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297.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74.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فی علم الاصول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83947_1280447820">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7183949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7183951_1280447820">
            <w:r>
              <w:rPr>
                <w:webHidden/>
                <w:rStyle w:val="IndexLink"/>
                <w:rtl w:val="true"/>
              </w:rPr>
              <w:t>كلمة المؤسسة</w:t>
            </w:r>
            <w:r>
              <w:rPr>
                <w:rStyle w:val="IndexLink"/>
                <w:rtl w:val="true"/>
              </w:rPr>
              <w:tab/>
            </w:r>
            <w:r>
              <w:rPr>
                <w:rStyle w:val="IndexLink"/>
              </w:rPr>
              <w:t>13</w:t>
            </w:r>
          </w:hyperlink>
        </w:p>
        <w:p>
          <w:pPr>
            <w:pStyle w:val="Contents2"/>
            <w:tabs>
              <w:tab w:val="clear" w:pos="8743"/>
              <w:tab w:val="right" w:pos="9026" w:leader="dot"/>
            </w:tabs>
            <w:rPr/>
          </w:pPr>
          <w:hyperlink w:anchor="__RefHeading___Toc17183953_1280447820">
            <w:r>
              <w:rPr>
                <w:webHidden/>
                <w:rStyle w:val="IndexLink"/>
                <w:rtl w:val="true"/>
              </w:rPr>
              <w:t>مقدمة الطبعة الثانية</w:t>
            </w:r>
            <w:r>
              <w:rPr>
                <w:rStyle w:val="IndexLink"/>
                <w:rtl w:val="true"/>
              </w:rPr>
              <w:tab/>
            </w:r>
            <w:r>
              <w:rPr>
                <w:rStyle w:val="IndexLink"/>
              </w:rPr>
              <w:t>15</w:t>
            </w:r>
          </w:hyperlink>
        </w:p>
        <w:p>
          <w:pPr>
            <w:pStyle w:val="Contents3"/>
            <w:tabs>
              <w:tab w:val="clear" w:pos="8459"/>
              <w:tab w:val="right" w:pos="9026" w:leader="dot"/>
            </w:tabs>
            <w:rPr/>
          </w:pPr>
          <w:hyperlink w:anchor="__RefHeading___Toc17183955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7183957_1280447820">
            <w:r>
              <w:rPr>
                <w:webHidden/>
                <w:rStyle w:val="IndexLink"/>
              </w:rPr>
              <w:t>1</w:t>
            </w:r>
            <w:r>
              <w:rPr>
                <w:rStyle w:val="IndexLink"/>
                <w:rtl w:val="true"/>
              </w:rPr>
              <w:t xml:space="preserve"> - </w:t>
            </w:r>
            <w:r>
              <w:rPr>
                <w:rStyle w:val="IndexLink"/>
                <w:rtl w:val="true"/>
              </w:rPr>
              <w:t>الشمول والموسوعية</w:t>
            </w:r>
            <w:r>
              <w:rPr>
                <w:rStyle w:val="IndexLink"/>
                <w:rtl w:val="true"/>
              </w:rPr>
              <w:tab/>
            </w:r>
            <w:r>
              <w:rPr>
                <w:rStyle w:val="IndexLink"/>
              </w:rPr>
              <w:t>16</w:t>
            </w:r>
          </w:hyperlink>
        </w:p>
        <w:p>
          <w:pPr>
            <w:pStyle w:val="Contents3"/>
            <w:tabs>
              <w:tab w:val="clear" w:pos="8459"/>
              <w:tab w:val="right" w:pos="9026" w:leader="dot"/>
            </w:tabs>
            <w:rPr/>
          </w:pPr>
          <w:hyperlink w:anchor="__RefHeading___Toc17183959_1280447820">
            <w:r>
              <w:rPr>
                <w:webHidden/>
                <w:rStyle w:val="IndexLink"/>
              </w:rPr>
              <w:t>2</w:t>
            </w:r>
            <w:r>
              <w:rPr>
                <w:rStyle w:val="IndexLink"/>
                <w:rtl w:val="true"/>
              </w:rPr>
              <w:t xml:space="preserve"> - </w:t>
            </w:r>
            <w:r>
              <w:rPr>
                <w:rStyle w:val="IndexLink"/>
                <w:rtl w:val="true"/>
              </w:rPr>
              <w:t xml:space="preserve">الاستيعاب والإحاطة </w:t>
            </w:r>
            <w:r>
              <w:rPr>
                <w:rStyle w:val="IndexLink"/>
                <w:rtl w:val="true"/>
              </w:rPr>
              <w:t>:</w:t>
              <w:tab/>
            </w:r>
            <w:r>
              <w:rPr>
                <w:rStyle w:val="IndexLink"/>
              </w:rPr>
              <w:t>16</w:t>
            </w:r>
          </w:hyperlink>
        </w:p>
        <w:p>
          <w:pPr>
            <w:pStyle w:val="Contents3"/>
            <w:tabs>
              <w:tab w:val="clear" w:pos="8459"/>
              <w:tab w:val="right" w:pos="9026" w:leader="dot"/>
            </w:tabs>
            <w:rPr/>
          </w:pPr>
          <w:hyperlink w:anchor="__RefHeading___Toc17183961_1280447820">
            <w:r>
              <w:rPr>
                <w:webHidden/>
                <w:rStyle w:val="IndexLink"/>
              </w:rPr>
              <w:t>3</w:t>
            </w:r>
            <w:r>
              <w:rPr>
                <w:rStyle w:val="IndexLink"/>
                <w:rtl w:val="true"/>
              </w:rPr>
              <w:t xml:space="preserve"> - </w:t>
            </w:r>
            <w:r>
              <w:rPr>
                <w:rStyle w:val="IndexLink"/>
                <w:rtl w:val="true"/>
              </w:rPr>
              <w:t xml:space="preserve">الإبداع والتجديد </w:t>
            </w:r>
            <w:r>
              <w:rPr>
                <w:rStyle w:val="IndexLink"/>
                <w:rtl w:val="true"/>
              </w:rPr>
              <w:t>:</w:t>
              <w:tab/>
            </w:r>
            <w:r>
              <w:rPr>
                <w:rStyle w:val="IndexLink"/>
              </w:rPr>
              <w:t>17</w:t>
            </w:r>
          </w:hyperlink>
        </w:p>
        <w:p>
          <w:pPr>
            <w:pStyle w:val="Contents3"/>
            <w:tabs>
              <w:tab w:val="clear" w:pos="8459"/>
              <w:tab w:val="right" w:pos="9026" w:leader="dot"/>
            </w:tabs>
            <w:rPr/>
          </w:pPr>
          <w:hyperlink w:anchor="__RefHeading___Toc17183963_1280447820">
            <w:r>
              <w:rPr>
                <w:webHidden/>
                <w:rStyle w:val="IndexLink"/>
              </w:rPr>
              <w:t>4</w:t>
            </w:r>
            <w:r>
              <w:rPr>
                <w:rStyle w:val="IndexLink"/>
                <w:rtl w:val="true"/>
              </w:rPr>
              <w:t xml:space="preserve"> - </w:t>
            </w:r>
            <w:r>
              <w:rPr>
                <w:rStyle w:val="IndexLink"/>
                <w:rtl w:val="true"/>
              </w:rPr>
              <w:t xml:space="preserve">المنهجية والتنسيق </w:t>
            </w:r>
            <w:r>
              <w:rPr>
                <w:rStyle w:val="IndexLink"/>
                <w:rtl w:val="true"/>
              </w:rPr>
              <w:t>:</w:t>
              <w:tab/>
            </w:r>
            <w:r>
              <w:rPr>
                <w:rStyle w:val="IndexLink"/>
              </w:rPr>
              <w:t>17</w:t>
            </w:r>
          </w:hyperlink>
        </w:p>
        <w:p>
          <w:pPr>
            <w:pStyle w:val="Contents3"/>
            <w:tabs>
              <w:tab w:val="clear" w:pos="8459"/>
              <w:tab w:val="right" w:pos="9026" w:leader="dot"/>
            </w:tabs>
            <w:rPr/>
          </w:pPr>
          <w:hyperlink w:anchor="__RefHeading___Toc17183965_1280447820">
            <w:r>
              <w:rPr>
                <w:webHidden/>
                <w:rStyle w:val="IndexLink"/>
              </w:rPr>
              <w:t>5</w:t>
            </w:r>
            <w:r>
              <w:rPr>
                <w:rStyle w:val="IndexLink"/>
                <w:rtl w:val="true"/>
              </w:rPr>
              <w:t xml:space="preserve"> - </w:t>
            </w:r>
            <w:r>
              <w:rPr>
                <w:rStyle w:val="IndexLink"/>
                <w:rtl w:val="true"/>
              </w:rPr>
              <w:t xml:space="preserve">النزعة المنطقية والوجدانية </w:t>
            </w:r>
            <w:r>
              <w:rPr>
                <w:rStyle w:val="IndexLink"/>
                <w:rtl w:val="true"/>
              </w:rPr>
              <w:t>:</w:t>
              <w:tab/>
            </w:r>
            <w:r>
              <w:rPr>
                <w:rStyle w:val="IndexLink"/>
              </w:rPr>
              <w:t>18</w:t>
            </w:r>
          </w:hyperlink>
        </w:p>
        <w:p>
          <w:pPr>
            <w:pStyle w:val="Contents3"/>
            <w:tabs>
              <w:tab w:val="clear" w:pos="8459"/>
              <w:tab w:val="right" w:pos="9026" w:leader="dot"/>
            </w:tabs>
            <w:rPr/>
          </w:pPr>
          <w:hyperlink w:anchor="__RefHeading___Toc17183967_1280447820">
            <w:r>
              <w:rPr>
                <w:webHidden/>
                <w:rStyle w:val="IndexLink"/>
              </w:rPr>
              <w:t>6</w:t>
            </w:r>
            <w:r>
              <w:rPr>
                <w:rStyle w:val="IndexLink"/>
                <w:rtl w:val="true"/>
              </w:rPr>
              <w:t xml:space="preserve"> - </w:t>
            </w:r>
            <w:r>
              <w:rPr>
                <w:rStyle w:val="IndexLink"/>
                <w:rtl w:val="true"/>
              </w:rPr>
              <w:t xml:space="preserve">الذوق الفني والإحساس العقلائي </w:t>
            </w:r>
            <w:r>
              <w:rPr>
                <w:rStyle w:val="IndexLink"/>
                <w:rtl w:val="true"/>
              </w:rPr>
              <w:t>:</w:t>
              <w:tab/>
            </w:r>
            <w:r>
              <w:rPr>
                <w:rStyle w:val="IndexLink"/>
              </w:rPr>
              <w:t>19</w:t>
            </w:r>
          </w:hyperlink>
        </w:p>
        <w:p>
          <w:pPr>
            <w:pStyle w:val="Contents3"/>
            <w:tabs>
              <w:tab w:val="clear" w:pos="8459"/>
              <w:tab w:val="right" w:pos="9026" w:leader="dot"/>
            </w:tabs>
            <w:rPr/>
          </w:pPr>
          <w:hyperlink w:anchor="__RefHeading___Toc17183969_1280447820">
            <w:r>
              <w:rPr>
                <w:webHidden/>
                <w:rStyle w:val="IndexLink"/>
              </w:rPr>
              <w:t>7</w:t>
            </w:r>
            <w:r>
              <w:rPr>
                <w:rStyle w:val="IndexLink"/>
                <w:rtl w:val="true"/>
              </w:rPr>
              <w:t xml:space="preserve"> - </w:t>
            </w:r>
            <w:r>
              <w:rPr>
                <w:rStyle w:val="IndexLink"/>
                <w:rtl w:val="true"/>
              </w:rPr>
              <w:t xml:space="preserve">القيمة الحضارية المدرسة السيد الشهيد الصدر </w:t>
            </w:r>
            <w:r>
              <w:rPr>
                <w:rStyle w:val="IndexLink"/>
                <w:rtl w:val="true"/>
              </w:rPr>
              <w:t>:</w:t>
              <w:tab/>
            </w:r>
            <w:r>
              <w:rPr>
                <w:rStyle w:val="IndexLink"/>
              </w:rPr>
              <w:t>20</w:t>
            </w:r>
          </w:hyperlink>
        </w:p>
        <w:p>
          <w:pPr>
            <w:pStyle w:val="Contents2"/>
            <w:tabs>
              <w:tab w:val="clear" w:pos="8743"/>
              <w:tab w:val="right" w:pos="9026" w:leader="dot"/>
            </w:tabs>
            <w:rPr/>
          </w:pPr>
          <w:hyperlink w:anchor="__RefHeading___Toc17183971_1280447820">
            <w:r>
              <w:rPr>
                <w:webHidden/>
                <w:rStyle w:val="IndexLink"/>
                <w:rtl w:val="true"/>
              </w:rPr>
              <w:t>المقدمة</w:t>
            </w:r>
            <w:r>
              <w:rPr>
                <w:rStyle w:val="IndexLink"/>
                <w:rtl w:val="true"/>
              </w:rPr>
              <w:tab/>
            </w:r>
            <w:r>
              <w:rPr>
                <w:rStyle w:val="IndexLink"/>
              </w:rPr>
              <w:t>23</w:t>
            </w:r>
          </w:hyperlink>
        </w:p>
        <w:p>
          <w:pPr>
            <w:pStyle w:val="Contents2"/>
            <w:tabs>
              <w:tab w:val="clear" w:pos="8743"/>
              <w:tab w:val="right" w:pos="9026" w:leader="dot"/>
            </w:tabs>
            <w:rPr/>
          </w:pPr>
          <w:hyperlink w:anchor="__RefHeading___Toc17183973_1280447820">
            <w:r>
              <w:rPr>
                <w:webHidden/>
                <w:rStyle w:val="IndexLink"/>
                <w:rtl w:val="true"/>
              </w:rPr>
              <w:t>تمهيد</w:t>
            </w:r>
            <w:r>
              <w:rPr>
                <w:rStyle w:val="IndexLink"/>
                <w:rtl w:val="true"/>
              </w:rPr>
              <w:tab/>
            </w:r>
            <w:r>
              <w:rPr>
                <w:rStyle w:val="IndexLink"/>
              </w:rPr>
              <w:t>25</w:t>
            </w:r>
          </w:hyperlink>
        </w:p>
        <w:p>
          <w:pPr>
            <w:pStyle w:val="Contents3"/>
            <w:tabs>
              <w:tab w:val="clear" w:pos="8459"/>
              <w:tab w:val="right" w:pos="9026" w:leader="dot"/>
            </w:tabs>
            <w:rPr/>
          </w:pPr>
          <w:hyperlink w:anchor="__RefHeading___Toc17183975_128044782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7183977_1280447820">
            <w:r>
              <w:rPr>
                <w:webHidden/>
                <w:rStyle w:val="IndexLink"/>
                <w:rtl w:val="true"/>
              </w:rPr>
              <w:t>تعريف علم الأصول</w:t>
            </w:r>
            <w:r>
              <w:rPr>
                <w:rStyle w:val="IndexLink"/>
                <w:rtl w:val="true"/>
              </w:rPr>
              <w:tab/>
            </w:r>
            <w:r>
              <w:rPr>
                <w:rStyle w:val="IndexLink"/>
              </w:rPr>
              <w:t>27</w:t>
            </w:r>
          </w:hyperlink>
        </w:p>
        <w:p>
          <w:pPr>
            <w:pStyle w:val="Contents4"/>
            <w:tabs>
              <w:tab w:val="clear" w:pos="8176"/>
              <w:tab w:val="right" w:pos="9026" w:leader="dot"/>
            </w:tabs>
            <w:rPr/>
          </w:pPr>
          <w:hyperlink w:anchor="__RefHeading___Toc17183979_12804478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7183981_1280447820">
            <w:r>
              <w:rPr>
                <w:webHidden/>
                <w:rStyle w:val="IndexLink"/>
                <w:rtl w:val="true"/>
              </w:rPr>
              <w:t>التعريف المدرسي</w:t>
            </w:r>
            <w:r>
              <w:rPr>
                <w:rStyle w:val="IndexLink"/>
                <w:rtl w:val="true"/>
              </w:rPr>
              <w:tab/>
            </w:r>
            <w:r>
              <w:rPr>
                <w:rStyle w:val="IndexLink"/>
              </w:rPr>
              <w:t>28</w:t>
            </w:r>
          </w:hyperlink>
        </w:p>
        <w:p>
          <w:pPr>
            <w:pStyle w:val="Contents4"/>
            <w:tabs>
              <w:tab w:val="clear" w:pos="8176"/>
              <w:tab w:val="right" w:pos="9026" w:leader="dot"/>
            </w:tabs>
            <w:rPr/>
          </w:pPr>
          <w:hyperlink w:anchor="__RefHeading___Toc17183983_1280447820">
            <w:r>
              <w:rPr>
                <w:webHidden/>
                <w:rStyle w:val="IndexLink"/>
                <w:rtl w:val="true"/>
              </w:rPr>
              <w:t>مدى شمول التعريف للأصول العملية</w:t>
            </w:r>
            <w:r>
              <w:rPr>
                <w:rStyle w:val="IndexLink"/>
                <w:rtl w:val="true"/>
              </w:rPr>
              <w:tab/>
            </w:r>
            <w:r>
              <w:rPr>
                <w:rStyle w:val="IndexLink"/>
              </w:rPr>
              <w:t>28</w:t>
            </w:r>
          </w:hyperlink>
        </w:p>
        <w:p>
          <w:pPr>
            <w:pStyle w:val="Contents4"/>
            <w:tabs>
              <w:tab w:val="clear" w:pos="8176"/>
              <w:tab w:val="right" w:pos="9026" w:leader="dot"/>
            </w:tabs>
            <w:rPr/>
          </w:pPr>
          <w:hyperlink w:anchor="__RefHeading___Toc17183985_1280447820">
            <w:r>
              <w:rPr>
                <w:webHidden/>
                <w:rStyle w:val="IndexLink"/>
                <w:rtl w:val="true"/>
              </w:rPr>
              <w:t>النقض على التعريف بالقواعد الفقهية</w:t>
            </w:r>
            <w:r>
              <w:rPr>
                <w:rStyle w:val="IndexLink"/>
                <w:rtl w:val="true"/>
              </w:rPr>
              <w:tab/>
            </w:r>
            <w:r>
              <w:rPr>
                <w:rStyle w:val="IndexLink"/>
              </w:rPr>
              <w:t>30</w:t>
            </w:r>
          </w:hyperlink>
        </w:p>
        <w:p>
          <w:pPr>
            <w:pStyle w:val="Contents4"/>
            <w:tabs>
              <w:tab w:val="clear" w:pos="8176"/>
              <w:tab w:val="right" w:pos="9026" w:leader="dot"/>
            </w:tabs>
            <w:rPr/>
          </w:pPr>
          <w:hyperlink w:anchor="__RefHeading___Toc17183987_1280447820">
            <w:r>
              <w:rPr>
                <w:webHidden/>
                <w:rStyle w:val="IndexLink"/>
                <w:rtl w:val="true"/>
              </w:rPr>
              <w:t>النقض على التعريف بمسائل اللغة الرّجال</w:t>
            </w:r>
            <w:r>
              <w:rPr>
                <w:rStyle w:val="IndexLink"/>
                <w:rtl w:val="true"/>
              </w:rPr>
              <w:tab/>
            </w:r>
            <w:r>
              <w:rPr>
                <w:rStyle w:val="IndexLink"/>
              </w:rPr>
              <w:t>34</w:t>
            </w:r>
          </w:hyperlink>
        </w:p>
        <w:p>
          <w:pPr>
            <w:pStyle w:val="Contents5"/>
            <w:tabs>
              <w:tab w:val="clear" w:pos="7892"/>
              <w:tab w:val="right" w:pos="9026" w:leader="dot"/>
            </w:tabs>
            <w:rPr/>
          </w:pPr>
          <w:hyperlink w:anchor="__RefHeading___Toc17183989_1280447820">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7183991_1280447820">
            <w:r>
              <w:rPr>
                <w:webHidden/>
                <w:rStyle w:val="IndexLink"/>
              </w:rPr>
              <w:t>1</w:t>
            </w:r>
            <w:r>
              <w:rPr>
                <w:rStyle w:val="IndexLink"/>
                <w:rtl w:val="true"/>
              </w:rPr>
              <w:t xml:space="preserve"> - </w:t>
            </w:r>
            <w:r>
              <w:rPr>
                <w:rStyle w:val="IndexLink"/>
                <w:rtl w:val="true"/>
              </w:rPr>
              <w:t>موقف المحقق النائيني من النقض</w:t>
            </w:r>
            <w:r>
              <w:rPr>
                <w:rStyle w:val="IndexLink"/>
                <w:rtl w:val="true"/>
              </w:rPr>
              <w:tab/>
            </w:r>
            <w:r>
              <w:rPr>
                <w:rStyle w:val="IndexLink"/>
              </w:rPr>
              <w:t>34</w:t>
            </w:r>
          </w:hyperlink>
        </w:p>
        <w:p>
          <w:pPr>
            <w:pStyle w:val="Contents5"/>
            <w:tabs>
              <w:tab w:val="clear" w:pos="7892"/>
              <w:tab w:val="right" w:pos="9026" w:leader="dot"/>
            </w:tabs>
            <w:rPr/>
          </w:pPr>
          <w:hyperlink w:anchor="__RefHeading___Toc17183993_1280447820">
            <w:r>
              <w:rPr>
                <w:webHidden/>
                <w:rStyle w:val="IndexLink"/>
              </w:rPr>
              <w:t>2</w:t>
            </w:r>
            <w:r>
              <w:rPr>
                <w:rStyle w:val="IndexLink"/>
                <w:rtl w:val="true"/>
              </w:rPr>
              <w:t xml:space="preserve"> - </w:t>
            </w:r>
            <w:r>
              <w:rPr>
                <w:rStyle w:val="IndexLink"/>
                <w:rtl w:val="true"/>
              </w:rPr>
              <w:t>موقف السيد الأستاذ من النقض</w:t>
            </w:r>
            <w:r>
              <w:rPr>
                <w:rStyle w:val="IndexLink"/>
                <w:rtl w:val="true"/>
              </w:rPr>
              <w:tab/>
            </w:r>
            <w:r>
              <w:rPr>
                <w:rStyle w:val="IndexLink"/>
              </w:rPr>
              <w:t>35</w:t>
            </w:r>
          </w:hyperlink>
        </w:p>
        <w:p>
          <w:pPr>
            <w:pStyle w:val="Contents5"/>
            <w:tabs>
              <w:tab w:val="clear" w:pos="7892"/>
              <w:tab w:val="right" w:pos="9026" w:leader="dot"/>
            </w:tabs>
            <w:rPr/>
          </w:pPr>
          <w:hyperlink w:anchor="__RefHeading___Toc17183995_1280447820">
            <w:r>
              <w:rPr>
                <w:webHidden/>
                <w:rStyle w:val="IndexLink"/>
              </w:rPr>
              <w:t>3</w:t>
            </w:r>
            <w:r>
              <w:rPr>
                <w:rStyle w:val="IndexLink"/>
                <w:rtl w:val="true"/>
              </w:rPr>
              <w:t xml:space="preserve"> - </w:t>
            </w:r>
            <w:r>
              <w:rPr>
                <w:rStyle w:val="IndexLink"/>
                <w:rtl w:val="true"/>
              </w:rPr>
              <w:t>موقف المحقق العراقي من النقض</w:t>
            </w:r>
            <w:r>
              <w:rPr>
                <w:rStyle w:val="IndexLink"/>
                <w:rtl w:val="true"/>
              </w:rPr>
              <w:tab/>
            </w:r>
            <w:r>
              <w:rPr>
                <w:rStyle w:val="IndexLink"/>
              </w:rPr>
              <w:t>38</w:t>
            </w:r>
          </w:hyperlink>
        </w:p>
        <w:p>
          <w:pPr>
            <w:pStyle w:val="Contents4"/>
            <w:tabs>
              <w:tab w:val="clear" w:pos="8176"/>
              <w:tab w:val="right" w:pos="9026" w:leader="dot"/>
            </w:tabs>
            <w:rPr/>
          </w:pPr>
          <w:hyperlink w:anchor="__RefHeading___Toc17183997_1280447820">
            <w:r>
              <w:rPr>
                <w:webHidden/>
                <w:rStyle w:val="IndexLink"/>
                <w:rtl w:val="true"/>
              </w:rPr>
              <w:t>المختار في التعريف</w:t>
            </w:r>
            <w:r>
              <w:rPr>
                <w:rStyle w:val="IndexLink"/>
                <w:rtl w:val="true"/>
              </w:rPr>
              <w:tab/>
            </w:r>
            <w:r>
              <w:rPr>
                <w:rStyle w:val="IndexLink"/>
              </w:rPr>
              <w:t>39</w:t>
            </w:r>
          </w:hyperlink>
        </w:p>
        <w:p>
          <w:pPr>
            <w:pStyle w:val="Contents3"/>
            <w:tabs>
              <w:tab w:val="clear" w:pos="8459"/>
              <w:tab w:val="right" w:pos="9026" w:leader="dot"/>
            </w:tabs>
            <w:rPr/>
          </w:pPr>
          <w:hyperlink w:anchor="__RefHeading___Toc17183999_1280447820">
            <w:r>
              <w:rPr>
                <w:webHidden/>
                <w:rStyle w:val="IndexLink"/>
                <w:rtl w:val="true"/>
              </w:rPr>
              <w:t>موضوع علم الأصول</w:t>
            </w:r>
            <w:r>
              <w:rPr>
                <w:rStyle w:val="IndexLink"/>
                <w:rtl w:val="true"/>
              </w:rPr>
              <w:tab/>
            </w:r>
            <w:r>
              <w:rPr>
                <w:rStyle w:val="IndexLink"/>
              </w:rPr>
              <w:t>45</w:t>
            </w:r>
          </w:hyperlink>
        </w:p>
        <w:p>
          <w:pPr>
            <w:pStyle w:val="Contents4"/>
            <w:tabs>
              <w:tab w:val="clear" w:pos="8176"/>
              <w:tab w:val="right" w:pos="9026" w:leader="dot"/>
            </w:tabs>
            <w:rPr/>
          </w:pPr>
          <w:hyperlink w:anchor="__RefHeading___Toc17184001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7184003_1280447820">
            <w:r>
              <w:rPr>
                <w:webHidden/>
                <w:rStyle w:val="IndexLink"/>
              </w:rPr>
              <w:t>1</w:t>
            </w:r>
            <w:r>
              <w:rPr>
                <w:rStyle w:val="IndexLink"/>
                <w:rtl w:val="true"/>
              </w:rPr>
              <w:t xml:space="preserve"> - </w:t>
            </w:r>
            <w:r>
              <w:rPr>
                <w:rStyle w:val="IndexLink"/>
                <w:rtl w:val="true"/>
              </w:rPr>
              <w:t>موضوع العلم</w:t>
            </w:r>
            <w:r>
              <w:rPr>
                <w:rStyle w:val="IndexLink"/>
                <w:rtl w:val="true"/>
              </w:rPr>
              <w:tab/>
            </w:r>
            <w:r>
              <w:rPr>
                <w:rStyle w:val="IndexLink"/>
              </w:rPr>
              <w:t>45</w:t>
            </w:r>
          </w:hyperlink>
        </w:p>
        <w:p>
          <w:pPr>
            <w:pStyle w:val="Contents4"/>
            <w:tabs>
              <w:tab w:val="clear" w:pos="8176"/>
              <w:tab w:val="right" w:pos="9026" w:leader="dot"/>
            </w:tabs>
            <w:rPr/>
          </w:pPr>
          <w:hyperlink w:anchor="__RefHeading___Toc17184005_1280447820">
            <w:r>
              <w:rPr>
                <w:webHidden/>
                <w:rStyle w:val="IndexLink"/>
              </w:rPr>
              <w:t>2</w:t>
            </w:r>
            <w:r>
              <w:rPr>
                <w:rStyle w:val="IndexLink"/>
                <w:rtl w:val="true"/>
              </w:rPr>
              <w:t xml:space="preserve"> - </w:t>
            </w:r>
            <w:r>
              <w:rPr>
                <w:rStyle w:val="IndexLink"/>
                <w:rtl w:val="true"/>
              </w:rPr>
              <w:t>العرض الذاتي والعرض الغريب</w:t>
            </w:r>
            <w:r>
              <w:rPr>
                <w:rStyle w:val="IndexLink"/>
                <w:rtl w:val="true"/>
              </w:rPr>
              <w:tab/>
            </w:r>
            <w:r>
              <w:rPr>
                <w:rStyle w:val="IndexLink"/>
              </w:rPr>
              <w:t>51</w:t>
            </w:r>
          </w:hyperlink>
        </w:p>
        <w:p>
          <w:pPr>
            <w:pStyle w:val="Contents4"/>
            <w:tabs>
              <w:tab w:val="clear" w:pos="8176"/>
              <w:tab w:val="right" w:pos="9026" w:leader="dot"/>
            </w:tabs>
            <w:rPr/>
          </w:pPr>
          <w:hyperlink w:anchor="__RefHeading___Toc17184007_1280447820">
            <w:r>
              <w:rPr>
                <w:webHidden/>
                <w:rStyle w:val="IndexLink"/>
              </w:rPr>
              <w:t>3</w:t>
            </w:r>
            <w:r>
              <w:rPr>
                <w:rStyle w:val="IndexLink"/>
                <w:rtl w:val="true"/>
              </w:rPr>
              <w:t xml:space="preserve"> - </w:t>
            </w:r>
            <w:r>
              <w:rPr>
                <w:rStyle w:val="IndexLink"/>
                <w:rtl w:val="true"/>
              </w:rPr>
              <w:t>ما يبحث عنه في مسائل العلم</w:t>
            </w:r>
            <w:r>
              <w:rPr>
                <w:rStyle w:val="IndexLink"/>
                <w:rtl w:val="true"/>
              </w:rPr>
              <w:tab/>
            </w:r>
            <w:r>
              <w:rPr>
                <w:rStyle w:val="IndexLink"/>
              </w:rPr>
              <w:t>58</w:t>
            </w:r>
          </w:hyperlink>
        </w:p>
        <w:p>
          <w:pPr>
            <w:pStyle w:val="Contents4"/>
            <w:tabs>
              <w:tab w:val="clear" w:pos="8176"/>
              <w:tab w:val="right" w:pos="9026" w:leader="dot"/>
            </w:tabs>
            <w:rPr/>
          </w:pPr>
          <w:hyperlink w:anchor="__RefHeading___Toc17184009_1280447820">
            <w:r>
              <w:rPr>
                <w:webHidden/>
                <w:rStyle w:val="IndexLink"/>
              </w:rPr>
              <w:t>4</w:t>
            </w:r>
            <w:r>
              <w:rPr>
                <w:rStyle w:val="IndexLink"/>
                <w:rtl w:val="true"/>
              </w:rPr>
              <w:t xml:space="preserve"> - </w:t>
            </w:r>
            <w:r>
              <w:rPr>
                <w:rStyle w:val="IndexLink"/>
                <w:rtl w:val="true"/>
              </w:rPr>
              <w:t>موضوع علم الأصول</w:t>
            </w:r>
            <w:r>
              <w:rPr>
                <w:rStyle w:val="IndexLink"/>
                <w:rtl w:val="true"/>
              </w:rPr>
              <w:tab/>
            </w:r>
            <w:r>
              <w:rPr>
                <w:rStyle w:val="IndexLink"/>
              </w:rPr>
              <w:t>60</w:t>
            </w:r>
          </w:hyperlink>
        </w:p>
        <w:p>
          <w:pPr>
            <w:pStyle w:val="Contents3"/>
            <w:tabs>
              <w:tab w:val="clear" w:pos="8459"/>
              <w:tab w:val="right" w:pos="9026" w:leader="dot"/>
            </w:tabs>
            <w:rPr/>
          </w:pPr>
          <w:hyperlink w:anchor="__RefHeading___Toc17184011_1280447820">
            <w:r>
              <w:rPr>
                <w:webHidden/>
                <w:rStyle w:val="IndexLink"/>
                <w:rtl w:val="true"/>
              </w:rPr>
              <w:t>تقسيم علم الأصول</w:t>
            </w:r>
            <w:r>
              <w:rPr>
                <w:rStyle w:val="IndexLink"/>
                <w:rtl w:val="true"/>
              </w:rPr>
              <w:tab/>
            </w:r>
            <w:r>
              <w:rPr>
                <w:rStyle w:val="IndexLink"/>
              </w:rPr>
              <w:t>63</w:t>
            </w:r>
          </w:hyperlink>
        </w:p>
        <w:p>
          <w:pPr>
            <w:pStyle w:val="Contents4"/>
            <w:tabs>
              <w:tab w:val="clear" w:pos="8176"/>
              <w:tab w:val="right" w:pos="9026" w:leader="dot"/>
            </w:tabs>
            <w:rPr/>
          </w:pPr>
          <w:hyperlink w:anchor="__RefHeading___Toc17184013_1280447820">
            <w:r>
              <w:rPr>
                <w:webHidden/>
                <w:rStyle w:val="IndexLink"/>
                <w:rtl w:val="true"/>
              </w:rPr>
              <w:t>التقسيم المعروف</w:t>
            </w:r>
            <w:r>
              <w:rPr>
                <w:rStyle w:val="IndexLink"/>
                <w:rtl w:val="true"/>
              </w:rPr>
              <w:tab/>
            </w:r>
            <w:r>
              <w:rPr>
                <w:rStyle w:val="IndexLink"/>
              </w:rPr>
              <w:t>63</w:t>
            </w:r>
          </w:hyperlink>
        </w:p>
        <w:p>
          <w:pPr>
            <w:pStyle w:val="Contents4"/>
            <w:tabs>
              <w:tab w:val="clear" w:pos="8176"/>
              <w:tab w:val="right" w:pos="9026" w:leader="dot"/>
            </w:tabs>
            <w:rPr/>
          </w:pPr>
          <w:hyperlink w:anchor="__RefHeading___Toc17184015_1280447820">
            <w:r>
              <w:rPr>
                <w:webHidden/>
                <w:rStyle w:val="IndexLink"/>
                <w:rtl w:val="true"/>
              </w:rPr>
              <w:t>المقترح في تقسيم علم الأصول</w:t>
            </w:r>
            <w:r>
              <w:rPr>
                <w:rStyle w:val="IndexLink"/>
                <w:rtl w:val="true"/>
              </w:rPr>
              <w:tab/>
            </w:r>
            <w:r>
              <w:rPr>
                <w:rStyle w:val="IndexLink"/>
              </w:rPr>
              <w:t>65</w:t>
            </w:r>
          </w:hyperlink>
        </w:p>
        <w:p>
          <w:pPr>
            <w:pStyle w:val="Contents5"/>
            <w:tabs>
              <w:tab w:val="clear" w:pos="7892"/>
              <w:tab w:val="right" w:pos="9026" w:leader="dot"/>
            </w:tabs>
            <w:rPr/>
          </w:pPr>
          <w:hyperlink w:anchor="__RefHeading___Toc17184017_1280447820">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17184019_1280447820">
            <w:r>
              <w:rPr>
                <w:webHidden/>
                <w:rStyle w:val="IndexLink"/>
              </w:rPr>
              <w:t>1</w:t>
            </w:r>
            <w:r>
              <w:rPr>
                <w:rStyle w:val="IndexLink"/>
                <w:rtl w:val="true"/>
              </w:rPr>
              <w:t xml:space="preserve"> - </w:t>
            </w:r>
            <w:r>
              <w:rPr>
                <w:rStyle w:val="IndexLink"/>
                <w:rtl w:val="true"/>
              </w:rPr>
              <w:t>التقسيم بلحاظ نوع الدليليّة</w:t>
            </w:r>
            <w:r>
              <w:rPr>
                <w:rStyle w:val="IndexLink"/>
                <w:rtl w:val="true"/>
              </w:rPr>
              <w:tab/>
            </w:r>
            <w:r>
              <w:rPr>
                <w:rStyle w:val="IndexLink"/>
              </w:rPr>
              <w:t>65</w:t>
            </w:r>
          </w:hyperlink>
        </w:p>
        <w:p>
          <w:pPr>
            <w:pStyle w:val="Contents5"/>
            <w:tabs>
              <w:tab w:val="clear" w:pos="7892"/>
              <w:tab w:val="right" w:pos="9026" w:leader="dot"/>
            </w:tabs>
            <w:rPr/>
          </w:pPr>
          <w:hyperlink w:anchor="__RefHeading___Toc17184021_1280447820">
            <w:r>
              <w:rPr>
                <w:webHidden/>
                <w:rStyle w:val="IndexLink"/>
              </w:rPr>
              <w:t>2</w:t>
            </w:r>
            <w:r>
              <w:rPr>
                <w:rStyle w:val="IndexLink"/>
                <w:rtl w:val="true"/>
              </w:rPr>
              <w:t xml:space="preserve"> - </w:t>
            </w:r>
            <w:r>
              <w:rPr>
                <w:rStyle w:val="IndexLink"/>
                <w:rtl w:val="true"/>
              </w:rPr>
              <w:t>التقسيم بلحاظ نوع الدليل</w:t>
            </w:r>
            <w:r>
              <w:rPr>
                <w:rStyle w:val="IndexLink"/>
                <w:rtl w:val="true"/>
              </w:rPr>
              <w:tab/>
            </w:r>
            <w:r>
              <w:rPr>
                <w:rStyle w:val="IndexLink"/>
              </w:rPr>
              <w:t>67</w:t>
            </w:r>
          </w:hyperlink>
        </w:p>
        <w:p>
          <w:pPr>
            <w:pStyle w:val="Contents4"/>
            <w:tabs>
              <w:tab w:val="clear" w:pos="8176"/>
              <w:tab w:val="right" w:pos="9026" w:leader="dot"/>
            </w:tabs>
            <w:rPr/>
          </w:pPr>
          <w:hyperlink w:anchor="__RefHeading___Toc17184023_1280447820">
            <w:r>
              <w:rPr>
                <w:webHidden/>
                <w:rStyle w:val="IndexLink"/>
                <w:rtl w:val="true"/>
              </w:rPr>
              <w:t>مقارنة بين التقسيمين</w:t>
            </w:r>
            <w:r>
              <w:rPr>
                <w:rStyle w:val="IndexLink"/>
                <w:rtl w:val="true"/>
              </w:rPr>
              <w:tab/>
            </w:r>
            <w:r>
              <w:rPr>
                <w:rStyle w:val="IndexLink"/>
              </w:rPr>
              <w:t>69</w:t>
            </w:r>
          </w:hyperlink>
        </w:p>
        <w:p>
          <w:pPr>
            <w:pStyle w:val="Contents2"/>
            <w:tabs>
              <w:tab w:val="clear" w:pos="8743"/>
              <w:tab w:val="right" w:pos="9026" w:leader="dot"/>
            </w:tabs>
            <w:rPr/>
          </w:pPr>
          <w:hyperlink w:anchor="__RefHeading___Toc17184025_1280447820">
            <w:r>
              <w:rPr>
                <w:webHidden/>
                <w:rStyle w:val="IndexLink"/>
                <w:rtl w:val="true"/>
              </w:rPr>
              <w:t xml:space="preserve">مباحث الدليل اللفظي </w:t>
            </w:r>
            <w:r>
              <w:rPr>
                <w:rStyle w:val="IndexLink"/>
                <w:rtl w:val="true"/>
              </w:rPr>
              <w:t xml:space="preserve">: </w:t>
            </w:r>
            <w:r>
              <w:rPr>
                <w:rStyle w:val="IndexLink"/>
                <w:rtl w:val="true"/>
              </w:rPr>
              <w:t>المدخل</w:t>
            </w:r>
            <w:r>
              <w:rPr>
                <w:rStyle w:val="IndexLink"/>
                <w:rtl w:val="true"/>
              </w:rPr>
              <w:tab/>
            </w:r>
            <w:r>
              <w:rPr>
                <w:rStyle w:val="IndexLink"/>
              </w:rPr>
              <w:t>71</w:t>
            </w:r>
          </w:hyperlink>
        </w:p>
        <w:p>
          <w:pPr>
            <w:pStyle w:val="Contents3"/>
            <w:tabs>
              <w:tab w:val="clear" w:pos="8459"/>
              <w:tab w:val="right" w:pos="9026" w:leader="dot"/>
            </w:tabs>
            <w:rPr/>
          </w:pPr>
          <w:hyperlink w:anchor="__RefHeading___Toc17184027_1280447820">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17184029_1280447820">
            <w:r>
              <w:rPr>
                <w:webHidden/>
                <w:rStyle w:val="IndexLink"/>
                <w:rtl w:val="true"/>
              </w:rPr>
              <w:t>تقسيم البحث</w:t>
            </w:r>
            <w:r>
              <w:rPr>
                <w:rStyle w:val="IndexLink"/>
                <w:rtl w:val="true"/>
              </w:rPr>
              <w:tab/>
            </w:r>
            <w:r>
              <w:rPr>
                <w:rStyle w:val="IndexLink"/>
              </w:rPr>
              <w:t>75</w:t>
            </w:r>
          </w:hyperlink>
        </w:p>
        <w:p>
          <w:pPr>
            <w:pStyle w:val="Contents3"/>
            <w:tabs>
              <w:tab w:val="clear" w:pos="8459"/>
              <w:tab w:val="right" w:pos="9026" w:leader="dot"/>
            </w:tabs>
            <w:rPr/>
          </w:pPr>
          <w:hyperlink w:anchor="__RefHeading___Toc17184031_1280447820">
            <w:r>
              <w:rPr>
                <w:webHidden/>
                <w:rStyle w:val="IndexLink"/>
                <w:rtl w:val="true"/>
              </w:rPr>
              <w:t>المبحث الأول</w:t>
            </w:r>
            <w:r>
              <w:rPr>
                <w:rStyle w:val="IndexLink"/>
                <w:rtl w:val="true"/>
              </w:rPr>
              <w:tab/>
            </w:r>
            <w:r>
              <w:rPr>
                <w:rStyle w:val="IndexLink"/>
              </w:rPr>
              <w:t>77</w:t>
            </w:r>
          </w:hyperlink>
        </w:p>
        <w:p>
          <w:pPr>
            <w:pStyle w:val="Contents4"/>
            <w:tabs>
              <w:tab w:val="clear" w:pos="8176"/>
              <w:tab w:val="right" w:pos="9026" w:leader="dot"/>
            </w:tabs>
            <w:rPr/>
          </w:pPr>
          <w:hyperlink w:anchor="__RefHeading___Toc17184033_1280447820">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7184035_1280447820">
            <w:r>
              <w:rPr>
                <w:webHidden/>
                <w:rStyle w:val="IndexLink"/>
                <w:rtl w:val="true"/>
              </w:rPr>
              <w:t>الدلالة اللفظية وتفسيرها</w:t>
            </w:r>
            <w:r>
              <w:rPr>
                <w:rStyle w:val="IndexLink"/>
                <w:rtl w:val="true"/>
              </w:rPr>
              <w:tab/>
            </w:r>
            <w:r>
              <w:rPr>
                <w:rStyle w:val="IndexLink"/>
              </w:rPr>
              <w:t>79</w:t>
            </w:r>
          </w:hyperlink>
        </w:p>
        <w:p>
          <w:pPr>
            <w:pStyle w:val="Contents5"/>
            <w:tabs>
              <w:tab w:val="clear" w:pos="7892"/>
              <w:tab w:val="right" w:pos="9026" w:leader="dot"/>
            </w:tabs>
            <w:rPr/>
          </w:pPr>
          <w:hyperlink w:anchor="__RefHeading___Toc17184037_1280447820">
            <w:r>
              <w:rPr>
                <w:webHidden/>
                <w:rStyle w:val="IndexLink"/>
              </w:rPr>
              <w:t>1</w:t>
            </w:r>
            <w:r>
              <w:rPr>
                <w:rStyle w:val="IndexLink"/>
                <w:rtl w:val="true"/>
              </w:rPr>
              <w:t xml:space="preserve"> - </w:t>
            </w:r>
            <w:r>
              <w:rPr>
                <w:rStyle w:val="IndexLink"/>
                <w:rtl w:val="true"/>
              </w:rPr>
              <w:t>النظرية العامة للدلالة على المعنى الحقيقي</w:t>
            </w:r>
            <w:r>
              <w:rPr>
                <w:rStyle w:val="IndexLink"/>
                <w:rtl w:val="true"/>
              </w:rPr>
              <w:tab/>
            </w:r>
            <w:r>
              <w:rPr>
                <w:rStyle w:val="IndexLink"/>
              </w:rPr>
              <w:t>79</w:t>
            </w:r>
          </w:hyperlink>
        </w:p>
        <w:p>
          <w:pPr>
            <w:pStyle w:val="Contents6"/>
            <w:tabs>
              <w:tab w:val="clear" w:pos="7609"/>
              <w:tab w:val="right" w:pos="9026" w:leader="dot"/>
            </w:tabs>
            <w:rPr/>
          </w:pPr>
          <w:hyperlink w:anchor="__RefHeading___Toc17184039_1280447820">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17184041_1280447820">
            <w:r>
              <w:rPr>
                <w:webHidden/>
                <w:rStyle w:val="IndexLink"/>
                <w:rtl w:val="true"/>
              </w:rPr>
              <w:t>الفصل الأول</w:t>
            </w:r>
            <w:r>
              <w:rPr>
                <w:rStyle w:val="IndexLink"/>
                <w:rtl w:val="true"/>
              </w:rPr>
              <w:t xml:space="preserve">: </w:t>
            </w:r>
            <w:r>
              <w:rPr>
                <w:rStyle w:val="IndexLink"/>
                <w:rtl w:val="true"/>
              </w:rPr>
              <w:t>في تفسير العلاقة الوضعيّة</w:t>
            </w:r>
            <w:r>
              <w:rPr>
                <w:rStyle w:val="IndexLink"/>
                <w:rtl w:val="true"/>
              </w:rPr>
              <w:tab/>
            </w:r>
            <w:r>
              <w:rPr>
                <w:rStyle w:val="IndexLink"/>
              </w:rPr>
              <w:t>80</w:t>
            </w:r>
          </w:hyperlink>
        </w:p>
        <w:p>
          <w:pPr>
            <w:pStyle w:val="Contents6"/>
            <w:tabs>
              <w:tab w:val="clear" w:pos="7609"/>
              <w:tab w:val="right" w:pos="9026" w:leader="dot"/>
            </w:tabs>
            <w:rPr/>
          </w:pPr>
          <w:hyperlink w:anchor="__RefHeading___Toc17184043_1280447820">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17184045_1280447820">
            <w:r>
              <w:rPr>
                <w:webHidden/>
                <w:rStyle w:val="IndexLink"/>
                <w:rtl w:val="true"/>
              </w:rPr>
              <w:t>حقيقة الوضع</w:t>
            </w:r>
            <w:r>
              <w:rPr>
                <w:rStyle w:val="IndexLink"/>
                <w:rtl w:val="true"/>
              </w:rPr>
              <w:tab/>
            </w:r>
            <w:r>
              <w:rPr>
                <w:rStyle w:val="IndexLink"/>
              </w:rPr>
              <w:t>80</w:t>
            </w:r>
          </w:hyperlink>
        </w:p>
        <w:p>
          <w:pPr>
            <w:pStyle w:val="Contents6"/>
            <w:tabs>
              <w:tab w:val="clear" w:pos="7609"/>
              <w:tab w:val="right" w:pos="9026" w:leader="dot"/>
            </w:tabs>
            <w:rPr/>
          </w:pPr>
          <w:hyperlink w:anchor="__RefHeading___Toc17184047_1280447820">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17184049_1280447820">
            <w:r>
              <w:rPr>
                <w:webHidden/>
                <w:rStyle w:val="IndexLink"/>
              </w:rPr>
              <w:t>1</w:t>
            </w:r>
            <w:r>
              <w:rPr>
                <w:rStyle w:val="IndexLink"/>
                <w:rtl w:val="true"/>
              </w:rPr>
              <w:t xml:space="preserve"> - </w:t>
            </w:r>
            <w:r>
              <w:rPr>
                <w:rStyle w:val="IndexLink"/>
                <w:rtl w:val="true"/>
              </w:rPr>
              <w:t>نظرية الاعتبار</w:t>
            </w:r>
            <w:r>
              <w:rPr>
                <w:rStyle w:val="IndexLink"/>
                <w:rtl w:val="true"/>
              </w:rPr>
              <w:tab/>
            </w:r>
            <w:r>
              <w:rPr>
                <w:rStyle w:val="IndexLink"/>
              </w:rPr>
              <w:t>82</w:t>
            </w:r>
          </w:hyperlink>
        </w:p>
        <w:p>
          <w:pPr>
            <w:pStyle w:val="Contents6"/>
            <w:tabs>
              <w:tab w:val="clear" w:pos="7609"/>
              <w:tab w:val="right" w:pos="9026" w:leader="dot"/>
            </w:tabs>
            <w:rPr/>
          </w:pPr>
          <w:hyperlink w:anchor="__RefHeading___Toc17184051_1280447820">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17184053_1280447820">
            <w:r>
              <w:rPr>
                <w:webHidden/>
                <w:rStyle w:val="IndexLink"/>
                <w:rtl w:val="true"/>
              </w:rPr>
              <w:t>الصياغات المختلفة لنظرية الاعتبار مع مناقشتها</w:t>
            </w:r>
            <w:r>
              <w:rPr>
                <w:rStyle w:val="IndexLink"/>
                <w:rtl w:val="true"/>
              </w:rPr>
              <w:tab/>
            </w:r>
            <w:r>
              <w:rPr>
                <w:rStyle w:val="IndexLink"/>
              </w:rPr>
              <w:t>82</w:t>
            </w:r>
          </w:hyperlink>
        </w:p>
        <w:p>
          <w:pPr>
            <w:pStyle w:val="Contents6"/>
            <w:tabs>
              <w:tab w:val="clear" w:pos="7609"/>
              <w:tab w:val="right" w:pos="9026" w:leader="dot"/>
            </w:tabs>
            <w:rPr/>
          </w:pPr>
          <w:hyperlink w:anchor="__RefHeading___Toc17184055_1280447820">
            <w:r>
              <w:rPr>
                <w:webHidden/>
                <w:rStyle w:val="IndexLink"/>
              </w:rPr>
              <w:t>2</w:t>
            </w:r>
            <w:r>
              <w:rPr>
                <w:rStyle w:val="IndexLink"/>
                <w:rtl w:val="true"/>
              </w:rPr>
              <w:t xml:space="preserve"> - </w:t>
            </w:r>
            <w:r>
              <w:rPr>
                <w:rStyle w:val="IndexLink"/>
                <w:rtl w:val="true"/>
              </w:rPr>
              <w:t>نظرية التعهد</w:t>
            </w:r>
            <w:r>
              <w:rPr>
                <w:rStyle w:val="IndexLink"/>
                <w:rtl w:val="true"/>
              </w:rPr>
              <w:tab/>
            </w:r>
            <w:r>
              <w:rPr>
                <w:rStyle w:val="IndexLink"/>
              </w:rPr>
              <w:t>86</w:t>
            </w:r>
          </w:hyperlink>
        </w:p>
        <w:p>
          <w:pPr>
            <w:pStyle w:val="Contents6"/>
            <w:tabs>
              <w:tab w:val="clear" w:pos="7609"/>
              <w:tab w:val="right" w:pos="9026" w:leader="dot"/>
            </w:tabs>
            <w:rPr/>
          </w:pPr>
          <w:hyperlink w:anchor="__RefHeading___Toc17184057_1280447820">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17184059_1280447820">
            <w:r>
              <w:rPr>
                <w:webHidden/>
                <w:rStyle w:val="IndexLink"/>
                <w:rtl w:val="true"/>
              </w:rPr>
              <w:t>مميزات نظرية التعهد</w:t>
            </w:r>
            <w:r>
              <w:rPr>
                <w:rStyle w:val="IndexLink"/>
                <w:rtl w:val="true"/>
              </w:rPr>
              <w:tab/>
            </w:r>
            <w:r>
              <w:rPr>
                <w:rStyle w:val="IndexLink"/>
              </w:rPr>
              <w:t>86</w:t>
            </w:r>
          </w:hyperlink>
        </w:p>
        <w:p>
          <w:pPr>
            <w:pStyle w:val="Contents6"/>
            <w:tabs>
              <w:tab w:val="clear" w:pos="7609"/>
              <w:tab w:val="right" w:pos="9026" w:leader="dot"/>
            </w:tabs>
            <w:rPr/>
          </w:pPr>
          <w:hyperlink w:anchor="__RefHeading___Toc17184061_1280447820">
            <w:r>
              <w:rPr>
                <w:webHidden/>
                <w:rStyle w:val="IndexLink"/>
                <w:rtl w:val="true"/>
              </w:rPr>
              <w:t>التعليق على نظرية التعهد</w:t>
            </w:r>
            <w:r>
              <w:rPr>
                <w:rStyle w:val="IndexLink"/>
                <w:rtl w:val="true"/>
              </w:rPr>
              <w:tab/>
            </w:r>
            <w:r>
              <w:rPr>
                <w:rStyle w:val="IndexLink"/>
              </w:rPr>
              <w:t>87</w:t>
            </w:r>
          </w:hyperlink>
        </w:p>
        <w:p>
          <w:pPr>
            <w:pStyle w:val="Contents6"/>
            <w:tabs>
              <w:tab w:val="clear" w:pos="7609"/>
              <w:tab w:val="right" w:pos="9026" w:leader="dot"/>
            </w:tabs>
            <w:rPr/>
          </w:pPr>
          <w:hyperlink w:anchor="__RefHeading___Toc17184063_1280447820">
            <w:r>
              <w:rPr>
                <w:webHidden/>
                <w:rStyle w:val="IndexLink"/>
                <w:rtl w:val="true"/>
              </w:rPr>
              <w:t>الرّأي المختار في حقيقة الوضع</w:t>
            </w:r>
            <w:r>
              <w:rPr>
                <w:rStyle w:val="IndexLink"/>
                <w:rtl w:val="true"/>
              </w:rPr>
              <w:tab/>
            </w:r>
            <w:r>
              <w:rPr>
                <w:rStyle w:val="IndexLink"/>
              </w:rPr>
              <w:t>89</w:t>
            </w:r>
          </w:hyperlink>
        </w:p>
        <w:p>
          <w:pPr>
            <w:pStyle w:val="Contents6"/>
            <w:tabs>
              <w:tab w:val="clear" w:pos="7609"/>
              <w:tab w:val="right" w:pos="9026" w:leader="dot"/>
            </w:tabs>
            <w:rPr/>
          </w:pPr>
          <w:hyperlink w:anchor="__RefHeading___Toc17184065_1280447820">
            <w:r>
              <w:rPr>
                <w:webHidden/>
                <w:rStyle w:val="IndexLink"/>
                <w:rtl w:val="true"/>
              </w:rPr>
              <w:t>مميزات النظرية المختارة في الوضع</w:t>
            </w:r>
            <w:r>
              <w:rPr>
                <w:rStyle w:val="IndexLink"/>
                <w:rtl w:val="true"/>
              </w:rPr>
              <w:tab/>
            </w:r>
            <w:r>
              <w:rPr>
                <w:rStyle w:val="IndexLink"/>
              </w:rPr>
              <w:t>90</w:t>
            </w:r>
          </w:hyperlink>
        </w:p>
        <w:p>
          <w:pPr>
            <w:pStyle w:val="Contents6"/>
            <w:tabs>
              <w:tab w:val="clear" w:pos="7609"/>
              <w:tab w:val="right" w:pos="9026" w:leader="dot"/>
            </w:tabs>
            <w:rPr/>
          </w:pPr>
          <w:hyperlink w:anchor="__RefHeading___Toc17184067_1280447820">
            <w:r>
              <w:rPr>
                <w:webHidden/>
                <w:rStyle w:val="IndexLink"/>
                <w:rtl w:val="true"/>
              </w:rPr>
              <w:t>الفصل الثاني</w:t>
            </w:r>
            <w:r>
              <w:rPr>
                <w:rStyle w:val="IndexLink"/>
                <w:rtl w:val="true"/>
              </w:rPr>
              <w:t xml:space="preserve">: </w:t>
            </w:r>
            <w:r>
              <w:rPr>
                <w:rStyle w:val="IndexLink"/>
                <w:rtl w:val="true"/>
              </w:rPr>
              <w:t>في تشخيص الواضع</w:t>
            </w:r>
            <w:r>
              <w:rPr>
                <w:rStyle w:val="IndexLink"/>
                <w:rtl w:val="true"/>
              </w:rPr>
              <w:tab/>
            </w:r>
            <w:r>
              <w:rPr>
                <w:rStyle w:val="IndexLink"/>
              </w:rPr>
              <w:t>91</w:t>
            </w:r>
          </w:hyperlink>
        </w:p>
        <w:p>
          <w:pPr>
            <w:pStyle w:val="Contents6"/>
            <w:tabs>
              <w:tab w:val="clear" w:pos="7609"/>
              <w:tab w:val="right" w:pos="9026" w:leader="dot"/>
            </w:tabs>
            <w:rPr/>
          </w:pPr>
          <w:hyperlink w:anchor="__RefHeading___Toc17184069_1280447820">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17184071_1280447820">
            <w:r>
              <w:rPr>
                <w:webHidden/>
                <w:rStyle w:val="IndexLink"/>
                <w:rtl w:val="true"/>
              </w:rPr>
              <w:t>أدلة القول بإلهية الوضع</w:t>
            </w:r>
            <w:r>
              <w:rPr>
                <w:rStyle w:val="IndexLink"/>
                <w:rtl w:val="true"/>
              </w:rPr>
              <w:tab/>
            </w:r>
            <w:r>
              <w:rPr>
                <w:rStyle w:val="IndexLink"/>
              </w:rPr>
              <w:t>92</w:t>
            </w:r>
          </w:hyperlink>
        </w:p>
        <w:p>
          <w:pPr>
            <w:pStyle w:val="Contents6"/>
            <w:tabs>
              <w:tab w:val="clear" w:pos="7609"/>
              <w:tab w:val="right" w:pos="9026" w:leader="dot"/>
            </w:tabs>
            <w:rPr/>
          </w:pPr>
          <w:hyperlink w:anchor="__RefHeading___Toc17184073_1280447820">
            <w:r>
              <w:rPr>
                <w:webHidden/>
                <w:rStyle w:val="IndexLink"/>
                <w:rtl w:val="true"/>
              </w:rPr>
              <w:t>مناقشة القول بإلهية الوضع</w:t>
            </w:r>
            <w:r>
              <w:rPr>
                <w:rStyle w:val="IndexLink"/>
                <w:rtl w:val="true"/>
              </w:rPr>
              <w:tab/>
            </w:r>
            <w:r>
              <w:rPr>
                <w:rStyle w:val="IndexLink"/>
              </w:rPr>
              <w:t>92</w:t>
            </w:r>
          </w:hyperlink>
        </w:p>
        <w:p>
          <w:pPr>
            <w:pStyle w:val="Contents6"/>
            <w:tabs>
              <w:tab w:val="clear" w:pos="7609"/>
              <w:tab w:val="right" w:pos="9026" w:leader="dot"/>
            </w:tabs>
            <w:rPr/>
          </w:pPr>
          <w:hyperlink w:anchor="__RefHeading___Toc17184075_1280447820">
            <w:r>
              <w:rPr>
                <w:webHidden/>
                <w:rStyle w:val="IndexLink"/>
                <w:rtl w:val="true"/>
              </w:rPr>
              <w:t>مبعدات بشأن القول ببشرية الوضع</w:t>
            </w:r>
            <w:r>
              <w:rPr>
                <w:rStyle w:val="IndexLink"/>
                <w:rtl w:val="true"/>
              </w:rPr>
              <w:tab/>
            </w:r>
            <w:r>
              <w:rPr>
                <w:rStyle w:val="IndexLink"/>
              </w:rPr>
              <w:t>93</w:t>
            </w:r>
          </w:hyperlink>
        </w:p>
        <w:p>
          <w:pPr>
            <w:pStyle w:val="Contents6"/>
            <w:tabs>
              <w:tab w:val="clear" w:pos="7609"/>
              <w:tab w:val="right" w:pos="9026" w:leader="dot"/>
            </w:tabs>
            <w:rPr/>
          </w:pPr>
          <w:hyperlink w:anchor="__RefHeading___Toc17184077_1280447820">
            <w:r>
              <w:rPr>
                <w:webHidden/>
                <w:rStyle w:val="IndexLink"/>
                <w:rtl w:val="true"/>
              </w:rPr>
              <w:t>فذلكة الموقف في تشخيص الواضع</w:t>
            </w:r>
            <w:r>
              <w:rPr>
                <w:rStyle w:val="IndexLink"/>
                <w:rtl w:val="true"/>
              </w:rPr>
              <w:tab/>
            </w:r>
            <w:r>
              <w:rPr>
                <w:rStyle w:val="IndexLink"/>
              </w:rPr>
              <w:t>94</w:t>
            </w:r>
          </w:hyperlink>
        </w:p>
        <w:p>
          <w:pPr>
            <w:pStyle w:val="Contents6"/>
            <w:tabs>
              <w:tab w:val="clear" w:pos="7609"/>
              <w:tab w:val="right" w:pos="9026" w:leader="dot"/>
            </w:tabs>
            <w:rPr/>
          </w:pPr>
          <w:hyperlink w:anchor="__RefHeading___Toc17184079_1280447820">
            <w:r>
              <w:rPr>
                <w:webHidden/>
                <w:rStyle w:val="IndexLink"/>
                <w:rtl w:val="true"/>
              </w:rPr>
              <w:t>الفصل الثالث</w:t>
            </w:r>
            <w:r>
              <w:rPr>
                <w:rStyle w:val="IndexLink"/>
                <w:rtl w:val="true"/>
              </w:rPr>
              <w:t xml:space="preserve">: </w:t>
            </w:r>
            <w:r>
              <w:rPr>
                <w:rStyle w:val="IndexLink"/>
                <w:rtl w:val="true"/>
              </w:rPr>
              <w:t>أقسام الوضع</w:t>
            </w:r>
            <w:r>
              <w:rPr>
                <w:rStyle w:val="IndexLink"/>
                <w:rtl w:val="true"/>
              </w:rPr>
              <w:tab/>
            </w:r>
            <w:r>
              <w:rPr>
                <w:rStyle w:val="IndexLink"/>
              </w:rPr>
              <w:t>95</w:t>
            </w:r>
          </w:hyperlink>
        </w:p>
        <w:p>
          <w:pPr>
            <w:pStyle w:val="Contents6"/>
            <w:tabs>
              <w:tab w:val="clear" w:pos="7609"/>
              <w:tab w:val="right" w:pos="9026" w:leader="dot"/>
            </w:tabs>
            <w:rPr/>
          </w:pPr>
          <w:hyperlink w:anchor="__RefHeading___Toc17184081_1280447820">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17184083_1280447820">
            <w:r>
              <w:rPr>
                <w:webHidden/>
                <w:rStyle w:val="IndexLink"/>
              </w:rPr>
              <w:t>1</w:t>
            </w:r>
            <w:r>
              <w:rPr>
                <w:rStyle w:val="IndexLink"/>
                <w:rtl w:val="true"/>
              </w:rPr>
              <w:t xml:space="preserve"> - </w:t>
            </w:r>
            <w:r>
              <w:rPr>
                <w:rStyle w:val="IndexLink"/>
                <w:rtl w:val="true"/>
              </w:rPr>
              <w:t>التقسيم الأول</w:t>
            </w:r>
            <w:r>
              <w:rPr>
                <w:rStyle w:val="IndexLink"/>
                <w:rtl w:val="true"/>
              </w:rPr>
              <w:tab/>
            </w:r>
            <w:r>
              <w:rPr>
                <w:rStyle w:val="IndexLink"/>
              </w:rPr>
              <w:t>95</w:t>
            </w:r>
          </w:hyperlink>
        </w:p>
        <w:p>
          <w:pPr>
            <w:pStyle w:val="Contents6"/>
            <w:tabs>
              <w:tab w:val="clear" w:pos="7609"/>
              <w:tab w:val="right" w:pos="9026" w:leader="dot"/>
            </w:tabs>
            <w:rPr/>
          </w:pPr>
          <w:hyperlink w:anchor="__RefHeading___Toc17184085_1280447820">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17184087_1280447820">
            <w:r>
              <w:rPr>
                <w:webHidden/>
                <w:rStyle w:val="IndexLink"/>
                <w:rtl w:val="true"/>
              </w:rPr>
              <w:t>الصحيح في تصوير الوضع العام والموضوع له الخاصّ</w:t>
            </w:r>
            <w:r>
              <w:rPr>
                <w:rStyle w:val="IndexLink"/>
                <w:rtl w:val="true"/>
              </w:rPr>
              <w:tab/>
            </w:r>
            <w:r>
              <w:rPr>
                <w:rStyle w:val="IndexLink"/>
              </w:rPr>
              <w:t>100</w:t>
            </w:r>
          </w:hyperlink>
        </w:p>
        <w:p>
          <w:pPr>
            <w:pStyle w:val="Contents6"/>
            <w:tabs>
              <w:tab w:val="clear" w:pos="7609"/>
              <w:tab w:val="right" w:pos="9026" w:leader="dot"/>
            </w:tabs>
            <w:rPr/>
          </w:pPr>
          <w:hyperlink w:anchor="__RefHeading___Toc17184089_1280447820">
            <w:r>
              <w:rPr>
                <w:webHidden/>
                <w:rStyle w:val="IndexLink"/>
              </w:rPr>
              <w:t>2</w:t>
            </w:r>
            <w:r>
              <w:rPr>
                <w:rStyle w:val="IndexLink"/>
                <w:rtl w:val="true"/>
              </w:rPr>
              <w:t xml:space="preserve"> - </w:t>
            </w:r>
            <w:r>
              <w:rPr>
                <w:rStyle w:val="IndexLink"/>
                <w:rtl w:val="true"/>
              </w:rPr>
              <w:t>التقسيم الثاني</w:t>
            </w:r>
            <w:r>
              <w:rPr>
                <w:rStyle w:val="IndexLink"/>
                <w:rtl w:val="true"/>
              </w:rPr>
              <w:tab/>
            </w:r>
            <w:r>
              <w:rPr>
                <w:rStyle w:val="IndexLink"/>
              </w:rPr>
              <w:t>102</w:t>
            </w:r>
          </w:hyperlink>
        </w:p>
        <w:p>
          <w:pPr>
            <w:pStyle w:val="Contents6"/>
            <w:tabs>
              <w:tab w:val="clear" w:pos="7609"/>
              <w:tab w:val="right" w:pos="9026" w:leader="dot"/>
            </w:tabs>
            <w:rPr/>
          </w:pPr>
          <w:hyperlink w:anchor="__RefHeading___Toc17184091_1280447820">
            <w:r>
              <w:rPr>
                <w:webHidden/>
                <w:rStyle w:val="IndexLink"/>
              </w:rPr>
              <w:t>3</w:t>
            </w:r>
            <w:r>
              <w:rPr>
                <w:rStyle w:val="IndexLink"/>
                <w:rtl w:val="true"/>
              </w:rPr>
              <w:t xml:space="preserve"> - </w:t>
            </w:r>
            <w:r>
              <w:rPr>
                <w:rStyle w:val="IndexLink"/>
                <w:rtl w:val="true"/>
              </w:rPr>
              <w:t>التقسيم الثالث</w:t>
            </w:r>
            <w:r>
              <w:rPr>
                <w:rStyle w:val="IndexLink"/>
                <w:rtl w:val="true"/>
              </w:rPr>
              <w:tab/>
            </w:r>
            <w:r>
              <w:rPr>
                <w:rStyle w:val="IndexLink"/>
              </w:rPr>
              <w:t>103</w:t>
            </w:r>
          </w:hyperlink>
        </w:p>
        <w:p>
          <w:pPr>
            <w:pStyle w:val="Contents6"/>
            <w:tabs>
              <w:tab w:val="clear" w:pos="7609"/>
              <w:tab w:val="right" w:pos="9026" w:leader="dot"/>
            </w:tabs>
            <w:rPr/>
          </w:pPr>
          <w:hyperlink w:anchor="__RefHeading___Toc17184093_1280447820">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17184095_1280447820">
            <w:r>
              <w:rPr>
                <w:webHidden/>
                <w:rStyle w:val="IndexLink"/>
              </w:rPr>
              <w:t>1</w:t>
            </w:r>
            <w:r>
              <w:rPr>
                <w:rStyle w:val="IndexLink"/>
                <w:rtl w:val="true"/>
              </w:rPr>
              <w:t xml:space="preserve"> - </w:t>
            </w:r>
            <w:r>
              <w:rPr>
                <w:rStyle w:val="IndexLink"/>
                <w:rtl w:val="true"/>
              </w:rPr>
              <w:t>الوضع التعييني</w:t>
            </w:r>
            <w:r>
              <w:rPr>
                <w:rStyle w:val="IndexLink"/>
                <w:rtl w:val="true"/>
              </w:rPr>
              <w:tab/>
            </w:r>
            <w:r>
              <w:rPr>
                <w:rStyle w:val="IndexLink"/>
              </w:rPr>
              <w:t>103</w:t>
            </w:r>
          </w:hyperlink>
        </w:p>
        <w:p>
          <w:pPr>
            <w:pStyle w:val="Contents6"/>
            <w:tabs>
              <w:tab w:val="clear" w:pos="7609"/>
              <w:tab w:val="right" w:pos="9026" w:leader="dot"/>
            </w:tabs>
            <w:rPr/>
          </w:pPr>
          <w:hyperlink w:anchor="__RefHeading___Toc17184097_1280447820">
            <w:r>
              <w:rPr>
                <w:webHidden/>
                <w:rStyle w:val="IndexLink"/>
              </w:rPr>
              <w:t>2</w:t>
            </w:r>
            <w:r>
              <w:rPr>
                <w:rStyle w:val="IndexLink"/>
                <w:rtl w:val="true"/>
              </w:rPr>
              <w:t xml:space="preserve"> - </w:t>
            </w:r>
            <w:r>
              <w:rPr>
                <w:rStyle w:val="IndexLink"/>
                <w:rtl w:val="true"/>
              </w:rPr>
              <w:t>الوضع التعيني</w:t>
            </w:r>
            <w:r>
              <w:rPr>
                <w:rStyle w:val="IndexLink"/>
                <w:rtl w:val="true"/>
              </w:rPr>
              <w:tab/>
            </w:r>
            <w:r>
              <w:rPr>
                <w:rStyle w:val="IndexLink"/>
              </w:rPr>
              <w:t>103</w:t>
            </w:r>
          </w:hyperlink>
        </w:p>
        <w:p>
          <w:pPr>
            <w:pStyle w:val="Contents6"/>
            <w:tabs>
              <w:tab w:val="clear" w:pos="7609"/>
              <w:tab w:val="right" w:pos="9026" w:leader="dot"/>
            </w:tabs>
            <w:rPr/>
          </w:pPr>
          <w:hyperlink w:anchor="__RefHeading___Toc17184099_1280447820">
            <w:r>
              <w:rPr>
                <w:webHidden/>
                <w:rStyle w:val="IndexLink"/>
              </w:rPr>
              <w:t>3</w:t>
            </w:r>
            <w:r>
              <w:rPr>
                <w:rStyle w:val="IndexLink"/>
                <w:rtl w:val="true"/>
              </w:rPr>
              <w:t xml:space="preserve"> - </w:t>
            </w:r>
            <w:r>
              <w:rPr>
                <w:rStyle w:val="IndexLink"/>
                <w:rtl w:val="true"/>
              </w:rPr>
              <w:t>الوضع بالاستعمال</w:t>
            </w:r>
            <w:r>
              <w:rPr>
                <w:rStyle w:val="IndexLink"/>
                <w:rtl w:val="true"/>
              </w:rPr>
              <w:tab/>
            </w:r>
            <w:r>
              <w:rPr>
                <w:rStyle w:val="IndexLink"/>
              </w:rPr>
              <w:t>105</w:t>
            </w:r>
          </w:hyperlink>
        </w:p>
        <w:p>
          <w:pPr>
            <w:pStyle w:val="Contents6"/>
            <w:tabs>
              <w:tab w:val="clear" w:pos="7609"/>
              <w:tab w:val="right" w:pos="9026" w:leader="dot"/>
            </w:tabs>
            <w:rPr/>
          </w:pPr>
          <w:hyperlink w:anchor="__RefHeading___Toc17184101_1280447820">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17184103_1280447820">
            <w:r>
              <w:rPr>
                <w:webHidden/>
                <w:rStyle w:val="IndexLink"/>
                <w:rtl w:val="true"/>
              </w:rPr>
              <w:t>أقسام التقييد في الوضع</w:t>
            </w:r>
            <w:r>
              <w:rPr>
                <w:rStyle w:val="IndexLink"/>
                <w:rtl w:val="true"/>
              </w:rPr>
              <w:tab/>
            </w:r>
            <w:r>
              <w:rPr>
                <w:rStyle w:val="IndexLink"/>
              </w:rPr>
              <w:t>110</w:t>
            </w:r>
          </w:hyperlink>
        </w:p>
        <w:p>
          <w:pPr>
            <w:pStyle w:val="Contents6"/>
            <w:tabs>
              <w:tab w:val="clear" w:pos="7609"/>
              <w:tab w:val="right" w:pos="9026" w:leader="dot"/>
            </w:tabs>
            <w:rPr/>
          </w:pPr>
          <w:hyperlink w:anchor="__RefHeading___Toc17184105_1280447820">
            <w:r>
              <w:rPr>
                <w:webHidden/>
                <w:rStyle w:val="IndexLink"/>
                <w:rtl w:val="true"/>
              </w:rPr>
              <w:t>الفصل الرابع</w:t>
            </w:r>
            <w:r>
              <w:rPr>
                <w:rStyle w:val="IndexLink"/>
                <w:rtl w:val="true"/>
              </w:rPr>
              <w:t xml:space="preserve">: </w:t>
            </w:r>
            <w:r>
              <w:rPr>
                <w:rStyle w:val="IndexLink"/>
                <w:rtl w:val="true"/>
              </w:rPr>
              <w:t>تبعية الدلالة للإرادة</w:t>
            </w:r>
            <w:r>
              <w:rPr>
                <w:rStyle w:val="IndexLink"/>
                <w:rtl w:val="true"/>
              </w:rPr>
              <w:tab/>
            </w:r>
            <w:r>
              <w:rPr>
                <w:rStyle w:val="IndexLink"/>
              </w:rPr>
              <w:t>112</w:t>
            </w:r>
          </w:hyperlink>
        </w:p>
        <w:p>
          <w:pPr>
            <w:pStyle w:val="Contents6"/>
            <w:tabs>
              <w:tab w:val="clear" w:pos="7609"/>
              <w:tab w:val="right" w:pos="9026" w:leader="dot"/>
            </w:tabs>
            <w:rPr/>
          </w:pPr>
          <w:hyperlink w:anchor="__RefHeading___Toc17184107_1280447820">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17184109_1280447820">
            <w:r>
              <w:rPr>
                <w:webHidden/>
                <w:rStyle w:val="IndexLink"/>
                <w:rtl w:val="true"/>
              </w:rPr>
              <w:t>هل الدلالة الوضعيّة تصورية أو تصديقية؟</w:t>
            </w:r>
            <w:r>
              <w:rPr>
                <w:rStyle w:val="IndexLink"/>
                <w:rtl w:val="true"/>
              </w:rPr>
              <w:tab/>
            </w:r>
            <w:r>
              <w:rPr>
                <w:rStyle w:val="IndexLink"/>
              </w:rPr>
              <w:t>112</w:t>
            </w:r>
          </w:hyperlink>
        </w:p>
        <w:p>
          <w:pPr>
            <w:pStyle w:val="Contents6"/>
            <w:tabs>
              <w:tab w:val="clear" w:pos="7609"/>
              <w:tab w:val="right" w:pos="9026" w:leader="dot"/>
            </w:tabs>
            <w:rPr/>
          </w:pPr>
          <w:hyperlink w:anchor="__RefHeading___Toc17184111_1280447820">
            <w:r>
              <w:rPr>
                <w:webHidden/>
                <w:rStyle w:val="IndexLink"/>
                <w:rtl w:val="true"/>
              </w:rPr>
              <w:t>عدم توقف الدلالة على الإرادة</w:t>
            </w:r>
            <w:r>
              <w:rPr>
                <w:rStyle w:val="IndexLink"/>
                <w:rtl w:val="true"/>
              </w:rPr>
              <w:tab/>
            </w:r>
            <w:r>
              <w:rPr>
                <w:rStyle w:val="IndexLink"/>
              </w:rPr>
              <w:t>114</w:t>
            </w:r>
          </w:hyperlink>
        </w:p>
        <w:p>
          <w:pPr>
            <w:pStyle w:val="Contents6"/>
            <w:tabs>
              <w:tab w:val="clear" w:pos="7609"/>
              <w:tab w:val="right" w:pos="9026" w:leader="dot"/>
            </w:tabs>
            <w:rPr/>
          </w:pPr>
          <w:hyperlink w:anchor="__RefHeading___Toc17184113_1280447820">
            <w:r>
              <w:rPr>
                <w:webHidden/>
                <w:rStyle w:val="IndexLink"/>
                <w:rtl w:val="true"/>
              </w:rPr>
              <w:t>عدم أخذ الإرادة قيدا في المدلول الوضعي</w:t>
            </w:r>
            <w:r>
              <w:rPr>
                <w:rStyle w:val="IndexLink"/>
                <w:rtl w:val="true"/>
              </w:rPr>
              <w:tab/>
            </w:r>
            <w:r>
              <w:rPr>
                <w:rStyle w:val="IndexLink"/>
              </w:rPr>
              <w:t>117</w:t>
            </w:r>
          </w:hyperlink>
        </w:p>
        <w:p>
          <w:pPr>
            <w:pStyle w:val="Contents6"/>
            <w:tabs>
              <w:tab w:val="clear" w:pos="7609"/>
              <w:tab w:val="right" w:pos="9026" w:leader="dot"/>
            </w:tabs>
            <w:rPr/>
          </w:pPr>
          <w:hyperlink w:anchor="__RefHeading___Toc17184115_1280447820">
            <w:r>
              <w:rPr>
                <w:webHidden/>
                <w:rStyle w:val="IndexLink"/>
                <w:rtl w:val="true"/>
              </w:rPr>
              <w:t>الفصل الخامس</w:t>
            </w:r>
            <w:r>
              <w:rPr>
                <w:rStyle w:val="IndexLink"/>
                <w:rtl w:val="true"/>
              </w:rPr>
              <w:t xml:space="preserve">: </w:t>
            </w:r>
            <w:r>
              <w:rPr>
                <w:rStyle w:val="IndexLink"/>
                <w:rtl w:val="true"/>
              </w:rPr>
              <w:t>اشتراك علاقتين في طرف</w:t>
            </w:r>
            <w:r>
              <w:rPr>
                <w:rStyle w:val="IndexLink"/>
                <w:rtl w:val="true"/>
              </w:rPr>
              <w:tab/>
            </w:r>
            <w:r>
              <w:rPr>
                <w:rStyle w:val="IndexLink"/>
              </w:rPr>
              <w:t>119</w:t>
            </w:r>
          </w:hyperlink>
        </w:p>
        <w:p>
          <w:pPr>
            <w:pStyle w:val="Contents6"/>
            <w:tabs>
              <w:tab w:val="clear" w:pos="7609"/>
              <w:tab w:val="right" w:pos="9026" w:leader="dot"/>
            </w:tabs>
            <w:rPr/>
          </w:pPr>
          <w:hyperlink w:anchor="__RefHeading___Toc17184117_1280447820">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17184119_1280447820">
            <w:r>
              <w:rPr>
                <w:webHidden/>
                <w:rStyle w:val="IndexLink"/>
                <w:rtl w:val="true"/>
              </w:rPr>
              <w:t>مدى الحاجة إلى الاشتراك</w:t>
            </w:r>
            <w:r>
              <w:rPr>
                <w:rStyle w:val="IndexLink"/>
                <w:rtl w:val="true"/>
              </w:rPr>
              <w:tab/>
            </w:r>
            <w:r>
              <w:rPr>
                <w:rStyle w:val="IndexLink"/>
              </w:rPr>
              <w:t>119</w:t>
            </w:r>
          </w:hyperlink>
        </w:p>
        <w:p>
          <w:pPr>
            <w:pStyle w:val="Contents6"/>
            <w:tabs>
              <w:tab w:val="clear" w:pos="7609"/>
              <w:tab w:val="right" w:pos="9026" w:leader="dot"/>
            </w:tabs>
            <w:rPr/>
          </w:pPr>
          <w:hyperlink w:anchor="__RefHeading___Toc17184121_1280447820">
            <w:r>
              <w:rPr>
                <w:webHidden/>
                <w:rStyle w:val="IndexLink"/>
                <w:rtl w:val="true"/>
              </w:rPr>
              <w:t>الاشتراك لا ينافي حكمة الوضع</w:t>
            </w:r>
            <w:r>
              <w:rPr>
                <w:rStyle w:val="IndexLink"/>
                <w:rtl w:val="true"/>
              </w:rPr>
              <w:tab/>
            </w:r>
            <w:r>
              <w:rPr>
                <w:rStyle w:val="IndexLink"/>
              </w:rPr>
              <w:t>123</w:t>
            </w:r>
          </w:hyperlink>
        </w:p>
        <w:p>
          <w:pPr>
            <w:pStyle w:val="Contents6"/>
            <w:tabs>
              <w:tab w:val="clear" w:pos="7609"/>
              <w:tab w:val="right" w:pos="9026" w:leader="dot"/>
            </w:tabs>
            <w:rPr/>
          </w:pPr>
          <w:hyperlink w:anchor="__RefHeading___Toc17184123_1280447820">
            <w:r>
              <w:rPr>
                <w:webHidden/>
                <w:rStyle w:val="IndexLink"/>
                <w:rtl w:val="true"/>
              </w:rPr>
              <w:t>مدى إمكان اشتراك علاقتين في طرف</w:t>
            </w:r>
            <w:r>
              <w:rPr>
                <w:rStyle w:val="IndexLink"/>
                <w:rtl w:val="true"/>
              </w:rPr>
              <w:tab/>
            </w:r>
            <w:r>
              <w:rPr>
                <w:rStyle w:val="IndexLink"/>
              </w:rPr>
              <w:t>124</w:t>
            </w:r>
          </w:hyperlink>
        </w:p>
        <w:p>
          <w:pPr>
            <w:pStyle w:val="Contents5"/>
            <w:tabs>
              <w:tab w:val="clear" w:pos="7892"/>
              <w:tab w:val="right" w:pos="9026" w:leader="dot"/>
            </w:tabs>
            <w:rPr/>
          </w:pPr>
          <w:hyperlink w:anchor="__RefHeading___Toc17184125_1280447820">
            <w:r>
              <w:rPr>
                <w:webHidden/>
                <w:rStyle w:val="IndexLink"/>
              </w:rPr>
              <w:t>2</w:t>
            </w:r>
            <w:r>
              <w:rPr>
                <w:rStyle w:val="IndexLink"/>
                <w:rtl w:val="true"/>
              </w:rPr>
              <w:t xml:space="preserve"> - </w:t>
            </w:r>
            <w:r>
              <w:rPr>
                <w:rStyle w:val="IndexLink"/>
                <w:rtl w:val="true"/>
              </w:rPr>
              <w:t>نظرية الدلالة على المعنى المجازي</w:t>
            </w:r>
            <w:r>
              <w:rPr>
                <w:rStyle w:val="IndexLink"/>
                <w:rtl w:val="true"/>
              </w:rPr>
              <w:tab/>
            </w:r>
            <w:r>
              <w:rPr>
                <w:rStyle w:val="IndexLink"/>
              </w:rPr>
              <w:t>125</w:t>
            </w:r>
          </w:hyperlink>
        </w:p>
        <w:p>
          <w:pPr>
            <w:pStyle w:val="Contents6"/>
            <w:tabs>
              <w:tab w:val="clear" w:pos="7609"/>
              <w:tab w:val="right" w:pos="9026" w:leader="dot"/>
            </w:tabs>
            <w:rPr/>
          </w:pPr>
          <w:hyperlink w:anchor="__RefHeading___Toc17184127_1280447820">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17184129_1280447820">
            <w:r>
              <w:rPr>
                <w:webHidden/>
                <w:rStyle w:val="IndexLink"/>
              </w:rPr>
              <w:t>1</w:t>
            </w:r>
            <w:r>
              <w:rPr>
                <w:rStyle w:val="IndexLink"/>
                <w:rtl w:val="true"/>
              </w:rPr>
              <w:t xml:space="preserve"> - </w:t>
            </w:r>
            <w:r>
              <w:rPr>
                <w:rStyle w:val="IndexLink"/>
                <w:rtl w:val="true"/>
              </w:rPr>
              <w:t>حقيقة المدلول المجازي</w:t>
            </w:r>
            <w:r>
              <w:rPr>
                <w:rStyle w:val="IndexLink"/>
                <w:rtl w:val="true"/>
              </w:rPr>
              <w:tab/>
            </w:r>
            <w:r>
              <w:rPr>
                <w:rStyle w:val="IndexLink"/>
              </w:rPr>
              <w:t>125</w:t>
            </w:r>
          </w:hyperlink>
        </w:p>
        <w:p>
          <w:pPr>
            <w:pStyle w:val="Contents6"/>
            <w:tabs>
              <w:tab w:val="clear" w:pos="7609"/>
              <w:tab w:val="right" w:pos="9026" w:leader="dot"/>
            </w:tabs>
            <w:rPr/>
          </w:pPr>
          <w:hyperlink w:anchor="__RefHeading___Toc17184131_1280447820">
            <w:r>
              <w:rPr>
                <w:webHidden/>
                <w:rStyle w:val="IndexLink"/>
              </w:rPr>
              <w:t>2</w:t>
            </w:r>
            <w:r>
              <w:rPr>
                <w:rStyle w:val="IndexLink"/>
                <w:rtl w:val="true"/>
              </w:rPr>
              <w:t xml:space="preserve"> - </w:t>
            </w:r>
            <w:r>
              <w:rPr>
                <w:rStyle w:val="IndexLink"/>
                <w:rtl w:val="true"/>
              </w:rPr>
              <w:t>مدى حاجة المجاز إلى الوضع</w:t>
            </w:r>
            <w:r>
              <w:rPr>
                <w:rStyle w:val="IndexLink"/>
                <w:rtl w:val="true"/>
              </w:rPr>
              <w:tab/>
            </w:r>
            <w:r>
              <w:rPr>
                <w:rStyle w:val="IndexLink"/>
              </w:rPr>
              <w:t>128</w:t>
            </w:r>
          </w:hyperlink>
        </w:p>
        <w:p>
          <w:pPr>
            <w:pStyle w:val="Contents6"/>
            <w:tabs>
              <w:tab w:val="clear" w:pos="7609"/>
              <w:tab w:val="right" w:pos="9026" w:leader="dot"/>
            </w:tabs>
            <w:rPr/>
          </w:pPr>
          <w:hyperlink w:anchor="__RefHeading___Toc17184133_1280447820">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17184135_1280447820">
            <w:r>
              <w:rPr>
                <w:webHidden/>
                <w:rStyle w:val="IndexLink"/>
                <w:rtl w:val="true"/>
              </w:rPr>
              <w:t>منشأ الدلالة على المجاز</w:t>
            </w:r>
            <w:r>
              <w:rPr>
                <w:rStyle w:val="IndexLink"/>
                <w:rtl w:val="true"/>
              </w:rPr>
              <w:tab/>
            </w:r>
            <w:r>
              <w:rPr>
                <w:rStyle w:val="IndexLink"/>
              </w:rPr>
              <w:t>128</w:t>
            </w:r>
          </w:hyperlink>
        </w:p>
        <w:p>
          <w:pPr>
            <w:pStyle w:val="Contents6"/>
            <w:tabs>
              <w:tab w:val="clear" w:pos="7609"/>
              <w:tab w:val="right" w:pos="9026" w:leader="dot"/>
            </w:tabs>
            <w:rPr/>
          </w:pPr>
          <w:hyperlink w:anchor="__RefHeading___Toc17184137_1280447820">
            <w:r>
              <w:rPr>
                <w:webHidden/>
                <w:rStyle w:val="IndexLink"/>
                <w:rtl w:val="true"/>
              </w:rPr>
              <w:t>مصحح الاستعمال المجازي</w:t>
            </w:r>
            <w:r>
              <w:rPr>
                <w:rStyle w:val="IndexLink"/>
                <w:rtl w:val="true"/>
              </w:rPr>
              <w:tab/>
            </w:r>
            <w:r>
              <w:rPr>
                <w:rStyle w:val="IndexLink"/>
              </w:rPr>
              <w:t>131</w:t>
            </w:r>
          </w:hyperlink>
        </w:p>
        <w:p>
          <w:pPr>
            <w:pStyle w:val="Contents6"/>
            <w:tabs>
              <w:tab w:val="clear" w:pos="7609"/>
              <w:tab w:val="right" w:pos="9026" w:leader="dot"/>
            </w:tabs>
            <w:rPr/>
          </w:pPr>
          <w:hyperlink w:anchor="__RefHeading___Toc17184139_1280447820">
            <w:r>
              <w:rPr>
                <w:webHidden/>
                <w:rStyle w:val="IndexLink"/>
                <w:rtl w:val="true"/>
              </w:rPr>
              <w:t>منشأ الدلالة المجازية على مسلك التعهد</w:t>
            </w:r>
            <w:r>
              <w:rPr>
                <w:rStyle w:val="IndexLink"/>
                <w:rtl w:val="true"/>
              </w:rPr>
              <w:tab/>
            </w:r>
            <w:r>
              <w:rPr>
                <w:rStyle w:val="IndexLink"/>
              </w:rPr>
              <w:t>132</w:t>
            </w:r>
          </w:hyperlink>
        </w:p>
        <w:p>
          <w:pPr>
            <w:pStyle w:val="Contents6"/>
            <w:tabs>
              <w:tab w:val="clear" w:pos="7609"/>
              <w:tab w:val="right" w:pos="9026" w:leader="dot"/>
            </w:tabs>
            <w:rPr/>
          </w:pPr>
          <w:hyperlink w:anchor="__RefHeading___Toc17184141_1280447820">
            <w:r>
              <w:rPr>
                <w:webHidden/>
                <w:rStyle w:val="IndexLink"/>
                <w:rtl w:val="true"/>
              </w:rPr>
              <w:t>الوضع للمعنى مقيدا بالقرينة</w:t>
            </w:r>
            <w:r>
              <w:rPr>
                <w:rStyle w:val="IndexLink"/>
                <w:rtl w:val="true"/>
              </w:rPr>
              <w:tab/>
            </w:r>
            <w:r>
              <w:rPr>
                <w:rStyle w:val="IndexLink"/>
              </w:rPr>
              <w:t>133</w:t>
            </w:r>
          </w:hyperlink>
        </w:p>
        <w:p>
          <w:pPr>
            <w:pStyle w:val="Contents6"/>
            <w:tabs>
              <w:tab w:val="clear" w:pos="7609"/>
              <w:tab w:val="right" w:pos="9026" w:leader="dot"/>
            </w:tabs>
            <w:rPr/>
          </w:pPr>
          <w:hyperlink w:anchor="__RefHeading___Toc17184143_1280447820">
            <w:r>
              <w:rPr>
                <w:webHidden/>
                <w:rStyle w:val="IndexLink"/>
                <w:rtl w:val="true"/>
              </w:rPr>
              <w:t>تحديد المراد من المعنى المجازي</w:t>
            </w:r>
            <w:r>
              <w:rPr>
                <w:rStyle w:val="IndexLink"/>
                <w:rtl w:val="true"/>
              </w:rPr>
              <w:tab/>
            </w:r>
            <w:r>
              <w:rPr>
                <w:rStyle w:val="IndexLink"/>
              </w:rPr>
              <w:t>134</w:t>
            </w:r>
          </w:hyperlink>
        </w:p>
        <w:p>
          <w:pPr>
            <w:pStyle w:val="Contents3"/>
            <w:tabs>
              <w:tab w:val="clear" w:pos="8459"/>
              <w:tab w:val="right" w:pos="9026" w:leader="dot"/>
            </w:tabs>
            <w:rPr/>
          </w:pPr>
          <w:hyperlink w:anchor="__RefHeading___Toc17184145_1280447820">
            <w:r>
              <w:rPr>
                <w:webHidden/>
                <w:rStyle w:val="IndexLink"/>
                <w:rtl w:val="true"/>
              </w:rPr>
              <w:t>المبحث الثاني</w:t>
            </w:r>
            <w:r>
              <w:rPr>
                <w:rStyle w:val="IndexLink"/>
                <w:rtl w:val="true"/>
              </w:rPr>
              <w:tab/>
            </w:r>
            <w:r>
              <w:rPr>
                <w:rStyle w:val="IndexLink"/>
              </w:rPr>
              <w:t>137</w:t>
            </w:r>
          </w:hyperlink>
        </w:p>
        <w:p>
          <w:pPr>
            <w:pStyle w:val="Contents4"/>
            <w:tabs>
              <w:tab w:val="clear" w:pos="8176"/>
              <w:tab w:val="right" w:pos="9026" w:leader="dot"/>
            </w:tabs>
            <w:rPr/>
          </w:pPr>
          <w:hyperlink w:anchor="__RefHeading___Toc17184147_1280447820">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7184149_1280447820">
            <w:r>
              <w:rPr>
                <w:webHidden/>
                <w:rStyle w:val="IndexLink"/>
                <w:rtl w:val="true"/>
              </w:rPr>
              <w:t>نظرية الاستعمال</w:t>
            </w:r>
            <w:r>
              <w:rPr>
                <w:rStyle w:val="IndexLink"/>
                <w:rtl w:val="true"/>
              </w:rPr>
              <w:tab/>
            </w:r>
            <w:r>
              <w:rPr>
                <w:rStyle w:val="IndexLink"/>
              </w:rPr>
              <w:t>139</w:t>
            </w:r>
          </w:hyperlink>
        </w:p>
        <w:p>
          <w:pPr>
            <w:pStyle w:val="Contents4"/>
            <w:tabs>
              <w:tab w:val="clear" w:pos="8176"/>
              <w:tab w:val="right" w:pos="9026" w:leader="dot"/>
            </w:tabs>
            <w:rPr/>
          </w:pPr>
          <w:hyperlink w:anchor="__RefHeading___Toc17184151_1280447820">
            <w:r>
              <w:rPr>
                <w:webHidden/>
                <w:rStyle w:val="IndexLink"/>
                <w:rtl w:val="true"/>
              </w:rPr>
              <w:t>حقيقة الاستعمال</w:t>
            </w:r>
            <w:r>
              <w:rPr>
                <w:rStyle w:val="IndexLink"/>
                <w:rtl w:val="true"/>
              </w:rPr>
              <w:tab/>
            </w:r>
            <w:r>
              <w:rPr>
                <w:rStyle w:val="IndexLink"/>
              </w:rPr>
              <w:t>139</w:t>
            </w:r>
          </w:hyperlink>
        </w:p>
        <w:p>
          <w:pPr>
            <w:pStyle w:val="Contents4"/>
            <w:tabs>
              <w:tab w:val="clear" w:pos="8176"/>
              <w:tab w:val="right" w:pos="9026" w:leader="dot"/>
            </w:tabs>
            <w:rPr/>
          </w:pPr>
          <w:hyperlink w:anchor="__RefHeading___Toc17184153_1280447820">
            <w:r>
              <w:rPr>
                <w:webHidden/>
                <w:rStyle w:val="IndexLink"/>
                <w:rtl w:val="true"/>
              </w:rPr>
              <w:t>مقومات الاستعمال وشروطه</w:t>
            </w:r>
            <w:r>
              <w:rPr>
                <w:rStyle w:val="IndexLink"/>
                <w:rtl w:val="true"/>
              </w:rPr>
              <w:tab/>
            </w:r>
            <w:r>
              <w:rPr>
                <w:rStyle w:val="IndexLink"/>
              </w:rPr>
              <w:t>141</w:t>
            </w:r>
          </w:hyperlink>
        </w:p>
        <w:p>
          <w:pPr>
            <w:pStyle w:val="Contents4"/>
            <w:tabs>
              <w:tab w:val="clear" w:pos="8176"/>
              <w:tab w:val="right" w:pos="9026" w:leader="dot"/>
            </w:tabs>
            <w:rPr/>
          </w:pPr>
          <w:hyperlink w:anchor="__RefHeading___Toc17184155_1280447820">
            <w:r>
              <w:rPr>
                <w:webHidden/>
                <w:rStyle w:val="IndexLink"/>
                <w:rtl w:val="true"/>
              </w:rPr>
              <w:t>المرآتية والعلامية</w:t>
            </w:r>
            <w:r>
              <w:rPr>
                <w:rStyle w:val="IndexLink"/>
                <w:rtl w:val="true"/>
              </w:rPr>
              <w:tab/>
            </w:r>
            <w:r>
              <w:rPr>
                <w:rStyle w:val="IndexLink"/>
              </w:rPr>
              <w:t>143</w:t>
            </w:r>
          </w:hyperlink>
        </w:p>
        <w:p>
          <w:pPr>
            <w:pStyle w:val="Contents4"/>
            <w:tabs>
              <w:tab w:val="clear" w:pos="8176"/>
              <w:tab w:val="right" w:pos="9026" w:leader="dot"/>
            </w:tabs>
            <w:rPr/>
          </w:pPr>
          <w:hyperlink w:anchor="__RefHeading___Toc17184157_1280447820">
            <w:r>
              <w:rPr>
                <w:webHidden/>
                <w:rStyle w:val="IndexLink"/>
                <w:rtl w:val="true"/>
              </w:rPr>
              <w:t>تفسير ظاهرة المرآتية</w:t>
            </w:r>
            <w:r>
              <w:rPr>
                <w:rStyle w:val="IndexLink"/>
                <w:rtl w:val="true"/>
              </w:rPr>
              <w:tab/>
            </w:r>
            <w:r>
              <w:rPr>
                <w:rStyle w:val="IndexLink"/>
              </w:rPr>
              <w:t>144</w:t>
            </w:r>
          </w:hyperlink>
        </w:p>
        <w:p>
          <w:pPr>
            <w:pStyle w:val="Contents4"/>
            <w:tabs>
              <w:tab w:val="clear" w:pos="8176"/>
              <w:tab w:val="right" w:pos="9026" w:leader="dot"/>
            </w:tabs>
            <w:rPr/>
          </w:pPr>
          <w:hyperlink w:anchor="__RefHeading___Toc17184159_1280447820">
            <w:r>
              <w:rPr>
                <w:webHidden/>
                <w:rStyle w:val="IndexLink"/>
                <w:rtl w:val="true"/>
              </w:rPr>
              <w:t>مقارنة بين الاستعمال والإيجاد</w:t>
            </w:r>
            <w:r>
              <w:rPr>
                <w:rStyle w:val="IndexLink"/>
                <w:rtl w:val="true"/>
              </w:rPr>
              <w:tab/>
            </w:r>
            <w:r>
              <w:rPr>
                <w:rStyle w:val="IndexLink"/>
              </w:rPr>
              <w:t>151</w:t>
            </w:r>
          </w:hyperlink>
        </w:p>
        <w:p>
          <w:pPr>
            <w:pStyle w:val="Contents4"/>
            <w:tabs>
              <w:tab w:val="clear" w:pos="8176"/>
              <w:tab w:val="right" w:pos="9026" w:leader="dot"/>
            </w:tabs>
            <w:rPr/>
          </w:pPr>
          <w:hyperlink w:anchor="__RefHeading___Toc17184161_1280447820">
            <w:r>
              <w:rPr>
                <w:webHidden/>
                <w:rStyle w:val="IndexLink"/>
                <w:rtl w:val="true"/>
              </w:rPr>
              <w:t>تطبيقات</w:t>
            </w:r>
            <w:r>
              <w:rPr>
                <w:rStyle w:val="IndexLink"/>
                <w:rtl w:val="true"/>
              </w:rPr>
              <w:tab/>
            </w:r>
            <w:r>
              <w:rPr>
                <w:rStyle w:val="IndexLink"/>
              </w:rPr>
              <w:t>152</w:t>
            </w:r>
          </w:hyperlink>
        </w:p>
        <w:p>
          <w:pPr>
            <w:pStyle w:val="Contents4"/>
            <w:tabs>
              <w:tab w:val="clear" w:pos="8176"/>
              <w:tab w:val="right" w:pos="9026" w:leader="dot"/>
            </w:tabs>
            <w:rPr/>
          </w:pPr>
          <w:hyperlink w:anchor="__RefHeading___Toc17184163_1280447820">
            <w:r>
              <w:rPr>
                <w:webHidden/>
                <w:rStyle w:val="IndexLink"/>
                <w:rtl w:val="true"/>
              </w:rPr>
              <w:t>إطلاق اللفظ وإرادة شخصه</w:t>
            </w:r>
            <w:r>
              <w:rPr>
                <w:rStyle w:val="IndexLink"/>
                <w:rtl w:val="true"/>
              </w:rPr>
              <w:tab/>
            </w:r>
            <w:r>
              <w:rPr>
                <w:rStyle w:val="IndexLink"/>
              </w:rPr>
              <w:t>153</w:t>
            </w:r>
          </w:hyperlink>
        </w:p>
        <w:p>
          <w:pPr>
            <w:pStyle w:val="Contents4"/>
            <w:tabs>
              <w:tab w:val="clear" w:pos="8176"/>
              <w:tab w:val="right" w:pos="9026" w:leader="dot"/>
            </w:tabs>
            <w:rPr/>
          </w:pPr>
          <w:hyperlink w:anchor="__RefHeading___Toc17184165_1280447820">
            <w:r>
              <w:rPr>
                <w:webHidden/>
                <w:rStyle w:val="IndexLink"/>
                <w:rtl w:val="true"/>
              </w:rPr>
              <w:t>إطلاق اللفظ وإرادة نوعه</w:t>
            </w:r>
            <w:r>
              <w:rPr>
                <w:rStyle w:val="IndexLink"/>
                <w:rtl w:val="true"/>
              </w:rPr>
              <w:tab/>
            </w:r>
            <w:r>
              <w:rPr>
                <w:rStyle w:val="IndexLink"/>
              </w:rPr>
              <w:t>155</w:t>
            </w:r>
          </w:hyperlink>
        </w:p>
        <w:p>
          <w:pPr>
            <w:pStyle w:val="Contents4"/>
            <w:tabs>
              <w:tab w:val="clear" w:pos="8176"/>
              <w:tab w:val="right" w:pos="9026" w:leader="dot"/>
            </w:tabs>
            <w:rPr/>
          </w:pPr>
          <w:hyperlink w:anchor="__RefHeading___Toc17184167_1280447820">
            <w:r>
              <w:rPr>
                <w:webHidden/>
                <w:rStyle w:val="IndexLink"/>
                <w:rtl w:val="true"/>
              </w:rPr>
              <w:t>استعمال اللفظ في أكثر من معنى</w:t>
            </w:r>
            <w:r>
              <w:rPr>
                <w:rStyle w:val="IndexLink"/>
                <w:rtl w:val="true"/>
              </w:rPr>
              <w:tab/>
            </w:r>
            <w:r>
              <w:rPr>
                <w:rStyle w:val="IndexLink"/>
              </w:rPr>
              <w:t>156</w:t>
            </w:r>
          </w:hyperlink>
        </w:p>
        <w:p>
          <w:pPr>
            <w:pStyle w:val="Contents4"/>
            <w:tabs>
              <w:tab w:val="clear" w:pos="8176"/>
              <w:tab w:val="right" w:pos="9026" w:leader="dot"/>
            </w:tabs>
            <w:rPr/>
          </w:pPr>
          <w:hyperlink w:anchor="__RefHeading___Toc17184169_1280447820">
            <w:r>
              <w:rPr>
                <w:webHidden/>
                <w:rStyle w:val="IndexLink"/>
                <w:rtl w:val="true"/>
              </w:rPr>
              <w:t>المراد من تعدد المعنى</w:t>
            </w:r>
            <w:r>
              <w:rPr>
                <w:rStyle w:val="IndexLink"/>
                <w:rtl w:val="true"/>
              </w:rPr>
              <w:tab/>
            </w:r>
            <w:r>
              <w:rPr>
                <w:rStyle w:val="IndexLink"/>
              </w:rPr>
              <w:t>156</w:t>
            </w:r>
          </w:hyperlink>
        </w:p>
        <w:p>
          <w:pPr>
            <w:pStyle w:val="Contents4"/>
            <w:tabs>
              <w:tab w:val="clear" w:pos="8176"/>
              <w:tab w:val="right" w:pos="9026" w:leader="dot"/>
            </w:tabs>
            <w:rPr/>
          </w:pPr>
          <w:hyperlink w:anchor="__RefHeading___Toc17184171_1280447820">
            <w:r>
              <w:rPr>
                <w:webHidden/>
                <w:rStyle w:val="IndexLink"/>
                <w:rtl w:val="true"/>
              </w:rPr>
              <w:t>إمكان استعمال المفرد في أكثر من معنى</w:t>
            </w:r>
            <w:r>
              <w:rPr>
                <w:rStyle w:val="IndexLink"/>
                <w:rtl w:val="true"/>
              </w:rPr>
              <w:tab/>
            </w:r>
            <w:r>
              <w:rPr>
                <w:rStyle w:val="IndexLink"/>
              </w:rPr>
              <w:t>158</w:t>
            </w:r>
          </w:hyperlink>
        </w:p>
        <w:p>
          <w:pPr>
            <w:pStyle w:val="Contents4"/>
            <w:tabs>
              <w:tab w:val="clear" w:pos="8176"/>
              <w:tab w:val="right" w:pos="9026" w:leader="dot"/>
            </w:tabs>
            <w:rPr/>
          </w:pPr>
          <w:hyperlink w:anchor="__RefHeading___Toc17184173_1280447820">
            <w:r>
              <w:rPr>
                <w:webHidden/>
                <w:rStyle w:val="IndexLink"/>
                <w:rtl w:val="true"/>
              </w:rPr>
              <w:t>صحة استعمال المفرد في أكثر من معنى</w:t>
            </w:r>
            <w:r>
              <w:rPr>
                <w:rStyle w:val="IndexLink"/>
                <w:rtl w:val="true"/>
              </w:rPr>
              <w:tab/>
            </w:r>
            <w:r>
              <w:rPr>
                <w:rStyle w:val="IndexLink"/>
              </w:rPr>
              <w:t>162</w:t>
            </w:r>
          </w:hyperlink>
        </w:p>
        <w:p>
          <w:pPr>
            <w:pStyle w:val="Contents4"/>
            <w:tabs>
              <w:tab w:val="clear" w:pos="8176"/>
              <w:tab w:val="right" w:pos="9026" w:leader="dot"/>
            </w:tabs>
            <w:rPr/>
          </w:pPr>
          <w:hyperlink w:anchor="__RefHeading___Toc17184175_1280447820">
            <w:r>
              <w:rPr>
                <w:webHidden/>
                <w:rStyle w:val="IndexLink"/>
                <w:rtl w:val="true"/>
              </w:rPr>
              <w:t>استعمال المثنى والجمع في أكثر من معنى</w:t>
            </w:r>
            <w:r>
              <w:rPr>
                <w:rStyle w:val="IndexLink"/>
                <w:rtl w:val="true"/>
              </w:rPr>
              <w:tab/>
            </w:r>
            <w:r>
              <w:rPr>
                <w:rStyle w:val="IndexLink"/>
              </w:rPr>
              <w:t>163</w:t>
            </w:r>
          </w:hyperlink>
        </w:p>
        <w:p>
          <w:pPr>
            <w:pStyle w:val="Contents3"/>
            <w:tabs>
              <w:tab w:val="clear" w:pos="8459"/>
              <w:tab w:val="right" w:pos="9026" w:leader="dot"/>
            </w:tabs>
            <w:rPr/>
          </w:pPr>
          <w:hyperlink w:anchor="__RefHeading___Toc17184177_1280447820">
            <w:r>
              <w:rPr>
                <w:webHidden/>
                <w:rStyle w:val="IndexLink"/>
                <w:rtl w:val="true"/>
              </w:rPr>
              <w:t>المبحث الثالث</w:t>
            </w:r>
            <w:r>
              <w:rPr>
                <w:rStyle w:val="IndexLink"/>
                <w:rtl w:val="true"/>
              </w:rPr>
              <w:tab/>
            </w:r>
            <w:r>
              <w:rPr>
                <w:rStyle w:val="IndexLink"/>
              </w:rPr>
              <w:t>169</w:t>
            </w:r>
          </w:hyperlink>
        </w:p>
        <w:p>
          <w:pPr>
            <w:pStyle w:val="Contents4"/>
            <w:tabs>
              <w:tab w:val="clear" w:pos="8176"/>
              <w:tab w:val="right" w:pos="9026" w:leader="dot"/>
            </w:tabs>
            <w:rPr/>
          </w:pPr>
          <w:hyperlink w:anchor="__RefHeading___Toc17184179_1280447820">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7184181_1280447820">
            <w:r>
              <w:rPr>
                <w:webHidden/>
                <w:rStyle w:val="IndexLink"/>
                <w:rtl w:val="true"/>
              </w:rPr>
              <w:t>علامات الحقيقة وتشخيص المعنى</w:t>
            </w:r>
            <w:r>
              <w:rPr>
                <w:rStyle w:val="IndexLink"/>
                <w:rtl w:val="true"/>
              </w:rPr>
              <w:tab/>
            </w:r>
            <w:r>
              <w:rPr>
                <w:rStyle w:val="IndexLink"/>
              </w:rPr>
              <w:t>171</w:t>
            </w:r>
          </w:hyperlink>
        </w:p>
        <w:p>
          <w:pPr>
            <w:pStyle w:val="Contents5"/>
            <w:tabs>
              <w:tab w:val="clear" w:pos="7892"/>
              <w:tab w:val="right" w:pos="9026" w:leader="dot"/>
            </w:tabs>
            <w:rPr/>
          </w:pPr>
          <w:hyperlink w:anchor="__RefHeading___Toc17184183_1280447820">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17184185_1280447820">
            <w:r>
              <w:rPr>
                <w:webHidden/>
                <w:rStyle w:val="IndexLink"/>
                <w:rtl w:val="true"/>
              </w:rPr>
              <w:t>علامية التبادر</w:t>
            </w:r>
            <w:r>
              <w:rPr>
                <w:rStyle w:val="IndexLink"/>
                <w:rtl w:val="true"/>
              </w:rPr>
              <w:tab/>
            </w:r>
            <w:r>
              <w:rPr>
                <w:rStyle w:val="IndexLink"/>
              </w:rPr>
              <w:t>171</w:t>
            </w:r>
          </w:hyperlink>
        </w:p>
        <w:p>
          <w:pPr>
            <w:pStyle w:val="Contents5"/>
            <w:tabs>
              <w:tab w:val="clear" w:pos="7892"/>
              <w:tab w:val="right" w:pos="9026" w:leader="dot"/>
            </w:tabs>
            <w:rPr/>
          </w:pPr>
          <w:hyperlink w:anchor="__RefHeading___Toc17184187_1280447820">
            <w:r>
              <w:rPr>
                <w:webHidden/>
                <w:rStyle w:val="IndexLink"/>
                <w:rtl w:val="true"/>
              </w:rPr>
              <w:t>علامية صحة الحمل</w:t>
            </w:r>
            <w:r>
              <w:rPr>
                <w:rStyle w:val="IndexLink"/>
                <w:rtl w:val="true"/>
              </w:rPr>
              <w:tab/>
            </w:r>
            <w:r>
              <w:rPr>
                <w:rStyle w:val="IndexLink"/>
              </w:rPr>
              <w:t>175</w:t>
            </w:r>
          </w:hyperlink>
        </w:p>
        <w:p>
          <w:pPr>
            <w:pStyle w:val="Contents5"/>
            <w:tabs>
              <w:tab w:val="clear" w:pos="7892"/>
              <w:tab w:val="right" w:pos="9026" w:leader="dot"/>
            </w:tabs>
            <w:rPr/>
          </w:pPr>
          <w:hyperlink w:anchor="__RefHeading___Toc17184189_1280447820">
            <w:r>
              <w:rPr>
                <w:webHidden/>
                <w:rStyle w:val="IndexLink"/>
                <w:rtl w:val="true"/>
              </w:rPr>
              <w:t>علامية الاطراد</w:t>
            </w:r>
            <w:r>
              <w:rPr>
                <w:rStyle w:val="IndexLink"/>
                <w:rtl w:val="true"/>
              </w:rPr>
              <w:tab/>
            </w:r>
            <w:r>
              <w:rPr>
                <w:rStyle w:val="IndexLink"/>
              </w:rPr>
              <w:t>177</w:t>
            </w:r>
          </w:hyperlink>
        </w:p>
        <w:p>
          <w:pPr>
            <w:pStyle w:val="Contents5"/>
            <w:tabs>
              <w:tab w:val="clear" w:pos="7892"/>
              <w:tab w:val="right" w:pos="9026" w:leader="dot"/>
            </w:tabs>
            <w:rPr/>
          </w:pPr>
          <w:hyperlink w:anchor="__RefHeading___Toc17184191_1280447820">
            <w:r>
              <w:rPr>
                <w:webHidden/>
                <w:rStyle w:val="IndexLink"/>
                <w:rtl w:val="true"/>
              </w:rPr>
              <w:t>الأثر العملي لعلامات الحقيقة</w:t>
            </w:r>
            <w:r>
              <w:rPr>
                <w:rStyle w:val="IndexLink"/>
                <w:rtl w:val="true"/>
              </w:rPr>
              <w:tab/>
            </w:r>
            <w:r>
              <w:rPr>
                <w:rStyle w:val="IndexLink"/>
              </w:rPr>
              <w:t>179</w:t>
            </w:r>
          </w:hyperlink>
        </w:p>
        <w:p>
          <w:pPr>
            <w:pStyle w:val="Contents5"/>
            <w:tabs>
              <w:tab w:val="clear" w:pos="7892"/>
              <w:tab w:val="right" w:pos="9026" w:leader="dot"/>
            </w:tabs>
            <w:rPr/>
          </w:pPr>
          <w:hyperlink w:anchor="__RefHeading___Toc17184193_1280447820">
            <w:r>
              <w:rPr>
                <w:webHidden/>
                <w:rStyle w:val="IndexLink"/>
                <w:rtl w:val="true"/>
              </w:rPr>
              <w:t>تعارض الأحوال</w:t>
            </w:r>
            <w:r>
              <w:rPr>
                <w:rStyle w:val="IndexLink"/>
                <w:rtl w:val="true"/>
              </w:rPr>
              <w:tab/>
            </w:r>
            <w:r>
              <w:rPr>
                <w:rStyle w:val="IndexLink"/>
              </w:rPr>
              <w:t>180</w:t>
            </w:r>
          </w:hyperlink>
        </w:p>
        <w:p>
          <w:pPr>
            <w:pStyle w:val="Contents3"/>
            <w:tabs>
              <w:tab w:val="clear" w:pos="8459"/>
              <w:tab w:val="right" w:pos="9026" w:leader="dot"/>
            </w:tabs>
            <w:rPr/>
          </w:pPr>
          <w:hyperlink w:anchor="__RefHeading___Toc17184195_1280447820">
            <w:r>
              <w:rPr>
                <w:webHidden/>
                <w:rStyle w:val="IndexLink"/>
                <w:rtl w:val="true"/>
              </w:rPr>
              <w:t>المبحث الرابع</w:t>
            </w:r>
            <w:r>
              <w:rPr>
                <w:rStyle w:val="IndexLink"/>
                <w:rtl w:val="true"/>
              </w:rPr>
              <w:tab/>
            </w:r>
            <w:r>
              <w:rPr>
                <w:rStyle w:val="IndexLink"/>
              </w:rPr>
              <w:t>183</w:t>
            </w:r>
          </w:hyperlink>
        </w:p>
        <w:p>
          <w:pPr>
            <w:pStyle w:val="Contents4"/>
            <w:tabs>
              <w:tab w:val="clear" w:pos="8176"/>
              <w:tab w:val="right" w:pos="9026" w:leader="dot"/>
            </w:tabs>
            <w:rPr/>
          </w:pPr>
          <w:hyperlink w:anchor="__RefHeading___Toc17184197_1280447820">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7184199_1280447820">
            <w:r>
              <w:rPr>
                <w:webHidden/>
                <w:rStyle w:val="IndexLink"/>
                <w:rtl w:val="true"/>
              </w:rPr>
              <w:t>تطبيقات مختلف بشأنها</w:t>
            </w:r>
            <w:r>
              <w:rPr>
                <w:rStyle w:val="IndexLink"/>
                <w:rtl w:val="true"/>
              </w:rPr>
              <w:tab/>
            </w:r>
            <w:r>
              <w:rPr>
                <w:rStyle w:val="IndexLink"/>
              </w:rPr>
              <w:t>185</w:t>
            </w:r>
          </w:hyperlink>
        </w:p>
        <w:p>
          <w:pPr>
            <w:pStyle w:val="Contents5"/>
            <w:tabs>
              <w:tab w:val="clear" w:pos="7892"/>
              <w:tab w:val="right" w:pos="9026" w:leader="dot"/>
            </w:tabs>
            <w:rPr/>
          </w:pPr>
          <w:hyperlink w:anchor="__RefHeading___Toc17184201_1280447820">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7184203_1280447820">
            <w:r>
              <w:rPr>
                <w:webHidden/>
                <w:rStyle w:val="IndexLink"/>
              </w:rPr>
              <w:t>1</w:t>
            </w:r>
            <w:r>
              <w:rPr>
                <w:rStyle w:val="IndexLink"/>
                <w:rtl w:val="true"/>
              </w:rPr>
              <w:t xml:space="preserve"> - </w:t>
            </w:r>
            <w:r>
              <w:rPr>
                <w:rStyle w:val="IndexLink"/>
                <w:rtl w:val="true"/>
              </w:rPr>
              <w:t>الحقيقة الشرعية</w:t>
            </w:r>
            <w:r>
              <w:rPr>
                <w:rStyle w:val="IndexLink"/>
                <w:rtl w:val="true"/>
              </w:rPr>
              <w:tab/>
            </w:r>
            <w:r>
              <w:rPr>
                <w:rStyle w:val="IndexLink"/>
              </w:rPr>
              <w:t>186</w:t>
            </w:r>
          </w:hyperlink>
        </w:p>
        <w:p>
          <w:pPr>
            <w:pStyle w:val="Contents6"/>
            <w:tabs>
              <w:tab w:val="clear" w:pos="7609"/>
              <w:tab w:val="right" w:pos="9026" w:leader="dot"/>
            </w:tabs>
            <w:rPr/>
          </w:pPr>
          <w:hyperlink w:anchor="__RefHeading___Toc17184205_1280447820">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17184207_1280447820">
            <w:r>
              <w:rPr>
                <w:webHidden/>
                <w:rStyle w:val="IndexLink"/>
              </w:rPr>
              <w:t>1</w:t>
            </w:r>
            <w:r>
              <w:rPr>
                <w:rStyle w:val="IndexLink"/>
                <w:rtl w:val="true"/>
              </w:rPr>
              <w:t xml:space="preserve"> - </w:t>
            </w:r>
            <w:r>
              <w:rPr>
                <w:rStyle w:val="IndexLink"/>
                <w:rtl w:val="true"/>
              </w:rPr>
              <w:t>ثبوت الحقيقة الشرعية</w:t>
            </w:r>
            <w:r>
              <w:rPr>
                <w:rStyle w:val="IndexLink"/>
                <w:rtl w:val="true"/>
              </w:rPr>
              <w:tab/>
            </w:r>
            <w:r>
              <w:rPr>
                <w:rStyle w:val="IndexLink"/>
              </w:rPr>
              <w:t>186</w:t>
            </w:r>
          </w:hyperlink>
        </w:p>
        <w:p>
          <w:pPr>
            <w:pStyle w:val="Contents6"/>
            <w:tabs>
              <w:tab w:val="clear" w:pos="7609"/>
              <w:tab w:val="right" w:pos="9026" w:leader="dot"/>
            </w:tabs>
            <w:rPr/>
          </w:pPr>
          <w:hyperlink w:anchor="__RefHeading___Toc17184209_1280447820">
            <w:r>
              <w:rPr>
                <w:webHidden/>
                <w:rStyle w:val="IndexLink"/>
              </w:rPr>
              <w:t>2</w:t>
            </w:r>
            <w:r>
              <w:rPr>
                <w:rStyle w:val="IndexLink"/>
                <w:rtl w:val="true"/>
              </w:rPr>
              <w:t xml:space="preserve"> - </w:t>
            </w:r>
            <w:r>
              <w:rPr>
                <w:rStyle w:val="IndexLink"/>
                <w:rtl w:val="true"/>
              </w:rPr>
              <w:t xml:space="preserve">ثمرة القول بالحقيقة الشرعية ذكروا </w:t>
            </w:r>
            <w:r>
              <w:rPr>
                <w:rStyle w:val="IndexLink"/>
                <w:rtl w:val="true"/>
              </w:rPr>
              <w:t>:</w:t>
              <w:tab/>
            </w:r>
            <w:r>
              <w:rPr>
                <w:rStyle w:val="IndexLink"/>
              </w:rPr>
              <w:t>193</w:t>
            </w:r>
          </w:hyperlink>
        </w:p>
        <w:p>
          <w:pPr>
            <w:pStyle w:val="Contents5"/>
            <w:tabs>
              <w:tab w:val="clear" w:pos="7892"/>
              <w:tab w:val="right" w:pos="9026" w:leader="dot"/>
            </w:tabs>
            <w:rPr/>
          </w:pPr>
          <w:hyperlink w:anchor="__RefHeading___Toc17184211_1280447820">
            <w:r>
              <w:rPr>
                <w:webHidden/>
                <w:rStyle w:val="IndexLink"/>
              </w:rPr>
              <w:t>2</w:t>
            </w:r>
            <w:r>
              <w:rPr>
                <w:rStyle w:val="IndexLink"/>
                <w:rtl w:val="true"/>
              </w:rPr>
              <w:t xml:space="preserve"> - </w:t>
            </w:r>
            <w:r>
              <w:rPr>
                <w:rStyle w:val="IndexLink"/>
                <w:rtl w:val="true"/>
              </w:rPr>
              <w:t>الصحيح والأعم</w:t>
            </w:r>
            <w:r>
              <w:rPr>
                <w:rStyle w:val="IndexLink"/>
                <w:rtl w:val="true"/>
              </w:rPr>
              <w:tab/>
            </w:r>
            <w:r>
              <w:rPr>
                <w:rStyle w:val="IndexLink"/>
              </w:rPr>
              <w:t>194</w:t>
            </w:r>
          </w:hyperlink>
        </w:p>
        <w:p>
          <w:pPr>
            <w:pStyle w:val="Contents6"/>
            <w:tabs>
              <w:tab w:val="clear" w:pos="7609"/>
              <w:tab w:val="right" w:pos="9026" w:leader="dot"/>
            </w:tabs>
            <w:rPr/>
          </w:pPr>
          <w:hyperlink w:anchor="__RefHeading___Toc17184213_1280447820">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17184215_1280447820">
            <w:r>
              <w:rPr>
                <w:webHidden/>
                <w:rStyle w:val="IndexLink"/>
                <w:rtl w:val="true"/>
              </w:rPr>
              <w:t>أسماء العبادات</w:t>
            </w:r>
            <w:r>
              <w:rPr>
                <w:rStyle w:val="IndexLink"/>
                <w:rtl w:val="true"/>
              </w:rPr>
              <w:tab/>
            </w:r>
            <w:r>
              <w:rPr>
                <w:rStyle w:val="IndexLink"/>
              </w:rPr>
              <w:t>194</w:t>
            </w:r>
          </w:hyperlink>
        </w:p>
        <w:p>
          <w:pPr>
            <w:pStyle w:val="Contents6"/>
            <w:tabs>
              <w:tab w:val="clear" w:pos="7609"/>
              <w:tab w:val="right" w:pos="9026" w:leader="dot"/>
            </w:tabs>
            <w:rPr/>
          </w:pPr>
          <w:hyperlink w:anchor="__RefHeading___Toc17184217_1280447820">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17184219_1280447820">
            <w:r>
              <w:rPr>
                <w:webHidden/>
                <w:rStyle w:val="IndexLink"/>
                <w:rtl w:val="true"/>
              </w:rPr>
              <w:t>مدى ارتباط البحث بالحقيقة الشرعية</w:t>
            </w:r>
            <w:r>
              <w:rPr>
                <w:rStyle w:val="IndexLink"/>
                <w:rtl w:val="true"/>
              </w:rPr>
              <w:tab/>
            </w:r>
            <w:r>
              <w:rPr>
                <w:rStyle w:val="IndexLink"/>
              </w:rPr>
              <w:t>195</w:t>
            </w:r>
          </w:hyperlink>
        </w:p>
        <w:p>
          <w:pPr>
            <w:pStyle w:val="Contents6"/>
            <w:tabs>
              <w:tab w:val="clear" w:pos="7609"/>
              <w:tab w:val="right" w:pos="9026" w:leader="dot"/>
            </w:tabs>
            <w:rPr/>
          </w:pPr>
          <w:hyperlink w:anchor="__RefHeading___Toc17184221_1280447820">
            <w:r>
              <w:rPr>
                <w:webHidden/>
                <w:rStyle w:val="IndexLink"/>
                <w:rtl w:val="true"/>
              </w:rPr>
              <w:t>معنى الصحة والفساد</w:t>
            </w:r>
            <w:r>
              <w:rPr>
                <w:rStyle w:val="IndexLink"/>
                <w:rtl w:val="true"/>
              </w:rPr>
              <w:tab/>
            </w:r>
            <w:r>
              <w:rPr>
                <w:rStyle w:val="IndexLink"/>
              </w:rPr>
              <w:t>197</w:t>
            </w:r>
          </w:hyperlink>
        </w:p>
        <w:p>
          <w:pPr>
            <w:pStyle w:val="Contents6"/>
            <w:tabs>
              <w:tab w:val="clear" w:pos="7609"/>
              <w:tab w:val="right" w:pos="9026" w:leader="dot"/>
            </w:tabs>
            <w:rPr/>
          </w:pPr>
          <w:hyperlink w:anchor="__RefHeading___Toc17184223_1280447820">
            <w:r>
              <w:rPr>
                <w:webHidden/>
                <w:rStyle w:val="IndexLink"/>
                <w:rtl w:val="true"/>
              </w:rPr>
              <w:t>تصوير المعنى الجامع على كلا القولين</w:t>
            </w:r>
            <w:r>
              <w:rPr>
                <w:rStyle w:val="IndexLink"/>
                <w:rtl w:val="true"/>
              </w:rPr>
              <w:tab/>
            </w:r>
            <w:r>
              <w:rPr>
                <w:rStyle w:val="IndexLink"/>
              </w:rPr>
              <w:t>200</w:t>
            </w:r>
          </w:hyperlink>
        </w:p>
        <w:p>
          <w:pPr>
            <w:pStyle w:val="Contents6"/>
            <w:tabs>
              <w:tab w:val="clear" w:pos="7609"/>
              <w:tab w:val="right" w:pos="9026" w:leader="dot"/>
            </w:tabs>
            <w:rPr/>
          </w:pPr>
          <w:hyperlink w:anchor="__RefHeading___Toc17184225_1280447820">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17184227_1280447820">
            <w:r>
              <w:rPr>
                <w:webHidden/>
                <w:rStyle w:val="IndexLink"/>
              </w:rPr>
              <w:t>1</w:t>
            </w:r>
            <w:r>
              <w:rPr>
                <w:rStyle w:val="IndexLink"/>
                <w:rtl w:val="true"/>
              </w:rPr>
              <w:t xml:space="preserve"> - </w:t>
            </w:r>
            <w:r>
              <w:rPr>
                <w:rStyle w:val="IndexLink"/>
                <w:rtl w:val="true"/>
              </w:rPr>
              <w:t>تصوير الجامع بين الأفراد الصحيحة</w:t>
            </w:r>
            <w:r>
              <w:rPr>
                <w:rStyle w:val="IndexLink"/>
                <w:rtl w:val="true"/>
              </w:rPr>
              <w:tab/>
            </w:r>
            <w:r>
              <w:rPr>
                <w:rStyle w:val="IndexLink"/>
              </w:rPr>
              <w:t>200</w:t>
            </w:r>
          </w:hyperlink>
        </w:p>
        <w:p>
          <w:pPr>
            <w:pStyle w:val="Contents6"/>
            <w:tabs>
              <w:tab w:val="clear" w:pos="7609"/>
              <w:tab w:val="right" w:pos="9026" w:leader="dot"/>
            </w:tabs>
            <w:rPr/>
          </w:pPr>
          <w:hyperlink w:anchor="__RefHeading___Toc17184229_1280447820">
            <w:r>
              <w:rPr>
                <w:webHidden/>
                <w:rStyle w:val="IndexLink"/>
              </w:rPr>
              <w:t>2</w:t>
            </w:r>
            <w:r>
              <w:rPr>
                <w:rStyle w:val="IndexLink"/>
                <w:rtl w:val="true"/>
              </w:rPr>
              <w:t xml:space="preserve"> - </w:t>
            </w:r>
            <w:r>
              <w:rPr>
                <w:rStyle w:val="IndexLink"/>
                <w:rtl w:val="true"/>
              </w:rPr>
              <w:t>تصوير الجامع الأعم</w:t>
            </w:r>
            <w:r>
              <w:rPr>
                <w:rStyle w:val="IndexLink"/>
                <w:rtl w:val="true"/>
              </w:rPr>
              <w:tab/>
            </w:r>
            <w:r>
              <w:rPr>
                <w:rStyle w:val="IndexLink"/>
              </w:rPr>
              <w:t>206</w:t>
            </w:r>
          </w:hyperlink>
        </w:p>
        <w:p>
          <w:pPr>
            <w:pStyle w:val="Contents6"/>
            <w:tabs>
              <w:tab w:val="clear" w:pos="7609"/>
              <w:tab w:val="right" w:pos="9026" w:leader="dot"/>
            </w:tabs>
            <w:rPr/>
          </w:pPr>
          <w:hyperlink w:anchor="__RefHeading___Toc17184231_1280447820">
            <w:r>
              <w:rPr>
                <w:webHidden/>
                <w:rStyle w:val="IndexLink"/>
                <w:rtl w:val="true"/>
              </w:rPr>
              <w:t>ثمرة النزاع في أسماء العبادات</w:t>
            </w:r>
            <w:r>
              <w:rPr>
                <w:rStyle w:val="IndexLink"/>
                <w:rtl w:val="true"/>
              </w:rPr>
              <w:tab/>
            </w:r>
            <w:r>
              <w:rPr>
                <w:rStyle w:val="IndexLink"/>
              </w:rPr>
              <w:t>208</w:t>
            </w:r>
          </w:hyperlink>
        </w:p>
        <w:p>
          <w:pPr>
            <w:pStyle w:val="Contents6"/>
            <w:tabs>
              <w:tab w:val="clear" w:pos="7609"/>
              <w:tab w:val="right" w:pos="9026" w:leader="dot"/>
            </w:tabs>
            <w:rPr/>
          </w:pPr>
          <w:hyperlink w:anchor="__RefHeading___Toc17184233_1280447820">
            <w:r>
              <w:rPr>
                <w:webHidden/>
                <w:rStyle w:val="IndexLink"/>
                <w:rtl w:val="true"/>
              </w:rPr>
              <w:t>اختيار أحد القولين</w:t>
            </w:r>
            <w:r>
              <w:rPr>
                <w:rStyle w:val="IndexLink"/>
                <w:rtl w:val="true"/>
              </w:rPr>
              <w:tab/>
            </w:r>
            <w:r>
              <w:rPr>
                <w:rStyle w:val="IndexLink"/>
              </w:rPr>
              <w:t>210</w:t>
            </w:r>
          </w:hyperlink>
        </w:p>
        <w:p>
          <w:pPr>
            <w:pStyle w:val="Contents6"/>
            <w:tabs>
              <w:tab w:val="clear" w:pos="7609"/>
              <w:tab w:val="right" w:pos="9026" w:leader="dot"/>
            </w:tabs>
            <w:rPr/>
          </w:pPr>
          <w:hyperlink w:anchor="__RefHeading___Toc17184235_1280447820">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17184237_1280447820">
            <w:r>
              <w:rPr>
                <w:webHidden/>
                <w:rStyle w:val="IndexLink"/>
              </w:rPr>
              <w:t>1</w:t>
            </w:r>
            <w:r>
              <w:rPr>
                <w:rStyle w:val="IndexLink"/>
                <w:rtl w:val="true"/>
              </w:rPr>
              <w:t xml:space="preserve"> - </w:t>
            </w:r>
            <w:r>
              <w:rPr>
                <w:rStyle w:val="IndexLink"/>
                <w:rtl w:val="true"/>
              </w:rPr>
              <w:t>أدلة القول بالوضع للأعم</w:t>
            </w:r>
            <w:r>
              <w:rPr>
                <w:rStyle w:val="IndexLink"/>
                <w:rtl w:val="true"/>
              </w:rPr>
              <w:tab/>
            </w:r>
            <w:r>
              <w:rPr>
                <w:rStyle w:val="IndexLink"/>
              </w:rPr>
              <w:t>210</w:t>
            </w:r>
          </w:hyperlink>
        </w:p>
        <w:p>
          <w:pPr>
            <w:pStyle w:val="Contents6"/>
            <w:tabs>
              <w:tab w:val="clear" w:pos="7609"/>
              <w:tab w:val="right" w:pos="9026" w:leader="dot"/>
            </w:tabs>
            <w:rPr/>
          </w:pPr>
          <w:hyperlink w:anchor="__RefHeading___Toc17184239_1280447820">
            <w:r>
              <w:rPr>
                <w:webHidden/>
                <w:rStyle w:val="IndexLink"/>
              </w:rPr>
              <w:t>2</w:t>
            </w:r>
            <w:r>
              <w:rPr>
                <w:rStyle w:val="IndexLink"/>
                <w:rtl w:val="true"/>
              </w:rPr>
              <w:t xml:space="preserve"> - </w:t>
            </w:r>
            <w:r>
              <w:rPr>
                <w:rStyle w:val="IndexLink"/>
                <w:rtl w:val="true"/>
              </w:rPr>
              <w:t>أدلة القول بالوضع للصحيح</w:t>
            </w:r>
            <w:r>
              <w:rPr>
                <w:rStyle w:val="IndexLink"/>
                <w:rtl w:val="true"/>
              </w:rPr>
              <w:tab/>
            </w:r>
            <w:r>
              <w:rPr>
                <w:rStyle w:val="IndexLink"/>
              </w:rPr>
              <w:t>216</w:t>
            </w:r>
          </w:hyperlink>
        </w:p>
        <w:p>
          <w:pPr>
            <w:pStyle w:val="Contents6"/>
            <w:tabs>
              <w:tab w:val="clear" w:pos="7609"/>
              <w:tab w:val="right" w:pos="9026" w:leader="dot"/>
            </w:tabs>
            <w:rPr/>
          </w:pPr>
          <w:hyperlink w:anchor="__RefHeading___Toc17184241_1280447820">
            <w:r>
              <w:rPr>
                <w:webHidden/>
                <w:rStyle w:val="IndexLink"/>
                <w:rtl w:val="true"/>
              </w:rPr>
              <w:t>المختار في الصحيح والأعم</w:t>
            </w:r>
            <w:r>
              <w:rPr>
                <w:rStyle w:val="IndexLink"/>
                <w:rtl w:val="true"/>
              </w:rPr>
              <w:tab/>
            </w:r>
            <w:r>
              <w:rPr>
                <w:rStyle w:val="IndexLink"/>
              </w:rPr>
              <w:t>217</w:t>
            </w:r>
          </w:hyperlink>
        </w:p>
        <w:p>
          <w:pPr>
            <w:pStyle w:val="Contents6"/>
            <w:tabs>
              <w:tab w:val="clear" w:pos="7609"/>
              <w:tab w:val="right" w:pos="9026" w:leader="dot"/>
            </w:tabs>
            <w:rPr/>
          </w:pPr>
          <w:hyperlink w:anchor="__RefHeading___Toc17184243_1280447820">
            <w:r>
              <w:rPr>
                <w:webHidden/>
                <w:rStyle w:val="IndexLink"/>
                <w:rtl w:val="true"/>
              </w:rPr>
              <w:t>أسماء المعاملات</w:t>
            </w:r>
            <w:r>
              <w:rPr>
                <w:rStyle w:val="IndexLink"/>
                <w:rtl w:val="true"/>
              </w:rPr>
              <w:tab/>
            </w:r>
            <w:r>
              <w:rPr>
                <w:rStyle w:val="IndexLink"/>
              </w:rPr>
              <w:t>218</w:t>
            </w:r>
          </w:hyperlink>
        </w:p>
        <w:p>
          <w:pPr>
            <w:pStyle w:val="Contents6"/>
            <w:tabs>
              <w:tab w:val="clear" w:pos="7609"/>
              <w:tab w:val="right" w:pos="9026" w:leader="dot"/>
            </w:tabs>
            <w:rPr/>
          </w:pPr>
          <w:hyperlink w:anchor="__RefHeading___Toc17184245_1280447820">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17184247_1280447820">
            <w:r>
              <w:rPr>
                <w:webHidden/>
                <w:rStyle w:val="IndexLink"/>
                <w:rtl w:val="true"/>
              </w:rPr>
              <w:t>تحرير صيغة النزاع في أسماء المعاملات</w:t>
            </w:r>
            <w:r>
              <w:rPr>
                <w:rStyle w:val="IndexLink"/>
                <w:rtl w:val="true"/>
              </w:rPr>
              <w:tab/>
            </w:r>
            <w:r>
              <w:rPr>
                <w:rStyle w:val="IndexLink"/>
              </w:rPr>
              <w:t>218</w:t>
            </w:r>
          </w:hyperlink>
        </w:p>
        <w:p>
          <w:pPr>
            <w:pStyle w:val="Contents6"/>
            <w:tabs>
              <w:tab w:val="clear" w:pos="7609"/>
              <w:tab w:val="right" w:pos="9026" w:leader="dot"/>
            </w:tabs>
            <w:rPr/>
          </w:pPr>
          <w:hyperlink w:anchor="__RefHeading___Toc17184249_1280447820">
            <w:r>
              <w:rPr>
                <w:webHidden/>
                <w:rStyle w:val="IndexLink"/>
                <w:rtl w:val="true"/>
              </w:rPr>
              <w:t>تصوير النزاع في المعاملة بمعنى المسبب</w:t>
            </w:r>
            <w:r>
              <w:rPr>
                <w:rStyle w:val="IndexLink"/>
                <w:rtl w:val="true"/>
              </w:rPr>
              <w:tab/>
            </w:r>
            <w:r>
              <w:rPr>
                <w:rStyle w:val="IndexLink"/>
              </w:rPr>
              <w:t>219</w:t>
            </w:r>
          </w:hyperlink>
        </w:p>
        <w:p>
          <w:pPr>
            <w:pStyle w:val="Contents6"/>
            <w:tabs>
              <w:tab w:val="clear" w:pos="7609"/>
              <w:tab w:val="right" w:pos="9026" w:leader="dot"/>
            </w:tabs>
            <w:rPr/>
          </w:pPr>
          <w:hyperlink w:anchor="__RefHeading___Toc17184251_1280447820">
            <w:r>
              <w:rPr>
                <w:webHidden/>
                <w:rStyle w:val="IndexLink"/>
                <w:rtl w:val="true"/>
              </w:rPr>
              <w:t>ثمرة النزاع في أسماء المعاملات</w:t>
            </w:r>
            <w:r>
              <w:rPr>
                <w:rStyle w:val="IndexLink"/>
                <w:rtl w:val="true"/>
              </w:rPr>
              <w:tab/>
            </w:r>
            <w:r>
              <w:rPr>
                <w:rStyle w:val="IndexLink"/>
              </w:rPr>
              <w:t>220</w:t>
            </w:r>
          </w:hyperlink>
        </w:p>
        <w:p>
          <w:pPr>
            <w:pStyle w:val="Contents6"/>
            <w:tabs>
              <w:tab w:val="clear" w:pos="7609"/>
              <w:tab w:val="right" w:pos="9026" w:leader="dot"/>
            </w:tabs>
            <w:rPr/>
          </w:pPr>
          <w:hyperlink w:anchor="__RefHeading___Toc17184253_1280447820">
            <w:r>
              <w:rPr>
                <w:webHidden/>
                <w:rStyle w:val="IndexLink"/>
                <w:rtl w:val="true"/>
              </w:rPr>
              <w:t>عدم ترتّب الثمرة في المعاملة بمعنى المسبب</w:t>
            </w:r>
            <w:r>
              <w:rPr>
                <w:rStyle w:val="IndexLink"/>
                <w:rtl w:val="true"/>
              </w:rPr>
              <w:tab/>
            </w:r>
            <w:r>
              <w:rPr>
                <w:rStyle w:val="IndexLink"/>
              </w:rPr>
              <w:t>221</w:t>
            </w:r>
          </w:hyperlink>
        </w:p>
        <w:p>
          <w:pPr>
            <w:pStyle w:val="Contents6"/>
            <w:tabs>
              <w:tab w:val="clear" w:pos="7609"/>
              <w:tab w:val="right" w:pos="9026" w:leader="dot"/>
            </w:tabs>
            <w:rPr/>
          </w:pPr>
          <w:hyperlink w:anchor="__RefHeading___Toc17184255_1280447820">
            <w:r>
              <w:rPr>
                <w:webHidden/>
                <w:rStyle w:val="IndexLink"/>
                <w:rtl w:val="true"/>
              </w:rPr>
              <w:t>وضع أسماء المعاملات للسبب أو المسبب</w:t>
            </w:r>
            <w:r>
              <w:rPr>
                <w:rStyle w:val="IndexLink"/>
                <w:rtl w:val="true"/>
              </w:rPr>
              <w:tab/>
            </w:r>
            <w:r>
              <w:rPr>
                <w:rStyle w:val="IndexLink"/>
              </w:rPr>
              <w:t>222</w:t>
            </w:r>
          </w:hyperlink>
        </w:p>
        <w:p>
          <w:pPr>
            <w:pStyle w:val="Contents6"/>
            <w:tabs>
              <w:tab w:val="clear" w:pos="7609"/>
              <w:tab w:val="right" w:pos="9026" w:leader="dot"/>
            </w:tabs>
            <w:rPr/>
          </w:pPr>
          <w:hyperlink w:anchor="__RefHeading___Toc17184257_1280447820">
            <w:r>
              <w:rPr>
                <w:webHidden/>
                <w:rStyle w:val="IndexLink"/>
                <w:rtl w:val="true"/>
              </w:rPr>
              <w:t>الرّأي المختار في أسماء المعاملات</w:t>
            </w:r>
            <w:r>
              <w:rPr>
                <w:rStyle w:val="IndexLink"/>
                <w:rtl w:val="true"/>
              </w:rPr>
              <w:tab/>
            </w:r>
            <w:r>
              <w:rPr>
                <w:rStyle w:val="IndexLink"/>
              </w:rPr>
              <w:t>223</w:t>
            </w:r>
          </w:hyperlink>
        </w:p>
        <w:p>
          <w:pPr>
            <w:pStyle w:val="Contents2"/>
            <w:tabs>
              <w:tab w:val="clear" w:pos="8743"/>
              <w:tab w:val="right" w:pos="9026" w:leader="dot"/>
            </w:tabs>
            <w:rPr/>
          </w:pPr>
          <w:hyperlink w:anchor="__RefHeading___Toc17184259_1280447820">
            <w:r>
              <w:rPr>
                <w:webHidden/>
                <w:rStyle w:val="IndexLink"/>
                <w:rtl w:val="true"/>
              </w:rPr>
              <w:t xml:space="preserve">مباحث الدليل اللفظي </w:t>
            </w:r>
            <w:r>
              <w:rPr>
                <w:rStyle w:val="IndexLink"/>
                <w:rtl w:val="true"/>
              </w:rPr>
              <w:t xml:space="preserve">: </w:t>
            </w:r>
            <w:r>
              <w:rPr>
                <w:rStyle w:val="IndexLink"/>
                <w:rtl w:val="true"/>
              </w:rPr>
              <w:t>البحوث اللفظية التحليلية</w:t>
            </w:r>
            <w:r>
              <w:rPr>
                <w:rStyle w:val="IndexLink"/>
                <w:rtl w:val="true"/>
              </w:rPr>
              <w:tab/>
            </w:r>
            <w:r>
              <w:rPr>
                <w:rStyle w:val="IndexLink"/>
              </w:rPr>
              <w:t>225</w:t>
            </w:r>
          </w:hyperlink>
        </w:p>
        <w:p>
          <w:pPr>
            <w:pStyle w:val="Contents3"/>
            <w:tabs>
              <w:tab w:val="clear" w:pos="8459"/>
              <w:tab w:val="right" w:pos="9026" w:leader="dot"/>
            </w:tabs>
            <w:rPr/>
          </w:pPr>
          <w:hyperlink w:anchor="__RefHeading___Toc17184261_1280447820">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17184263_1280447820">
            <w:r>
              <w:rPr>
                <w:webHidden/>
                <w:rStyle w:val="IndexLink"/>
                <w:rtl w:val="true"/>
              </w:rPr>
              <w:t>تمهيد</w:t>
            </w:r>
            <w:r>
              <w:rPr>
                <w:rStyle w:val="IndexLink"/>
                <w:rtl w:val="true"/>
              </w:rPr>
              <w:tab/>
            </w:r>
            <w:r>
              <w:rPr>
                <w:rStyle w:val="IndexLink"/>
              </w:rPr>
              <w:t>227</w:t>
            </w:r>
          </w:hyperlink>
        </w:p>
        <w:p>
          <w:pPr>
            <w:pStyle w:val="Contents3"/>
            <w:tabs>
              <w:tab w:val="clear" w:pos="8459"/>
              <w:tab w:val="right" w:pos="9026" w:leader="dot"/>
            </w:tabs>
            <w:rPr/>
          </w:pPr>
          <w:hyperlink w:anchor="__RefHeading___Toc17184265_1280447820">
            <w:r>
              <w:rPr>
                <w:webHidden/>
                <w:rStyle w:val="IndexLink"/>
                <w:rtl w:val="true"/>
              </w:rPr>
              <w:t xml:space="preserve">البحوث اللفظية التحليلية </w:t>
            </w:r>
            <w:r>
              <w:rPr>
                <w:rStyle w:val="IndexLink"/>
                <w:rtl w:val="true"/>
              </w:rPr>
              <w:t xml:space="preserve">: </w:t>
            </w:r>
            <w:r>
              <w:rPr>
                <w:rStyle w:val="IndexLink"/>
                <w:rtl w:val="true"/>
              </w:rPr>
              <w:t>الحروف</w:t>
            </w:r>
            <w:r>
              <w:rPr>
                <w:rStyle w:val="IndexLink"/>
                <w:rtl w:val="true"/>
              </w:rPr>
              <w:tab/>
            </w:r>
            <w:r>
              <w:rPr>
                <w:rStyle w:val="IndexLink"/>
              </w:rPr>
              <w:t>235</w:t>
            </w:r>
          </w:hyperlink>
        </w:p>
        <w:p>
          <w:pPr>
            <w:pStyle w:val="Contents4"/>
            <w:tabs>
              <w:tab w:val="clear" w:pos="8176"/>
              <w:tab w:val="right" w:pos="9026" w:leader="dot"/>
            </w:tabs>
            <w:rPr/>
          </w:pPr>
          <w:hyperlink w:anchor="__RefHeading___Toc17184267_1280447820">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7184269_1280447820">
            <w:r>
              <w:rPr>
                <w:webHidden/>
                <w:rStyle w:val="IndexLink"/>
                <w:rtl w:val="true"/>
              </w:rPr>
              <w:t>تمهيد</w:t>
            </w:r>
            <w:r>
              <w:rPr>
                <w:rStyle w:val="IndexLink"/>
                <w:rtl w:val="true"/>
              </w:rPr>
              <w:tab/>
            </w:r>
            <w:r>
              <w:rPr>
                <w:rStyle w:val="IndexLink"/>
              </w:rPr>
              <w:t>239</w:t>
            </w:r>
          </w:hyperlink>
        </w:p>
        <w:p>
          <w:pPr>
            <w:pStyle w:val="Contents5"/>
            <w:tabs>
              <w:tab w:val="clear" w:pos="7892"/>
              <w:tab w:val="right" w:pos="9026" w:leader="dot"/>
            </w:tabs>
            <w:rPr/>
          </w:pPr>
          <w:hyperlink w:anchor="__RefHeading___Toc17184271_1280447820">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7184273_1280447820">
            <w:r>
              <w:rPr>
                <w:webHidden/>
                <w:rStyle w:val="IndexLink"/>
                <w:rtl w:val="true"/>
              </w:rPr>
              <w:t>الاتجاهات المعروفة في المعنى الحرفي</w:t>
            </w:r>
            <w:r>
              <w:rPr>
                <w:rStyle w:val="IndexLink"/>
                <w:rtl w:val="true"/>
              </w:rPr>
              <w:tab/>
            </w:r>
            <w:r>
              <w:rPr>
                <w:rStyle w:val="IndexLink"/>
              </w:rPr>
              <w:t>240</w:t>
            </w:r>
          </w:hyperlink>
        </w:p>
        <w:p>
          <w:pPr>
            <w:pStyle w:val="Contents6"/>
            <w:tabs>
              <w:tab w:val="clear" w:pos="7609"/>
              <w:tab w:val="right" w:pos="9026" w:leader="dot"/>
            </w:tabs>
            <w:rPr/>
          </w:pPr>
          <w:hyperlink w:anchor="__RefHeading___Toc17184275_1280447820">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17184277_1280447820">
            <w:r>
              <w:rPr>
                <w:webHidden/>
                <w:rStyle w:val="IndexLink"/>
              </w:rPr>
              <w:t>1</w:t>
            </w:r>
            <w:r>
              <w:rPr>
                <w:rStyle w:val="IndexLink"/>
                <w:rtl w:val="true"/>
              </w:rPr>
              <w:t xml:space="preserve"> - </w:t>
            </w:r>
            <w:r>
              <w:rPr>
                <w:rStyle w:val="IndexLink"/>
                <w:rtl w:val="true"/>
              </w:rPr>
              <w:t>علامية الحروف</w:t>
            </w:r>
            <w:r>
              <w:rPr>
                <w:rStyle w:val="IndexLink"/>
                <w:rtl w:val="true"/>
              </w:rPr>
              <w:tab/>
            </w:r>
            <w:r>
              <w:rPr>
                <w:rStyle w:val="IndexLink"/>
              </w:rPr>
              <w:t>240</w:t>
            </w:r>
          </w:hyperlink>
        </w:p>
        <w:p>
          <w:pPr>
            <w:pStyle w:val="Contents6"/>
            <w:tabs>
              <w:tab w:val="clear" w:pos="7609"/>
              <w:tab w:val="right" w:pos="9026" w:leader="dot"/>
            </w:tabs>
            <w:rPr/>
          </w:pPr>
          <w:hyperlink w:anchor="__RefHeading___Toc17184279_1280447820">
            <w:r>
              <w:rPr>
                <w:webHidden/>
                <w:rStyle w:val="IndexLink"/>
              </w:rPr>
              <w:t>2</w:t>
            </w:r>
            <w:r>
              <w:rPr>
                <w:rStyle w:val="IndexLink"/>
                <w:rtl w:val="true"/>
              </w:rPr>
              <w:t xml:space="preserve"> - </w:t>
            </w:r>
            <w:r>
              <w:rPr>
                <w:rStyle w:val="IndexLink"/>
                <w:rtl w:val="true"/>
              </w:rPr>
              <w:t>آليّة المعنى الحرفي</w:t>
            </w:r>
            <w:r>
              <w:rPr>
                <w:rStyle w:val="IndexLink"/>
                <w:rtl w:val="true"/>
              </w:rPr>
              <w:tab/>
            </w:r>
            <w:r>
              <w:rPr>
                <w:rStyle w:val="IndexLink"/>
              </w:rPr>
              <w:t>241</w:t>
            </w:r>
          </w:hyperlink>
        </w:p>
        <w:p>
          <w:pPr>
            <w:pStyle w:val="Contents6"/>
            <w:tabs>
              <w:tab w:val="clear" w:pos="7609"/>
              <w:tab w:val="right" w:pos="9026" w:leader="dot"/>
            </w:tabs>
            <w:rPr/>
          </w:pPr>
          <w:hyperlink w:anchor="__RefHeading___Toc17184281_1280447820">
            <w:r>
              <w:rPr>
                <w:webHidden/>
                <w:rStyle w:val="IndexLink"/>
              </w:rPr>
              <w:t>3</w:t>
            </w:r>
            <w:r>
              <w:rPr>
                <w:rStyle w:val="IndexLink"/>
                <w:rtl w:val="true"/>
              </w:rPr>
              <w:t xml:space="preserve"> - </w:t>
            </w:r>
            <w:r>
              <w:rPr>
                <w:rStyle w:val="IndexLink"/>
                <w:rtl w:val="true"/>
              </w:rPr>
              <w:t>نسبية المعنى الحرفي</w:t>
            </w:r>
            <w:r>
              <w:rPr>
                <w:rStyle w:val="IndexLink"/>
                <w:rtl w:val="true"/>
              </w:rPr>
              <w:tab/>
            </w:r>
            <w:r>
              <w:rPr>
                <w:rStyle w:val="IndexLink"/>
              </w:rPr>
              <w:t>245</w:t>
            </w:r>
          </w:hyperlink>
        </w:p>
        <w:p>
          <w:pPr>
            <w:pStyle w:val="Contents5"/>
            <w:tabs>
              <w:tab w:val="clear" w:pos="7892"/>
              <w:tab w:val="right" w:pos="9026" w:leader="dot"/>
            </w:tabs>
            <w:rPr/>
          </w:pPr>
          <w:hyperlink w:anchor="__RefHeading___Toc17184283_1280447820">
            <w:r>
              <w:rPr>
                <w:webHidden/>
                <w:rStyle w:val="IndexLink"/>
                <w:rtl w:val="true"/>
              </w:rPr>
              <w:t>الوجوه المختلفة في تفسير نسبيّة المعنى الحرفي</w:t>
            </w:r>
            <w:r>
              <w:rPr>
                <w:rStyle w:val="IndexLink"/>
                <w:rtl w:val="true"/>
              </w:rPr>
              <w:tab/>
            </w:r>
            <w:r>
              <w:rPr>
                <w:rStyle w:val="IndexLink"/>
              </w:rPr>
              <w:t>250</w:t>
            </w:r>
          </w:hyperlink>
        </w:p>
        <w:p>
          <w:pPr>
            <w:pStyle w:val="Contents6"/>
            <w:tabs>
              <w:tab w:val="clear" w:pos="7609"/>
              <w:tab w:val="right" w:pos="9026" w:leader="dot"/>
            </w:tabs>
            <w:rPr/>
          </w:pPr>
          <w:hyperlink w:anchor="__RefHeading___Toc17184285_1280447820">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17184287_1280447820">
            <w:r>
              <w:rPr>
                <w:webHidden/>
                <w:rStyle w:val="IndexLink"/>
              </w:rPr>
              <w:t>1</w:t>
            </w:r>
            <w:r>
              <w:rPr>
                <w:rStyle w:val="IndexLink"/>
                <w:rtl w:val="true"/>
              </w:rPr>
              <w:t xml:space="preserve"> - </w:t>
            </w:r>
            <w:r>
              <w:rPr>
                <w:rStyle w:val="IndexLink"/>
                <w:rtl w:val="true"/>
              </w:rPr>
              <w:t>إيجاديّة المعنى الحرفي</w:t>
            </w:r>
            <w:r>
              <w:rPr>
                <w:rStyle w:val="IndexLink"/>
                <w:rtl w:val="true"/>
              </w:rPr>
              <w:tab/>
            </w:r>
            <w:r>
              <w:rPr>
                <w:rStyle w:val="IndexLink"/>
              </w:rPr>
              <w:t>251</w:t>
            </w:r>
          </w:hyperlink>
        </w:p>
        <w:p>
          <w:pPr>
            <w:pStyle w:val="Contents6"/>
            <w:tabs>
              <w:tab w:val="clear" w:pos="7609"/>
              <w:tab w:val="right" w:pos="9026" w:leader="dot"/>
            </w:tabs>
            <w:rPr/>
          </w:pPr>
          <w:hyperlink w:anchor="__RefHeading___Toc17184289_1280447820">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17184291_1280447820">
            <w:r>
              <w:rPr>
                <w:webHidden/>
                <w:rStyle w:val="IndexLink"/>
                <w:rtl w:val="true"/>
              </w:rPr>
              <w:t>مناقشة السيد الأستاذ في إيجادية الحروف</w:t>
            </w:r>
            <w:r>
              <w:rPr>
                <w:rStyle w:val="IndexLink"/>
                <w:rtl w:val="true"/>
              </w:rPr>
              <w:tab/>
            </w:r>
            <w:r>
              <w:rPr>
                <w:rStyle w:val="IndexLink"/>
              </w:rPr>
              <w:t>251</w:t>
            </w:r>
          </w:hyperlink>
        </w:p>
        <w:p>
          <w:pPr>
            <w:pStyle w:val="Contents6"/>
            <w:tabs>
              <w:tab w:val="clear" w:pos="7609"/>
              <w:tab w:val="right" w:pos="9026" w:leader="dot"/>
            </w:tabs>
            <w:rPr/>
          </w:pPr>
          <w:hyperlink w:anchor="__RefHeading___Toc17184293_1280447820">
            <w:r>
              <w:rPr>
                <w:webHidden/>
                <w:rStyle w:val="IndexLink"/>
                <w:rtl w:val="true"/>
              </w:rPr>
              <w:t>توضيح معنى إيجادية الحروف</w:t>
            </w:r>
            <w:r>
              <w:rPr>
                <w:rStyle w:val="IndexLink"/>
                <w:rtl w:val="true"/>
              </w:rPr>
              <w:tab/>
            </w:r>
            <w:r>
              <w:rPr>
                <w:rStyle w:val="IndexLink"/>
              </w:rPr>
              <w:t>251</w:t>
            </w:r>
          </w:hyperlink>
        </w:p>
        <w:p>
          <w:pPr>
            <w:pStyle w:val="Contents6"/>
            <w:tabs>
              <w:tab w:val="clear" w:pos="7609"/>
              <w:tab w:val="right" w:pos="9026" w:leader="dot"/>
            </w:tabs>
            <w:rPr/>
          </w:pPr>
          <w:hyperlink w:anchor="__RefHeading___Toc17184295_1280447820">
            <w:r>
              <w:rPr>
                <w:webHidden/>
                <w:rStyle w:val="IndexLink"/>
                <w:rtl w:val="true"/>
              </w:rPr>
              <w:t>مناقشة المحقق العراقي في الإيجادية</w:t>
            </w:r>
            <w:r>
              <w:rPr>
                <w:rStyle w:val="IndexLink"/>
                <w:rtl w:val="true"/>
              </w:rPr>
              <w:tab/>
            </w:r>
            <w:r>
              <w:rPr>
                <w:rStyle w:val="IndexLink"/>
              </w:rPr>
              <w:t>252</w:t>
            </w:r>
          </w:hyperlink>
        </w:p>
        <w:p>
          <w:pPr>
            <w:pStyle w:val="Contents6"/>
            <w:tabs>
              <w:tab w:val="clear" w:pos="7609"/>
              <w:tab w:val="right" w:pos="9026" w:leader="dot"/>
            </w:tabs>
            <w:rPr/>
          </w:pPr>
          <w:hyperlink w:anchor="__RefHeading___Toc17184297_1280447820">
            <w:r>
              <w:rPr>
                <w:webHidden/>
                <w:rStyle w:val="IndexLink"/>
                <w:rtl w:val="true"/>
              </w:rPr>
              <w:t>مناقشات أخرى للمحقق العراقي مع جوابها</w:t>
            </w:r>
            <w:r>
              <w:rPr>
                <w:rStyle w:val="IndexLink"/>
                <w:rtl w:val="true"/>
              </w:rPr>
              <w:tab/>
            </w:r>
            <w:r>
              <w:rPr>
                <w:rStyle w:val="IndexLink"/>
              </w:rPr>
              <w:t>253</w:t>
            </w:r>
          </w:hyperlink>
        </w:p>
        <w:p>
          <w:pPr>
            <w:pStyle w:val="Contents6"/>
            <w:tabs>
              <w:tab w:val="clear" w:pos="7609"/>
              <w:tab w:val="right" w:pos="9026" w:leader="dot"/>
            </w:tabs>
            <w:rPr/>
          </w:pPr>
          <w:hyperlink w:anchor="__RefHeading___Toc17184299_1280447820">
            <w:r>
              <w:rPr>
                <w:webHidden/>
                <w:rStyle w:val="IndexLink"/>
              </w:rPr>
              <w:t>2</w:t>
            </w:r>
            <w:r>
              <w:rPr>
                <w:rStyle w:val="IndexLink"/>
                <w:rtl w:val="true"/>
              </w:rPr>
              <w:t xml:space="preserve"> - </w:t>
            </w:r>
            <w:r>
              <w:rPr>
                <w:rStyle w:val="IndexLink"/>
                <w:rtl w:val="true"/>
              </w:rPr>
              <w:t>وضع الحروف للوجود الرابط</w:t>
            </w:r>
            <w:r>
              <w:rPr>
                <w:rStyle w:val="IndexLink"/>
                <w:rtl w:val="true"/>
              </w:rPr>
              <w:tab/>
            </w:r>
            <w:r>
              <w:rPr>
                <w:rStyle w:val="IndexLink"/>
              </w:rPr>
              <w:t>254</w:t>
            </w:r>
          </w:hyperlink>
        </w:p>
        <w:p>
          <w:pPr>
            <w:pStyle w:val="Contents6"/>
            <w:tabs>
              <w:tab w:val="clear" w:pos="7609"/>
              <w:tab w:val="right" w:pos="9026" w:leader="dot"/>
            </w:tabs>
            <w:rPr/>
          </w:pPr>
          <w:hyperlink w:anchor="__RefHeading___Toc17184301_1280447820">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17184303_1280447820">
            <w:r>
              <w:rPr>
                <w:webHidden/>
                <w:rStyle w:val="IndexLink"/>
                <w:rtl w:val="true"/>
              </w:rPr>
              <w:t>توضيح المقصود من الوجود الرابط</w:t>
            </w:r>
            <w:r>
              <w:rPr>
                <w:rStyle w:val="IndexLink"/>
                <w:rtl w:val="true"/>
              </w:rPr>
              <w:tab/>
            </w:r>
            <w:r>
              <w:rPr>
                <w:rStyle w:val="IndexLink"/>
              </w:rPr>
              <w:t>255</w:t>
            </w:r>
          </w:hyperlink>
        </w:p>
        <w:p>
          <w:pPr>
            <w:pStyle w:val="Contents6"/>
            <w:tabs>
              <w:tab w:val="clear" w:pos="7609"/>
              <w:tab w:val="right" w:pos="9026" w:leader="dot"/>
            </w:tabs>
            <w:rPr/>
          </w:pPr>
          <w:hyperlink w:anchor="__RefHeading___Toc17184305_1280447820">
            <w:r>
              <w:rPr>
                <w:webHidden/>
                <w:rStyle w:val="IndexLink"/>
              </w:rPr>
              <w:t>3</w:t>
            </w:r>
            <w:r>
              <w:rPr>
                <w:rStyle w:val="IndexLink"/>
                <w:rtl w:val="true"/>
              </w:rPr>
              <w:t xml:space="preserve"> - </w:t>
            </w:r>
            <w:r>
              <w:rPr>
                <w:rStyle w:val="IndexLink"/>
                <w:rtl w:val="true"/>
              </w:rPr>
              <w:t>وضع الحروف للتخصيص</w:t>
            </w:r>
            <w:r>
              <w:rPr>
                <w:rStyle w:val="IndexLink"/>
                <w:rtl w:val="true"/>
              </w:rPr>
              <w:tab/>
            </w:r>
            <w:r>
              <w:rPr>
                <w:rStyle w:val="IndexLink"/>
              </w:rPr>
              <w:t>257</w:t>
            </w:r>
          </w:hyperlink>
        </w:p>
        <w:p>
          <w:pPr>
            <w:pStyle w:val="Contents6"/>
            <w:tabs>
              <w:tab w:val="clear" w:pos="7609"/>
              <w:tab w:val="right" w:pos="9026" w:leader="dot"/>
            </w:tabs>
            <w:rPr/>
          </w:pPr>
          <w:hyperlink w:anchor="__RefHeading___Toc17184307_1280447820">
            <w:r>
              <w:rPr>
                <w:webHidden/>
                <w:rStyle w:val="IndexLink"/>
              </w:rPr>
              <w:t>4</w:t>
            </w:r>
            <w:r>
              <w:rPr>
                <w:rStyle w:val="IndexLink"/>
                <w:rtl w:val="true"/>
              </w:rPr>
              <w:t xml:space="preserve"> - </w:t>
            </w:r>
            <w:r>
              <w:rPr>
                <w:rStyle w:val="IndexLink"/>
                <w:rtl w:val="true"/>
              </w:rPr>
              <w:t>وضع الحروف للأعراض النسبية</w:t>
            </w:r>
            <w:r>
              <w:rPr>
                <w:rStyle w:val="IndexLink"/>
                <w:rtl w:val="true"/>
              </w:rPr>
              <w:tab/>
            </w:r>
            <w:r>
              <w:rPr>
                <w:rStyle w:val="IndexLink"/>
              </w:rPr>
              <w:t>259</w:t>
            </w:r>
          </w:hyperlink>
        </w:p>
        <w:p>
          <w:pPr>
            <w:pStyle w:val="Contents6"/>
            <w:tabs>
              <w:tab w:val="clear" w:pos="7609"/>
              <w:tab w:val="right" w:pos="9026" w:leader="dot"/>
            </w:tabs>
            <w:rPr/>
          </w:pPr>
          <w:hyperlink w:anchor="__RefHeading___Toc17184309_1280447820">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17184311_1280447820">
            <w:r>
              <w:rPr>
                <w:webHidden/>
                <w:rStyle w:val="IndexLink"/>
                <w:rtl w:val="true"/>
              </w:rPr>
              <w:t>تعديل الاتجاه الثالث وتصحيحه</w:t>
            </w:r>
            <w:r>
              <w:rPr>
                <w:rStyle w:val="IndexLink"/>
                <w:rtl w:val="true"/>
              </w:rPr>
              <w:tab/>
            </w:r>
            <w:r>
              <w:rPr>
                <w:rStyle w:val="IndexLink"/>
              </w:rPr>
              <w:t>260</w:t>
            </w:r>
          </w:hyperlink>
        </w:p>
        <w:p>
          <w:pPr>
            <w:pStyle w:val="Contents6"/>
            <w:tabs>
              <w:tab w:val="clear" w:pos="7609"/>
              <w:tab w:val="right" w:pos="9026" w:leader="dot"/>
            </w:tabs>
            <w:rPr/>
          </w:pPr>
          <w:hyperlink w:anchor="__RefHeading___Toc17184313_1280447820">
            <w:r>
              <w:rPr>
                <w:webHidden/>
                <w:rStyle w:val="IndexLink"/>
                <w:rtl w:val="true"/>
              </w:rPr>
              <w:t>المعاني النسبية للحروف تحليلية</w:t>
            </w:r>
            <w:r>
              <w:rPr>
                <w:rStyle w:val="IndexLink"/>
                <w:rtl w:val="true"/>
              </w:rPr>
              <w:tab/>
            </w:r>
            <w:r>
              <w:rPr>
                <w:rStyle w:val="IndexLink"/>
              </w:rPr>
              <w:t>262</w:t>
            </w:r>
          </w:hyperlink>
        </w:p>
        <w:p>
          <w:pPr>
            <w:pStyle w:val="Contents6"/>
            <w:tabs>
              <w:tab w:val="clear" w:pos="7609"/>
              <w:tab w:val="right" w:pos="9026" w:leader="dot"/>
            </w:tabs>
            <w:rPr/>
          </w:pPr>
          <w:hyperlink w:anchor="__RefHeading___Toc17184315_1280447820">
            <w:r>
              <w:rPr>
                <w:webHidden/>
                <w:rStyle w:val="IndexLink"/>
                <w:rtl w:val="true"/>
              </w:rPr>
              <w:t>النسب الأوليّة والنسب الثانوية</w:t>
            </w:r>
            <w:r>
              <w:rPr>
                <w:rStyle w:val="IndexLink"/>
                <w:rtl w:val="true"/>
              </w:rPr>
              <w:tab/>
            </w:r>
            <w:r>
              <w:rPr>
                <w:rStyle w:val="IndexLink"/>
              </w:rPr>
              <w:t>264</w:t>
            </w:r>
          </w:hyperlink>
        </w:p>
        <w:p>
          <w:pPr>
            <w:pStyle w:val="Contents6"/>
            <w:tabs>
              <w:tab w:val="clear" w:pos="7609"/>
              <w:tab w:val="right" w:pos="9026" w:leader="dot"/>
            </w:tabs>
            <w:rPr/>
          </w:pPr>
          <w:hyperlink w:anchor="__RefHeading___Toc17184317_1280447820">
            <w:r>
              <w:rPr>
                <w:webHidden/>
                <w:rStyle w:val="IndexLink"/>
                <w:rtl w:val="true"/>
              </w:rPr>
              <w:t>تلخيص وتعميق</w:t>
            </w:r>
            <w:r>
              <w:rPr>
                <w:rStyle w:val="IndexLink"/>
                <w:rtl w:val="true"/>
              </w:rPr>
              <w:tab/>
            </w:r>
            <w:r>
              <w:rPr>
                <w:rStyle w:val="IndexLink"/>
              </w:rPr>
              <w:t>265</w:t>
            </w:r>
          </w:hyperlink>
        </w:p>
        <w:p>
          <w:pPr>
            <w:pStyle w:val="Contents3"/>
            <w:tabs>
              <w:tab w:val="clear" w:pos="8459"/>
              <w:tab w:val="right" w:pos="9026" w:leader="dot"/>
            </w:tabs>
            <w:rPr/>
          </w:pPr>
          <w:hyperlink w:anchor="__RefHeading___Toc17184319_1280447820">
            <w:r>
              <w:rPr>
                <w:webHidden/>
                <w:rStyle w:val="IndexLink"/>
                <w:rtl w:val="true"/>
              </w:rPr>
              <w:t xml:space="preserve">البحوث اللفظية التحليلية </w:t>
            </w:r>
            <w:r>
              <w:rPr>
                <w:rStyle w:val="IndexLink"/>
                <w:rtl w:val="true"/>
              </w:rPr>
              <w:t xml:space="preserve">: </w:t>
            </w:r>
            <w:r>
              <w:rPr>
                <w:rStyle w:val="IndexLink"/>
                <w:rtl w:val="true"/>
              </w:rPr>
              <w:t>الهيئات</w:t>
            </w:r>
            <w:r>
              <w:rPr>
                <w:rStyle w:val="IndexLink"/>
                <w:rtl w:val="true"/>
              </w:rPr>
              <w:tab/>
            </w:r>
            <w:r>
              <w:rPr>
                <w:rStyle w:val="IndexLink"/>
              </w:rPr>
              <w:t>267</w:t>
            </w:r>
          </w:hyperlink>
        </w:p>
        <w:p>
          <w:pPr>
            <w:pStyle w:val="Contents4"/>
            <w:tabs>
              <w:tab w:val="clear" w:pos="8176"/>
              <w:tab w:val="right" w:pos="9026" w:leader="dot"/>
            </w:tabs>
            <w:rPr/>
          </w:pPr>
          <w:hyperlink w:anchor="__RefHeading___Toc17184321_1280447820">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17184323_1280447820">
            <w:r>
              <w:rPr>
                <w:webHidden/>
                <w:rStyle w:val="IndexLink"/>
              </w:rPr>
              <w:t>1</w:t>
            </w:r>
            <w:r>
              <w:rPr>
                <w:rStyle w:val="IndexLink"/>
                <w:rtl w:val="true"/>
              </w:rPr>
              <w:t xml:space="preserve"> - </w:t>
            </w:r>
            <w:r>
              <w:rPr>
                <w:rStyle w:val="IndexLink"/>
                <w:rtl w:val="true"/>
              </w:rPr>
              <w:t>هيئات الجمل</w:t>
            </w:r>
            <w:r>
              <w:rPr>
                <w:rStyle w:val="IndexLink"/>
                <w:rtl w:val="true"/>
              </w:rPr>
              <w:tab/>
            </w:r>
            <w:r>
              <w:rPr>
                <w:rStyle w:val="IndexLink"/>
              </w:rPr>
              <w:t>271</w:t>
            </w:r>
          </w:hyperlink>
        </w:p>
        <w:p>
          <w:pPr>
            <w:pStyle w:val="Contents5"/>
            <w:tabs>
              <w:tab w:val="clear" w:pos="7892"/>
              <w:tab w:val="right" w:pos="9026" w:leader="dot"/>
            </w:tabs>
            <w:rPr/>
          </w:pPr>
          <w:hyperlink w:anchor="__RefHeading___Toc17184325_1280447820">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17184327_1280447820">
            <w:r>
              <w:rPr>
                <w:webHidden/>
                <w:rStyle w:val="IndexLink"/>
              </w:rPr>
              <w:t>1</w:t>
            </w:r>
            <w:r>
              <w:rPr>
                <w:rStyle w:val="IndexLink"/>
                <w:rtl w:val="true"/>
              </w:rPr>
              <w:t xml:space="preserve"> - </w:t>
            </w:r>
            <w:r>
              <w:rPr>
                <w:rStyle w:val="IndexLink"/>
                <w:rtl w:val="true"/>
              </w:rPr>
              <w:t>الجمل الناقصة</w:t>
            </w:r>
            <w:r>
              <w:rPr>
                <w:rStyle w:val="IndexLink"/>
                <w:rtl w:val="true"/>
              </w:rPr>
              <w:tab/>
            </w:r>
            <w:r>
              <w:rPr>
                <w:rStyle w:val="IndexLink"/>
              </w:rPr>
              <w:t>271</w:t>
            </w:r>
          </w:hyperlink>
        </w:p>
        <w:p>
          <w:pPr>
            <w:pStyle w:val="Contents5"/>
            <w:tabs>
              <w:tab w:val="clear" w:pos="7892"/>
              <w:tab w:val="right" w:pos="9026" w:leader="dot"/>
            </w:tabs>
            <w:rPr/>
          </w:pPr>
          <w:hyperlink w:anchor="__RefHeading___Toc17184329_1280447820">
            <w:r>
              <w:rPr>
                <w:webHidden/>
                <w:rStyle w:val="IndexLink"/>
              </w:rPr>
              <w:t>2</w:t>
            </w:r>
            <w:r>
              <w:rPr>
                <w:rStyle w:val="IndexLink"/>
                <w:rtl w:val="true"/>
              </w:rPr>
              <w:t xml:space="preserve"> - </w:t>
            </w:r>
            <w:r>
              <w:rPr>
                <w:rStyle w:val="IndexLink"/>
                <w:rtl w:val="true"/>
              </w:rPr>
              <w:t>الجمل التامة الخبرية</w:t>
            </w:r>
            <w:r>
              <w:rPr>
                <w:rStyle w:val="IndexLink"/>
                <w:rtl w:val="true"/>
              </w:rPr>
              <w:tab/>
            </w:r>
            <w:r>
              <w:rPr>
                <w:rStyle w:val="IndexLink"/>
              </w:rPr>
              <w:t>273</w:t>
            </w:r>
          </w:hyperlink>
        </w:p>
        <w:p>
          <w:pPr>
            <w:pStyle w:val="Contents6"/>
            <w:tabs>
              <w:tab w:val="clear" w:pos="7609"/>
              <w:tab w:val="right" w:pos="9026" w:leader="dot"/>
            </w:tabs>
            <w:rPr/>
          </w:pPr>
          <w:hyperlink w:anchor="__RefHeading___Toc17184331_1280447820">
            <w:r>
              <w:rPr>
                <w:webHidden/>
                <w:rStyle w:val="IndexLink"/>
                <w:rtl w:val="true"/>
              </w:rPr>
              <w:t>اشارة</w:t>
            </w:r>
            <w:r>
              <w:rPr>
                <w:rStyle w:val="IndexLink"/>
                <w:rtl w:val="true"/>
              </w:rPr>
              <w:tab/>
            </w:r>
            <w:r>
              <w:rPr>
                <w:rStyle w:val="IndexLink"/>
              </w:rPr>
              <w:t>273</w:t>
            </w:r>
          </w:hyperlink>
        </w:p>
        <w:p>
          <w:pPr>
            <w:pStyle w:val="Contents6"/>
            <w:tabs>
              <w:tab w:val="clear" w:pos="7609"/>
              <w:tab w:val="right" w:pos="9026" w:leader="dot"/>
            </w:tabs>
            <w:rPr/>
          </w:pPr>
          <w:hyperlink w:anchor="__RefHeading___Toc17184333_1280447820">
            <w:r>
              <w:rPr>
                <w:webHidden/>
                <w:rStyle w:val="IndexLink"/>
                <w:rtl w:val="true"/>
              </w:rPr>
              <w:t>كيف تكون النسبة ناقصة أو تامة؟</w:t>
            </w:r>
            <w:r>
              <w:rPr>
                <w:rStyle w:val="IndexLink"/>
                <w:rtl w:val="true"/>
              </w:rPr>
              <w:tab/>
            </w:r>
            <w:r>
              <w:rPr>
                <w:rStyle w:val="IndexLink"/>
              </w:rPr>
              <w:t>276</w:t>
            </w:r>
          </w:hyperlink>
        </w:p>
        <w:p>
          <w:pPr>
            <w:pStyle w:val="Contents6"/>
            <w:tabs>
              <w:tab w:val="clear" w:pos="7609"/>
              <w:tab w:val="right" w:pos="9026" w:leader="dot"/>
            </w:tabs>
            <w:rPr/>
          </w:pPr>
          <w:hyperlink w:anchor="__RefHeading___Toc17184335_1280447820">
            <w:r>
              <w:rPr>
                <w:webHidden/>
                <w:rStyle w:val="IndexLink"/>
                <w:rtl w:val="true"/>
              </w:rPr>
              <w:t>الجمل الخبرية الاسمية</w:t>
            </w:r>
            <w:r>
              <w:rPr>
                <w:rStyle w:val="IndexLink"/>
                <w:rtl w:val="true"/>
              </w:rPr>
              <w:tab/>
            </w:r>
            <w:r>
              <w:rPr>
                <w:rStyle w:val="IndexLink"/>
              </w:rPr>
              <w:t>277</w:t>
            </w:r>
          </w:hyperlink>
        </w:p>
        <w:p>
          <w:pPr>
            <w:pStyle w:val="Contents6"/>
            <w:tabs>
              <w:tab w:val="clear" w:pos="7609"/>
              <w:tab w:val="right" w:pos="9026" w:leader="dot"/>
            </w:tabs>
            <w:rPr/>
          </w:pPr>
          <w:hyperlink w:anchor="__RefHeading___Toc17184337_1280447820">
            <w:r>
              <w:rPr>
                <w:webHidden/>
                <w:rStyle w:val="IndexLink"/>
                <w:rtl w:val="true"/>
              </w:rPr>
              <w:t>الجملة الخبرية الفعلية</w:t>
            </w:r>
            <w:r>
              <w:rPr>
                <w:rStyle w:val="IndexLink"/>
                <w:rtl w:val="true"/>
              </w:rPr>
              <w:tab/>
            </w:r>
            <w:r>
              <w:rPr>
                <w:rStyle w:val="IndexLink"/>
              </w:rPr>
              <w:t>280</w:t>
            </w:r>
          </w:hyperlink>
        </w:p>
        <w:p>
          <w:pPr>
            <w:pStyle w:val="Contents6"/>
            <w:tabs>
              <w:tab w:val="clear" w:pos="7609"/>
              <w:tab w:val="right" w:pos="9026" w:leader="dot"/>
            </w:tabs>
            <w:rPr/>
          </w:pPr>
          <w:hyperlink w:anchor="__RefHeading___Toc17184339_1280447820">
            <w:r>
              <w:rPr>
                <w:webHidden/>
                <w:rStyle w:val="IndexLink"/>
                <w:rtl w:val="true"/>
              </w:rPr>
              <w:t>الجملة الخبرية المزدوجة</w:t>
            </w:r>
            <w:r>
              <w:rPr>
                <w:rStyle w:val="IndexLink"/>
                <w:rtl w:val="true"/>
              </w:rPr>
              <w:tab/>
            </w:r>
            <w:r>
              <w:rPr>
                <w:rStyle w:val="IndexLink"/>
              </w:rPr>
              <w:t>281</w:t>
            </w:r>
          </w:hyperlink>
        </w:p>
        <w:p>
          <w:pPr>
            <w:pStyle w:val="Contents6"/>
            <w:tabs>
              <w:tab w:val="clear" w:pos="7609"/>
              <w:tab w:val="right" w:pos="9026" w:leader="dot"/>
            </w:tabs>
            <w:rPr/>
          </w:pPr>
          <w:hyperlink w:anchor="__RefHeading___Toc17184341_1280447820">
            <w:r>
              <w:rPr>
                <w:webHidden/>
                <w:rStyle w:val="IndexLink"/>
                <w:rtl w:val="true"/>
              </w:rPr>
              <w:t>تحديد الدال على النسبة الخبرية</w:t>
            </w:r>
            <w:r>
              <w:rPr>
                <w:rStyle w:val="IndexLink"/>
                <w:rtl w:val="true"/>
              </w:rPr>
              <w:tab/>
            </w:r>
            <w:r>
              <w:rPr>
                <w:rStyle w:val="IndexLink"/>
              </w:rPr>
              <w:t>284</w:t>
            </w:r>
          </w:hyperlink>
        </w:p>
        <w:p>
          <w:pPr>
            <w:pStyle w:val="Contents6"/>
            <w:tabs>
              <w:tab w:val="clear" w:pos="7609"/>
              <w:tab w:val="right" w:pos="9026" w:leader="dot"/>
            </w:tabs>
            <w:rPr/>
          </w:pPr>
          <w:hyperlink w:anchor="__RefHeading___Toc17184343_1280447820">
            <w:r>
              <w:rPr>
                <w:webHidden/>
                <w:rStyle w:val="IndexLink"/>
                <w:rtl w:val="true"/>
              </w:rPr>
              <w:t>أنحاء النسب الناقصة</w:t>
            </w:r>
            <w:r>
              <w:rPr>
                <w:rStyle w:val="IndexLink"/>
                <w:rtl w:val="true"/>
              </w:rPr>
              <w:tab/>
            </w:r>
            <w:r>
              <w:rPr>
                <w:rStyle w:val="IndexLink"/>
              </w:rPr>
              <w:t>285</w:t>
            </w:r>
          </w:hyperlink>
        </w:p>
        <w:p>
          <w:pPr>
            <w:pStyle w:val="Contents6"/>
            <w:tabs>
              <w:tab w:val="clear" w:pos="7609"/>
              <w:tab w:val="right" w:pos="9026" w:leader="dot"/>
            </w:tabs>
            <w:rPr/>
          </w:pPr>
          <w:hyperlink w:anchor="__RefHeading___Toc17184345_1280447820">
            <w:r>
              <w:rPr>
                <w:webHidden/>
                <w:rStyle w:val="IndexLink"/>
                <w:rtl w:val="true"/>
              </w:rPr>
              <w:t>تفسير المحقق العراقي للنسبة التامّة والناقصة</w:t>
            </w:r>
            <w:r>
              <w:rPr>
                <w:rStyle w:val="IndexLink"/>
                <w:rtl w:val="true"/>
              </w:rPr>
              <w:tab/>
            </w:r>
            <w:r>
              <w:rPr>
                <w:rStyle w:val="IndexLink"/>
              </w:rPr>
              <w:t>293</w:t>
            </w:r>
          </w:hyperlink>
        </w:p>
        <w:p>
          <w:pPr>
            <w:pStyle w:val="Contents6"/>
            <w:tabs>
              <w:tab w:val="clear" w:pos="7609"/>
              <w:tab w:val="right" w:pos="9026" w:leader="dot"/>
            </w:tabs>
            <w:rPr/>
          </w:pPr>
          <w:hyperlink w:anchor="__RefHeading___Toc17184347_1280447820">
            <w:r>
              <w:rPr>
                <w:webHidden/>
                <w:rStyle w:val="IndexLink"/>
                <w:rtl w:val="true"/>
              </w:rPr>
              <w:t>مناقشة التفسير المذكور</w:t>
            </w:r>
            <w:r>
              <w:rPr>
                <w:rStyle w:val="IndexLink"/>
                <w:rtl w:val="true"/>
              </w:rPr>
              <w:tab/>
            </w:r>
            <w:r>
              <w:rPr>
                <w:rStyle w:val="IndexLink"/>
              </w:rPr>
              <w:t>294</w:t>
            </w:r>
          </w:hyperlink>
        </w:p>
        <w:p>
          <w:pPr>
            <w:pStyle w:val="Contents6"/>
            <w:tabs>
              <w:tab w:val="clear" w:pos="7609"/>
              <w:tab w:val="right" w:pos="9026" w:leader="dot"/>
            </w:tabs>
            <w:rPr/>
          </w:pPr>
          <w:hyperlink w:anchor="__RefHeading___Toc17184349_1280447820">
            <w:r>
              <w:rPr>
                <w:webHidden/>
                <w:rStyle w:val="IndexLink"/>
                <w:rtl w:val="true"/>
              </w:rPr>
              <w:t>الجمل التامة لم توضع لقصد الحكاية</w:t>
            </w:r>
            <w:r>
              <w:rPr>
                <w:rStyle w:val="IndexLink"/>
                <w:rtl w:val="true"/>
              </w:rPr>
              <w:tab/>
            </w:r>
            <w:r>
              <w:rPr>
                <w:rStyle w:val="IndexLink"/>
              </w:rPr>
              <w:t>295</w:t>
            </w:r>
          </w:hyperlink>
        </w:p>
        <w:p>
          <w:pPr>
            <w:pStyle w:val="Contents5"/>
            <w:tabs>
              <w:tab w:val="clear" w:pos="7892"/>
              <w:tab w:val="right" w:pos="9026" w:leader="dot"/>
            </w:tabs>
            <w:rPr/>
          </w:pPr>
          <w:hyperlink w:anchor="__RefHeading___Toc17184351_1280447820">
            <w:r>
              <w:rPr>
                <w:webHidden/>
                <w:rStyle w:val="IndexLink"/>
              </w:rPr>
              <w:t>3</w:t>
            </w:r>
            <w:r>
              <w:rPr>
                <w:rStyle w:val="IndexLink"/>
                <w:rtl w:val="true"/>
              </w:rPr>
              <w:t xml:space="preserve"> - </w:t>
            </w:r>
            <w:r>
              <w:rPr>
                <w:rStyle w:val="IndexLink"/>
                <w:rtl w:val="true"/>
              </w:rPr>
              <w:t>الجمل التامة الإنشائية</w:t>
            </w:r>
            <w:r>
              <w:rPr>
                <w:rStyle w:val="IndexLink"/>
                <w:rtl w:val="true"/>
              </w:rPr>
              <w:tab/>
            </w:r>
            <w:r>
              <w:rPr>
                <w:rStyle w:val="IndexLink"/>
              </w:rPr>
              <w:t>296</w:t>
            </w:r>
          </w:hyperlink>
        </w:p>
        <w:p>
          <w:pPr>
            <w:pStyle w:val="Contents6"/>
            <w:tabs>
              <w:tab w:val="clear" w:pos="7609"/>
              <w:tab w:val="right" w:pos="9026" w:leader="dot"/>
            </w:tabs>
            <w:rPr/>
          </w:pPr>
          <w:hyperlink w:anchor="__RefHeading___Toc17184353_1280447820">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17184355_1280447820">
            <w:r>
              <w:rPr>
                <w:webHidden/>
                <w:rStyle w:val="IndexLink"/>
                <w:rtl w:val="true"/>
              </w:rPr>
              <w:t>هل المعاني الإنشائية إيجادية؟</w:t>
            </w:r>
            <w:r>
              <w:rPr>
                <w:rStyle w:val="IndexLink"/>
                <w:rtl w:val="true"/>
              </w:rPr>
              <w:tab/>
            </w:r>
            <w:r>
              <w:rPr>
                <w:rStyle w:val="IndexLink"/>
              </w:rPr>
              <w:t>297</w:t>
            </w:r>
          </w:hyperlink>
        </w:p>
        <w:p>
          <w:pPr>
            <w:pStyle w:val="Contents6"/>
            <w:tabs>
              <w:tab w:val="clear" w:pos="7609"/>
              <w:tab w:val="right" w:pos="9026" w:leader="dot"/>
            </w:tabs>
            <w:rPr/>
          </w:pPr>
          <w:hyperlink w:anchor="__RefHeading___Toc17184357_1280447820">
            <w:r>
              <w:rPr>
                <w:webHidden/>
                <w:rStyle w:val="IndexLink"/>
                <w:rtl w:val="true"/>
              </w:rPr>
              <w:t>الوجوه المختلفة لتفسير إيجادية الجمل الإنشائية</w:t>
            </w:r>
            <w:r>
              <w:rPr>
                <w:rStyle w:val="IndexLink"/>
                <w:rtl w:val="true"/>
              </w:rPr>
              <w:tab/>
            </w:r>
            <w:r>
              <w:rPr>
                <w:rStyle w:val="IndexLink"/>
              </w:rPr>
              <w:t>297</w:t>
            </w:r>
          </w:hyperlink>
        </w:p>
        <w:p>
          <w:pPr>
            <w:pStyle w:val="Contents6"/>
            <w:tabs>
              <w:tab w:val="clear" w:pos="7609"/>
              <w:tab w:val="right" w:pos="9026" w:leader="dot"/>
            </w:tabs>
            <w:rPr/>
          </w:pPr>
          <w:hyperlink w:anchor="__RefHeading___Toc17184359_1280447820">
            <w:r>
              <w:rPr>
                <w:webHidden/>
                <w:rStyle w:val="IndexLink"/>
                <w:rtl w:val="true"/>
              </w:rPr>
              <w:t>الإيجادية بمعنى التوليد</w:t>
            </w:r>
            <w:r>
              <w:rPr>
                <w:rStyle w:val="IndexLink"/>
                <w:rtl w:val="true"/>
              </w:rPr>
              <w:tab/>
            </w:r>
            <w:r>
              <w:rPr>
                <w:rStyle w:val="IndexLink"/>
              </w:rPr>
              <w:t>297</w:t>
            </w:r>
          </w:hyperlink>
        </w:p>
        <w:p>
          <w:pPr>
            <w:pStyle w:val="Contents6"/>
            <w:tabs>
              <w:tab w:val="clear" w:pos="7609"/>
              <w:tab w:val="right" w:pos="9026" w:leader="dot"/>
            </w:tabs>
            <w:rPr/>
          </w:pPr>
          <w:hyperlink w:anchor="__RefHeading___Toc17184361_1280447820">
            <w:r>
              <w:rPr>
                <w:webHidden/>
                <w:rStyle w:val="IndexLink"/>
                <w:rtl w:val="true"/>
              </w:rPr>
              <w:t>الإيجادية بمعنى عدم قصد الحكاية</w:t>
            </w:r>
            <w:r>
              <w:rPr>
                <w:rStyle w:val="IndexLink"/>
                <w:rtl w:val="true"/>
              </w:rPr>
              <w:tab/>
            </w:r>
            <w:r>
              <w:rPr>
                <w:rStyle w:val="IndexLink"/>
              </w:rPr>
              <w:t>299</w:t>
            </w:r>
          </w:hyperlink>
        </w:p>
        <w:p>
          <w:pPr>
            <w:pStyle w:val="Contents6"/>
            <w:tabs>
              <w:tab w:val="clear" w:pos="7609"/>
              <w:tab w:val="right" w:pos="9026" w:leader="dot"/>
            </w:tabs>
            <w:rPr/>
          </w:pPr>
          <w:hyperlink w:anchor="__RefHeading___Toc17184363_1280447820">
            <w:r>
              <w:rPr>
                <w:webHidden/>
                <w:rStyle w:val="IndexLink"/>
                <w:rtl w:val="true"/>
              </w:rPr>
              <w:t>الإيجادية والمدلول التصديقي</w:t>
            </w:r>
            <w:r>
              <w:rPr>
                <w:rStyle w:val="IndexLink"/>
                <w:rtl w:val="true"/>
              </w:rPr>
              <w:tab/>
            </w:r>
            <w:r>
              <w:rPr>
                <w:rStyle w:val="IndexLink"/>
              </w:rPr>
              <w:t>300</w:t>
            </w:r>
          </w:hyperlink>
        </w:p>
        <w:p>
          <w:pPr>
            <w:pStyle w:val="Contents6"/>
            <w:tabs>
              <w:tab w:val="clear" w:pos="7609"/>
              <w:tab w:val="right" w:pos="9026" w:leader="dot"/>
            </w:tabs>
            <w:rPr/>
          </w:pPr>
          <w:hyperlink w:anchor="__RefHeading___Toc17184365_1280447820">
            <w:r>
              <w:rPr>
                <w:webHidden/>
                <w:rStyle w:val="IndexLink"/>
                <w:rtl w:val="true"/>
              </w:rPr>
              <w:t>الإيجادية بالنظر التصوّري</w:t>
            </w:r>
            <w:r>
              <w:rPr>
                <w:rStyle w:val="IndexLink"/>
                <w:rtl w:val="true"/>
              </w:rPr>
              <w:tab/>
            </w:r>
            <w:r>
              <w:rPr>
                <w:rStyle w:val="IndexLink"/>
              </w:rPr>
              <w:t>301</w:t>
            </w:r>
          </w:hyperlink>
        </w:p>
        <w:p>
          <w:pPr>
            <w:pStyle w:val="Contents6"/>
            <w:tabs>
              <w:tab w:val="clear" w:pos="7609"/>
              <w:tab w:val="right" w:pos="9026" w:leader="dot"/>
            </w:tabs>
            <w:rPr/>
          </w:pPr>
          <w:hyperlink w:anchor="__RefHeading___Toc17184367_1280447820">
            <w:r>
              <w:rPr>
                <w:webHidden/>
                <w:rStyle w:val="IndexLink"/>
                <w:rtl w:val="true"/>
              </w:rPr>
              <w:t>تشخيص المدلول التصوري للجمل الإنشائية</w:t>
            </w:r>
            <w:r>
              <w:rPr>
                <w:rStyle w:val="IndexLink"/>
                <w:rtl w:val="true"/>
              </w:rPr>
              <w:tab/>
            </w:r>
            <w:r>
              <w:rPr>
                <w:rStyle w:val="IndexLink"/>
              </w:rPr>
              <w:t>303</w:t>
            </w:r>
          </w:hyperlink>
        </w:p>
        <w:p>
          <w:pPr>
            <w:pStyle w:val="Contents6"/>
            <w:tabs>
              <w:tab w:val="clear" w:pos="7609"/>
              <w:tab w:val="right" w:pos="9026" w:leader="dot"/>
            </w:tabs>
            <w:rPr/>
          </w:pPr>
          <w:hyperlink w:anchor="__RefHeading___Toc17184369_1280447820">
            <w:r>
              <w:rPr>
                <w:webHidden/>
                <w:rStyle w:val="IndexLink"/>
                <w:rtl w:val="true"/>
              </w:rPr>
              <w:t>تشخيص مدلول الجمل المتمحضة في الإنشاء</w:t>
            </w:r>
            <w:r>
              <w:rPr>
                <w:rStyle w:val="IndexLink"/>
                <w:rtl w:val="true"/>
              </w:rPr>
              <w:tab/>
            </w:r>
            <w:r>
              <w:rPr>
                <w:rStyle w:val="IndexLink"/>
              </w:rPr>
              <w:t>304</w:t>
            </w:r>
          </w:hyperlink>
        </w:p>
        <w:p>
          <w:pPr>
            <w:pStyle w:val="Contents6"/>
            <w:tabs>
              <w:tab w:val="clear" w:pos="7609"/>
              <w:tab w:val="right" w:pos="9026" w:leader="dot"/>
            </w:tabs>
            <w:rPr/>
          </w:pPr>
          <w:hyperlink w:anchor="__RefHeading___Toc17184371_1280447820">
            <w:r>
              <w:rPr>
                <w:webHidden/>
                <w:rStyle w:val="IndexLink"/>
                <w:rtl w:val="true"/>
              </w:rPr>
              <w:t>الجمل الخبرية المستعملة في الإنشاء</w:t>
            </w:r>
            <w:r>
              <w:rPr>
                <w:rStyle w:val="IndexLink"/>
                <w:rtl w:val="true"/>
              </w:rPr>
              <w:tab/>
            </w:r>
            <w:r>
              <w:rPr>
                <w:rStyle w:val="IndexLink"/>
              </w:rPr>
              <w:t>308</w:t>
            </w:r>
          </w:hyperlink>
        </w:p>
        <w:p>
          <w:pPr>
            <w:pStyle w:val="Contents6"/>
            <w:tabs>
              <w:tab w:val="clear" w:pos="7609"/>
              <w:tab w:val="right" w:pos="9026" w:leader="dot"/>
            </w:tabs>
            <w:rPr/>
          </w:pPr>
          <w:hyperlink w:anchor="__RefHeading___Toc17184373_1280447820">
            <w:r>
              <w:rPr>
                <w:webHidden/>
                <w:rStyle w:val="IndexLink"/>
                <w:rtl w:val="true"/>
              </w:rPr>
              <w:t>تلخيص وتعميق</w:t>
            </w:r>
            <w:r>
              <w:rPr>
                <w:rStyle w:val="IndexLink"/>
                <w:rtl w:val="true"/>
              </w:rPr>
              <w:tab/>
            </w:r>
            <w:r>
              <w:rPr>
                <w:rStyle w:val="IndexLink"/>
              </w:rPr>
              <w:t>310</w:t>
            </w:r>
          </w:hyperlink>
        </w:p>
        <w:p>
          <w:pPr>
            <w:pStyle w:val="Contents5"/>
            <w:tabs>
              <w:tab w:val="clear" w:pos="7892"/>
              <w:tab w:val="right" w:pos="9026" w:leader="dot"/>
            </w:tabs>
            <w:rPr/>
          </w:pPr>
          <w:hyperlink w:anchor="__RefHeading___Toc17184375_1280447820">
            <w:r>
              <w:rPr>
                <w:webHidden/>
                <w:rStyle w:val="IndexLink"/>
              </w:rPr>
              <w:t>4</w:t>
            </w:r>
            <w:r>
              <w:rPr>
                <w:rStyle w:val="IndexLink"/>
                <w:rtl w:val="true"/>
              </w:rPr>
              <w:t xml:space="preserve"> - </w:t>
            </w:r>
            <w:r>
              <w:rPr>
                <w:rStyle w:val="IndexLink"/>
                <w:rtl w:val="true"/>
              </w:rPr>
              <w:t>مفاد الجملة الشرطية</w:t>
            </w:r>
            <w:r>
              <w:rPr>
                <w:rStyle w:val="IndexLink"/>
                <w:rtl w:val="true"/>
              </w:rPr>
              <w:tab/>
            </w:r>
            <w:r>
              <w:rPr>
                <w:rStyle w:val="IndexLink"/>
              </w:rPr>
              <w:t>312</w:t>
            </w:r>
          </w:hyperlink>
        </w:p>
        <w:p>
          <w:pPr>
            <w:pStyle w:val="Contents4"/>
            <w:tabs>
              <w:tab w:val="clear" w:pos="8176"/>
              <w:tab w:val="right" w:pos="9026" w:leader="dot"/>
            </w:tabs>
            <w:rPr/>
          </w:pPr>
          <w:hyperlink w:anchor="__RefHeading___Toc17184377_1280447820">
            <w:r>
              <w:rPr>
                <w:webHidden/>
                <w:rStyle w:val="IndexLink"/>
              </w:rPr>
              <w:t>2</w:t>
            </w:r>
            <w:r>
              <w:rPr>
                <w:rStyle w:val="IndexLink"/>
                <w:rtl w:val="true"/>
              </w:rPr>
              <w:t xml:space="preserve"> - </w:t>
            </w:r>
            <w:r>
              <w:rPr>
                <w:rStyle w:val="IndexLink"/>
                <w:rtl w:val="true"/>
              </w:rPr>
              <w:t>الهيئات الإفرادية</w:t>
            </w:r>
            <w:r>
              <w:rPr>
                <w:rStyle w:val="IndexLink"/>
                <w:rtl w:val="true"/>
              </w:rPr>
              <w:tab/>
            </w:r>
            <w:r>
              <w:rPr>
                <w:rStyle w:val="IndexLink"/>
              </w:rPr>
              <w:t>313</w:t>
            </w:r>
          </w:hyperlink>
        </w:p>
        <w:p>
          <w:pPr>
            <w:pStyle w:val="Contents5"/>
            <w:tabs>
              <w:tab w:val="clear" w:pos="7892"/>
              <w:tab w:val="right" w:pos="9026" w:leader="dot"/>
            </w:tabs>
            <w:rPr/>
          </w:pPr>
          <w:hyperlink w:anchor="__RefHeading___Toc17184379_1280447820">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17184381_1280447820">
            <w:r>
              <w:rPr>
                <w:webHidden/>
                <w:rStyle w:val="IndexLink"/>
              </w:rPr>
              <w:t>1</w:t>
            </w:r>
            <w:r>
              <w:rPr>
                <w:rStyle w:val="IndexLink"/>
                <w:rtl w:val="true"/>
              </w:rPr>
              <w:t xml:space="preserve"> - </w:t>
            </w:r>
            <w:r>
              <w:rPr>
                <w:rStyle w:val="IndexLink"/>
                <w:rtl w:val="true"/>
              </w:rPr>
              <w:t>هيئة الفعل</w:t>
            </w:r>
            <w:r>
              <w:rPr>
                <w:rStyle w:val="IndexLink"/>
                <w:rtl w:val="true"/>
              </w:rPr>
              <w:tab/>
            </w:r>
            <w:r>
              <w:rPr>
                <w:rStyle w:val="IndexLink"/>
              </w:rPr>
              <w:t>314</w:t>
            </w:r>
          </w:hyperlink>
        </w:p>
        <w:p>
          <w:pPr>
            <w:pStyle w:val="Contents5"/>
            <w:tabs>
              <w:tab w:val="clear" w:pos="7892"/>
              <w:tab w:val="right" w:pos="9026" w:leader="dot"/>
            </w:tabs>
            <w:rPr/>
          </w:pPr>
          <w:hyperlink w:anchor="__RefHeading___Toc17184383_1280447820">
            <w:r>
              <w:rPr>
                <w:webHidden/>
                <w:rStyle w:val="IndexLink"/>
              </w:rPr>
              <w:t>2</w:t>
            </w:r>
            <w:r>
              <w:rPr>
                <w:rStyle w:val="IndexLink"/>
                <w:rtl w:val="true"/>
              </w:rPr>
              <w:t xml:space="preserve"> - </w:t>
            </w:r>
            <w:r>
              <w:rPr>
                <w:rStyle w:val="IndexLink"/>
                <w:rtl w:val="true"/>
              </w:rPr>
              <w:t>هيئة المصدر</w:t>
            </w:r>
            <w:r>
              <w:rPr>
                <w:rStyle w:val="IndexLink"/>
                <w:rtl w:val="true"/>
              </w:rPr>
              <w:tab/>
            </w:r>
            <w:r>
              <w:rPr>
                <w:rStyle w:val="IndexLink"/>
              </w:rPr>
              <w:t>322</w:t>
            </w:r>
          </w:hyperlink>
        </w:p>
        <w:p>
          <w:pPr>
            <w:pStyle w:val="Contents5"/>
            <w:tabs>
              <w:tab w:val="clear" w:pos="7892"/>
              <w:tab w:val="right" w:pos="9026" w:leader="dot"/>
            </w:tabs>
            <w:rPr/>
          </w:pPr>
          <w:hyperlink w:anchor="__RefHeading___Toc17184385_1280447820">
            <w:r>
              <w:rPr>
                <w:webHidden/>
                <w:rStyle w:val="IndexLink"/>
              </w:rPr>
              <w:t>3</w:t>
            </w:r>
            <w:r>
              <w:rPr>
                <w:rStyle w:val="IndexLink"/>
                <w:rtl w:val="true"/>
              </w:rPr>
              <w:t xml:space="preserve"> - </w:t>
            </w:r>
            <w:r>
              <w:rPr>
                <w:rStyle w:val="IndexLink"/>
                <w:rtl w:val="true"/>
              </w:rPr>
              <w:t>هيئة المشتقات</w:t>
            </w:r>
            <w:r>
              <w:rPr>
                <w:rStyle w:val="IndexLink"/>
                <w:rtl w:val="true"/>
              </w:rPr>
              <w:tab/>
            </w:r>
            <w:r>
              <w:rPr>
                <w:rStyle w:val="IndexLink"/>
              </w:rPr>
              <w:t>328</w:t>
            </w:r>
          </w:hyperlink>
        </w:p>
        <w:p>
          <w:pPr>
            <w:pStyle w:val="Contents6"/>
            <w:tabs>
              <w:tab w:val="clear" w:pos="7609"/>
              <w:tab w:val="right" w:pos="9026" w:leader="dot"/>
            </w:tabs>
            <w:rPr/>
          </w:pPr>
          <w:hyperlink w:anchor="__RefHeading___Toc17184387_1280447820">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17184389_1280447820">
            <w:r>
              <w:rPr>
                <w:webHidden/>
                <w:rStyle w:val="IndexLink"/>
                <w:rtl w:val="true"/>
              </w:rPr>
              <w:t>الأقوال في المشتق من حيث البساطة والتركيب</w:t>
            </w:r>
            <w:r>
              <w:rPr>
                <w:rStyle w:val="IndexLink"/>
                <w:rtl w:val="true"/>
              </w:rPr>
              <w:tab/>
            </w:r>
            <w:r>
              <w:rPr>
                <w:rStyle w:val="IndexLink"/>
              </w:rPr>
              <w:t>329</w:t>
            </w:r>
          </w:hyperlink>
        </w:p>
        <w:p>
          <w:pPr>
            <w:pStyle w:val="Contents6"/>
            <w:tabs>
              <w:tab w:val="clear" w:pos="7609"/>
              <w:tab w:val="right" w:pos="9026" w:leader="dot"/>
            </w:tabs>
            <w:rPr/>
          </w:pPr>
          <w:hyperlink w:anchor="__RefHeading___Toc17184391_1280447820">
            <w:r>
              <w:rPr>
                <w:webHidden/>
                <w:rStyle w:val="IndexLink"/>
                <w:rtl w:val="true"/>
              </w:rPr>
              <w:t>أدلة القول الأول ومناقشتها</w:t>
            </w:r>
            <w:r>
              <w:rPr>
                <w:rStyle w:val="IndexLink"/>
                <w:rtl w:val="true"/>
              </w:rPr>
              <w:tab/>
            </w:r>
            <w:r>
              <w:rPr>
                <w:rStyle w:val="IndexLink"/>
              </w:rPr>
              <w:t>330</w:t>
            </w:r>
          </w:hyperlink>
        </w:p>
        <w:p>
          <w:pPr>
            <w:pStyle w:val="Contents6"/>
            <w:tabs>
              <w:tab w:val="clear" w:pos="7609"/>
              <w:tab w:val="right" w:pos="9026" w:leader="dot"/>
            </w:tabs>
            <w:rPr/>
          </w:pPr>
          <w:hyperlink w:anchor="__RefHeading___Toc17184393_1280447820">
            <w:r>
              <w:rPr>
                <w:webHidden/>
                <w:rStyle w:val="IndexLink"/>
                <w:rtl w:val="true"/>
              </w:rPr>
              <w:t>القول الثاني ومناقشته</w:t>
            </w:r>
            <w:r>
              <w:rPr>
                <w:rStyle w:val="IndexLink"/>
                <w:rtl w:val="true"/>
              </w:rPr>
              <w:tab/>
            </w:r>
            <w:r>
              <w:rPr>
                <w:rStyle w:val="IndexLink"/>
              </w:rPr>
              <w:t>335</w:t>
            </w:r>
          </w:hyperlink>
        </w:p>
        <w:p>
          <w:pPr>
            <w:pStyle w:val="Contents6"/>
            <w:tabs>
              <w:tab w:val="clear" w:pos="7609"/>
              <w:tab w:val="right" w:pos="9026" w:leader="dot"/>
            </w:tabs>
            <w:rPr/>
          </w:pPr>
          <w:hyperlink w:anchor="__RefHeading___Toc17184395_1280447820">
            <w:r>
              <w:rPr>
                <w:webHidden/>
                <w:rStyle w:val="IndexLink"/>
                <w:rtl w:val="true"/>
              </w:rPr>
              <w:t>القول الثالث ومناقشته</w:t>
            </w:r>
            <w:r>
              <w:rPr>
                <w:rStyle w:val="IndexLink"/>
                <w:rtl w:val="true"/>
              </w:rPr>
              <w:tab/>
            </w:r>
            <w:r>
              <w:rPr>
                <w:rStyle w:val="IndexLink"/>
              </w:rPr>
              <w:t>335</w:t>
            </w:r>
          </w:hyperlink>
        </w:p>
        <w:p>
          <w:pPr>
            <w:pStyle w:val="Contents6"/>
            <w:tabs>
              <w:tab w:val="clear" w:pos="7609"/>
              <w:tab w:val="right" w:pos="9026" w:leader="dot"/>
            </w:tabs>
            <w:rPr/>
          </w:pPr>
          <w:hyperlink w:anchor="__RefHeading___Toc17184397_1280447820">
            <w:r>
              <w:rPr>
                <w:webHidden/>
                <w:rStyle w:val="IndexLink"/>
                <w:rtl w:val="true"/>
              </w:rPr>
              <w:t>القول الرابع وأدلّته</w:t>
            </w:r>
            <w:r>
              <w:rPr>
                <w:rStyle w:val="IndexLink"/>
                <w:rtl w:val="true"/>
              </w:rPr>
              <w:tab/>
            </w:r>
            <w:r>
              <w:rPr>
                <w:rStyle w:val="IndexLink"/>
              </w:rPr>
              <w:t>337</w:t>
            </w:r>
          </w:hyperlink>
        </w:p>
        <w:p>
          <w:pPr>
            <w:pStyle w:val="Contents6"/>
            <w:tabs>
              <w:tab w:val="clear" w:pos="7609"/>
              <w:tab w:val="right" w:pos="9026" w:leader="dot"/>
            </w:tabs>
            <w:rPr/>
          </w:pPr>
          <w:hyperlink w:anchor="__RefHeading___Toc17184399_1280447820">
            <w:r>
              <w:rPr>
                <w:webHidden/>
                <w:rStyle w:val="IndexLink"/>
                <w:rtl w:val="true"/>
              </w:rPr>
              <w:t>المناقشات على القول بتركب المشتق</w:t>
            </w:r>
            <w:r>
              <w:rPr>
                <w:rStyle w:val="IndexLink"/>
                <w:rtl w:val="true"/>
              </w:rPr>
              <w:tab/>
            </w:r>
            <w:r>
              <w:rPr>
                <w:rStyle w:val="IndexLink"/>
              </w:rPr>
              <w:t>338</w:t>
            </w:r>
          </w:hyperlink>
        </w:p>
        <w:p>
          <w:pPr>
            <w:pStyle w:val="Contents6"/>
            <w:tabs>
              <w:tab w:val="clear" w:pos="7609"/>
              <w:tab w:val="right" w:pos="9026" w:leader="dot"/>
            </w:tabs>
            <w:rPr/>
          </w:pPr>
          <w:hyperlink w:anchor="__RefHeading___Toc17184401_1280447820">
            <w:r>
              <w:rPr>
                <w:webHidden/>
                <w:rStyle w:val="IndexLink"/>
                <w:rtl w:val="true"/>
              </w:rPr>
              <w:t>الصحيح والمختار من الأقوال</w:t>
            </w:r>
            <w:r>
              <w:rPr>
                <w:rStyle w:val="IndexLink"/>
                <w:rtl w:val="true"/>
              </w:rPr>
              <w:tab/>
            </w:r>
            <w:r>
              <w:rPr>
                <w:rStyle w:val="IndexLink"/>
              </w:rPr>
              <w:t>342</w:t>
            </w:r>
          </w:hyperlink>
        </w:p>
        <w:p>
          <w:pPr>
            <w:pStyle w:val="Contents6"/>
            <w:tabs>
              <w:tab w:val="clear" w:pos="7609"/>
              <w:tab w:val="right" w:pos="9026" w:leader="dot"/>
            </w:tabs>
            <w:rPr/>
          </w:pPr>
          <w:hyperlink w:anchor="__RefHeading___Toc17184403_1280447820">
            <w:r>
              <w:rPr>
                <w:webHidden/>
                <w:rStyle w:val="IndexLink"/>
                <w:rtl w:val="true"/>
              </w:rPr>
              <w:t>نحو التلبّس المأخوذ في المشتق</w:t>
            </w:r>
            <w:r>
              <w:rPr>
                <w:rStyle w:val="IndexLink"/>
                <w:rtl w:val="true"/>
              </w:rPr>
              <w:tab/>
            </w:r>
            <w:r>
              <w:rPr>
                <w:rStyle w:val="IndexLink"/>
              </w:rPr>
              <w:t>342</w:t>
            </w:r>
          </w:hyperlink>
        </w:p>
        <w:p>
          <w:pPr>
            <w:pStyle w:val="Contents6"/>
            <w:tabs>
              <w:tab w:val="clear" w:pos="7609"/>
              <w:tab w:val="right" w:pos="9026" w:leader="dot"/>
            </w:tabs>
            <w:rPr/>
          </w:pPr>
          <w:hyperlink w:anchor="__RefHeading___Toc17184405_1280447820">
            <w:r>
              <w:rPr>
                <w:webHidden/>
                <w:rStyle w:val="IndexLink"/>
                <w:rtl w:val="true"/>
              </w:rPr>
              <w:t>وضع المجموع الكلي للمركّب</w:t>
            </w:r>
            <w:r>
              <w:rPr>
                <w:rStyle w:val="IndexLink"/>
                <w:rtl w:val="true"/>
              </w:rPr>
              <w:tab/>
            </w:r>
            <w:r>
              <w:rPr>
                <w:rStyle w:val="IndexLink"/>
              </w:rPr>
              <w:t>343</w:t>
            </w:r>
          </w:hyperlink>
        </w:p>
        <w:p>
          <w:pPr>
            <w:pStyle w:val="Contents6"/>
            <w:tabs>
              <w:tab w:val="clear" w:pos="7609"/>
              <w:tab w:val="right" w:pos="9026" w:leader="dot"/>
            </w:tabs>
            <w:rPr/>
          </w:pPr>
          <w:hyperlink w:anchor="__RefHeading___Toc17184407_1280447820">
            <w:r>
              <w:rPr>
                <w:webHidden/>
                <w:rStyle w:val="IndexLink"/>
                <w:rtl w:val="true"/>
              </w:rPr>
              <w:t>الأسماء المبهمة</w:t>
            </w:r>
            <w:r>
              <w:rPr>
                <w:rStyle w:val="IndexLink"/>
                <w:rtl w:val="true"/>
              </w:rPr>
              <w:tab/>
            </w:r>
            <w:r>
              <w:rPr>
                <w:rStyle w:val="IndexLink"/>
              </w:rPr>
              <w:t>344</w:t>
            </w:r>
          </w:hyperlink>
        </w:p>
        <w:p>
          <w:pPr>
            <w:pStyle w:val="Contents4"/>
            <w:tabs>
              <w:tab w:val="clear" w:pos="8176"/>
              <w:tab w:val="right" w:pos="9026" w:leader="dot"/>
            </w:tabs>
            <w:rPr/>
          </w:pPr>
          <w:hyperlink w:anchor="__RefHeading___Toc17184409_1280447820">
            <w:r>
              <w:rPr>
                <w:webHidden/>
                <w:rStyle w:val="IndexLink"/>
              </w:rPr>
              <w:t>3</w:t>
            </w:r>
            <w:r>
              <w:rPr>
                <w:rStyle w:val="IndexLink"/>
                <w:rtl w:val="true"/>
              </w:rPr>
              <w:t xml:space="preserve"> - </w:t>
            </w:r>
            <w:r>
              <w:rPr>
                <w:rStyle w:val="IndexLink"/>
                <w:rtl w:val="true"/>
              </w:rPr>
              <w:t>كيفية الوضع في الحروف والهيئات</w:t>
            </w:r>
            <w:r>
              <w:rPr>
                <w:rStyle w:val="IndexLink"/>
                <w:rtl w:val="true"/>
              </w:rPr>
              <w:tab/>
            </w:r>
            <w:r>
              <w:rPr>
                <w:rStyle w:val="IndexLink"/>
              </w:rPr>
              <w:t>346</w:t>
            </w:r>
          </w:hyperlink>
        </w:p>
        <w:p>
          <w:pPr>
            <w:pStyle w:val="Contents5"/>
            <w:tabs>
              <w:tab w:val="clear" w:pos="7892"/>
              <w:tab w:val="right" w:pos="9026" w:leader="dot"/>
            </w:tabs>
            <w:rPr/>
          </w:pPr>
          <w:hyperlink w:anchor="__RefHeading___Toc17184411_1280447820">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17184413_1280447820">
            <w:r>
              <w:rPr>
                <w:webHidden/>
                <w:rStyle w:val="IndexLink"/>
              </w:rPr>
              <w:t>1</w:t>
            </w:r>
            <w:r>
              <w:rPr>
                <w:rStyle w:val="IndexLink"/>
                <w:rtl w:val="true"/>
              </w:rPr>
              <w:t xml:space="preserve"> - </w:t>
            </w:r>
            <w:r>
              <w:rPr>
                <w:rStyle w:val="IndexLink"/>
                <w:rtl w:val="true"/>
              </w:rPr>
              <w:t>من ناحية المعنى الموضوع له</w:t>
            </w:r>
            <w:r>
              <w:rPr>
                <w:rStyle w:val="IndexLink"/>
                <w:rtl w:val="true"/>
              </w:rPr>
              <w:tab/>
            </w:r>
            <w:r>
              <w:rPr>
                <w:rStyle w:val="IndexLink"/>
              </w:rPr>
              <w:t>347</w:t>
            </w:r>
          </w:hyperlink>
        </w:p>
        <w:p>
          <w:pPr>
            <w:pStyle w:val="Contents6"/>
            <w:tabs>
              <w:tab w:val="clear" w:pos="7609"/>
              <w:tab w:val="right" w:pos="9026" w:leader="dot"/>
            </w:tabs>
            <w:rPr/>
          </w:pPr>
          <w:hyperlink w:anchor="__RefHeading___Toc17184415_1280447820">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17184417_1280447820">
            <w:r>
              <w:rPr>
                <w:webHidden/>
                <w:rStyle w:val="IndexLink"/>
                <w:rtl w:val="true"/>
              </w:rPr>
              <w:t>تصوير الوضع العام والموضوع له العام في الحروف</w:t>
            </w:r>
            <w:r>
              <w:rPr>
                <w:rStyle w:val="IndexLink"/>
                <w:rtl w:val="true"/>
              </w:rPr>
              <w:tab/>
            </w:r>
            <w:r>
              <w:rPr>
                <w:rStyle w:val="IndexLink"/>
              </w:rPr>
              <w:t>349</w:t>
            </w:r>
          </w:hyperlink>
        </w:p>
        <w:p>
          <w:pPr>
            <w:pStyle w:val="Contents5"/>
            <w:tabs>
              <w:tab w:val="clear" w:pos="7892"/>
              <w:tab w:val="right" w:pos="9026" w:leader="dot"/>
            </w:tabs>
            <w:rPr/>
          </w:pPr>
          <w:hyperlink w:anchor="__RefHeading___Toc17184419_1280447820">
            <w:r>
              <w:rPr>
                <w:webHidden/>
                <w:rStyle w:val="IndexLink"/>
              </w:rPr>
              <w:t>2</w:t>
            </w:r>
            <w:r>
              <w:rPr>
                <w:rStyle w:val="IndexLink"/>
                <w:rtl w:val="true"/>
              </w:rPr>
              <w:t xml:space="preserve"> - </w:t>
            </w:r>
            <w:r>
              <w:rPr>
                <w:rStyle w:val="IndexLink"/>
                <w:rtl w:val="true"/>
              </w:rPr>
              <w:t>من ناحية اللفظ الموضوع</w:t>
            </w:r>
            <w:r>
              <w:rPr>
                <w:rStyle w:val="IndexLink"/>
                <w:rtl w:val="true"/>
              </w:rPr>
              <w:tab/>
            </w:r>
            <w:r>
              <w:rPr>
                <w:rStyle w:val="IndexLink"/>
              </w:rPr>
              <w:t>351</w:t>
            </w:r>
          </w:hyperlink>
        </w:p>
        <w:p>
          <w:pPr>
            <w:pStyle w:val="Contents4"/>
            <w:tabs>
              <w:tab w:val="clear" w:pos="8176"/>
              <w:tab w:val="right" w:pos="9026" w:leader="dot"/>
            </w:tabs>
            <w:rPr/>
          </w:pPr>
          <w:hyperlink w:anchor="__RefHeading___Toc17184421_1280447820">
            <w:r>
              <w:rPr>
                <w:webHidden/>
                <w:rStyle w:val="IndexLink"/>
              </w:rPr>
              <w:t>4</w:t>
            </w:r>
            <w:r>
              <w:rPr>
                <w:rStyle w:val="IndexLink"/>
                <w:rtl w:val="true"/>
              </w:rPr>
              <w:t xml:space="preserve"> - </w:t>
            </w:r>
            <w:r>
              <w:rPr>
                <w:rStyle w:val="IndexLink"/>
                <w:rtl w:val="true"/>
              </w:rPr>
              <w:t>الثمرات العملية</w:t>
            </w:r>
            <w:r>
              <w:rPr>
                <w:rStyle w:val="IndexLink"/>
                <w:rtl w:val="true"/>
              </w:rPr>
              <w:tab/>
            </w:r>
            <w:r>
              <w:rPr>
                <w:rStyle w:val="IndexLink"/>
              </w:rPr>
              <w:t>354</w:t>
            </w:r>
          </w:hyperlink>
        </w:p>
        <w:p>
          <w:pPr>
            <w:pStyle w:val="Contents5"/>
            <w:tabs>
              <w:tab w:val="clear" w:pos="7892"/>
              <w:tab w:val="right" w:pos="9026" w:leader="dot"/>
            </w:tabs>
            <w:rPr/>
          </w:pPr>
          <w:hyperlink w:anchor="__RefHeading___Toc17184423_1280447820">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17184425_1280447820">
            <w:r>
              <w:rPr>
                <w:webHidden/>
                <w:rStyle w:val="IndexLink"/>
              </w:rPr>
              <w:t>1</w:t>
            </w:r>
            <w:r>
              <w:rPr>
                <w:rStyle w:val="IndexLink"/>
                <w:rtl w:val="true"/>
              </w:rPr>
              <w:t xml:space="preserve"> - </w:t>
            </w:r>
            <w:r>
              <w:rPr>
                <w:rStyle w:val="IndexLink"/>
                <w:rtl w:val="true"/>
              </w:rPr>
              <w:t>رجوع القيد إلى مدلول الهيئة إمكاناً وامتناعا</w:t>
            </w:r>
            <w:r>
              <w:rPr>
                <w:rStyle w:val="IndexLink"/>
                <w:rtl w:val="true"/>
              </w:rPr>
              <w:tab/>
            </w:r>
            <w:r>
              <w:rPr>
                <w:rStyle w:val="IndexLink"/>
              </w:rPr>
              <w:t>354</w:t>
            </w:r>
          </w:hyperlink>
        </w:p>
        <w:p>
          <w:pPr>
            <w:pStyle w:val="Contents6"/>
            <w:tabs>
              <w:tab w:val="clear" w:pos="7609"/>
              <w:tab w:val="right" w:pos="9026" w:leader="dot"/>
            </w:tabs>
            <w:rPr/>
          </w:pPr>
          <w:hyperlink w:anchor="__RefHeading___Toc17184427_1280447820">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17184429_1280447820">
            <w:r>
              <w:rPr>
                <w:webHidden/>
                <w:rStyle w:val="IndexLink"/>
                <w:rtl w:val="true"/>
              </w:rPr>
              <w:t>مانعية الجزئية عن التقييد</w:t>
            </w:r>
            <w:r>
              <w:rPr>
                <w:rStyle w:val="IndexLink"/>
                <w:rtl w:val="true"/>
              </w:rPr>
              <w:tab/>
            </w:r>
            <w:r>
              <w:rPr>
                <w:rStyle w:val="IndexLink"/>
              </w:rPr>
              <w:t>355</w:t>
            </w:r>
          </w:hyperlink>
        </w:p>
        <w:p>
          <w:pPr>
            <w:pStyle w:val="Contents6"/>
            <w:tabs>
              <w:tab w:val="clear" w:pos="7609"/>
              <w:tab w:val="right" w:pos="9026" w:leader="dot"/>
            </w:tabs>
            <w:rPr/>
          </w:pPr>
          <w:hyperlink w:anchor="__RefHeading___Toc17184431_1280447820">
            <w:r>
              <w:rPr>
                <w:webHidden/>
                <w:rStyle w:val="IndexLink"/>
                <w:rtl w:val="true"/>
              </w:rPr>
              <w:t>مانعية الآلية عن التقييد</w:t>
            </w:r>
            <w:r>
              <w:rPr>
                <w:rStyle w:val="IndexLink"/>
                <w:rtl w:val="true"/>
              </w:rPr>
              <w:tab/>
            </w:r>
            <w:r>
              <w:rPr>
                <w:rStyle w:val="IndexLink"/>
              </w:rPr>
              <w:t>359</w:t>
            </w:r>
          </w:hyperlink>
        </w:p>
        <w:p>
          <w:pPr>
            <w:pStyle w:val="Contents5"/>
            <w:tabs>
              <w:tab w:val="clear" w:pos="7892"/>
              <w:tab w:val="right" w:pos="9026" w:leader="dot"/>
            </w:tabs>
            <w:rPr/>
          </w:pPr>
          <w:hyperlink w:anchor="__RefHeading___Toc17184433_1280447820">
            <w:r>
              <w:rPr>
                <w:webHidden/>
                <w:rStyle w:val="IndexLink"/>
              </w:rPr>
              <w:t>2</w:t>
            </w:r>
            <w:r>
              <w:rPr>
                <w:rStyle w:val="IndexLink"/>
                <w:rtl w:val="true"/>
              </w:rPr>
              <w:t xml:space="preserve"> - </w:t>
            </w:r>
            <w:r>
              <w:rPr>
                <w:rStyle w:val="IndexLink"/>
                <w:rtl w:val="true"/>
              </w:rPr>
              <w:t>التمسّك بإطلاق مدلول الهيئة إمكاناً وامتناعا</w:t>
            </w:r>
            <w:r>
              <w:rPr>
                <w:rStyle w:val="IndexLink"/>
                <w:rtl w:val="true"/>
              </w:rPr>
              <w:tab/>
            </w:r>
            <w:r>
              <w:rPr>
                <w:rStyle w:val="IndexLink"/>
              </w:rPr>
              <w:t>361</w:t>
            </w:r>
          </w:hyperlink>
        </w:p>
        <w:p>
          <w:pPr>
            <w:pStyle w:val="Contents5"/>
            <w:tabs>
              <w:tab w:val="clear" w:pos="7892"/>
              <w:tab w:val="right" w:pos="9026" w:leader="dot"/>
            </w:tabs>
            <w:rPr/>
          </w:pPr>
          <w:hyperlink w:anchor="__RefHeading___Toc17184435_1280447820">
            <w:r>
              <w:rPr>
                <w:webHidden/>
                <w:rStyle w:val="IndexLink"/>
              </w:rPr>
              <w:t>3</w:t>
            </w:r>
            <w:r>
              <w:rPr>
                <w:rStyle w:val="IndexLink"/>
                <w:rtl w:val="true"/>
              </w:rPr>
              <w:t xml:space="preserve"> - </w:t>
            </w:r>
            <w:r>
              <w:rPr>
                <w:rStyle w:val="IndexLink"/>
                <w:rtl w:val="true"/>
              </w:rPr>
              <w:t>التمسّك بإطلاق الموضوع في الجملة التامة دونه في الجملة الناقصة</w:t>
            </w:r>
            <w:r>
              <w:rPr>
                <w:rStyle w:val="IndexLink"/>
                <w:rtl w:val="true"/>
              </w:rPr>
              <w:tab/>
            </w:r>
            <w:r>
              <w:rPr>
                <w:rStyle w:val="IndexLink"/>
              </w:rPr>
              <w:t>362</w:t>
            </w:r>
          </w:hyperlink>
        </w:p>
        <w:p>
          <w:pPr>
            <w:pStyle w:val="Contents2"/>
            <w:tabs>
              <w:tab w:val="clear" w:pos="8743"/>
              <w:tab w:val="right" w:pos="9026" w:leader="dot"/>
            </w:tabs>
            <w:rPr/>
          </w:pPr>
          <w:hyperlink w:anchor="__RefHeading___Toc17184437_1280447820">
            <w:r>
              <w:rPr>
                <w:webHidden/>
                <w:rStyle w:val="IndexLink"/>
                <w:rtl w:val="true"/>
              </w:rPr>
              <w:t xml:space="preserve">مباحث الدليل اللفظي </w:t>
            </w:r>
            <w:r>
              <w:rPr>
                <w:rStyle w:val="IndexLink"/>
                <w:rtl w:val="true"/>
              </w:rPr>
              <w:t xml:space="preserve">: </w:t>
            </w:r>
            <w:r>
              <w:rPr>
                <w:rStyle w:val="IndexLink"/>
                <w:rtl w:val="true"/>
              </w:rPr>
              <w:t>البحوث اللفظيّة اللغوية</w:t>
            </w:r>
            <w:r>
              <w:rPr>
                <w:rStyle w:val="IndexLink"/>
                <w:rtl w:val="true"/>
              </w:rPr>
              <w:tab/>
            </w:r>
            <w:r>
              <w:rPr>
                <w:rStyle w:val="IndexLink"/>
              </w:rPr>
              <w:t>365</w:t>
            </w:r>
          </w:hyperlink>
        </w:p>
        <w:p>
          <w:pPr>
            <w:pStyle w:val="Contents3"/>
            <w:tabs>
              <w:tab w:val="clear" w:pos="8459"/>
              <w:tab w:val="right" w:pos="9026" w:leader="dot"/>
            </w:tabs>
            <w:rPr/>
          </w:pPr>
          <w:hyperlink w:anchor="__RefHeading___Toc17184439_1280447820">
            <w:r>
              <w:rPr>
                <w:webHidden/>
                <w:rStyle w:val="IndexLink"/>
                <w:rtl w:val="true"/>
              </w:rPr>
              <w:t>اشارة</w:t>
            </w:r>
            <w:r>
              <w:rPr>
                <w:rStyle w:val="IndexLink"/>
                <w:rtl w:val="true"/>
              </w:rPr>
              <w:tab/>
            </w:r>
            <w:r>
              <w:rPr>
                <w:rStyle w:val="IndexLink"/>
              </w:rPr>
              <w:t>365</w:t>
            </w:r>
          </w:hyperlink>
        </w:p>
        <w:p>
          <w:pPr>
            <w:pStyle w:val="Contents3"/>
            <w:tabs>
              <w:tab w:val="clear" w:pos="8459"/>
              <w:tab w:val="right" w:pos="9026" w:leader="dot"/>
            </w:tabs>
            <w:rPr/>
          </w:pPr>
          <w:hyperlink w:anchor="__RefHeading___Toc17184441_1280447820">
            <w:r>
              <w:rPr>
                <w:webHidden/>
                <w:rStyle w:val="IndexLink"/>
                <w:rtl w:val="true"/>
              </w:rPr>
              <w:t>تمهيد</w:t>
            </w:r>
            <w:r>
              <w:rPr>
                <w:rStyle w:val="IndexLink"/>
                <w:rtl w:val="true"/>
              </w:rPr>
              <w:tab/>
            </w:r>
            <w:r>
              <w:rPr>
                <w:rStyle w:val="IndexLink"/>
              </w:rPr>
              <w:t>367</w:t>
            </w:r>
          </w:hyperlink>
        </w:p>
        <w:p>
          <w:pPr>
            <w:pStyle w:val="Contents3"/>
            <w:tabs>
              <w:tab w:val="clear" w:pos="8459"/>
              <w:tab w:val="right" w:pos="9026" w:leader="dot"/>
            </w:tabs>
            <w:rPr/>
          </w:pPr>
          <w:hyperlink w:anchor="__RefHeading___Toc17184443_1280447820">
            <w:r>
              <w:rPr>
                <w:webHidden/>
                <w:rStyle w:val="IndexLink"/>
                <w:rtl w:val="true"/>
              </w:rPr>
              <w:t xml:space="preserve">البحوث اللفظية اللغوية </w:t>
            </w:r>
            <w:r>
              <w:rPr>
                <w:rStyle w:val="IndexLink"/>
                <w:rtl w:val="true"/>
              </w:rPr>
              <w:t xml:space="preserve">: </w:t>
            </w:r>
            <w:r>
              <w:rPr>
                <w:rStyle w:val="IndexLink"/>
                <w:rtl w:val="true"/>
              </w:rPr>
              <w:t>المشتق</w:t>
            </w:r>
            <w:r>
              <w:rPr>
                <w:rStyle w:val="IndexLink"/>
                <w:rtl w:val="true"/>
              </w:rPr>
              <w:tab/>
            </w:r>
            <w:r>
              <w:rPr>
                <w:rStyle w:val="IndexLink"/>
              </w:rPr>
              <w:t>369</w:t>
            </w:r>
          </w:hyperlink>
        </w:p>
        <w:p>
          <w:pPr>
            <w:pStyle w:val="Contents4"/>
            <w:tabs>
              <w:tab w:val="clear" w:pos="8176"/>
              <w:tab w:val="right" w:pos="9026" w:leader="dot"/>
            </w:tabs>
            <w:rPr/>
          </w:pPr>
          <w:hyperlink w:anchor="__RefHeading___Toc17184445_1280447820">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17184447_1280447820">
            <w:r>
              <w:rPr>
                <w:webHidden/>
                <w:rStyle w:val="IndexLink"/>
                <w:rtl w:val="true"/>
              </w:rPr>
              <w:t>تمهيد</w:t>
            </w:r>
            <w:r>
              <w:rPr>
                <w:rStyle w:val="IndexLink"/>
                <w:rtl w:val="true"/>
              </w:rPr>
              <w:tab/>
            </w:r>
            <w:r>
              <w:rPr>
                <w:rStyle w:val="IndexLink"/>
              </w:rPr>
              <w:t>371</w:t>
            </w:r>
          </w:hyperlink>
        </w:p>
        <w:p>
          <w:pPr>
            <w:pStyle w:val="Contents5"/>
            <w:tabs>
              <w:tab w:val="clear" w:pos="7892"/>
              <w:tab w:val="right" w:pos="9026" w:leader="dot"/>
            </w:tabs>
            <w:rPr/>
          </w:pPr>
          <w:hyperlink w:anchor="__RefHeading___Toc17184449_1280447820">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17184451_1280447820">
            <w:r>
              <w:rPr>
                <w:webHidden/>
                <w:rStyle w:val="IndexLink"/>
                <w:rtl w:val="true"/>
              </w:rPr>
              <w:t>المشتق عند الأصوليين</w:t>
            </w:r>
            <w:r>
              <w:rPr>
                <w:rStyle w:val="IndexLink"/>
                <w:rtl w:val="true"/>
              </w:rPr>
              <w:tab/>
            </w:r>
            <w:r>
              <w:rPr>
                <w:rStyle w:val="IndexLink"/>
              </w:rPr>
              <w:t>371</w:t>
            </w:r>
          </w:hyperlink>
        </w:p>
        <w:p>
          <w:pPr>
            <w:pStyle w:val="Contents5"/>
            <w:tabs>
              <w:tab w:val="clear" w:pos="7892"/>
              <w:tab w:val="right" w:pos="9026" w:leader="dot"/>
            </w:tabs>
            <w:rPr/>
          </w:pPr>
          <w:hyperlink w:anchor="__RefHeading___Toc17184453_1280447820">
            <w:r>
              <w:rPr>
                <w:webHidden/>
                <w:rStyle w:val="IndexLink"/>
                <w:rtl w:val="true"/>
              </w:rPr>
              <w:t>ما ذا يراد بالحال في عنوان النزاع؟</w:t>
            </w:r>
            <w:r>
              <w:rPr>
                <w:rStyle w:val="IndexLink"/>
                <w:rtl w:val="true"/>
              </w:rPr>
              <w:tab/>
            </w:r>
            <w:r>
              <w:rPr>
                <w:rStyle w:val="IndexLink"/>
              </w:rPr>
              <w:t>377</w:t>
            </w:r>
          </w:hyperlink>
        </w:p>
        <w:p>
          <w:pPr>
            <w:pStyle w:val="Contents5"/>
            <w:tabs>
              <w:tab w:val="clear" w:pos="7892"/>
              <w:tab w:val="right" w:pos="9026" w:leader="dot"/>
            </w:tabs>
            <w:rPr/>
          </w:pPr>
          <w:hyperlink w:anchor="__RefHeading___Toc17184455_1280447820">
            <w:r>
              <w:rPr>
                <w:webHidden/>
                <w:rStyle w:val="IndexLink"/>
                <w:rtl w:val="true"/>
              </w:rPr>
              <w:t>تصوير معنى عام للمشتق على القولين</w:t>
            </w:r>
            <w:r>
              <w:rPr>
                <w:rStyle w:val="IndexLink"/>
                <w:rtl w:val="true"/>
              </w:rPr>
              <w:tab/>
            </w:r>
            <w:r>
              <w:rPr>
                <w:rStyle w:val="IndexLink"/>
              </w:rPr>
              <w:t>379</w:t>
            </w:r>
          </w:hyperlink>
        </w:p>
        <w:p>
          <w:pPr>
            <w:pStyle w:val="Contents5"/>
            <w:tabs>
              <w:tab w:val="clear" w:pos="7892"/>
              <w:tab w:val="right" w:pos="9026" w:leader="dot"/>
            </w:tabs>
            <w:rPr/>
          </w:pPr>
          <w:hyperlink w:anchor="__RefHeading___Toc17184457_1280447820">
            <w:r>
              <w:rPr>
                <w:webHidden/>
                <w:rStyle w:val="IndexLink"/>
                <w:rtl w:val="true"/>
              </w:rPr>
              <w:t>المختار في معنى المشتق</w:t>
            </w:r>
            <w:r>
              <w:rPr>
                <w:rStyle w:val="IndexLink"/>
                <w:rtl w:val="true"/>
              </w:rPr>
              <w:tab/>
            </w:r>
            <w:r>
              <w:rPr>
                <w:rStyle w:val="IndexLink"/>
              </w:rPr>
              <w:t>382</w:t>
            </w:r>
          </w:hyperlink>
        </w:p>
        <w:p>
          <w:pPr>
            <w:pStyle w:val="Contents5"/>
            <w:tabs>
              <w:tab w:val="clear" w:pos="7892"/>
              <w:tab w:val="right" w:pos="9026" w:leader="dot"/>
            </w:tabs>
            <w:rPr/>
          </w:pPr>
          <w:hyperlink w:anchor="__RefHeading___Toc17184459_1280447820">
            <w:r>
              <w:rPr>
                <w:webHidden/>
                <w:rStyle w:val="IndexLink"/>
                <w:rtl w:val="true"/>
              </w:rPr>
              <w:t>ما استدلّ به على الوضع للمتلبّس</w:t>
            </w:r>
            <w:r>
              <w:rPr>
                <w:rStyle w:val="IndexLink"/>
                <w:rtl w:val="true"/>
              </w:rPr>
              <w:tab/>
            </w:r>
            <w:r>
              <w:rPr>
                <w:rStyle w:val="IndexLink"/>
              </w:rPr>
              <w:t>382</w:t>
            </w:r>
          </w:hyperlink>
        </w:p>
        <w:p>
          <w:pPr>
            <w:pStyle w:val="Contents5"/>
            <w:tabs>
              <w:tab w:val="clear" w:pos="7892"/>
              <w:tab w:val="right" w:pos="9026" w:leader="dot"/>
            </w:tabs>
            <w:rPr/>
          </w:pPr>
          <w:hyperlink w:anchor="__RefHeading___Toc17184461_1280447820">
            <w:r>
              <w:rPr>
                <w:webHidden/>
                <w:rStyle w:val="IndexLink"/>
                <w:rtl w:val="true"/>
              </w:rPr>
              <w:t>التفصيل بين بعض المشتقات وبعض</w:t>
            </w:r>
            <w:r>
              <w:rPr>
                <w:rStyle w:val="IndexLink"/>
                <w:rtl w:val="true"/>
              </w:rPr>
              <w:tab/>
            </w:r>
            <w:r>
              <w:rPr>
                <w:rStyle w:val="IndexLink"/>
              </w:rPr>
              <w:t>384</w:t>
            </w:r>
          </w:hyperlink>
        </w:p>
        <w:p>
          <w:pPr>
            <w:pStyle w:val="Contents5"/>
            <w:tabs>
              <w:tab w:val="clear" w:pos="7892"/>
              <w:tab w:val="right" w:pos="9026" w:leader="dot"/>
            </w:tabs>
            <w:rPr/>
          </w:pPr>
          <w:hyperlink w:anchor="__RefHeading___Toc17184463_1280447820">
            <w:r>
              <w:rPr>
                <w:webHidden/>
                <w:rStyle w:val="IndexLink"/>
                <w:rtl w:val="true"/>
              </w:rPr>
              <w:t>ما يقتضيه الأصل العملي عند الشك في معنى المشتق</w:t>
            </w:r>
            <w:r>
              <w:rPr>
                <w:rStyle w:val="IndexLink"/>
                <w:rtl w:val="true"/>
              </w:rPr>
              <w:tab/>
            </w:r>
            <w:r>
              <w:rPr>
                <w:rStyle w:val="IndexLink"/>
              </w:rPr>
              <w:t>386</w:t>
            </w:r>
          </w:hyperlink>
        </w:p>
        <w:p>
          <w:pPr>
            <w:pStyle w:val="Contents6"/>
            <w:tabs>
              <w:tab w:val="clear" w:pos="7609"/>
              <w:tab w:val="right" w:pos="9026" w:leader="dot"/>
            </w:tabs>
            <w:rPr/>
          </w:pPr>
          <w:hyperlink w:anchor="__RefHeading___Toc17184465_1280447820">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17184467_1280447820">
            <w:r>
              <w:rPr>
                <w:webHidden/>
                <w:rStyle w:val="IndexLink"/>
              </w:rPr>
              <w:t>1</w:t>
            </w:r>
            <w:r>
              <w:rPr>
                <w:rStyle w:val="IndexLink"/>
                <w:rtl w:val="true"/>
              </w:rPr>
              <w:t xml:space="preserve"> - </w:t>
            </w:r>
            <w:r>
              <w:rPr>
                <w:rStyle w:val="IndexLink"/>
                <w:rtl w:val="true"/>
              </w:rPr>
              <w:t>حكم الأصل في المسألة الأصولية</w:t>
            </w:r>
            <w:r>
              <w:rPr>
                <w:rStyle w:val="IndexLink"/>
                <w:rtl w:val="true"/>
              </w:rPr>
              <w:tab/>
            </w:r>
            <w:r>
              <w:rPr>
                <w:rStyle w:val="IndexLink"/>
              </w:rPr>
              <w:t>387</w:t>
            </w:r>
          </w:hyperlink>
        </w:p>
        <w:p>
          <w:pPr>
            <w:pStyle w:val="Contents6"/>
            <w:tabs>
              <w:tab w:val="clear" w:pos="7609"/>
              <w:tab w:val="right" w:pos="9026" w:leader="dot"/>
            </w:tabs>
            <w:rPr/>
          </w:pPr>
          <w:hyperlink w:anchor="__RefHeading___Toc17184469_1280447820">
            <w:r>
              <w:rPr>
                <w:webHidden/>
                <w:rStyle w:val="IndexLink"/>
              </w:rPr>
              <w:t>2</w:t>
            </w:r>
            <w:r>
              <w:rPr>
                <w:rStyle w:val="IndexLink"/>
                <w:rtl w:val="true"/>
              </w:rPr>
              <w:t xml:space="preserve"> - </w:t>
            </w:r>
            <w:r>
              <w:rPr>
                <w:rStyle w:val="IndexLink"/>
                <w:rtl w:val="true"/>
              </w:rPr>
              <w:t>حكم الأصل في المسألة الفقهية</w:t>
            </w:r>
            <w:r>
              <w:rPr>
                <w:rStyle w:val="IndexLink"/>
                <w:rtl w:val="true"/>
              </w:rPr>
              <w:tab/>
            </w:r>
            <w:r>
              <w:rPr>
                <w:rStyle w:val="IndexLink"/>
              </w:rPr>
              <w:t>387</w:t>
            </w:r>
          </w:hyperlink>
        </w:p>
        <w:p>
          <w:pPr>
            <w:pStyle w:val="Contents2"/>
            <w:tabs>
              <w:tab w:val="clear" w:pos="8743"/>
              <w:tab w:val="right" w:pos="9026" w:leader="dot"/>
            </w:tabs>
            <w:rPr/>
          </w:pPr>
          <w:hyperlink w:anchor="__RefHeading___Toc17184471_1280447820">
            <w:r>
              <w:rPr>
                <w:webHidden/>
                <w:rStyle w:val="IndexLink"/>
                <w:rtl w:val="true"/>
              </w:rPr>
              <w:t>فهرست الموضوعات</w:t>
            </w:r>
            <w:r>
              <w:rPr>
                <w:rStyle w:val="IndexLink"/>
                <w:rtl w:val="true"/>
              </w:rPr>
              <w:tab/>
            </w:r>
            <w:r>
              <w:rPr>
                <w:rStyle w:val="IndexLink"/>
              </w:rPr>
              <w:t>391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82_247960"/>
      <w:bookmarkStart w:id="1" w:name="pg19282_247960"/>
      <w:bookmarkEnd w:id="1"/>
    </w:p>
    <w:p>
      <w:pPr>
        <w:pStyle w:val="Heading2"/>
        <w:numPr>
          <w:ilvl w:val="1"/>
          <w:numId w:val="1"/>
        </w:numPr>
        <w:rPr/>
      </w:pPr>
      <w:bookmarkStart w:id="2" w:name="pg19282_247960"/>
      <w:bookmarkStart w:id="3" w:name="__RefHeading___Toc17183947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الهاشمي الشاهرودي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العلمي للشهيد الصدر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بحوث في علم الأصول</w:t>
      </w:r>
    </w:p>
    <w:p>
      <w:pPr>
        <w:pStyle w:val="BookText"/>
        <w:rPr/>
      </w:pPr>
      <w:r>
        <w:rPr>
          <w:rFonts w:ascii="Amiri" w:hAnsi="Amiri" w:eastAsia="Amiri" w:cs="Amiri"/>
          <w:color w:val="111111"/>
          <w:sz w:val="28"/>
          <w:sz w:val="28"/>
          <w:szCs w:val="28"/>
          <w:rtl w:val="true"/>
          <w:lang w:bidi="ar-SA"/>
        </w:rPr>
        <w:t>مباحث الدليل اللفظي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تقريرات الشهيد السعيد الأستاذ آية اللّه العظمی السيد محمد باقر الصدر طاب ثراه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محمود الهاشمي الشاهرودي</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83949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محمود الهاشمي الشاهرودي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الفقه ومعارف أهل البيت عليهم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82_247964"/>
      <w:bookmarkStart w:id="8" w:name="pg19282_247964"/>
      <w:bookmarkEnd w:id="8"/>
    </w:p>
    <w:p>
      <w:pPr>
        <w:pStyle w:val="Heading2"/>
        <w:numPr>
          <w:ilvl w:val="1"/>
          <w:numId w:val="1"/>
        </w:numPr>
        <w:rPr/>
      </w:pPr>
      <w:bookmarkStart w:id="9" w:name="pg19282_247964"/>
      <w:bookmarkStart w:id="10" w:name="__RefHeading___Toc17183951_1280447820"/>
      <w:bookmarkStart w:id="11" w:name="_Toc3"/>
      <w:bookmarkEnd w:id="9"/>
      <w:bookmarkEnd w:id="10"/>
      <w:r>
        <w:rPr>
          <w:rtl w:val="true"/>
        </w:rPr>
        <w:t>كلمة المؤسسة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المرسلين محمد وآله الطاهرين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أبرز خصائص التشريع الإسلامي الخالد هي خصيصة السعة والشمول والمرونة وامتداد آفاقه ، فما من صغيرة ولا كبيرة في حياة الفرد والدولة والمجتمع إلا وتناولها التشريع الإسلامي فنظمها ، وحدد الموقف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أحكام الشريعة  ليست بمستوى واحد من الوضوح والصراحة في مصادرها وأدلتها، مما تطلب عملية الاجتهاد والاستنباط ، وقد مرت هذه الممارسة العلمية كغيرها من الأعمال العلمية بمراحل تطور، وتفاعل فكري متواصل ، وكان لا بد لأي عمل علمي كالاجتهاد في الشريعة من ضوابط ومنهج علمي ينظم عمليات الاجتهاد والاستنباط ، فوضع المسلمون علم أصول الفقه بشكله المبرمج المنظر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وضع أسس هذا العلم هما الإمامان الباقر وولده الصادق عليهما السلام وقد جمع ما ورد عنهما في هذا المجال وبوب وفق مباحث علم الأصول في كتب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دوّن في هذا العلم من علماء الشيعة الإمامية تدويناً متكاملاً ومنظراً هو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٤١٣</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سبقه بعض من كتب في هذا العلم من أصحاب الأئمة عليهم السلام كهشام بن الحكم الذي كتب في مباحث الألفاظ ، ويونس بن عبدالرحمن الذي كتب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بن إدريس الشافعي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صنف في هذا العلم من علماء المدرسة السنية ، مع التسليم بأن عمليات الاستنباط في مراحلها الأولى كانت تجري بعفويتها وفق أسس أصولية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وعلم أصول الفقه هو علم الاستنباط ، أو منطق الفقه كما يعبر عنه العلماء ، وعبر قرون عديدة بلغ هذا العلم في مدرسة الشيعة الإمامية أوجه ورقيه ؛ لتواصل الاجتهاد ، وعدم غلق أبوابه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القرن الأخير نضجاً أصولياً فذاً، وآراء ونظريات أصولية عملاقة كشفت عن عبقرية العقل الأصولي في المدرسة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القول إن الفقيه الأصولي المفكر الكبير الشهيد السعيد آية اللّه العظمى السيد محمد باقر الصدر ـ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مثل قمة النضج في هذه المدرسة ، واستوعب كامل الآراء والنظريات المطروحة فيها ، فكانت له آراء ونظريات اجتهادية فذة تجسدت فيها عبقريته العلمية التي فتحت آفاقاً جديدة في علم أصول</w:t>
      </w:r>
    </w:p>
    <w:p>
      <w:pPr>
        <w:pStyle w:val="BookText"/>
        <w:rPr/>
      </w:pP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 الصدر هو أحد أبرز أساتذة الحوزة العلمية في النجف الأشرف في أواخر الستينات والسبعينات في علمي الفقه وأصوله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جمعت وقررت آراؤه ونظرياته الأصولية ، وأبحاثه ومحاضراته العلمية التي ألقاها على طلبته في البحث الخارج من قبل أحد أبرز تلامذته ، وهو آية اللّه السيد محمود الهاشمي ـ حفظ اللّه ـ فكان هذا العمل العلمي موضع إقرار وإشادة وتثمين الشهيد الصدر ـ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العمل العلمي المشكور ساهم آية اللّه السيد محمود الهاشمي ـ حفظ اللّه ـ في حفظ أغلى عطاء علمي أنتجه العقل الإسلامي في مدرسة أهل البيت عليهم السلام كثروة علمية ونظرية اجتهادية تمتاز بالعمق والأصالة والخصوبة والنقاء، وقدم للفكر الإسلامي خدمة جليلة ، خالدة ومرجعاً علمياً قل نظيره في بابه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والمؤسسة إذ تقوم بطبع ونشر هذه الموسوعة العلمية إنما تساهم في خدمة العلم، وحفظ هذه الثروة الفكرية لأجيال الأمة وتخليد أمجادها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المولى جل شأنه أن يتقبل العمل، ويوفّق للسداد، إنه سميع مجيب وآخر دعوانا أن الحمد لله رب العالمين </w:t>
      </w:r>
      <w:bookmarkStart w:id="12" w:name="pg19282_247966"/>
    </w:p>
    <w:p>
      <w:pPr>
        <w:pStyle w:val="Heading2"/>
        <w:numPr>
          <w:ilvl w:val="1"/>
          <w:numId w:val="1"/>
        </w:numPr>
        <w:rPr/>
      </w:pPr>
      <w:bookmarkStart w:id="13" w:name="__RefHeading___Toc17183953_1280447820"/>
      <w:bookmarkStart w:id="14" w:name="_Toc4"/>
      <w:bookmarkEnd w:id="12"/>
      <w:bookmarkEnd w:id="13"/>
      <w:r>
        <w:rPr>
          <w:rtl w:val="true"/>
        </w:rPr>
        <w:t>مقدمة الطبعة الثانية</w:t>
      </w:r>
      <w:bookmarkEnd w:id="14"/>
    </w:p>
    <w:p>
      <w:pPr>
        <w:pStyle w:val="Heading3"/>
        <w:numPr>
          <w:ilvl w:val="2"/>
          <w:numId w:val="1"/>
        </w:numPr>
        <w:rPr/>
      </w:pPr>
      <w:bookmarkStart w:id="15" w:name="__RefHeading___Toc17183955_1280447820"/>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قائد البشرية الصالحة أبي القاسم محمد وعلى آله الهداة الميامين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شاءت الأقدار أن تخرج هذه الأسفار الجليلة من تقريرات سيدنا الشهيد آية اللّه العظمى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الظروف العصيبة ، التي ألمت بعالمنا الإسلامي ، بعد قيام الثورة الإسلامية المباركة في إيران الإسلام بقيادة امام الأمة آية اللّه العظمى السيد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الظروف التي جاءت نتيجة تكالب قوى الكفر والاستكبار العالمي ، وتحالفها في التصدي ، والمواجهة للمدد الإسلامي الظافر ، الّذي كان لسيدنا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الأساس في ترسيخ دعائمه ، وإرساء قواعده على الصعيدين الفكري والعملي في العالم الإسلامي أجمع ، وفي العراق على وجه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توج حركة الإسلام ببذل دمه الزاكي ، الّذي كان أغلى دماء هذا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أريق في سبيل إعلاء كلمة الحق ومواجهة الطغاة والظالمين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بحق سيد شهداء عصره ، أسوة بجده سيد الشهداء علیه السلام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ان استيعاب أبعاد عظمة هذا العالم الرباني العامل لا يتيسر لأحد في مثل هذه الدراسة العاجلة ولكن ذلك لا يعفينا من التعرض لأبرز معالم مدرسته العلمية والفكرية ، التي أنشأها ، وخرج على أساسها جيلا من العلماء الرساليين والمثقفين الواعين </w:t>
      </w:r>
      <w:bookmarkStart w:id="17" w:name="pg19282_247967"/>
    </w:p>
    <w:p>
      <w:pPr>
        <w:pStyle w:val="BookText"/>
        <w:rPr/>
      </w:pPr>
      <w:bookmarkEnd w:id="17"/>
      <w:r>
        <w:rPr>
          <w:rFonts w:ascii="Amiri" w:hAnsi="Amiri" w:eastAsia="Amiri" w:cs="Amiri"/>
          <w:color w:val="111111"/>
          <w:sz w:val="28"/>
          <w:sz w:val="28"/>
          <w:szCs w:val="28"/>
          <w:rtl w:val="true"/>
          <w:lang w:bidi="ar-SA"/>
        </w:rPr>
        <w:t xml:space="preserve">والعاملين في سبيل اللّه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قصر حياته الشريفة التي ابتلاه اللّه فيها بما يبتلي به العظماء من الصديقين والشهداء والصالحين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أهم مميزات هذه المدرسة ، التي ستبقى رائدة وخالدة في تاريخ العلم والإيمان معا</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7183957_1280447820"/>
      <w:bookmarkStart w:id="19" w:name="_Toc6"/>
      <w:bookmarkEnd w:id="18"/>
      <w:r>
        <w:rPr/>
        <w:t>1</w:t>
      </w:r>
      <w:r>
        <w:rPr>
          <w:rtl w:val="true"/>
        </w:rPr>
        <w:t xml:space="preserve"> - </w:t>
      </w:r>
      <w:r>
        <w:rPr>
          <w:rtl w:val="true"/>
        </w:rPr>
        <w:t>الشمول والموسوعية</w:t>
      </w:r>
      <w:bookmarkEnd w:id="19"/>
    </w:p>
    <w:p>
      <w:pPr>
        <w:pStyle w:val="BookText"/>
        <w:rPr/>
      </w:pPr>
      <w:r>
        <w:rPr>
          <w:rFonts w:ascii="Amiri" w:hAnsi="Amiri" w:eastAsia="Amiri" w:cs="Amiri"/>
          <w:color w:val="111111"/>
          <w:sz w:val="28"/>
          <w:sz w:val="28"/>
          <w:szCs w:val="28"/>
          <w:rtl w:val="true"/>
          <w:lang w:bidi="ar-SA"/>
        </w:rPr>
        <w:t>اشتملت مدرسة شهيدنا الراحل على معالجة كافة شعب المعرفة الإسلامية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متعددة الأبعاد والجوانب ، ولم تقتصر على الاختصاص بعلوم الشريعة الإسلامية من الفقه والأصول فحسب ، رغم ان هذا المجال كان هو المجال الرئيس والأوسع من إنجازاته وابتكاراته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فاشتملت مدرسته على دراسات في الفقه ، وأصول الفقه ، والمنطق ، والفلسفة ، والعقائد والعلوم القرآنية ، والاقتصاد ، والتاريخ ، والقانون ، والسياسة المالية والمصرفية ، ومناهج التعليم والتربية الحوزوية ، ومناهج العمل السياسي وأنظمة الحكم الإسلامي ، وغير ذلك من حقول المعرفة الإنسانية والإسلامية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هذه الشمولية نتيجة لما كان يتمتع به إمامنا الشهيد من ذهنية موسوعية وعملاقة ، يمكن اعتبارها فلتة ، يحظى بها تاريخ العلم والعلماء بين الحين والآخر ، والتي تشكل كل واحدة منها على رأس كل عصر منعطفا تاريخيا جديدا في توجيه حركة العلم والمعرفة وترشيدها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رحمه اللّه آية في النبوغ العلمي ، واتساع الأفق ، والعبقرية الفذة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سطعت منذ طفولته ، وبداية حياته ، وتحصيله العلمي ، كما شهد بذلك أساتذته ، وزملاؤه ، وتلاميذه ، وكل من اتصل به بشكل مباشر ، أو التقى به من خلال دراسة مصنفاته وبحوثه القيمة</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7183959_1280447820"/>
      <w:bookmarkStart w:id="21" w:name="_Toc7"/>
      <w:bookmarkEnd w:id="20"/>
      <w:r>
        <w:rPr/>
        <w:t>2</w:t>
      </w:r>
      <w:r>
        <w:rPr>
          <w:rtl w:val="true"/>
        </w:rPr>
        <w:t xml:space="preserve"> - </w:t>
      </w:r>
      <w:r>
        <w:rPr>
          <w:rtl w:val="true"/>
        </w:rPr>
        <w:t xml:space="preserve">الاستيعاب والإحاطة </w:t>
      </w:r>
      <w:r>
        <w:rPr>
          <w:rtl w:val="true"/>
        </w:rPr>
        <w:t>:</w:t>
      </w:r>
      <w:bookmarkEnd w:id="2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النقاط ذات الأهمية الفائقة في اتصاف النظرية ، أية نظرية ، بالمتانة والصحة مدى ما تستوعبه من احتمالات متعددة ، وما تعالجه من جهات شتى مرتبطة بموضوع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الخصيصة هي الأساس الأول في انتظام الفكر والمعرفة في أي باب من الأبواب ، بحيث يؤدي فقدانها إلى أن تصبح النظرية مبتورة ، ذات ثغرات ينفذ من خلالها النقد والتفنيد للنظرية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الميزة أيضا كان يتمتع بها فكر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بدرجة </w:t>
      </w:r>
      <w:bookmarkStart w:id="22" w:name="pg19282_247968"/>
    </w:p>
    <w:p>
      <w:pPr>
        <w:pStyle w:val="BookText"/>
        <w:rPr/>
      </w:pPr>
      <w:bookmarkEnd w:id="22"/>
      <w:r>
        <w:rPr>
          <w:rFonts w:ascii="Amiri" w:hAnsi="Amiri" w:eastAsia="Amiri" w:cs="Amiri"/>
          <w:color w:val="111111"/>
          <w:sz w:val="28"/>
          <w:sz w:val="28"/>
          <w:szCs w:val="28"/>
          <w:rtl w:val="true"/>
          <w:lang w:bidi="ar-SA"/>
        </w:rPr>
        <w:t>عالية ، فانه لم يكن يتعرض لمسألة من المسائل العلمية سيما في الأصول والفقه ، إلا ويذكر فيها من الصور والمحتملات ما يبهر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جانب الاستيعاب والإحاطة المعمقة في 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ظهرت هذه السمة العلمية ، وهذه الخصيصة ، حتى في أحاديثه الاعتيادية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عند ما يتناول أي موضوع ، ومهما كان بسيطا واعتياديا ، يصوغه صياغة علمية ، ويخلع عليه نسجا فنيا ، ويطبعه بطابع منطقي مستوعب لكل الاحتمالات والشقوق ، حتى يخيل لمن يستمع إليه انه امام تحليل نظرية علمية تستمد الأصالة والقوة والمتانة من مبرراتها وأدلتها المنطقية</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7183961_1280447820"/>
      <w:bookmarkStart w:id="24" w:name="_Toc8"/>
      <w:bookmarkEnd w:id="23"/>
      <w:r>
        <w:rPr/>
        <w:t>3</w:t>
      </w:r>
      <w:r>
        <w:rPr>
          <w:rtl w:val="true"/>
        </w:rPr>
        <w:t xml:space="preserve"> - </w:t>
      </w:r>
      <w:r>
        <w:rPr>
          <w:rtl w:val="true"/>
        </w:rPr>
        <w:t xml:space="preserve">الإبداع والتجديد </w:t>
      </w:r>
      <w:r>
        <w:rPr>
          <w:rtl w:val="true"/>
        </w:rPr>
        <w:t>:</w:t>
      </w:r>
      <w:bookmarkEnd w:id="24"/>
    </w:p>
    <w:p>
      <w:pPr>
        <w:pStyle w:val="BookText"/>
        <w:rPr/>
      </w:pPr>
      <w:r>
        <w:rPr>
          <w:rFonts w:ascii="Amiri" w:hAnsi="Amiri" w:eastAsia="Amiri" w:cs="Amiri"/>
          <w:color w:val="111111"/>
          <w:sz w:val="28"/>
          <w:sz w:val="28"/>
          <w:szCs w:val="28"/>
          <w:rtl w:val="true"/>
          <w:lang w:bidi="ar-SA"/>
        </w:rPr>
        <w:t>ان حركة العلوم والمعارف البشرية وتطورها ترتكز على ظاهرة التجديد ، والإبداع ، التي تمتاز بها أفكار العلماء ، والمحققين في كل حقل من حقول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سيدنا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في هذا المجال بقدرة فائقة على التجديد وتطوير ما كان يتناوله من العلوم والنظريات ، سواء على صعيد المعطيات ، أو في الطريقة والاستنتاج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من ثمرات هذه الخصيصة انه استطاع أن يفتح آفاقا للمعرفة الإسلامية لم تكن مطروقة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هو رائدها الأول ، وفاتح أبوابها ، ومؤسس مناهجها ، وواضع معالمها ، وخطوطها العريضة ، وستبقى المدرسة الإسلامية مدينة لهذه الشخصية العملاقة في هذه الحقول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في بحوث الاقتصاد الإسلامي ، ومنطق الاستقراء والتاريخ السياسي لأئمة أهل البيت علیهم السلام </w:t>
      </w:r>
      <w:r>
        <w:rPr>
          <w:rFonts w:eastAsia="IRNazanin" w:cs="IRNazanin"/>
          <w:color w:val="111111"/>
          <w:sz w:val="28"/>
          <w:szCs w:val="28"/>
          <w:rtl w:val="true"/>
          <w:lang w:bidi="fa-IR"/>
        </w:rPr>
        <w:t>.</w:t>
      </w:r>
    </w:p>
    <w:p>
      <w:pPr>
        <w:pStyle w:val="Heading3"/>
        <w:numPr>
          <w:ilvl w:val="2"/>
          <w:numId w:val="1"/>
        </w:numPr>
        <w:rPr/>
      </w:pPr>
      <w:bookmarkStart w:id="25" w:name="__RefHeading___Toc17183963_1280447820"/>
      <w:bookmarkStart w:id="26" w:name="_Toc9"/>
      <w:bookmarkEnd w:id="25"/>
      <w:r>
        <w:rPr/>
        <w:t>4</w:t>
      </w:r>
      <w:r>
        <w:rPr>
          <w:rtl w:val="true"/>
        </w:rPr>
        <w:t xml:space="preserve"> - </w:t>
      </w:r>
      <w:r>
        <w:rPr>
          <w:rtl w:val="true"/>
        </w:rPr>
        <w:t xml:space="preserve">المنهجية والتنسيق </w:t>
      </w:r>
      <w:r>
        <w:rPr>
          <w:rtl w:val="true"/>
        </w:rPr>
        <w:t>:</w:t>
      </w:r>
      <w:bookmarkEnd w:id="2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معالم فكر سيدنا الشهيد منهجيته الفنية الفريدة ، والمتماسكة لكل بحث كان يتناوله بالدرس والتنقيح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نجد ان طرحه للبحوث الأصولية والفقهية يمتاز عن كافة ما جاء في دراسات وبحوث المحققين السابقين عليه من حيث المنهجية والترتيب الفني للبحث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 يفرز الجهات والجوانب المتداخلة والمتشابكة في كلمات الآخرين ، خصوصا في المسائل المعقدة ، التي تعسر على الفهم ويكثر فيها الالتباس والخلط ، ويوضح الفكرة ، وينظمها ، ويحللها بشكل موضوعي وعلمي لا يجد الباحث المختص نظيره في بحوث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يميز بدقة طريقة الاستدلال في كل موضوع ، وهل أنها لا بد وان </w:t>
      </w:r>
      <w:bookmarkStart w:id="27" w:name="pg19282_247969"/>
    </w:p>
    <w:p>
      <w:pPr>
        <w:pStyle w:val="BookText"/>
        <w:rPr/>
      </w:pPr>
      <w:bookmarkEnd w:id="27"/>
      <w:r>
        <w:rPr>
          <w:rFonts w:ascii="Amiri" w:hAnsi="Amiri" w:eastAsia="Amiri" w:cs="Amiri"/>
          <w:color w:val="111111"/>
          <w:sz w:val="28"/>
          <w:sz w:val="28"/>
          <w:szCs w:val="28"/>
          <w:rtl w:val="true"/>
          <w:lang w:bidi="ar-SA"/>
        </w:rPr>
        <w:t>تعتمد على البرهان أو انها مسألة استقرائية ووجدانية؟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يقتصر على دعوى وجدانية المدعى المطلوب إثباته فحسب ، بل كان يستعين في إثارة هذا الوجدان وإحيائه في نفس الباحثين من خلال منهج خاص للبحث ، وهو منهج إقامة المنبهات الوجدانية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نقطة سوف نواجهها بوضوح في دراساتنا الأصولية القادمة</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7183965_1280447820"/>
      <w:bookmarkStart w:id="29" w:name="_Toc10"/>
      <w:bookmarkEnd w:id="28"/>
      <w:r>
        <w:rPr/>
        <w:t>5</w:t>
      </w:r>
      <w:r>
        <w:rPr>
          <w:rtl w:val="true"/>
        </w:rPr>
        <w:t xml:space="preserve"> - </w:t>
      </w:r>
      <w:r>
        <w:rPr>
          <w:rtl w:val="true"/>
        </w:rPr>
        <w:t xml:space="preserve">النزعة المنطقية والوجدانية </w:t>
      </w:r>
      <w:r>
        <w:rPr>
          <w:rtl w:val="true"/>
        </w:rPr>
        <w:t>:</w:t>
      </w:r>
      <w:bookmarkEnd w:id="29"/>
    </w:p>
    <w:p>
      <w:pPr>
        <w:pStyle w:val="BookText"/>
        <w:rPr/>
      </w:pPr>
      <w:r>
        <w:rPr>
          <w:rFonts w:ascii="Amiri" w:hAnsi="Amiri" w:eastAsia="Amiri" w:cs="Amiri"/>
          <w:color w:val="111111"/>
          <w:sz w:val="28"/>
          <w:sz w:val="28"/>
          <w:szCs w:val="28"/>
          <w:rtl w:val="true"/>
          <w:lang w:bidi="ar-SA"/>
        </w:rPr>
        <w:t>ومن معالم فكر سيدنا الشهيد نزعته المنطقية والبرهانية في التفكير والطرح في الوقت الّذي كانت تلك المعطيات البرهانية تنسجم وتتطابق مع الوجدان وتحتوي على درجة كبيرة من قوة الإقناع وتحصيل الاطمئنان النفسيّ بالفكرة ، فلم يكن يكتفي بسرد النظرية بلا دليل أو كمصادرة ، بل كان يقيم البرهان مهما أمكن على كل فرضية يحتاج إليها البحث حتى ما يتعسر صياغة برهان موضوعي عليه كالبحوث اللغوية والعقلائية والعرفية ، وهذه السمة جعلت آراء ومعطيات هذه المدرسة الفكرية ذات صبغة علمية ومنطقية فائقة ، يتعذر توجيه نقد إليها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جعلتها أبلغ في الإقناع والقدرة على افهام الآخرين وتفنيد النظريات والآراء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وجعلتها أيضا قادرة على تربية فكر روادها وبنائه بناء منطقيا وعلميا ، وبعيدا عن مشاحة النزاعات اللفظية أو التشويش والخبط واختلاط الفهم ، الخطر الّذي تمني به الدراسات والبحوث العلمية والعقلية العالية في أكثر الأحيان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الوقت نفسه لم يكن يتمادى هذا الفكر البرهاني المنطقي في اعتماد الصياغات والاصطلاحات الشكلية ، التي قد تتعثر على أساسها طريقة تفكير الباحث فيبتعد عن الواقع ويتبنى نظريات يرفضها الوجدان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البحوث ذات الملاك الوجداني والذاتي ، التي تحتاج إلى منهج خاص للاستدلال والإقناع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تجده دوما ينتهي من البراهين إلى النتائج الوجدانية ، فلا يتعارض لديه البرهان مع مدركات الوجدان الذاتي السليم في مثل هذه المسائل ، بل كان على العكس يصوغ البرهان لتعزيز مدركات الوجدان ، وكان يدرك المسألة أولا بحسه الوجداني والذاتي ثم كان يصوغ في سبيل دعمها علميا ما يمكن من البرهان والاستدلال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 يشعر الباحث بثقل البراهين وتكلفها أو عدم تطابقها مع الذوق والحس والوجداني للمسألة ، الأمر الّذي وقع فيه الكثير من الأصوليين والفقهاء المتأثرين بمناهج العلوم العقلية الأخرى </w:t>
      </w:r>
      <w:r>
        <w:rPr>
          <w:rFonts w:eastAsia="Amiri" w:cs="Amiri" w:ascii="Amiri" w:hAnsi="Amiri"/>
          <w:color w:val="111111"/>
          <w:sz w:val="28"/>
          <w:szCs w:val="28"/>
          <w:rtl w:val="true"/>
          <w:lang w:bidi="ar-SA"/>
        </w:rPr>
        <w:t xml:space="preserve">... </w:t>
      </w:r>
      <w:bookmarkStart w:id="30" w:name="pg19282_247970"/>
    </w:p>
    <w:p>
      <w:pPr>
        <w:pStyle w:val="BookText"/>
        <w:rPr/>
      </w:pPr>
      <w:bookmarkEnd w:id="30"/>
      <w:r>
        <w:rPr>
          <w:rFonts w:ascii="Amiri" w:hAnsi="Amiri" w:eastAsia="Amiri" w:cs="Amiri"/>
          <w:color w:val="111111"/>
          <w:sz w:val="28"/>
          <w:sz w:val="28"/>
          <w:szCs w:val="28"/>
          <w:rtl w:val="true"/>
          <w:lang w:bidi="ar-SA"/>
        </w:rPr>
        <w:t>وقد استطاع هذا الفكر العملاق على أساس التوفيق بين خصيصته المنطقية والعلمية في الاستدلال وبين مراعاة المنهجية الصحيحة المنسجمة مع كل علم أن يتناول في كل حقل من حقول المعرفة المنهج العلمي المناسب مع طبيعة ذلك العلم من دون تأثر بالمناهج الغريبة عن ذلك العلم وطبيعته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خصيصة أساسية سوف نواجهها بجلاء أيضا في الدراسات الأصولية القادمة</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7183967_1280447820"/>
      <w:bookmarkStart w:id="32" w:name="_Toc11"/>
      <w:bookmarkEnd w:id="31"/>
      <w:r>
        <w:rPr/>
        <w:t>6</w:t>
      </w:r>
      <w:r>
        <w:rPr>
          <w:rtl w:val="true"/>
        </w:rPr>
        <w:t xml:space="preserve"> - </w:t>
      </w:r>
      <w:r>
        <w:rPr>
          <w:rtl w:val="true"/>
        </w:rPr>
        <w:t xml:space="preserve">الذوق الفني والإحساس العقلائي </w:t>
      </w:r>
      <w:r>
        <w:rPr>
          <w:rtl w:val="true"/>
        </w:rPr>
        <w:t>:</w:t>
      </w:r>
      <w:bookmarkEnd w:id="32"/>
    </w:p>
    <w:p>
      <w:pPr>
        <w:pStyle w:val="BookText"/>
        <w:rPr/>
      </w:pPr>
      <w:r>
        <w:rPr>
          <w:rFonts w:ascii="Amiri" w:hAnsi="Amiri" w:eastAsia="Amiri" w:cs="Amiri"/>
          <w:color w:val="111111"/>
          <w:sz w:val="28"/>
          <w:sz w:val="28"/>
          <w:szCs w:val="28"/>
          <w:rtl w:val="true"/>
          <w:lang w:bidi="ar-SA"/>
        </w:rPr>
        <w:t>الذوق حاسة ذاتية في الإنسان يدرك على أساسها جمال الأمور وتناسقها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والذهنية العقلائية هي الأخرى التي يدرك بها الإنسان الطباع والأوضاع والمرتكزات التي ينشأ عليها العرف والعقلاء ، ويبني على أساس منها الكثير من النظريات والأفكار في مجال البحوث المختلفة كالدراسات التشريعية والقانونية والأدبية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الأعم الأغلب البحوث المختلفة كالدراسات التشريعية والقانونية والأدبية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الأعم الأغلب مجالات للبحث لا يمكن إخضاعها للبراهين المنطقية أو الرياضية أو التجريبية ، وانما تحتاج إلى حاسة الذوق الفني والذهنية العقلائية والحس العرفي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نجد في مدرسة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الكامل بين هذه المجالات وغيرها في العلوم والمعارف ونجد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يتناول المسائل في المجال الأول بالاعتماد على الذوق الموضوعي والإدراك العقلائي المستقيم حتى استطاع ان يضع المنهج المناسب في هذه المجالات وأن يؤسس طرائق الاستدلال الذوقي والعقلائي ، ويؤصل قواعدها ومرتكزاتها ، خصوصا في البحوث الفقهية التي تعتمد الاستظهارات العرفية أو المرتكزات العقلائية ، فأبدع نهجا فقهيا موضوعيا في مجال الاستظهار الفقهي خرجت على أساسه الاستظهارات من مجرد مدعيات ومصادرات ذاتية إلى مدعيات ونظريات يمكن تحصيل الإقناع والاقتناع فيها على أسس موضوعية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وتحسن الإشارة إلى انه قلما تجتمع النزعة البرهانية المنطقية في الاستدلال ، مع الذوق الفني والحس العقلائي والذهنية العرفية في شخصية علمية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فاننا نجد ان العلماء الذين مارسوا المناهج العقلية والبرهانية من المعرفة وتفاعلوا مع تلك المناهج وطرائق البحث قد لا يحسون بدقائق النكات العرفية والذوقية والعقلائية ، ولا يبنون معارفهم وأنظارهم إلا على أساس تلك المصطلحات البرهانية ، التي اعتادوا عليها في ذلك البحث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العكس فالباحثون في علوم الأدب والقانون وما شاكل نجدهم لا يجيدون صناعة البرهنة والاستدلال المنطقي ، ولكن نجد ان مدرسة سيدنا الشهيد قد امتازت </w:t>
      </w:r>
      <w:bookmarkStart w:id="33" w:name="pg19282_247971"/>
    </w:p>
    <w:p>
      <w:pPr>
        <w:pStyle w:val="BookText"/>
        <w:rPr/>
      </w:pPr>
      <w:bookmarkEnd w:id="33"/>
      <w:r>
        <w:rPr>
          <w:rFonts w:ascii="Amiri" w:hAnsi="Amiri" w:eastAsia="Amiri" w:cs="Amiri"/>
          <w:color w:val="111111"/>
          <w:sz w:val="28"/>
          <w:sz w:val="28"/>
          <w:szCs w:val="28"/>
          <w:rtl w:val="true"/>
          <w:lang w:bidi="ar-SA"/>
        </w:rPr>
        <w:t>بالجمع بين هاتين الخصيصتين اللتين قلما تجتمعان معا وتمكنت من التوفيق الدّقيق فيما بينهما ، واستخدام كل منهما في مجاله المناسب والسليم ، دون تخبط أو إقحام ما ليس منسجما</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7183969_1280447820"/>
      <w:bookmarkStart w:id="35" w:name="_Toc12"/>
      <w:bookmarkEnd w:id="34"/>
      <w:r>
        <w:rPr/>
        <w:t>7</w:t>
      </w:r>
      <w:r>
        <w:rPr>
          <w:rtl w:val="true"/>
        </w:rPr>
        <w:t xml:space="preserve"> - </w:t>
      </w:r>
      <w:r>
        <w:rPr>
          <w:rtl w:val="true"/>
        </w:rPr>
        <w:t xml:space="preserve">القيمة الحضارية المدرسة السيد الشهيد الصدر </w:t>
      </w:r>
      <w:r>
        <w:rPr>
          <w:rtl w:val="true"/>
        </w:rPr>
        <w:t>:</w:t>
      </w:r>
      <w:bookmarkEnd w:id="35"/>
    </w:p>
    <w:p>
      <w:pPr>
        <w:pStyle w:val="BookText"/>
        <w:rPr/>
      </w:pPr>
      <w:r>
        <w:rPr>
          <w:rFonts w:ascii="Amiri" w:hAnsi="Amiri" w:eastAsia="Amiri" w:cs="Amiri"/>
          <w:color w:val="111111"/>
          <w:sz w:val="28"/>
          <w:sz w:val="28"/>
          <w:szCs w:val="28"/>
          <w:rtl w:val="true"/>
          <w:lang w:bidi="ar-SA"/>
        </w:rPr>
        <w:t>لقد كان سيدنا الشهيد الصدر تحديا حضاريا معاصرا ، وكانت من مميزات مدرسته انها استطاعت التصدي لنسف أسس الحضارة المادية لإنسان العصر الحديث ، وان يقدم الحضارة الإسلامية شامخة على إنقاض تلك الحضارة المنسوفة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أسس علمية قويمة وضمن بناء شامل ومتماسك ومتى استطاع سيدنا الشهيد من خلاله أن ينزل إلى معترك الصراع الفكري الحضاري كأقوى وأمكن من خاص غمار هذا المعترك ووفق لتفنيد كل مزاعم ومتبنيات الحضارة المادية المعاصرة ، وان يخرج من ذلك ظاهرا مظفرا وبانيا لصرح المدرسة الإسلامية العتيدة والمستمدة من منابع الإسلام الأصلية والمتصلة بوحي السماء ولطف اللّه بالإنسان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نبذة مختصرة عن معالم مدرسة هذا المرجع والفيلسوف والعارف الرباني والمجاهد الشهيد التي أسسها وأشادها لبنة لبنة بفكره ونماها مرحلة مرحلة بجهوده العلمية المتواصلة وهي تعبر بمجموعها عن البعد العلمي ، الّذي هو أحد أبعاد هذه الشخصية العظيمة الفريدة في تاريخنا المعاصر</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سيدي الأستاذ فان لساني ليكل عن استيعاب كل أبعاد شخصيتك وان قلمي ليعجز عن رسم مناقبك وفضائلك القدسية ، التي تفوق آفاق ذهني الضيق وقدرتي المحدودة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فعذرا سيدي إن اقتصرت على جانب واحد من جوانب عظمتك ، ذلك الجانب الّذي عشت معه ردحا طويلا من الزمن وعرفته معرفة مباشرة وتغذيت من ينبوعه الثر ما وسعني التزود العلمي والفكري والروحي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اللّه يوفقني لعرض ما يمكنني استعراضه من الجوانب الأخرى من حياتك المباركة وجهادك المقدس وتقواك وخصالك الحميدة وزهدك في دنياك واستعدادك للتضحية في كل وقت من أجل رسالتك وأمتك ودورك القيادي في حمل أعباء الإسلام الّذي ختمته ببذل دمك الزاكي في سبيل رسالتك ، فكم كنت عظيما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كنت موفقا من قبل اللّه سبحانه وتعالى لكل منقبة ولكل بطولة وعظمة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اللّه عليك أيها الإمام الشهيد يوم ولدت ، ويوم نشرت الحق وأسست أصول العلم والإيمان ، ويوم جاهدت ودافعت عن كرامات هذه الأمة ، ويوم </w:t>
      </w:r>
    </w:p>
    <w:p>
      <w:pPr>
        <w:pStyle w:val="BookText"/>
        <w:rPr/>
      </w:pPr>
      <w:r>
        <w:rPr>
          <w:rFonts w:ascii="Amiri" w:hAnsi="Amiri" w:eastAsia="Amiri" w:cs="Amiri"/>
          <w:color w:val="111111"/>
          <w:sz w:val="28"/>
          <w:sz w:val="28"/>
          <w:szCs w:val="28"/>
          <w:rtl w:val="true"/>
          <w:lang w:bidi="ar-SA"/>
        </w:rPr>
        <w:t xml:space="preserve">استشهدت بيد أرذل خلق اللّه في هذا العصر ويوم تبعث حيا مع جدك الحسين وسائر الشهداء والصالحين وحسن أولئك رفيقا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يأتي من البحوث فهي مجموعة الدراسات ، التي ألقاها سيدنا الشهيد الصدر في علم الأصول حسب منهج الدراسات العليا لبحوث هذا العلم خلال ما يقارب اثني عشر عاما كنا قد طبعنا منها في النجف الأشرف جزءين يرتبط أحدهما بمباحث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بمباحث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مبحث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رأينا ان نعيد طباعتها مع سائر أجزاء الدورة الكاملة حسب ما تلقيناها من دروس ومحاضرات أستاذنا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وبتوفيق من اللّه سبحانه وتعالى وتسديده ؛ لتكون رائدة لحركة هذا العلم ينتفع بها العلماء والمحققون ، الذين سيجدون من خلال هذه الدراسات الكثير من التجديد والإبداع والتطوير في المعطيات والطريقة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تستوعب الأجزاء الثلاثة الأولى كل مباحث الألفاظ والتي سميناها بمباحث الدليل اللفظي كما نأمل ان نوفق لإعداد وتنقيح بحوث الأدلة والأصول العملية خلال أجزاء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أسأل اللّه سبحانه وتعالى ان يوفقني لإكمال طباعة هذه الدورة وان يتغمد سيدنا وشهيدنا الراحل بعظيم أجره ويجمعه في مستقر رحمته مع الأنبياء والأئمة والصالحين وان يوفقنا للسير على نهجه واتباع خطه ويلحقنا به انه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دعوانا ان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الهاشمي</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9282_247974"/>
      <w:bookmarkStart w:id="37" w:name="pg19282_247974"/>
      <w:bookmarkEnd w:id="37"/>
    </w:p>
    <w:p>
      <w:pPr>
        <w:pStyle w:val="Heading2"/>
        <w:numPr>
          <w:ilvl w:val="1"/>
          <w:numId w:val="1"/>
        </w:numPr>
        <w:rPr/>
      </w:pPr>
      <w:bookmarkStart w:id="38" w:name="pg19282_247974"/>
      <w:bookmarkStart w:id="39" w:name="__RefHeading___Toc17183971_1280447820"/>
      <w:bookmarkStart w:id="40" w:name="_Toc13"/>
      <w:bookmarkEnd w:id="38"/>
      <w:bookmarkEnd w:id="39"/>
      <w:r>
        <w:rPr>
          <w:rtl w:val="true"/>
        </w:rPr>
        <w:t>المقدمة</w:t>
      </w:r>
      <w:bookmarkEnd w:id="40"/>
    </w:p>
    <w:p>
      <w:pPr>
        <w:pStyle w:val="BookText"/>
        <w:rPr/>
      </w:pPr>
      <w:r>
        <w:rPr>
          <w:rFonts w:ascii="Amiri" w:hAnsi="Amiri" w:eastAsia="Amiri" w:cs="Amiri"/>
          <w:color w:val="111111"/>
          <w:sz w:val="28"/>
          <w:sz w:val="28"/>
          <w:szCs w:val="28"/>
          <w:rtl w:val="true"/>
          <w:lang w:bidi="ar-SA"/>
        </w:rPr>
        <w:t>الحمد لله رب العالمين ، والصلاة والسلام على خير خلقه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الكتاب جزء آخر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 الجزء السابق الّذي صدر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هذا الكتاب الجزء الأول من تلك البحوث ، بدأنا به حسب منهج الدراسات العليا لبحوث هذا العلم التي تلقيناها من محاضرات المولى الشريف سيدنا الأستاذ المفدي سماحة آية اللّه العظمى السيد محمد باقر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ظله الشريف على رءوس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أولى سماحته في هذه الدراسة اهتماما بالغا بالمضمون والمنهجة معا فلم يقتصر على مجرد إعطاء آرائه وإنظاره في البحوث الأصولية مع عرضها بالطريقة المتبعة في الكتب والدراسات التقليدية التي تسرد من خلالها وكأنها كومة أبحاث لا ترابط واضح فيما بينهما ، بل اهتم بالجانب المنهجي وتنسيق البحوث على نحو يتشخص الموضع الفني والطبيعي لكل مسألة ، إيمانا منه بأن هذا التنسيق يساهم في إعطاء صورة أوضح للمحتوى وفي القدرة على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الالتزام على العموم بأن لا تبتعد الطريقة المتبعة في عرض هذه البحوث عن الطريقة المألوفة كثيرا ولو ادى ذلك إلى التنازل عن بعض مزايا المنهج الأفضل ، مساعدة للطالب على إمكان تطبيق مفردات هذه البحوث على ما هو معروض فعلا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 يتضمن هذا الجزء كل أبحاث المقدمة المذكورة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w:t>
      </w:r>
    </w:p>
    <w:p>
      <w:pPr>
        <w:pStyle w:val="BookText"/>
        <w:rPr/>
      </w:pPr>
      <w:r>
        <w:rPr>
          <w:rFonts w:ascii="Amiri" w:hAnsi="Amiri" w:eastAsia="Amiri" w:cs="Amiri"/>
          <w:color w:val="111111"/>
          <w:sz w:val="28"/>
          <w:sz w:val="28"/>
          <w:szCs w:val="28"/>
          <w:rtl w:val="true"/>
          <w:lang w:bidi="ar-SA"/>
        </w:rPr>
        <w:t xml:space="preserve">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ثلاثة عشر 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وزعناها 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تمهيد ، ويتضمن البحث عن تعريف علم الأصول وتحديد موضوعه وتقسيم مباحثه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المدخل لدراسة البحوث اللفظية الأصولية ، ويشتمل على بحوث الوضع والعلاقة القائمة بين اللفظ والمعنى واقسامها وأحكام كل قسم ووسائل الإثبات وتشخيص نوع العلاقة في مورد الشك والالتباس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لغوية ترجع بحسب المنهجة الصحيحة إلى قسم البحوث اللفظية الأصولية ، وهي البحوث المرتبطة بتشخيص مفاد الحروف والهيئات والمشتقات ، ذلك ان هذه البحوث تحتل اليوم مساحة واسعة من مباحث علم الأصول ولها أثرها الكبير في عدة من المسائل الأصولية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سوء المنهجة ولأجل عدم معهودية البحث عنها بهذه التوسعة والتطوير في الدراسات الأصولية القديمة التي كانت تتعرض لبحثها في سياق تقسيم مدلول الكلمة إلى ما يدل على معنى غير مستقل ومعنى مستقل كمبحث تمهيدي لغوي ، انساق المتأخرون من علماء الأصول أيضا مع جعلها بحثا تمهيديا بتعرض له في مقدمة العلم رغم انها بوضعها الفعلي تعتبر على حد أهم البحوث الأصولية المرتبطة بالدليل اللفظي من القواعد المشتركة التي تلعب دورا مهما في كيفية استنباط الحكم الشرعي من أدلته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رأينا ان الصحيح درج البحث عن مفاد الحروف والهيئات والمشتقات في ضميم المسائل الأصولية وضمن 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 إذ أبتهل إلى المولى القدير سبحانه وتعالى ان يوفقني لإكمال حلقات هذه الدراسة تأليفا ونشرا أسأله تعالى ان يمن علينا وعموم المسلمين بطول عمر سيدنا الأستاذ المفدي ويمتعنا بدوام أيام إفاداته العامرة انه ولي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الهاشمي </w:t>
      </w:r>
      <w:bookmarkStart w:id="41" w:name="pg19282_247976"/>
    </w:p>
    <w:p>
      <w:pPr>
        <w:pStyle w:val="Heading2"/>
        <w:numPr>
          <w:ilvl w:val="1"/>
          <w:numId w:val="1"/>
        </w:numPr>
        <w:rPr/>
      </w:pPr>
      <w:bookmarkStart w:id="42" w:name="__RefHeading___Toc17183973_1280447820"/>
      <w:bookmarkStart w:id="43" w:name="_Toc14"/>
      <w:bookmarkEnd w:id="41"/>
      <w:bookmarkEnd w:id="42"/>
      <w:r>
        <w:rPr>
          <w:rtl w:val="true"/>
        </w:rPr>
        <w:t>تمهيد</w:t>
      </w:r>
      <w:bookmarkEnd w:id="43"/>
    </w:p>
    <w:p>
      <w:pPr>
        <w:pStyle w:val="Heading3"/>
        <w:numPr>
          <w:ilvl w:val="2"/>
          <w:numId w:val="1"/>
        </w:numPr>
        <w:rPr/>
      </w:pPr>
      <w:bookmarkStart w:id="44" w:name="__RefHeading___Toc17183975_1280447820"/>
      <w:bookmarkStart w:id="45" w:name="_Toc15"/>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تعريف علم الأصول</w:t>
      </w:r>
    </w:p>
    <w:p>
      <w:pPr>
        <w:pStyle w:val="BookText"/>
        <w:rPr/>
      </w:pPr>
      <w:r>
        <w:rPr>
          <w:rFonts w:ascii="IRNazanin" w:hAnsi="IRNazanin" w:eastAsia="IRNazanin"/>
          <w:color w:val="111111"/>
          <w:sz w:val="28"/>
          <w:sz w:val="28"/>
          <w:szCs w:val="28"/>
          <w:rtl w:val="true"/>
          <w:lang w:bidi="fa-IR"/>
        </w:rPr>
        <w:t>موضوعه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تقسيمات مباحثه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9282_247978"/>
      <w:bookmarkStart w:id="47" w:name="pg19282_247978"/>
      <w:bookmarkEnd w:id="47"/>
    </w:p>
    <w:p>
      <w:pPr>
        <w:pStyle w:val="Heading3"/>
        <w:numPr>
          <w:ilvl w:val="2"/>
          <w:numId w:val="1"/>
        </w:numPr>
        <w:rPr/>
      </w:pPr>
      <w:bookmarkStart w:id="48" w:name="pg19282_247978"/>
      <w:bookmarkStart w:id="49" w:name="__RefHeading___Toc17183977_1280447820"/>
      <w:bookmarkStart w:id="50" w:name="_Toc16"/>
      <w:bookmarkEnd w:id="48"/>
      <w:bookmarkEnd w:id="49"/>
      <w:r>
        <w:rPr>
          <w:rtl w:val="true"/>
        </w:rPr>
        <w:t>تعريف علم الأصول</w:t>
      </w:r>
      <w:bookmarkEnd w:id="50"/>
    </w:p>
    <w:p>
      <w:pPr>
        <w:pStyle w:val="Heading4"/>
        <w:numPr>
          <w:ilvl w:val="3"/>
          <w:numId w:val="1"/>
        </w:numPr>
        <w:rPr/>
      </w:pPr>
      <w:bookmarkStart w:id="51" w:name="__RefHeading___Toc17183979_1280447820"/>
      <w:bookmarkStart w:id="52" w:name="_Toc17"/>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اختلفت كلمات الأعلام في إعطاء صياغة محددة وتعريف جامع مانع الكافة المسائل المبحوث عنها في هذا العلم بالرغم من اتفاقهم على أن هذه المسائل تعتبر بطبيعتها متقدمة على بحوث علم الفقه ومسائل بنحو يجعل لعلم الأصول مرتبة أسبق من مرتبة 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 ان عملية استنباط الأحكام الشرعية التي يتكفلها علم الفقه تعتمد على عناصر عديدة ومختلفة لا بد من توفرها جميعا ليتمكن الفقيه على أساسها من استنباط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العناصر حين نفحصها نجد أنها تختلف فيما بينهما من حيث المأخذ ، فبعضها يطلب من علم الحديث وبعضها يطلب من علم الرّجال ، وبعضها يطلب من علم الفقه نفسه ، وأهم تلك العناصر وأوسعها انتشارا ما يؤخذ عادة من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يطرح السؤال التالي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هذه العناصر التي يبحث عنها في علم الأصول قد جمعت في إطار هذا العلم على أساس وجود رابط فيما بينهما يميزها عما عداها من العناصر المساهمة في عملية الاستنباط أو أنها جمعت نتيجة عدم تكفل سائر العلوم بها؟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والإجابة الصحيحة على هذا السؤال لا بد وأن تقوم على أساس إبراز مائز قبلي </w:t>
      </w:r>
      <w:bookmarkStart w:id="53" w:name="pg19282_247979"/>
    </w:p>
    <w:p>
      <w:pPr>
        <w:pStyle w:val="BookText"/>
        <w:rPr/>
      </w:pPr>
      <w:bookmarkEnd w:id="53"/>
      <w:r>
        <w:rPr>
          <w:rFonts w:ascii="Amiri" w:hAnsi="Amiri" w:eastAsia="Amiri" w:cs="Amiri"/>
          <w:color w:val="111111"/>
          <w:sz w:val="28"/>
          <w:sz w:val="28"/>
          <w:szCs w:val="28"/>
          <w:rtl w:val="true"/>
          <w:lang w:bidi="ar-SA"/>
        </w:rPr>
        <w:t xml:space="preserve">موضوعي لبحوث علم الأصول يميزها عن غيرها من العناصر المساهمة في الاستنباط فلا يكفي لذلك مجرد انتزاع جامع بقدر ما ينطبق خارجا على المسائل المبحوثة فعلا في هذا العلم ، كما حاوله بعض عن طريق أخذ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الممهدة لغرض الاستنباط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مثل هذا الجامع إنما ينتزع في طول تأليف العلم فلا يمكن أن يكون على أساسه تميز مسائله وبحوثه عن غيرها من البحوث المساهمة في عملية الاستنباط</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7183981_1280447820"/>
      <w:bookmarkStart w:id="55" w:name="_Toc18"/>
      <w:bookmarkEnd w:id="54"/>
      <w:r>
        <w:rPr>
          <w:rtl w:val="true"/>
        </w:rPr>
        <w:t>التعريف المدرسي</w:t>
      </w:r>
      <w:bookmarkEnd w:id="55"/>
    </w:p>
    <w:p>
      <w:pPr>
        <w:pStyle w:val="BookText"/>
        <w:rPr/>
      </w:pPr>
      <w:r>
        <w:rPr>
          <w:rFonts w:ascii="Amiri" w:hAnsi="Amiri" w:eastAsia="Amiri" w:cs="Amiri"/>
          <w:color w:val="111111"/>
          <w:sz w:val="28"/>
          <w:sz w:val="28"/>
          <w:szCs w:val="28"/>
          <w:rtl w:val="true"/>
          <w:lang w:bidi="ar-SA"/>
        </w:rPr>
        <w:t xml:space="preserve">والتعريف المدرسي المعروف لعلم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العلم بالقواعد الممهدة لاستنباط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وجه إلى هذا التعريف ثلاثة اعتراضات رئيسية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يشمل المسائل الأصولية التي لا يستنبط منها حكم شرعي بل نتيجة عملية هي المنجزية أو المعذرية تجاه الحكم الشرعي ، كمسائل الأصول العملية 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ينطبق على القواعد الفقهية كقاعدة ما يضمن وما لا يضمن وقاعدتي لا ضرر ولا حرج وبعض القواعد الفقهية العملية كقاعدة الفراغ والتجاوز ، فانها جميعا يستنبط منها الحكم الشرعي أيضا كل بحسب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يميز بين المواضيع التي يدرسها علم الأصول والتي يدرسها بعض العلوم الأخرى ، كمسائل علم الرّجال مثلا أو بعض المسائل اللغوية ، فان وثاقة الراوي التي هي مسألة رجالية ، أو 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معين وهو مسألة لغوية ، يمكن اعتبارهما أيضا من القواعد الممهدة لاستنباط الحكم الشرعي المرتبط بمدلول تلك الكلمة أو المنقول في رواية ذلك الراوي</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7183983_1280447820"/>
      <w:bookmarkStart w:id="57" w:name="_Toc19"/>
      <w:bookmarkEnd w:id="56"/>
      <w:r>
        <w:rPr>
          <w:rtl w:val="true"/>
        </w:rPr>
        <w:t>مدى شمول التعريف للأصول العملية</w:t>
      </w:r>
      <w:bookmarkEnd w:id="5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الاعتراض الأول ، فكأن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بوجاهته فحاول تصحيح التعريف عن طريق إضافة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الانتهاء إلى وظيفة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هذا ليس تصحيحا موفقا ، إذ لم يشتمل على إبراز المائز الحقيقي الجامع بين كافة مسائل العلم وإنما هو مجرد عطف للمسائل التي لم يشملها التعريف على ما شملها من مسائل العلم ؛ الأمر الّذي كان ممكنا منذ البداية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الأصول هو علم مباحث الألفاظ أو الملازمات العقلية أو الأصول العملية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محاولتان للتغلب على هذا الإشكال بنحو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إذا أريد بالحكم المأخوذ في التعريف الأعم من الحكم الواقعي أو الظاهري دخلت مباحث الأصول العلمية أيضا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الجواب لا يمكن المساعدة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الظاهري المحفوظ في موارده الأصول العملية يمثل نفس القاعدة الأصولية العملية وليس مستنبطا منها كما هو المطلوب في التعريف ، على ما سوف يأتي في شرح معنى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جملة من الأصول العملية التي يبحث عنها في علم الأصول لا تتضمن الحكم الشرعي حتى الظاهري ، وإنما هي مجرد وظيفة عملية يقررها العقل حين يعجز عن الانتهاء إلى حكم شرعي بشأن الواقعة المشتبهة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بكلمة الاستنباط في التعريف هو التوصل إلى الحجة على الحكم ، أي إثباته ولو تنجيزا أو تعذيرا لا خصوص الإثبات الحقيقي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أن الأصول العملية بجميع أنواعها تثبت التنجيز أو التعذير تجاه الحكم الواقعي الشرعي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المحاولة صحيحة في التغلب على الاعتراض الأول</w:t>
      </w:r>
      <w:r>
        <w:rPr>
          <w:rFonts w:eastAsia="Amiri" w:cs="Amiri" w:ascii="Amiri" w:hAnsi="Amiri"/>
          <w:color w:val="111111"/>
          <w:sz w:val="28"/>
          <w:szCs w:val="28"/>
          <w:rtl w:val="true"/>
          <w:lang w:bidi="ar-SA"/>
        </w:rPr>
        <w:t xml:space="preserve">. </w:t>
      </w:r>
      <w:bookmarkStart w:id="58" w:name="pg19282_247981"/>
    </w:p>
    <w:p>
      <w:pPr>
        <w:pStyle w:val="Heading4"/>
        <w:numPr>
          <w:ilvl w:val="3"/>
          <w:numId w:val="1"/>
        </w:numPr>
        <w:rPr/>
      </w:pPr>
      <w:bookmarkStart w:id="59" w:name="__RefHeading___Toc17183985_1280447820"/>
      <w:bookmarkStart w:id="60" w:name="_Toc20"/>
      <w:bookmarkEnd w:id="58"/>
      <w:bookmarkEnd w:id="59"/>
      <w:r>
        <w:rPr>
          <w:rtl w:val="true"/>
        </w:rPr>
        <w:t>النقض على التعريف بالقواعد الفقهية</w:t>
      </w:r>
      <w:bookmarkEnd w:id="60"/>
    </w:p>
    <w:p>
      <w:pPr>
        <w:pStyle w:val="BookText"/>
        <w:rPr/>
      </w:pPr>
      <w:r>
        <w:rPr>
          <w:rFonts w:ascii="Amiri" w:hAnsi="Amiri" w:eastAsia="Amiri" w:cs="Amiri"/>
          <w:color w:val="111111"/>
          <w:sz w:val="28"/>
          <w:sz w:val="28"/>
          <w:szCs w:val="28"/>
          <w:rtl w:val="true"/>
          <w:lang w:bidi="ar-SA"/>
        </w:rPr>
        <w:t>وأما الاعتراض الثاني ؛ فقد ذكر في مقام دفعه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الأحكام المستفادة من القواعد الفقهية سواء كانت مختصة بالشبهات الموضوعية ، كقاعدة الفراغ واليد ، أم كانت تعم الشبهات الحكمية أيضا ، كقاعدتي لا ضرر ولا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جريانهما في موارد الضرر أو الحرج النوعيين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وقاعدتي ما يضمن وما لا يضمن وغيرها ، إنما هي من باب تطبيق مضامينها بأنفسها على مصاديقها وليست من باب الاستنباط والتوسيط ، مع ان نتيجتها في الشبهات الموضوعية نتيجة شخصية</w:t>
      </w:r>
      <w:r>
        <w:rPr>
          <w:rFonts w:eastAsia="Amiri" w:cs="Amiri" w:ascii="Amiri" w:hAnsi="Amiri"/>
          <w:color w:val="111111"/>
          <w:sz w:val="28"/>
          <w:szCs w:val="28"/>
          <w:rtl w:val="true"/>
          <w:lang w:bidi="ar-SA"/>
        </w:rPr>
        <w:t xml:space="preserve">. »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الإجابة غير تامة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اختصاص القواعد الفقهية بالقواعد التطبيقية بل منها ما يستنبط به الحكم بنحو التوسيط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التمييز بين المسألة الأصولية والقاعدة الفقهية بالتطبيق نفيا وإثباتا يؤدي إلى أن أصولية المسألة كثيرا ما ترتبط بصياغتها وكيفية التعبير عنها ، فمسألة اقتضاء النهي عن العبادة لفسادها تكون أصولية إذا طرحت بصيغة البحث عن الاقتضاء لأن البطلان حينئذ مستنبط عن الاقتضاء وليس تطبيقا ، ولا تكون أصولية إذا طرحت بصيغة البحث عن أن العبادة المنهي عنها باطلة أولا ، لأن بطلان كل عبادة محرمة حينئذ يكون تطبيقا ، مع ان روح المسألة واحدة في كلتا الصياغتين وهذا يكشف عن أن المائز الحقيقي للقاعدة الأصولية عن القاعدة الفقهية ليس مجرد عدم انطباق القاعدة الأصولية على الحكم المستخرج انطباق الكلي على فرده وانطباق القاعدة الفقهية كذلك بل أمر آخر قد يكون من مظاهرة ان النسبة بين القاعدة الأصولية والنتيجة الفقهية نسبة استنباطية لا تطبيقية وهذا ما سيأتي توضيحه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كلمات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وجه ثان لمحل الإشكال </w:t>
      </w:r>
    </w:p>
    <w:p>
      <w:pPr>
        <w:pStyle w:val="BookText"/>
        <w:rPr/>
      </w:pPr>
      <w:r>
        <w:rPr>
          <w:rFonts w:ascii="Amiri" w:hAnsi="Amiri" w:eastAsia="Amiri" w:cs="Amiri"/>
          <w:color w:val="111111"/>
          <w:sz w:val="28"/>
          <w:sz w:val="28"/>
          <w:szCs w:val="28"/>
          <w:rtl w:val="true"/>
          <w:lang w:bidi="ar-SA"/>
        </w:rPr>
        <w:t xml:space="preserve">حيث أفاد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والصحيح انه لا شيء من القواعد الفقهية تجري في الشبهات الحكمية ، فان قاعدتي نفي الضرر والحرج لا تجريان في موارد الضرر والحرج النوعيّ ؛ وقاعدة ما يضمن أساسها ثبوت الضمان باليد مع عدم إلغاء المالك لاحترام ماله فالقواعد الفقهية نتائجها أحكام شخصية لا محالة</w:t>
      </w:r>
      <w:r>
        <w:rPr>
          <w:rFonts w:eastAsia="Amiri" w:cs="Amiri" w:ascii="Amiri" w:hAnsi="Amiri"/>
          <w:color w:val="111111"/>
          <w:sz w:val="28"/>
          <w:szCs w:val="28"/>
          <w:rtl w:val="true"/>
          <w:lang w:bidi="ar-SA"/>
        </w:rPr>
        <w:t xml:space="preserve">. »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وهذا الوجه بحاجة إلى تمحيص وتحديد للمقصود بالشبهة الحكمية التي أفيد بأن القواعد الفقهية لا تجري فيها ، فان ظاهر هذا الوجه ان قاعدة لا ضرر مثلا لو كان مناطها الضرر النوعيّ فهي مما تجري في الشبهة الحكمية وإذا كان مناطقها الضرر الشخصي فلا تكون جارية في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أريد بالشبهة الحكمية الشك فيما يكون من وظيفة الشارع بيانه في مقابل الشك في الأمور الخارجية ، فمن الواضح ان وجوب الوضوء في حالة الضرر الشخصي حكم من وظيفة الشارع بيانه ويكون الشك فيه حينئذ شبهة حكمية ، وقاعدة لا ضرر تجري لتنقيح حال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بالشبهة الحكمية الشك فيما يكون من وظيفة الشارع بيانه على شرط أن يعم المكلفين جميعا ، فيمكن أن يفهم على هذا الأساس الفرق بين القول بأن الميزان في قاعدة لا ضرر الضرر النوعيّ والقول بأن الميزان الضرر الشخصي ، إذا على الأول تكون النتيجة ثابتة لعموم المكلفين في حالة وجود الضرر النوعيّ وعلى الثاني تختص النتيجة بمن كان الضرر فعليا في حقه ، ولكن أخذ العمومية بهذا المعنى شرطا في الشبهة الحكمية بلا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النتيجة قد تعم جميع المكلفين حتى على القول بأن الميزان هو الضرر الشخصي ، وذلك في مقام نفي أحكام هي بطبيعتها ضررية ولم يدل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شك في حكم الشارع بالضمان في غير موارد قيام الدليل على الضمان أمكن نفي الضمان بلا ضرر ، والنتيجة هنا عامة لا تختص بمكلف دون مكلف لأن الضرر مستنبط في الحكم بالضمان دائما فهو منفي بالقاعدة عن كل أحد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من القواعد الفقهية ما يكون الحكم المستنبط منها كليا يعم </w:t>
      </w:r>
    </w:p>
    <w:p>
      <w:pPr>
        <w:pStyle w:val="BookText"/>
        <w:rPr/>
      </w:pPr>
      <w:r>
        <w:rPr>
          <w:rFonts w:ascii="Amiri" w:hAnsi="Amiri" w:eastAsia="Amiri" w:cs="Amiri"/>
          <w:color w:val="111111"/>
          <w:sz w:val="28"/>
          <w:sz w:val="28"/>
          <w:szCs w:val="28"/>
          <w:rtl w:val="true"/>
          <w:lang w:bidi="ar-SA"/>
        </w:rPr>
        <w:t>جميع المكلفين ، كما سيأتي في القواعد الفقهية الاستدلالية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يسمى بالقواعد الفقهية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قاعدة بالمعنى الفني للقاعدة ، وذلك كقاعدة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المعنى الفني للقاعدة يتقوم بأن تكون القاعدة أمرا كليا ذات نكتة ثبوتية واحدة بحيث ترجع إلى حقيقة واحدة ، فإن كانت القاعدة من المجعولات التشريعية كحجية خبر الثقة أو قاعدة الضمان باليد فوحدتها بوحدة الجعل الموجد لها تشريعا ، وإن كانت القاعدة من غير المجعولات كقاعدة الملازمة بين وجوب الشيء ووجوب مقدمته فوحدتها بوحدة تقررها الثبوتي بوصفها حقيقة واحدة ثابتة في نفس الأمر ، ومفاد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مجموعة من التشريعات بالعدمية جمعت في عبارة واحدة ؛ فقصر وجوب الوضوء على غير حالة الضرر وقصر وجوب الصوم على غير حالة الضرر مثلا ليسا مجعولين بجعل واحد وثابتين بتقرر واحد ، بل الأول ثابت بتقييد جعل وجوب الوضوء بغير حالة الضرر والثاني ثابت بتقييد جعل وجوب الصوم بغير حالة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 ان الشارع جمع بين هذه التشريعات العدمية المتعددة بجعلها في مبرز واحد ، وفي مثل ذلك لا تصدق القاعدة إذ لا يوجب أمر كلي وحداني يكون دخيلا في إثبات كل واحد من هذه التشريفات بل هي جميعا تثبت في عرض واحد بدليل واحد ، فهذا من قبيل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حكم يثبت للرجل في المعاملات فهو ثابت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ليس قاعدة بل هو تجتمع لجعول وأحكام متعددة تحت عنوان ثانوي مشترك وإبرازها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القاعدة عنوان ثانوي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بها نفس اللفظ الصادر من الشارع باعتباره دالا على تشريعات عدمية كثيرة فيرد على ذلك ان القاعدة أمر كلي وهذا لفظ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بها مفاد هذا اللفظ فهو معنى كلي ولكن ليست له وحدة ثبوتية وإنما هو مجموعة من الأحكام والجعول المشتركة في عنوان ثانوي عبر عنها به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فسرنا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أنها تشريع لحرمة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للتفسير المشهوري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فحرمة الضرر والإضرار أمر له وحدة ثبوتية فيصح أن تسمى قاعدة بالمعنى الفني للقاعدة ، إلا أنها سوف تكون على غرار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يضمن وما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أمثلة القسم الثاني من أقسام القواعد الفقهية التي سيأتي الحديث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ما ذكرناه من معنى القاعدة يتضح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الأصولية في بحث مقدمة الواجب ليست هي ان مقدمة الواجب واجبة بل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الملازمة لها وحدة ثبوتية في تقررها ، واما وجوب مقدمة الواجب فليست له هذه الوحدة ، إذ لم يتعلق جعل بوجوب كلي مقدمة الواجب وإنما مقدمة كل واجب واجبة بوجوب مجعول بتبع وجوب ذيها وكون مقدمة الواجب واجبة مجرد تجميع لتلك الجعول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بنفسه حكما واقعيا كليا مجعولا بجعل واحد كقاعدة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الراجعة إلى الضمان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يصدق عليه القاعدة بالمعنى الفني لوحدته الثبوتية جعلا وكليته ، غير انه لا يمكن أن تقع في طريق إثبات جعل شرعي لأنها هي بنفسها الجعل الصادر من الشارع وإنما تقع في طريق تطبيقات وتخصصات هذا الجعل ؛ وهذا يخرج إذا أوضحنا ان المراد بالحكم الّذي مهدت القاعدة الأصولية لإثباته الجعل لا ما يعم حصصه وتطبيقاته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فضمان المشتري للسلعة في البيع الفاسد وإن كان يستخرج من القاعدة المذكورة ولكنه ليس مجعولا برأسه بل هو حصة من الحصص المجعولة بذلك الجعل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القسم أيضا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تفسيرها بحرمة الضرر والإضرار فانها على هذا تكون بنفسها جعلا شرعيا يقع في طريق إثبات تطبيقاته وتحصصاته الخارجية ، بخلاف ما إذا فسرت بنفي الحكم الضروري بحيث يكون وزانها وزان نفي العسر والحرج فانها على هذا التفسير الّذي هو المشهور والمعروف بينهم تقع في طريق إثبات الجعل سعة وضيقا ، إلا أنها لا تكون قاعدة بالمعنى الفني لها كما تقدم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فالقاعدة الأصولية لا بد أن تقع في طريق إثبات جعل شرعي ، وهذا هو نكتة ما لوحظ سابقا من أن نتيجة القاعدة الأصولية نسبتها إليها ليست نسبة التطبيق بل نسبة الاستنباط والتوسيط ، وهذا إنما يصح فيما إذا كانت القاعدة الأصولية جعلا شرعيا لأن التطبيق معناه حينئذ كون النتيجة من صغريات القاعدة الأصولية ومصاديقها وهذا خلف كونها جعلا مستقلا برأسه ، فلا بد من أجل ذلك أن تكون النسبة بين القاعدة الأصولية والنتيجة نسبة الاستنباط لا التطبيق</w:t>
      </w:r>
      <w:r>
        <w:rPr>
          <w:rFonts w:eastAsia="Amiri" w:cs="Amiri" w:ascii="Amiri" w:hAnsi="Amiri"/>
          <w:color w:val="111111"/>
          <w:sz w:val="28"/>
          <w:szCs w:val="28"/>
          <w:rtl w:val="true"/>
          <w:lang w:bidi="ar-SA"/>
        </w:rPr>
        <w:t xml:space="preserve">. </w:t>
      </w:r>
      <w:bookmarkStart w:id="61" w:name="pg19282_247985"/>
    </w:p>
    <w:p>
      <w:pPr>
        <w:pStyle w:val="BookText"/>
        <w:rPr/>
      </w:pPr>
      <w:bookmarkEnd w:id="61"/>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حكما ظاهريا يحرز به صغرى الحكم الشرعي ، من قبيل قاعدة الفراغ وأصالة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يخرج بنفس نكتة خروج القسم الثاني ، لأنه لا يقع في طريق إثبات جعل شرعي بل في طريق إثبات مصداق المتعلق جعل أو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حكما ظاهريا يمكن أن يتوصل به إلى الحجة على الحكم الشرعي ، أي على أصل الجعل ؛ كقاعدة الطهارة الجارية في الشبهات الحكمية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 الاستدلالية ، وهي القواعد التي يقررها الفقيه في الفقه ويستند إليها في استنباط الحكم الشرعي ، كقاعدة ظهور الأمر بالغسل في الإرشاد إلى النجاسة التي تشبه قاعدة ظهور الأمر بشيء في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القسمان لا يمكن إخراجهما على الأسس التي خرجت بموجبها الأقسام الثلاثة السابقة ، بل يتوقف إخراجهما عن التعريف المدرسي على إدخال تعديل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والتعديل المقترح لذلك هو إضافة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الميزان في أصولية القاعدة عدم اختصاص مجال الاستفادة والاستنباط منها بباب فقهي معين ، وبذلك يخرج القسمان الأخيران أيضا لأن قاعدة الطهارة أو القواعد الفقهية الاستدلالية وإن كانت عامة في نفسها ولكنها لا تبلغ درجة من العمومية تجعلها مشتركة في استنباط الحكم في أبواب فقهية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يبرر أن يكون البحث عن كل واحدة منها في المجال الفقهي المناسب لها ، بخلاف القواعد الأصولية المشتركة في أبواب فقهية مختلفة فانه لا مبرر لجعلها جزءا من بحوث باب فقهي معين دون سائر الأبواب</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7183987_1280447820"/>
      <w:bookmarkStart w:id="63" w:name="_Toc21"/>
      <w:bookmarkEnd w:id="62"/>
      <w:r>
        <w:rPr>
          <w:rtl w:val="true"/>
        </w:rPr>
        <w:t>النقض على التعريف بمسائل اللغة الرّجال</w:t>
      </w:r>
      <w:bookmarkEnd w:id="63"/>
    </w:p>
    <w:p>
      <w:pPr>
        <w:pStyle w:val="Heading5"/>
        <w:numPr>
          <w:ilvl w:val="4"/>
          <w:numId w:val="1"/>
        </w:numPr>
        <w:rPr/>
      </w:pPr>
      <w:bookmarkStart w:id="64" w:name="__RefHeading___Toc17183989_1280447820"/>
      <w:bookmarkStart w:id="65" w:name="_Toc22"/>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وأما الاعتراض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كلمات الأعلام في محاولاتهم لعلاج التعريف من ناحيته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نستعرض أهم مواقفهم في هذا المجال </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7183991_1280447820"/>
      <w:bookmarkStart w:id="67" w:name="_Toc23"/>
      <w:bookmarkEnd w:id="66"/>
      <w:r>
        <w:rPr/>
        <w:t>1</w:t>
      </w:r>
      <w:r>
        <w:rPr>
          <w:rtl w:val="true"/>
        </w:rPr>
        <w:t xml:space="preserve"> - </w:t>
      </w:r>
      <w:r>
        <w:rPr>
          <w:rtl w:val="true"/>
        </w:rPr>
        <w:t>موقف المحقق النائيني من النقض</w:t>
      </w:r>
      <w:bookmarkEnd w:id="6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أخذ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 الأصول هو العلم بالكبريات التي لو انضمت إليها صغرياتها استنتج </w:t>
      </w:r>
      <w:bookmarkStart w:id="68" w:name="pg19282_247986"/>
    </w:p>
    <w:p>
      <w:pPr>
        <w:pStyle w:val="BookText"/>
        <w:rPr/>
      </w:pPr>
      <w:bookmarkEnd w:id="68"/>
      <w:r>
        <w:rPr>
          <w:rFonts w:ascii="Amiri" w:hAnsi="Amiri" w:eastAsia="Amiri" w:cs="Amiri"/>
          <w:color w:val="111111"/>
          <w:sz w:val="28"/>
          <w:sz w:val="28"/>
          <w:szCs w:val="28"/>
          <w:rtl w:val="true"/>
          <w:lang w:bidi="ar-SA"/>
        </w:rPr>
        <w:t xml:space="preserve">منها حكم فرعي كلي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المحاولة وإن وفقت في إخراج جملة من المسائل غير الأصولية التي قد يحتاج إليها الفقيه ، كوثاقة الراوي مثلا لكونها لا تقع كبرى قياس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تخل بالتعريف من حيث استلزامها خروج جملة من البحوث الأصولية أيضا ، من قبيل المسائل الأصولية المرتبطة بتشخيص المداليل اللغوية أو العرفية لبعض المواد فانها أيضا لا تقع إلا صغرى لكبرى حجية الظهور في قياس الاستنباط الفقهي ، وكذلك جملة من المسائل الأصولية العقلية ، كمسألة اجتماع الأمر والنهي ومسألة اقتضاء الأمر للنهي عن الضد ، فان الثمرة الفقهية المطلوبة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على تطبيق كبرى حجية الظهور أو قواعد التعارض بين الأدلة التي تنقح في هاتين المسألتين صغرياتها لا أكثر</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17183993_1280447820"/>
      <w:bookmarkStart w:id="70" w:name="_Toc24"/>
      <w:bookmarkEnd w:id="69"/>
      <w:r>
        <w:rPr/>
        <w:t>2</w:t>
      </w:r>
      <w:r>
        <w:rPr>
          <w:rtl w:val="true"/>
        </w:rPr>
        <w:t xml:space="preserve"> - </w:t>
      </w:r>
      <w:r>
        <w:rPr>
          <w:rtl w:val="true"/>
        </w:rPr>
        <w:t>موقف السيد الأستاذ من النقض</w:t>
      </w:r>
      <w:bookmarkEnd w:id="70"/>
    </w:p>
    <w:p>
      <w:pPr>
        <w:pStyle w:val="BookText"/>
        <w:rPr/>
      </w:pPr>
      <w:r>
        <w:rPr>
          <w:rFonts w:ascii="Amiri" w:hAnsi="Amiri" w:eastAsia="Amiri" w:cs="Amiri"/>
          <w:color w:val="111111"/>
          <w:sz w:val="28"/>
          <w:sz w:val="28"/>
          <w:szCs w:val="28"/>
          <w:rtl w:val="true"/>
          <w:lang w:bidi="ar-SA"/>
        </w:rPr>
        <w:t xml:space="preserve">وحاصل ما حاوله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أخذ قيد عدم الاحتياج إلى ضميمة أخرى في قياس الاستنباط ؛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 الأصول هو العلم بالقواعد التي تقع بنفسها في طريق استنباط الأحكام الشرعية الكلية الإلهية من دون الحاجة إلى ضميمة كبرى أو صغرى أصولية أخرى إليها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أورد عليه بنقوض مع الإجابة عليها ، وهي ترجع إلى نقضين رئيسيين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ببحوث الدلالات بأجمعها ، فانها لا تنقح إلا صغرى الظهور ، فتكون بحاجة إلى ضم كبرى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حجية الظهور قاعدة مسلمة مفروغ عن صحتها عند جميع العقلاء فلا تكون مسألة أصولية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بمسألة اقتضاء الأمر بشيء للنهي عن ضده فانها لا يترتب عليها </w:t>
      </w:r>
    </w:p>
    <w:p>
      <w:pPr>
        <w:pStyle w:val="BookText"/>
        <w:rPr/>
      </w:pPr>
      <w:r>
        <w:rPr>
          <w:rFonts w:ascii="Amiri" w:hAnsi="Amiri" w:eastAsia="Amiri" w:cs="Amiri"/>
          <w:color w:val="111111"/>
          <w:sz w:val="28"/>
          <w:sz w:val="28"/>
          <w:szCs w:val="28"/>
          <w:rtl w:val="true"/>
          <w:lang w:bidi="ar-SA"/>
        </w:rPr>
        <w:t>وحدها إلا حرمة الضد غيريا وهي ليست نتيجة فقهية لعدم منجزية الحكم الغيري ؛ وإنما النتيجة الفقهية هي فساد الضد إذا كان عبادة ، واقتناصها موقوف على ضم كبرى أصولية هي اقتضاء حرمة العبادة لفسادها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 بكفاية ترتب النتيجة الفقهية على أحد تقديري البحث الأصولي ، وفي المقام تترتب صحة العبادة على القول بعدم الاقتضاء وهذا كاف في صيرورة مسألة الضد بحثا أصوليا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المحاولة أيضا مما لا يمكن المساعدة عليها ، لا لما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استلزامها دورية التعريف ، حيث أصبحت المسألة الأصولية تعرف بعدم حاجتها إلى مسألة أصولية أخرى فلا بدّ في المرتبة السابقة من تشخيص المسألة الأصولية ،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إن كل مسألة لم يكن يحتاج في مقام استنباط الحكم منها إلى غير صغراها المنقحة لموضوعها فهي مسألة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لأنه يرد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يراد عدم احتياجها إلى كبرى أصولية فوقها بل تكون هي كبرى القياس ، وحينئذ يكون رجوعا إلى المحاولة الأولى التي أفادها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يراد عدم احتياجها إلى مسألة أصولية أخرى ولو لم تكن كبرى في قياس الاستنباط ، وحينئذ إن أريد عدم الحاجة إليها أصلا خرجت الكثير من المسائل الأصولية ، لكثرة موارد احتياج بعضها إلى بعض في مجال استنباط الحكم الشرعي ، كما إذا اعتمد الاستنباط على دليل غير قطعي السند أو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عدم الحاجة في الجملة بأن تكون المسألة الأصولية مستغنية عن غرها ولو في مورد واحد ؛ فسوف يشمل التعريف جملة من المسائل غير الأصولية التي قد يتفق بشأنها الاستغناء في الجملة ، كما إذا وردت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دليل قطعي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لم يكن الاستنباط الفقهي بحاجة إلى شيء عدا تحديد مدلولها فيكون البحث عنها بحثا أصوليا بمقتضى هذا التعريف</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جملة من بحوث علم الأصول تحتاج دائما إلى ضم كبرى أصولية إليها </w:t>
      </w:r>
    </w:p>
    <w:p>
      <w:pPr>
        <w:pStyle w:val="BookText"/>
        <w:rPr/>
      </w:pPr>
      <w:r>
        <w:rPr>
          <w:rFonts w:ascii="Amiri" w:hAnsi="Amiri" w:eastAsia="Amiri" w:cs="Amiri"/>
          <w:color w:val="111111"/>
          <w:sz w:val="28"/>
          <w:sz w:val="28"/>
          <w:szCs w:val="28"/>
          <w:rtl w:val="true"/>
          <w:lang w:bidi="ar-SA"/>
        </w:rPr>
        <w:t>لكي يتمّ الاستنباط ، كالمسائل المرتبطة بتشخيص أقوى الظهورين عن أضعفهما في باب العمومات والمطلقات أو في باب المنطوق والمفهوم ، فانَّها تنقح صغرى أقوى الدليلين التي تكون بحاجة إلى ضمّ كبرى قواعد الجمع العرفي وملاكات الترجيح الدلالي في مقام المعارضة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قواعد الجمع العرفي كأصل حجيّة الظهور من القضايا المسلَّمة المتَّفق عليها عند العقلاء فلا يكون البحث عنها أصولياً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كبريات الجمع العرفي بنفسها بحاجة إلى بحث وتحقيق خصوصاً مع إبداء البعض لاحتمال شمول الأخبار العلاجية لموارد الجمع العرفي ، كما ذهب إليه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الموارد وطبقة جملة من الفقهاء في بحوثهم الفقهية كالشيخ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نجاسة الخمر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كبرى ، فلأن صيرورة المسألة واضحة أو مسلمة لا تميزها عن سائر مسائل العلم الواحد وإنَّما تؤدي إلى الاختلاف عنها بحسب مقام الإثبات والاستدلال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هناك درجات من الإثبات قد تطرأ على المسألة وليست أصولية المسألة مرهونة بالخلاف فيها ، وإلا لرجع الأمر إلى تحديد المسألة الأصولية بمقياس يتعين في طول البحث الأصولي ، ومعه أمكن الاستغناء عن التعريف بالقول بأن قواعد علم الأصول هي القواعد الدخيلة في الاستنباط غير المبحوث عنها في علم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يعرف ما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النقض بمباحث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 الجواب عن النقض بمسألة الضد توجد عدة ملاحظات على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القول بعدم الاقتضاء لا يكفي للحكم بصحة العبادة الضد ما لم تضم إليه أيضا قاعدة أصولية أخرى هي ثبوت الأمر الترتيبي ، أو إمكان استكشاف الملاك بعد سقوط الخطاب في موارد التزاحم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ثمرة بحث الاقتضاء صحة العبادة الضد أو بطلانها غير فني ، لأن النهي الغيري عن الضد إن كان صالحا للتنجيز كان هو الثمرة ، وإلا فلا يمكن ان ينقح به إثباتا أو نفيا صغرى اقتضاء النهي عن العبادة لفسادها وبالتالي الحكم ببطلان </w:t>
      </w:r>
      <w:bookmarkStart w:id="71" w:name="pg19282_247989"/>
    </w:p>
    <w:p>
      <w:pPr>
        <w:pStyle w:val="BookText"/>
        <w:rPr/>
      </w:pPr>
      <w:bookmarkEnd w:id="71"/>
      <w:r>
        <w:rPr>
          <w:rFonts w:ascii="Amiri" w:hAnsi="Amiri" w:eastAsia="Amiri" w:cs="Amiri"/>
          <w:color w:val="111111"/>
          <w:sz w:val="28"/>
          <w:sz w:val="28"/>
          <w:szCs w:val="28"/>
          <w:rtl w:val="true"/>
          <w:lang w:bidi="ar-SA"/>
        </w:rPr>
        <w:t xml:space="preserve">العبادة الضد ، وإنما الصحيح جعل ثمرة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الأمر الترتبي بالضد العبادي على القول بعدم الاقتضاء المستلزم لصحته والاجتزاء به وعدمه على القول بالعدم المستلزم لعدم الاجتزاء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ترتب الصحة على القول بعدم الاقتضاء من دون حاجة إلى مسألة أصولية أخرى ليس من الاستنباط بناء على ما تقدم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الاعتراض الثاني ، لكونه بنحو التطبيق لا التوسيط</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7183995_1280447820"/>
      <w:bookmarkStart w:id="73" w:name="_Toc25"/>
      <w:bookmarkEnd w:id="72"/>
      <w:r>
        <w:rPr/>
        <w:t>3</w:t>
      </w:r>
      <w:r>
        <w:rPr>
          <w:rtl w:val="true"/>
        </w:rPr>
        <w:t xml:space="preserve"> - </w:t>
      </w:r>
      <w:r>
        <w:rPr>
          <w:rtl w:val="true"/>
        </w:rPr>
        <w:t>موقف المحقق العراقي من النقض</w:t>
      </w:r>
      <w:bookmarkEnd w:id="73"/>
    </w:p>
    <w:p>
      <w:pPr>
        <w:pStyle w:val="BookText"/>
        <w:rPr/>
      </w:pPr>
      <w:r>
        <w:rPr>
          <w:rFonts w:ascii="Amiri" w:hAnsi="Amiri" w:eastAsia="Amiri" w:cs="Amiri"/>
          <w:color w:val="111111"/>
          <w:sz w:val="28"/>
          <w:sz w:val="28"/>
          <w:szCs w:val="28"/>
          <w:rtl w:val="true"/>
          <w:lang w:bidi="ar-SA"/>
        </w:rPr>
        <w:t xml:space="preserve">وحاصل ما حاوله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جعل أصولية القاعدة مرهونة بكونها متكفلة للدلالة على الحكم وناظرة إلى إثباته بنفسه أو بكيفية تعلقه بموضوعه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يمكن تفسير الفرق بين ظهور صيغة الأمر في الوجوب وظهور كلمة الصعيد أو وثاقة الراوي ، فان الأول دال على الحكم بنفسه وناظر إليه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ينقبض عليه بمثل بحوث العام والخاصّ أو المطلق والمقيد أو بحوث الجملة الشرطية والوصفية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كالبحث عن مدلول كلمة الصعيد لا يكون ناظرا إلى إثبات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البحث فيها يرجع بحسب الحقيقة إلى البحث عن كيفية تعلق الحكم بموضوعه من حيث كونه عاما أو خاصا أو كونه بنحو التعليق أولا ، فتكون القاعدة الأصولية اللفظية في هذه البحوث أيضا ناظرة إلى إثبات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المحاولة أيضا مما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تؤدي إلى خروج مثل مسألة اقتضاء الأمر بشيء للنهي عن ضده ، بناء على ان الحكم المطلوب إثباته بها فقهيا ليس هو حرمة الضد بل الأمر الترتيبي به أو صحته وبطلانه ، وواضح ان قاعدة الاقتضاء لا تكون ناظرة إلى إثبات ذلك بصيغتها المطروحة في علم الأصول وقد يرجع واقع مراد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معنى آخر يأتي توضيحه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جميع المحاولات التي أفيدت لعلاج الاعتراض الثالث ودفعه </w:t>
      </w:r>
      <w:bookmarkStart w:id="74" w:name="pg19282_247990"/>
    </w:p>
    <w:p>
      <w:pPr>
        <w:pStyle w:val="BookText"/>
        <w:rPr/>
      </w:pPr>
      <w:bookmarkEnd w:id="74"/>
      <w:r>
        <w:rPr>
          <w:rFonts w:ascii="Amiri" w:hAnsi="Amiri" w:eastAsia="Amiri" w:cs="Amiri"/>
          <w:color w:val="111111"/>
          <w:sz w:val="28"/>
          <w:sz w:val="28"/>
          <w:szCs w:val="28"/>
          <w:rtl w:val="true"/>
          <w:lang w:bidi="ar-SA"/>
        </w:rPr>
        <w:t>غير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انها لا تتم في علاج الاعتراض الثاني المتقدم على ما يظهر بشيء من التأمل</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7183997_1280447820"/>
      <w:bookmarkStart w:id="76" w:name="_Toc26"/>
      <w:bookmarkEnd w:id="75"/>
      <w:r>
        <w:rPr>
          <w:rtl w:val="true"/>
        </w:rPr>
        <w:t>المختار في التعريف</w:t>
      </w:r>
      <w:bookmarkEnd w:id="76"/>
    </w:p>
    <w:p>
      <w:pPr>
        <w:pStyle w:val="BookText"/>
        <w:rPr/>
      </w:pPr>
      <w:r>
        <w:rPr>
          <w:rFonts w:ascii="Amiri" w:hAnsi="Amiri" w:eastAsia="Amiri" w:cs="Amiri"/>
          <w:color w:val="111111"/>
          <w:sz w:val="28"/>
          <w:sz w:val="28"/>
          <w:szCs w:val="28"/>
          <w:rtl w:val="true"/>
          <w:lang w:bidi="ar-SA"/>
        </w:rPr>
        <w:t xml:space="preserve">والصحيح في تعريف علم الأصول بنحو تعالج به كل المشاكل المثارة بوجهه ان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الأصول هو العلم بالعناصر المشتركة في الاستدلال الفقهي خاصة التي يستعملها الفقيه كدليل على الجعل الشرعي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ان هذا التعريف يضع للمسألة الأصولية عدة 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عنصرا مشتركا لا يختص بباب دون باب من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الأدلة التي يمارسها الفقيه في مجال استنباط الحكم الشرعي تكون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دليلا خاصا معتمدا في استنتاج حكم فقهي معين ، من قبيل البحث عن مدلول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 فانه قد يستند إليه الفقيه كدليل على إثبات حكم شرعي في الفقه إلا انه لا يكون عنصرا مشتركا يستدل به في أبواب فقهية متنوعة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دليلا مشتركا سيالا في مختلف الأبواب الفقهية ، كالبحث عن تحديد مدلول صيغة الأمر أو النهي ، فانه يوفر للفقيه قاعدة عامة في تشخيص مداليل النصوص الشرعية المتكفلة لأمر أو نهي ، والأمر والنهي لا يختصان بباب فقهي دون باب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لوحظ من خلال توسع الممارسات الفقهية الاستدلالية وتطورها تدريجيا ان القسم الثاني من عناصر الاستنباط هذه باعتبار اشتراكه في أكثر من باب فقهي وعموميته في عمليات الاستنباط يكون أوسع من البحث الفقهي في هذا الباب أو ذاك ، بحيث لم يكن من الصحيح اعتباره جزءا من بحوث مسألة فقهية معينة ، أو تكرار البحث عنه في كل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الصحيح افراد الحديث عنه في فصل مستقل </w:t>
      </w:r>
    </w:p>
    <w:p>
      <w:pPr>
        <w:pStyle w:val="BookText"/>
        <w:rPr/>
      </w:pPr>
      <w:r>
        <w:rPr>
          <w:rFonts w:ascii="Amiri" w:hAnsi="Amiri" w:eastAsia="Amiri" w:cs="Amiri"/>
          <w:color w:val="111111"/>
          <w:sz w:val="28"/>
          <w:sz w:val="28"/>
          <w:szCs w:val="28"/>
          <w:rtl w:val="true"/>
          <w:lang w:bidi="ar-SA"/>
        </w:rPr>
        <w:t>تدرس فيه تلك العناصر كبرويا ثم تطبق النتائج المنقحة هناك في البحوث الفقهية كمصادرات مفروغ عنها سلفا ومن هنا بدا البحث عن هذا القسم من عناصر الاستنباط ينفصل شيئا فشيئا عن البحوث الفقهية حتى أصبح على شكل علم مستقل له خصائصه المتميزة ومنهجه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الخصوصية من أهم مميزات المسألة الأصولية ، وبها تخرج مسائل اللغة التي لم يبحثها الأصوليون عن التعريف ، وكذلك جملة من القواعد الفقهية ، لأنها لا تشكل عناصر 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هذا العنصر المشترك من عناصر الاستدلال الفقهي ونعني بالاستدلال الفقهي الاستدلال الّذي يقوم به الفقيه لتحديد الوظيفة تجاه الجعل الشرعي الكلي ، فما لا يدخل في نطاق هذا الاستدلال لا يكون أصوليا ، كقاعدة الفراغ أو أصالة الصحة ، لأنها وإن كانت عنصرا مشتركا ولكنها مختصة بالشبهات الموضوعية ولا تقع عنصرا في الاستدلال المحدد للوظيفة تجاه جعل شرعي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هذا العنصر المشترك مرتبطا بطبيعة الاستدلال الفقهي خاصة وليس من العناصر المشتركة في عمليات الاستدلال على العموم ، وإلا كان بحثه من وظيفة علم المنطق لا الأصول ، فان علم الأصول بمثابة المنطق للفقه خاصة فهو يبحث العناصر المشتركة في الاستدلال الفقهي بينما يبحث المنطق عن العناصر المشتركة في طبيعي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هذا العنصر المشترك مما يستعمله الفقيه في الاستدلال الفقهي دليلا على الجعل الشرعي الكلي ، ومن دون فرق بين أنحاء الدليليّة من كونها لفظية أو عقلية أو شرعية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الأدلة التي يعتمد عليها الفقيه في استدلاله الفقهي على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كل دليل تكون دلالته على أساس الوضع اللغوي أو العرفي العام فيشمل دلالة الفعل والتقرير أيضا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العقلي البرهاني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الدليل الّذي تكون دلالته على أساس علاقات وملازمات واقعية تثبت بحكم العقل البديهي أو بتوسط برهان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العقلي الاستقرائي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الدليل القائم دلالته على أساس حساب الاحتمالات الّذي هو الأساس العام في الأدلة الاستقرائية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جعله الشارع دليلا لتشخيص الوظيفة العملية تجاه الحكم الشرعي المشتبه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العقلي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كبرى عقلية تشخص الوظيفة تجاه الواقع المشكوك تعذيرا أو تنجيزا ، كقاعدتي البراءة والاحتياط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الأول من هذه الأقسام يشمل مباحث الألفاظ والدلالات فانها طرا يكون البحث فيها عن الدليليّة اللفظية وتحديد مدلول ألفاظ عامة تعتبر عناصر مشتركة لاستنباط الحكم الشرعي في أبواب فقهية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يشمل بحوث الملازمات العقلية الثابتة بين الأحكام أو بينها وبين متعلقاتها ، كبحث وجوب المقدمة واقتضاء الأمر بشيء للنهي عن ضده واجتماع الأمر والنهي واقتضاء النهي للفساد ، وبحوث اشتراط القدرة في متعلق التكليف وإمكان أخذ القيود المختلفة في موضوع التكليف أو متعلقه وغير ذلك من المسائل العقلية الأصولية التي يكون البحث فيها عن سنخ العلاقة الثابتة بين حكمين أو بين الحكم ومتعلقه أو موضوعه والتي يستدل بها الفقيه على إثبات حكم آخر أو نفيه أو تحديد موضوع الحكم أو متعلقه ويكون ملاك الدلالة في جميع هذه البحوث عقليا برهانيا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الثالث يشمل مسألة حجة الإجماع والسيرة والتواتر ، فان دليلية مثل هذه الأدلة تكون استقرائية لا برهانية ، إذا استثنينا بعض المسالك في حجية الإجماع وهو المسلك الّذي اختاره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 بقاعدة اللطف ، إذ بناء عليه تكون دليلية الإجماع برهانية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الرابع يشمل بحوث الحجج والقواعد المقررة شرعا لإثبات الوظيفة العملية ، وهي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دليليتها على أساس الكشف والطريقية إلى الواقع الّذي يعنى بحسب الروح ترجيح قوة الاحتمال في التزاحم بين الأحكام في مرحلة الحفظ</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دليليتها على أساس ترجيح المحتمل في التزاحم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والقسم الخامس يشمل مسألة البراءة والاحتياط والتخيير العقلية التي يشخص العقل في مواردها ما هو الوظيفة تجاه الحكم الشرعي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هذه الأقسام تدخل في نطاق علم الأصول ، لأنها عناصر مشتركة ومستعملة من قبل الفقيه كأدلة على الجعل الشرعي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الخصوصية تخرج مسائل علم الرّجال ، كوثاقة الراوي ، وأدلة الرجالي ، كقاعدة ان ترحم الإمام هل يدل على الوثاقة أولا ، أو ان من روى عنه أحد الثلاثة هل يكون ثقة أولا؟ وذلك لأن مسائل الرّجال وأدلته وإن كانت عناصر مشتركة في الاستدلال الفقهي بمعنى ان الفقيه يستفيد منها في مختلف الأبواب ، ولكنها لا تكون لديه أدلة على الجعل الشرعي الكلي كما هو شأن المسألة الأصولية ، اما وثاقة الراوي فهي يحتاج إليها الفقيه باعتبارها موضوعا لدليلية الدليل حيث ان دليلية الخبر منوطة بوثاقة المخبر ، وما هو الدليل نفس الخبر ، فالبحث عن الوثاقة بحث عن ثبوت موضوع ما هو حكم شرعي ظاهري وليس بحثا عما يكون بنفسه دليلا للفقيه على الجعل الشرعي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أدلة الرجالي فهي أدلة على تلك الوثاقة لا على الجعل الشرعي الكلي فالفقيه يستعملها دليلا لإثبات موضوع الحكم الظاهري بحجية الخبر لا لإثبات الجعل الشرعي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حجية الخبر التي هي مسألة أصولية يستعملها الفقيه أيضا لإثبات ظهور كلام الإمام الّذي هو موضوع للحكم الظاهري ، وما يكون دليلا على الجعل الشرعي هذا الظهور لا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يجعله الفقيه منجزا للجعل الشرعي الكلي في مورد هذا النقض نفس الخبر لا انه يجعله وسيلة لتنجيز الكلام المنقول ، ولهذا كان المنجز تاما ولو لم يصدق النقل ، وهذا بخلافه في محل الكلام فان الفقيه لا يجعل الدليل الرجالي بنفسه منجزا للواقع بل سببا في منجزية الخبر 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الصياغة للتعريف قد استغنينا عن إدخال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الأصول وحملها على الاستنباط التوسيطي خاصة لإخراج القواعد الفقهية غير الاستدلالية ، الأمر الّذي لا مأخذ له ، فان المطلوب من القاعدة الأصولية ان تقع في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 تشخيص الوظيفة العملية تجاه جعل إلهي سواء كان ذلك بنحو التوسيط أو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القواعد الفقهية فقد عرفت انها لا تكون عناصر مشتركة في الاستدلال الفقهي</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9282_247996"/>
      <w:bookmarkStart w:id="78" w:name="pg19282_247996"/>
      <w:bookmarkEnd w:id="78"/>
    </w:p>
    <w:p>
      <w:pPr>
        <w:pStyle w:val="Heading3"/>
        <w:numPr>
          <w:ilvl w:val="2"/>
          <w:numId w:val="1"/>
        </w:numPr>
        <w:rPr/>
      </w:pPr>
      <w:bookmarkStart w:id="79" w:name="pg19282_247996"/>
      <w:bookmarkStart w:id="80" w:name="__RefHeading___Toc17183999_1280447820"/>
      <w:bookmarkStart w:id="81" w:name="_Toc27"/>
      <w:bookmarkEnd w:id="79"/>
      <w:bookmarkEnd w:id="80"/>
      <w:r>
        <w:rPr>
          <w:rtl w:val="true"/>
        </w:rPr>
        <w:t>موضوع علم الأصول</w:t>
      </w:r>
      <w:bookmarkEnd w:id="81"/>
    </w:p>
    <w:p>
      <w:pPr>
        <w:pStyle w:val="Heading4"/>
        <w:numPr>
          <w:ilvl w:val="3"/>
          <w:numId w:val="1"/>
        </w:numPr>
        <w:rPr/>
      </w:pPr>
      <w:bookmarkStart w:id="82" w:name="__RefHeading___Toc17184001_1280447820"/>
      <w:bookmarkStart w:id="83" w:name="_Toc28"/>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 xml:space="preserve">اعتاد علماء الأصول على ان يتعرضوا بمناسبة البحث عن تحديد موضوع عام لعلم الأصول إلى الحديث عن ضرورة وجود موضوع لكل علم وتحديد ما يكون موضوعا ومحمولا في العلم ، وجريا على هذا المنهج نبحث فيما يلي عن النقاط التالية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العرض الذاتي والغريب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يبحث عنه في مسائل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موضوع عام لعلم الأصول</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7184003_1280447820"/>
      <w:bookmarkStart w:id="85" w:name="_Toc29"/>
      <w:bookmarkEnd w:id="84"/>
      <w:r>
        <w:rPr/>
        <w:t>1</w:t>
      </w:r>
      <w:r>
        <w:rPr>
          <w:rtl w:val="true"/>
        </w:rPr>
        <w:t xml:space="preserve"> - </w:t>
      </w:r>
      <w:r>
        <w:rPr>
          <w:rtl w:val="true"/>
        </w:rPr>
        <w:t>موضوع العلم</w:t>
      </w:r>
      <w:bookmarkEnd w:id="85"/>
    </w:p>
    <w:p>
      <w:pPr>
        <w:pStyle w:val="BookText"/>
        <w:rPr/>
      </w:pPr>
      <w:r>
        <w:rPr>
          <w:rFonts w:ascii="Amiri" w:hAnsi="Amiri" w:eastAsia="Amiri" w:cs="Amiri"/>
          <w:color w:val="111111"/>
          <w:sz w:val="28"/>
          <w:sz w:val="28"/>
          <w:szCs w:val="28"/>
          <w:rtl w:val="true"/>
          <w:lang w:bidi="ar-SA"/>
        </w:rPr>
        <w:t>في كل علم مسائل عديدة ، ولكل مسألة موضوعها الخاصّ ، وجميع موضوعات تلك المسائل تلتقي في موضوع عام ينطبق عليها ويعتبر موضوعا للعلم ، لأن بحوث العلم كلها تدور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ذكروا في تعريف موضوع العلم وتحديده بأنه ما يبحث في العلم عن عوارضه الذاتيّة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على ضرورة وجود موضوع عام لكل علم بدليلين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ويتألف 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علم غرضا يترتب عليه ، والأغراض المترتبة على العلوم من نوعين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أغراض تدوينية ، وهي التي تطلب من وراء تدوين العلم أو تعليمه للآخرين ، ولذلك يكون هذا النوع من الأغراض المطلوبة في العلوم متنوعة ومختلفة من شخص إلى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أغراض ذاتية تترتب على كل علم في نفس الأمر والواقع مع قطع النّظر عن مرحلة التدوين والتعليم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الأغراض يكون بمثابة المعلول للعلم ويكون ترتبه على مسائل العلم من سنخ ترتب المعلول على علته ، وعلى هذا الأساس كان</w:t>
      </w:r>
    </w:p>
    <w:p>
      <w:pPr>
        <w:pStyle w:val="BookText"/>
        <w:rPr/>
      </w:pPr>
      <w:r>
        <w:rPr>
          <w:rFonts w:ascii="Amiri" w:hAnsi="Amiri" w:eastAsia="Amiri" w:cs="Amiri"/>
          <w:color w:val="111111"/>
          <w:sz w:val="28"/>
          <w:sz w:val="28"/>
          <w:szCs w:val="28"/>
          <w:rtl w:val="true"/>
          <w:lang w:bidi="ar-SA"/>
        </w:rPr>
        <w:t xml:space="preserve">لكل علم غرض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النحو مثلا يترتب عليه غرض الصيانة من الخطأ في المقام وعلم المنطق يترتب عليه غرض الصيانة من الخطأ في الفكر ، وهكذا سائر العلوم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كبرى فلسفية تقول بأن الواحد لا يصدر إلا من واحد بعد تعميمها إلى الواحد بالنوع ، فيقال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وحدة الغرض المترتب على مسائل كل علم تكشف لا محالة عن وحدة بالنوعية جامعة بين تلك المسائل بمعنى وجود قضية واحدة كلية يكون موضوعها جامعا بين موضوعات المسائل ومحمولها جامعا بين محمولاتها وتكون تلك القضية هي العلة في ترتب ذلك الغرض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نوقش في المقدمة الأولى من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بإنكار ترتب تلك الأغراض على مسائل العلم في ذاتها وواقعها ، كيف ولو كان الأمر كذلك لزم ان لا يقع في الخارج خطأ في المقال أو الفكر مثلا لثبوت المسائل النحوية أو المنطقية في نفس الأمر والواقع</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المقصود كون مسائل العلم في نفسها سببا في ترتب الغرض وليس المراد ترتبه عليها فعلا ومن دون قيد أو شرط ، فلا مانع من اشتراط معرفة المسائل وتعلمها في تحقق الغرض المنشود منها خارجا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علة للتمكن من عدم الخطأ في الفكر أو المقال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غرض التصحيح وعدم الخطأ ليس أمرا خارجيا كوقوع الكلام الصحيح بل أمر إضافي يراد به مطابقة الكلام أو الفكر للقاعدة العلمية الثابتة في نفسها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اتصاف الفكر أو الكلام بالمطابقة مع القاعدة يكون تمام علتها ثبوت نفس القاعدة في لوح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هو الجواب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التصحيح ومطابقة الفكر أو الكلام مع القاعدة العلمية ليست نسبة إلى مسائل العلم نسبة الأثر إلى المؤثر والغرض إلى ذي الغرض وإنما هو مجرد نسبة وإضافة بين شيئين ينتزعهما الذهن كلما افترض وجود المنتسبين فكيف يعقل أن تكون هي الغرض من جعل تلك القاعدة أو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مع ذلك لا يمكن المساعدة على هذا الاستدلال ، لأنه لو سلم ما يدعى فيه من أن لكل علم غرضا واحدا ولو بالنوع فهو لا يكفي لاستنتاج وحدة موضوع مسائل ذلك العلم ، وبرهان الواحد لا يصدر إلا من واحد على فرض تعميمه للواحد بالنوع لا يراد منه أكثر من لزوم التطابق بين العلة الموجودة ومعلولها في السنخ فيكون قاصرا على العلة الفاعلية ومبادئ وجود شيء خارجا وليست مسائل العلم وقضاياه علة فاعلة لوقوع الكلام أو الفكر الصحيحين خارجا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أريد ترتب الغرض بالنحو الأول الحقيقي ، وأما لو أريد الغرض بالمعنى الثاني الإضافي فعدم انطباق البرهان المذكور فيه أوضح ، لأن النسبة والإضافة تابعة في الوحدة والتعدد لأطرافها فلو فرض ثبوت قضية واحدة جامعة بين مسائل العلم الواحد كانت الإضافة المنتزعة منها واحدة لا محالة ، وإلا كانت متعددة ، وليست الإضافة أمرا مستقلا في ذاتها لكي تلحظ مستقلا ويستكشف منها وحدة العلم أو تعدده موضوعا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الجواب الصحيح عن الاستدلال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جاء في كلمات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إنكار ترتب غرض على ذات المسائل بدليل عدم تحققه في حق الجاهلين بها فلو أريد تطبيق برهان الواحد لزم افتراض وجود وحدة بين العلوم المتعلقة بالمسائل لا بين موضوعات المسائل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البرهان الآنف الذّكر وجود جامع بين النسب الخاصة التي ترتبط بين محمولات المسائل وموضوعاتها </w:t>
      </w:r>
    </w:p>
    <w:p>
      <w:pPr>
        <w:pStyle w:val="BookText"/>
        <w:rPr/>
      </w:pPr>
      <w:r>
        <w:rPr>
          <w:rFonts w:ascii="Amiri" w:hAnsi="Amiri" w:eastAsia="Amiri" w:cs="Amiri"/>
          <w:color w:val="111111"/>
          <w:sz w:val="28"/>
          <w:sz w:val="28"/>
          <w:szCs w:val="28"/>
          <w:rtl w:val="true"/>
          <w:lang w:bidi="ar-SA"/>
        </w:rPr>
        <w:t xml:space="preserve">لأن الغرض يكون نتيجة ثبوت تلك النسب </w:t>
      </w:r>
      <w:r>
        <w:rPr>
          <w:rStyle w:val="FootnoteAnchor"/>
          <w:rtl w:val="true"/>
        </w:rPr>
        <w:footnoteReference w:id="10"/>
      </w:r>
      <w:r>
        <w:rPr>
          <w:rFonts w:ascii="Amiri" w:hAnsi="Amiri" w:eastAsia="Amiri" w:cs="Amiri"/>
          <w:color w:val="111111"/>
          <w:sz w:val="28"/>
          <w:sz w:val="28"/>
          <w:szCs w:val="28"/>
          <w:rtl w:val="true"/>
          <w:lang w:bidi="ar-SA"/>
        </w:rPr>
        <w:t>فمما 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في تصوير الغرض المترتب على مسائل العلم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النسب والإضافات ليست أمورا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يعقل في حقها الجامع والفرد والوحدة والتعدد بقطع النّظر عن أطرافها بل وحدتها وجامعيتها تكون بتبع وحدة طرفها دائما فافتراض وحدتها يعنى افتراض وجود قضية واحدة عامة جامعة موضوعا ومحمولا لموضوعات المسائل ومحمولاتها تكون هي المؤثرة في إيجاد الغرض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تمايز العلوم بتمايز موضوعاتها فلا بد وأن يكون لكل علم موضوع واحد وإلا لتداخلت العلوم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الدليل بإنكار ما زعم فيه من أن تمايز العلوم يكون على أساس تمايز موضوعاتها بل على أساس تمايز الأغراض المترتبة عليها ، وإلا لزم أن يكون كل باب بل كل مسألة في علم علما مستقلا عن سائر المسائل لتمايز موضوعه عن موضوعها وهو واضح الفساد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وإن كنا لا نوافق على هذا الطراز من الاستدلال في إثبات وحدة موضوع العلم لكونه أشبه بالمصادرة ، حيث ان معرفة تكون تمايز العلوم بتمايز موضوعاتها فرع معرفة وجود موضوع واحد لكل علم يتميز عن موضوع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ما جاء في مناقشة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مما لا نوافق عليه ، لأن المدعى عند صاحب هذا الدليل ان موضوع العلم هو الجامع الذاتي بين موضوعات المسائل الّذي لا يندرج تحت جامع آخر وإلا كان هو موضوع العلم ، وموضوعات المسائل أو الأبواب داخل علم واحد تندرج كلها تحت جامع أوسع منطبق عليها فلا يمكن اعتبار كل منها علما برأسه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إبطال دعوى ضرورة وجود موضوع واحد في كل علم بالنقض ببعض العلوم كعلم الفقه حيث لا يعقل افتراض وجود موضوع </w:t>
      </w:r>
    </w:p>
    <w:p>
      <w:pPr>
        <w:pStyle w:val="BookText"/>
        <w:rPr/>
      </w:pPr>
      <w:r>
        <w:rPr>
          <w:rFonts w:ascii="Amiri" w:hAnsi="Amiri" w:eastAsia="Amiri" w:cs="Amiri"/>
          <w:color w:val="111111"/>
          <w:sz w:val="28"/>
          <w:sz w:val="28"/>
          <w:szCs w:val="28"/>
          <w:rtl w:val="true"/>
          <w:lang w:bidi="ar-SA"/>
        </w:rPr>
        <w:t xml:space="preserve">واحد جامع بين موضوعات مسائله ، إما لكونها قضايا جعلية اعتبارية فلا يعقل في حقها جامع حقيقي ، واما باعتبار ان موضوعاتها من مقولات متباينة بل متنافرة أحيانا فكيف يكون بينها جامع ذاتي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المناقشة فيما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الأحكام الشرعية وإن كانت قضايا اعتبارية بلحاظ المعتبر والمنشأ إلا أنها حقيقية بلحاظ نفس الاعتبار ومبادئ الحكم لكونها من مقولة الكيف النفسانيّ ، وهي بهذا الاعتبار تكون موردا لحكم العقل بحق الطاعة والعبودية الّذي هو الغرض الملحوظ في 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تباين موضوعات المسائل الفقهية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وأن يراد بالموضوع الواحد لكل علم وجود محور واحد تدور حوله كل بحوث العلم الواحد وهذا قد لا يتطابق مع ما يجعل موضوعا للمسائل بحسب التدوين خارجا لأن مرحلة التدوين قد تتأثر بعوامل ومناسبات تقتضي نهجا آخر تعرض من خلاله مسائل العلم وبحوثه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نجد أن بحوث علم الفلسفة والحكمة العالية التي تدور كلها حول الوجود قد صيغت في مرحلة التدوين بشكل لا يتطابق فيه ما جعل موضوعا للمسائل مع الوجود الّذي هو موضوع العلم حيث جعل الجوهر والعرض والواجب وغير ذلك موضوعا في المسألة الفلسفية بحسب مرحلة التدوين وجعل الوجود محمولا لها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موجود والجوهر موجود والواجب موجود وهكذا مع أن الجوهر أو العرض أو الواجب تعينات للوجود أو الموجود الّذي هو موضوع الفلسفة ومحور أبحاثها ومثل ذلك يمكن بالنسبة إلى مسائل علم الفقه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العام الّذي تدور حوله بحوث علم الفقه إنما هو الحكم الشرعي ويكون البحث في المسائل الفقهية عن تعينات الحكم الشرعي وتمثله في وجوب الصلاة أو الصوم أو حرمة الكذب أو غير ذلك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 أن قاعدة إن لكل علم موضوعا واحدا تدور حوله بحوثه ويمتاز به عن غيره من العلوم تشير إلى مطلب ارتكازي مقبول بأدنى تأمل لو لا وقوع التباس في البين نتيجة مجموع أمرين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تخيل ان المراد بالموضوع ما جعل موضوعا للمسائل في مرحلة تدوينها وتأليفها في البحوث والمصنفات ، مع أن المقصود بالموضوع ما يكون محورا لبحوث العلم بحسب المناسبات الواقعية التي تطلبها طبيعة تلك البحوث ومقتضياتها ، وأقوى دليل على إرادة هذا المعنى من موضوع العلم ما تقدم نقله عن الفلسفة العالية التي تمثل العلم الحقيقي لدى من أخذت منهم قاعدة ان لكل علم موضوعا يبحث فيه عن عوارضه الذاتيّة ، فانهم اتفقوا على ان موضوعها هو الوجود أو الموجود مع انهم يصوغون موضوعات مسائلها في مرحلة التدوين بشكل آخر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القوم للعرض الذاتي بما يعرض للشيء أو يحمل عليه بعد الفراغ عن ثبوته ، مما أدي إلى صعوبة تطبيق القاعدة على بحوث كثير من العلوم وسوف يأتي توضيح الخطأ الواقع في هذه النقطة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تصحيح هاتين النقطتين 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علم موضوعا يوجد بحوثه في محور واحد بنحو يتميز به عن العلوم الأخرى وهذه الوحدة ثابتة ارتكازا ووجدانا لكل علم في مرتبة أسبق من مرتبة تدوينه التي هي مرتبة لاحقة ومتأثرة بعوامل ثانوية خارجة عن مناسبات طبيعة العلم في نفس الأمر والواقع ، فلا غرو أن نجد اختلافا في بعض الأحيان بين ما يكون موضوعا لبحوث علم واقعا وما يجعل موضوعا لمسائله في مرحلة التدوين 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فبحوث علم النحو مثلا موضوعها الكلمة العربية وهي كذلك بحسب مرحلة تدوين المسائل النحوية أيضا ، ولكن بحوث الفلسفة العالية أو علم الفقه مثلا موضوعها الوجود والحكم الشرعي مع أنهما يحتلان مركز المحمول في المسائل الفلسفية والفقهية بحسب التدوين ، وبحوث علم الصحة مثلا تدور حول موضوع واحد هو صحة البدن مع انه بمثابة الغرض المترتب على مسائل علم الصحة بحسب مرحلة تدوينها حيث يبحث فيها عن الأسباب والعلل المؤثرة في صحة الأبدان طردا وعكسا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فالتطابق بين ما هو موضوع للمسائل بحسب التدوين وما هو موضوع للعلم ومحور لبحوثه غير لازم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حال النزاع الّذي أثاره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تمايز العلوم هل يكون بتمايز موضوعاتها أن باختلاف الأغراض المترتبة عليها؟ فانه لو أريد بالموضوع أو </w:t>
      </w:r>
      <w:bookmarkStart w:id="86" w:name="pg19282_248002"/>
    </w:p>
    <w:p>
      <w:pPr>
        <w:pStyle w:val="BookText"/>
        <w:rPr/>
      </w:pPr>
      <w:bookmarkEnd w:id="86"/>
      <w:r>
        <w:rPr>
          <w:rFonts w:ascii="Amiri" w:hAnsi="Amiri" w:eastAsia="Amiri" w:cs="Amiri"/>
          <w:color w:val="111111"/>
          <w:sz w:val="28"/>
          <w:sz w:val="28"/>
          <w:szCs w:val="28"/>
          <w:rtl w:val="true"/>
          <w:lang w:bidi="ar-SA"/>
        </w:rPr>
        <w:t>الغرض ما وقع موضوعا أو كان غرضا للمسائل بحسب مرحلة التدوين فلا ضابط يمكن إعطاؤه كقاعدة عامة لجميع العلوم بل قد يكون امتياز علم عن غيره بما جعل موضوعا لمسائله وقد يكون بما يكون غرضا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بالموضوع ما يكون محورا تدور حوله بحوث العلم ومسائله التي تبحث عن الأعراض الذاتيّة لذلك الموضوع بالمعنى الّذي سوف يأتي في معنى العرض الذاتي فالصحيح ان تمايز العلوم بتمايز موضوعاتها</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7184005_1280447820"/>
      <w:bookmarkStart w:id="88" w:name="_Toc30"/>
      <w:bookmarkEnd w:id="87"/>
      <w:r>
        <w:rPr/>
        <w:t>2</w:t>
      </w:r>
      <w:r>
        <w:rPr>
          <w:rtl w:val="true"/>
        </w:rPr>
        <w:t xml:space="preserve"> - </w:t>
      </w:r>
      <w:r>
        <w:rPr>
          <w:rtl w:val="true"/>
        </w:rPr>
        <w:t>العرض الذاتي والعرض الغريب</w:t>
      </w:r>
      <w:bookmarkEnd w:id="88"/>
    </w:p>
    <w:p>
      <w:pPr>
        <w:pStyle w:val="BookText"/>
        <w:rPr/>
      </w:pPr>
      <w:r>
        <w:rPr>
          <w:rFonts w:ascii="Amiri" w:hAnsi="Amiri" w:eastAsia="Amiri" w:cs="Amiri"/>
          <w:color w:val="111111"/>
          <w:sz w:val="28"/>
          <w:sz w:val="28"/>
          <w:szCs w:val="28"/>
          <w:rtl w:val="true"/>
          <w:lang w:bidi="ar-SA"/>
        </w:rPr>
        <w:t xml:space="preserve">ذكروا في تعريف العرض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يعرض على الشيء بلا واسطة أو مع واسطة مساوية ، والعرض الغريب ما يعرض على الشيء بواسطة أمر أخص أو أعم داخليا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جزءا من ماهيته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خارجيا أم مباينا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متحد معه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أثيرت حول هذا التعريف اعتراضات مختلفة من قبل علماء الأصول ، ولعل أجودها 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ونقتصر في هذا المجال على عرضه مع التعليق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الأوصاف المنتسبة إلى شيء تتصور على أحد الأنحاء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العرض منتزعا عن مرحلة ذات الشيء فيوصف به باعتباره جزءا منه ووصفا داخليا له ، وهذا هو الذاتي في كتاب الكليات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الإيساغوجي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مصطلح المناطقة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منتزعا عن أمر خارج عن ذات الشيء ولكنه من اقتضاءاتها بحيث يكفي ثبوت ذات الموضوع وحده للاتصاف به بلا حاجة إلى جهة خارجية كالحرارة للنار والزوجية للأربعة ، وهذا هو الذاتي في كتاب البرهان بمصطلح المناطقة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عارضا بواسطة أمر خارج عن ذات الشيء غير أنه واسطة تعليلية تقتضي ثبوت العرض لنفس الشيء فيكون هو المعروض لا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يصطلح عليه بالواسطة الثبوتية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كالمجاورة التي تكون واسطة لعروض الحرارة على الماء ، ولا يفرق هنا بين أن تكون الواسطة الخارجية أعم أو أخص أو مساويا أو مباينا طالما ليست هي المعروضة للوصف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عارضا بواسطة أمر خارجي يكون حيثية تقييدية في العروض ، أي تكون الواسطة هي المعروضة للوصف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يصطلح عليه بالواسطة في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هذا القسم أن يكون ذو الواسطة جزءا تحليليا من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ما يعرض على الجنس بواسطة النوع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عارضا بواسطة تقييدية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القسم السابق ولكن مع افتراض كون الواسطة جزءا من ذي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عكس ما مر في ذلك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ما يعرض على النوع بواسطة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أن لا يكون ذو الواسطة في هذا القسم معروضا للوصف كما كان في القسم السابق لا ضمنا ولا استقلالا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عارضا بواسطة تقييدية مباينة عن ذيها تمايز الواسطة ذاتا ووجودا ، من قبيل ما يعرض على الجسم وينسب إليه من البطء أو السرعة مع كونه عرضا الحركة الجسم المباينة معه في الوجود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في حكم هذه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ذاتية العرض وغرابته إن كانت بلحاظ صحة الحمل والإسناد الحقيقيّين فالأقسام كلها باستثناء الأخير تكون من العرض الذاتي لصحة الحمل الحقيقي فيها جميعا ، وإن كانت بلحاظ صحة الاتصاف والعروض الحقيقي للشيء فالأقسام الثلاثة الأولى تكون من الذاتي بلا إشكال لكون الموضوع فيها هو المعروض الحقيقي للوصف ، كما أنه لا إشكال في ان الأقسام الثلاثة الأخيرة لا تكون من العرض الذاتي لكون الأوصاف فيها غير عارضة على الشيء حقيقة ، وأما القسم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فاعتباره من الذاتي أو الغريب مرتبط باشتراط استقلالية العروض وعدمه ؛ فلو لم يشترط ذلك كان من الذاتي أيضا لكون الشيء معروضا فيه للوصف ولو ضمنا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كلمات الحكماء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مستشهدا بكلام للمحقق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ميزان ذاتية العرض وغرابته صحة العروض لا الإسناد ، كما استظهر منها </w:t>
      </w:r>
    </w:p>
    <w:p>
      <w:pPr>
        <w:pStyle w:val="BookText"/>
        <w:rPr/>
      </w:pPr>
      <w:r>
        <w:rPr>
          <w:rFonts w:ascii="Amiri" w:hAnsi="Amiri" w:eastAsia="Amiri" w:cs="Amiri"/>
          <w:color w:val="111111"/>
          <w:sz w:val="28"/>
          <w:sz w:val="28"/>
          <w:szCs w:val="28"/>
          <w:rtl w:val="true"/>
          <w:lang w:bidi="ar-SA"/>
        </w:rPr>
        <w:t>اشتراط استقلالية العروض فليس غير الأقسام الثلاثة الأولى عرض ذاتي فيما تقدم من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أبطل ما اشتهر بينهم من أن العرض الذاتي ما يعرض بلا واسطة أو مع واسطة مساوية ، إذ الواسطة إذا كانت تقييدية فالعرض غريب لأن العروض غير حقيقي وإن كانت الواسطة مساوية ، وإذا كانت تعليلية فالعروض ذاتي وإن كانت الواسطة غير مساوية ، فالمناط تعليلية الواسطة لا مساواتها مع ذي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تعليقنا على ما أفاده هذا المحقق من عدة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أسنده إلى كلمات الحكماء من كون مناط ذاتية العرض استقلالية العروض غريب في بابه ، فان كلام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استشهد به في إثبات مدعاه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خلاف ما أفاد وكأنه لم يلاحظ ذيله الّذي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العلوم تتناسب وتتخالف بحسب موضوعاتها فلا يخلوا اما أن يكون بين موضوعاتها عموم وخصوص أم لا يكون ، فان كان فاما أن يكون على وجه التحقيق أو لا يكون ، والّذي يكون على وجه التحقيق هو الّذي يكون العموم والخصوص بأمر ذاتي وهو أن يكون العام جنسا للخاص كالمقدار والجسم التعليمي الذين أحدهما موضوع الهندسة ، والثاني موضوع المجسمات ، والعلم الخاصّ الّذي يكون بهذه الصفة يكون تحت العام وجزءا منه ، والّذي ليس على وجه التحقيق هو الّذي يكون العموم والخصوص بأمر عرضي وينقسم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قسم هذا إلى قسمين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الخاصّ الّذي يكون على هذين الوجهين يكون تحت العام ولكنه لا يكون جزءا منه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صدر هذا الكلام فاستفاد منه أن الموضوعين اللذين يكون أحدهما أعم من الآخر وجنسا له يكون كل منهما موضوعا لعلم مستقل ، فالبحث عن عوارض الموضوع الأخص لا يكون من مسائل العلم الّذي يبحث عن الموضوع الأعم وهذا يعني أن عوارض الموضوع الأخص لا تكون أعراضا ذاتية للموضوع الأعم وإن كان الأعم جزءا من الأخص كالجنس بالنسبة للنوع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يدل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بحسب 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اشتراط كون العروض حقيقيا وعدم كفاية صحة الإسناد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فأوصاف الجنس تنسب إلى النوع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يدل على اشتراط استقلالية العروض وعدم كفاية العروض الضمني المحفوظ في عوارض الجنس بواسطة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ذيل عبارة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الموضوع الأخص إذا كان تخصصه بالفصل ، أي كان نوعا وكان الموضوع الأعم جنسا له ، فالعلم الخاصّ يكون تحت العلم العام وجزءا منه أي انه ليس علما مستقلا في قباله ، وإذا كان تخصصه بأمر عرضي لم يكن العلم الخاصّ جزءا من العام بل كان علما مستقلا وهذا يعني ان العوارض الذاتيّة للأخص الذاتي عوارض للأعم أيضا ولذلك كانت مسائله جزءا من بحوث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العرض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مضافا إلى موضوعه في عالم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مضافا إليه في عالم التحليل وفي الحالة الأولى ، كل ما يكون محمولا على الشيء حقيقة يكون عارضا عليه كذلك أيضا ، لأن الوجود الخارجي للمعروض واحد على كل حال وإن كان ذا أجزاء بحسب عالم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فالأقسام كلها ما عدا الأخير تكون من العرض الذاتي على كلا الميزانين المذكورين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الحالة الثانية ، ما لا يكون عارضا على شيء حقيقة لا يصح حمله عليه كذلك فأعراض الجنس كما لا تكون أعراضا للفصل حقيقة كذلك لا تكون محمولة عليه لأن الجنس والفصل بحسب التحليل متباينان لا ينسب أحدهما أو ما له من أعراض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بين الأقسام المذكورة على أساس الحمل أو العروض لا محصل له ، وإنما الصحيح هو التفصيل على أساس العالم الملحوظ فيه العروض فان كان عالم الوجود فالأقسام الستة من العرض الذاتي وإن كان عالم التحليل انحصر العرض الذاتي بالأقسام الثلاثة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ثمة نسبتين مختلفتين بين الشيء وما يعرض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المحلية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المنشئية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ونقصد بالمحلية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الشيء محلا وموضوعا للعرض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ونقصد بالمنشئية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يكون سببا لوجود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النسبتان قد تتطابقان وقد تفترقان ، فالحرارة تنتسب إلى النار بالمحلية والمنشئية معا بينما لا تنتسب إلى الماء إلا بالمحلية ، وإلى المجاورة مع النار إلا بالمنشئية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شأن من عداه من علماء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ذاتية العروض بكون المعروض محلا للعرض حقيقة ، ومن هنا حار في كيفية تطبيق هذا المعنى على العارض بواسطة أمر مساو كما جاء في تعريف الحكماء للعرض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الواسطة إذا كانت تقييدية تمنع عن كون ذي الواسطة محلا للعرض حقيقة وإذا كانت تعليلية فلا موجب لتخصيص الواسطة بالمساوي ما دام العروض على ذي الواسطة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ظاهر الحكماء ان نظرهم في ذاتية العرض إلى النسبة الثانية أعني المنشئية والاستتباع ، فكل عرض كان ثبوته لموضوع بذاته أو لأمر يرجع إلى ذاته من دون أن يساهم في ذلك واسطة خارجة عن حريم الموضوع فهو عرض ذاتي وكل ما كان ثبوته لموضوعه بأمر خارج عن ذات الموضوع فعرض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التفسير لذاتية العرض وغرابته علاوة على انسجامه مع الأعراض المبحوث عنها في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توضيحه في النقطة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المطابق مع كلمات الحكماء في تعريف العرض الذاتي في المقام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جعلوا العرض الذاتي منحصرا في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بلا واسطة أو بواسطة أمر مساو وغيرهما عرض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لهذا التقسيم إلا إذا أردنا بالعروض المنشئية والاستتباع ، فان العرض إذا كان يعرض بلا واسطة فالموضوع تمام المنشأ والعلة لاستتباع العرض وإذا كان يعرض بواسطة أمر مساو فالواسطة لا بد وأن تكون عارضة على الموضوع أيضا إما بلا واسطة فيكون موضوع هو تمام المنشإ في استتباعها واستتباع العرض أو بواسطة أمر مساو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عروضها بواسطة أمر أعم أو أخص وإلا كانت هي أيضا أعم أو 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كالواسطة الأولى المساوية من حيث منشئية الموضوع لاستتباعه ، من دون فرق في ذلك بين كون الواسطة داخلية أم خارجية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على النوع بسبب الفصل يكون من العارض بواسطة أمر مساو مع أن المنشأ الحقيقي له الفصل لا النوع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مساوقة وجود النوع لوجود الفصل وكون الفصل هو المحصل الحقيقي لماهيته تكون المنشئية والاستتباع ثابتة للنوع أيضا بحيث كلما وجد خارجا كان العرض موجودا أيضا وكلما ارتفع كان مرتفعا وهذا بخلاف عوارض النوع بواسطة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العروض بواسطة أمر أخص فلا يكون العرض ذاتيا إذا كانت الواسطة خارجية ، أي أمرا عرضيا ، لأن المنشأ عندئذ إنما هو الواسطة فلا يكون الموضوع منشأ لاستتباع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الواسطة داخلية ، كعوارض الجنس بسبب الفصل ، فالعرض ذاتي كما أشار إليه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يكون على وجه التحقيق هو الّذي يكون العموم والخصوص بأمر ذاتي وهو أن يكون العام جنسا للخاص كالمقدار والجسم التعليمي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الخاصّ الّذي يكون بهذه الصفة يكون تحت العام وجزءاً منه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اعتبار هذا القسم من العرض الذاتي مع أن الجنس قد ينفك عن الفصل المسبب للعروض فلا يكون وجوده مستتبعا لوجود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بمسلكهم في تصوير كيفية عروض الفصل على الجنس المعبر عنه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بالتشكيك الخاصي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عروض الفصل على الجنس في مثل قولنا بعض الحيوان ناطق يكون بأمر أخص ، وهو تلك الحصة الخاصة من الحيوانية التوأمة مع الفصل خارجا ، إلا أن هذه الواسطة الخاصة تمتاز على ما عداها من الوسائط العامة أو الخاصة المغايرة ذاتا مع ذيها في أنها عين ذيها بلا ميز ، ببرهان أنها إذا كانت مغايرة عنها ذاتا لكانت هي الفصل ومن هنا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به امتياز هذه الحصة الخاصة عن غيرها من حصص الجنس هو عين 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الضوء إذا أخذنا به نستطيع أن نعرف الوجه في ذاتية العارض بواسطة أمر أخص داخلي كعوارض الجنس بسبب الفصل ، لأن الموضوع وهو الجنس وإن لم يكن وجوده مستتبعا دائما لوجود العرض إلا إنه باعتبار عدم حيلولة أمر غريب بين الفصل العارض على الجنس في الوجود كانت المنشئية الحقيقة بين الجنس والفصل وعوارضه ثابتة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العارض </w:t>
      </w:r>
    </w:p>
    <w:p>
      <w:pPr>
        <w:pStyle w:val="BookText"/>
        <w:rPr/>
      </w:pPr>
      <w:r>
        <w:rPr>
          <w:rFonts w:ascii="Amiri" w:hAnsi="Amiri" w:eastAsia="Amiri" w:cs="Amiri"/>
          <w:color w:val="111111"/>
          <w:sz w:val="28"/>
          <w:sz w:val="28"/>
          <w:szCs w:val="28"/>
          <w:rtl w:val="true"/>
          <w:lang w:bidi="ar-SA"/>
        </w:rPr>
        <w:t>بواسطة أخص خارجي أو بواسطة أعم داخليا كان أم خارجيا إذ لا يبقى وجه لاعتبارهما ذاتيين بعد عدم استتباع الموضوع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العارض بواسطة أمر 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فالواقع ان هذا القسم قد جاء من إضافات الأصوليين على تعريف العرض الذاتي والغريب ، فانهم بعد أن فسروا العروض بالمحلية الحقيقية فسروا المساواة والأعمية والأخصية بلحاظ عالم الصدق والاتحاد الخارجي فبقيت صورة تباين الواسطة عن ذيها في الوجود الخارجي غير مشمولة للتعريف فأضافوها كقسم من أقسام العرض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بعد أن اتضح ان القصد من العروض المنشئية الحقيقية لا المحلية يتضح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بالمساواة والأعمية والأخصية ما يكون كذلك بحسب المورد خارجا سواء كان متحدا في الوجود مع الموضوع أو لا ، لأن المنشئية والاستتباع لا يفرق فيها بين كون المنشأ متحدا في وجوده مع الناشئ أم مباينا معه وعلى هذا الأساس لا يشكل العارض بواسطة أمر مباين قسما جديدا للعرض الغريب بل إذا كانت الواسطة مستتبعة لنفس الموضوع كان العرض ذاتيا وإلا كان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تلخص من مجموع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العرض الذاتي هو ما يكون بينه وبين موضوعه المنشئية الحقيقية سواء كانت بينهما نسبة المحلية أيضا أم لا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إنا لا نريد بالمنشئية خصوص العلية الفاعلية بل مطلق الاستتباع والاستلزام الحقيقي ، بحيث يكون فرض وجود الموضوع مساوقا مع وجود العرض وإن لم يكن علة فاعلية له ، فإذا اتفق ان كان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لشيء مستتبعا لوجود العرض أيضا لكون علته الفاعلية مفروضة على كل حال ، صح أن يعتبر ذلك العرض ذاتيا لذلك المحل ومندرجا في مسائل العلم الّذي يبحث عن عوارضه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علم النبات أو الأحياء مثلا اللذان يبحثان عن عوارض الموت والحياة والنموّ وغيرها للحيوان والنبات مع أنهما من العلل المادية لهذه الأعراض وعلتها الفاعلية الحقيقية إرادة اللّه سبحانه وتعالى ، ولكن باعتبار انه لا قصور في فيض تلك العلة الفاعلة وإنما القصور في استعداد المادة الحيوانية أو النباتية بحيث كلما تم الاستعداد وجبت تلك الأعراض كان البحث عنها بحثا عن العوارض الذاتيّة المستتبعة لهما وهذا بخلاف ما إذا لم يكن </w:t>
      </w:r>
      <w:bookmarkStart w:id="89" w:name="pg19282_248009"/>
    </w:p>
    <w:p>
      <w:pPr>
        <w:pStyle w:val="BookText"/>
        <w:rPr/>
      </w:pPr>
      <w:bookmarkEnd w:id="89"/>
      <w:r>
        <w:rPr>
          <w:rFonts w:ascii="Amiri" w:hAnsi="Amiri" w:eastAsia="Amiri" w:cs="Amiri"/>
          <w:color w:val="111111"/>
          <w:sz w:val="28"/>
          <w:sz w:val="28"/>
          <w:szCs w:val="28"/>
          <w:rtl w:val="true"/>
          <w:lang w:bidi="ar-SA"/>
        </w:rPr>
        <w:t>المحل أو الغاية مستتبعا لوجود العرض لعدم توافر الشرائط الأخرى لوجوده كما في عروض السريرية على الجسم أو الحرارة على الماء مثلا ، ولهذا لم يكن البحث عنهما مندرجا في علم يتكفل البحث عن الأجسام أو المياه رغم كون العروض بمعنى المحلية الحقيقية محفوظا فيهما أيضا</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7184007_1280447820"/>
      <w:bookmarkStart w:id="91" w:name="_Toc31"/>
      <w:bookmarkEnd w:id="90"/>
      <w:r>
        <w:rPr/>
        <w:t>3</w:t>
      </w:r>
      <w:r>
        <w:rPr>
          <w:rtl w:val="true"/>
        </w:rPr>
        <w:t xml:space="preserve"> - </w:t>
      </w:r>
      <w:r>
        <w:rPr>
          <w:rtl w:val="true"/>
        </w:rPr>
        <w:t>ما يبحث عنه في مسائل العلم</w:t>
      </w:r>
      <w:bookmarkEnd w:id="91"/>
    </w:p>
    <w:p>
      <w:pPr>
        <w:pStyle w:val="BookText"/>
        <w:rPr/>
      </w:pPr>
      <w:r>
        <w:rPr>
          <w:rFonts w:ascii="Amiri" w:hAnsi="Amiri" w:eastAsia="Amiri" w:cs="Amiri"/>
          <w:color w:val="111111"/>
          <w:sz w:val="28"/>
          <w:sz w:val="28"/>
          <w:szCs w:val="28"/>
          <w:rtl w:val="true"/>
          <w:lang w:bidi="ar-SA"/>
        </w:rPr>
        <w:t xml:space="preserve">يستفاد من الكلام المتقدم عن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لا بد وأن يبحث فيه عن العوارض الذاتيّة لموضوعه مما يعني أن مسائل العلم ومحمولاتها عبارة عن أعراض ذاتية لما هو موضوع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نوقش هذا الكلام من قبل علماء الأصول بمناقشات عديدة نقتصر على نموذجين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ما أفاده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عليه جملة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اشتمال مسائل العلوم كثيرا على البحث عما لا يكون عرضا ذاتيا الموضوع العلم لدخالته في الغرض المطلوب من بحوث ذلك العلم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عليه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مسائل العلم قد لا تشتمل على ما يكون عرضا ذاتيا لموضوع المسألة فضلا عن موضوع العلم فمسائل علم الفقه مثلا محمولاتها عبارة عن أحكام شرعية وهي أعراض غير حقيقية فضلا من أن تكون ذاتية للموضوع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المناقشة يظهر حالها بعد ملاحظة مجموع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تقدم في شرح مرادهم من العرض الذاتي وهو الاستتباع والمنشئية الحقيقية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نظر الحكماء في مثل هذه الكلمات والتحديدات إلى ما يصطلحون عليه بالعلم البرهاني وهو منحصر عندهم في الحكمة العالية والحكمة الطبيعية والحكمة </w:t>
      </w:r>
    </w:p>
    <w:p>
      <w:pPr>
        <w:pStyle w:val="BookText"/>
        <w:rPr/>
      </w:pPr>
      <w:r>
        <w:rPr>
          <w:rFonts w:ascii="Amiri" w:hAnsi="Amiri" w:eastAsia="Amiri" w:cs="Amiri"/>
          <w:color w:val="111111"/>
          <w:sz w:val="28"/>
          <w:sz w:val="28"/>
          <w:szCs w:val="28"/>
          <w:rtl w:val="true"/>
          <w:lang w:bidi="ar-SA"/>
        </w:rPr>
        <w:t xml:space="preserve">التعليمية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العلوم فهي من الفنون والصناعات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العلم البرهاني لديهم هو اليقين بثبوت المحمول للموضوع الحاصل على أساس الضرورة واستحالة الانفكاك لا الصدفة ، وذلك لا يكون إلا في ما إذا كان المحمول ضروري الثبوت لموضوعه أي عارضا عليه بلا واسطة أو بواسطة أمر يكون ثبوته له ضروريا ليكون ثبوت المحمول ضروريا في النهاية وهذا ينحصر عندهم في المسائل الفلسفية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الضوء يعرف وجه قولهم بأن مسائل العلم تبحث عن العوارض الذاتيّة لموضوعه لا غير ، إذ لو لم تكن العوارض المحمولة على موضوع العلم ذاتيا له بمعنى أنها ناشئة منه بالذات أو بواسطة أمر ذاتي لم يكن التصديق بثبوتها علما بحسب اصطلاحهم فما لا يكون موردا للميزان المذكور كعلم الفقه والأصول ونحوهما خارج عن هذه القاعدة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المعروف من النقض بمحمولات المسائل التي تعرض على موضوع العلم بواسطة موضوعاتها وهي في الغالب أخص من موضوع العلم فتكون من العارض بواسطة أمر أخص ، وهو عرض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اتضح جواب هذه المناقشة أيضا على ضوء ما عرفت في معنى العرض الذاتي وأن ما يعرض بواسطة أمر أخص يكون تخصصه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كأعراض الجنس بسبب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ذاتي أيضا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وبملاحظة مجموع ما ذكرنا يتبين لك أوجه المفارقة في كثير من كلمات علماء الأصول التي ذكروها في هذا المقام نقتصر فيما يلي على الإشارة إلى ما حاوله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الإشكال المعروف المتقدم حيث حاول تفسير العرض الذاتي بما يعرض على الشيء بلا واسطة أو بواسطة أمر يكون جعله بعين جعل ذي الواسطة لا بجعل آخر ، ولذلك كان ما يعرض على موضوع علم كالجسمية العارضة على الموجود في مسائل علم الحكمة بواسطة موضوعات المسائل الأخص ، كالجوهرية أو الإمكان حيث يقسم الموجود إلى ممكن وواجب والممكن إلى جوهر وعرض ويقسم الجوهر إلى عقل ونفس ومادة وصورة والأخيران يشكلان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عرضا ذاتيا لأن جعل الجوهرية </w:t>
      </w:r>
      <w:bookmarkStart w:id="92" w:name="pg19282_248011"/>
    </w:p>
    <w:p>
      <w:pPr>
        <w:pStyle w:val="BookText"/>
        <w:rPr/>
      </w:pPr>
      <w:bookmarkEnd w:id="92"/>
      <w:r>
        <w:rPr>
          <w:rFonts w:ascii="Amiri" w:hAnsi="Amiri" w:eastAsia="Amiri" w:cs="Amiri"/>
          <w:color w:val="111111"/>
          <w:sz w:val="28"/>
          <w:sz w:val="28"/>
          <w:szCs w:val="28"/>
          <w:rtl w:val="true"/>
          <w:lang w:bidi="ar-SA"/>
        </w:rPr>
        <w:t xml:space="preserve">أو الإمكان بنفس جعل الجسمية ، بخلاف عروض مثل السواد على الإنسان بواسطة كونه زنجيا مثلا فانه عرض غريب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والواقع ان ما أفاده ليس تفسيرا للعرض الذاتي بقدر ما هو تفسير للعرض الأولي ، حيث ميز العرض الأولي في كلمات الحكماء بما يكون جعله بنفس جعل موضوعه فيكون أوليا لكونه عينه في الوجود وإن كان غيره في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ومسائل العلوم لا تبحث عن خصوص العوارض الأولية لموضوع العلم ولا موجب لاشتراط ذلك فيها وإنما الاعتبار يقضي بأن يكون المبحوث عنها في مسائل العلم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البرهاني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العوارض الثابتة الموضوع العلم ثبوتا ذاتيا لكونه منشأ لها بحيث يستحيل انفكاكه عنها سواء كان ثبوتها بلا واسطة أو بواسطة وسواء كانت الواسطة أولية أو ثانوية وقد صرح شيخ الحكماء الرئيس ابن سينا في مقدمة كتاب البرهان بأن محمولات المسائل البرهانية لا يشترط فيها أن تكون أعراضا أولية لموضوعاتها</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7184009_1280447820"/>
      <w:bookmarkStart w:id="94" w:name="_Toc32"/>
      <w:bookmarkEnd w:id="93"/>
      <w:r>
        <w:rPr/>
        <w:t>4</w:t>
      </w:r>
      <w:r>
        <w:rPr>
          <w:rtl w:val="true"/>
        </w:rPr>
        <w:t xml:space="preserve"> - </w:t>
      </w:r>
      <w:r>
        <w:rPr>
          <w:rtl w:val="true"/>
        </w:rPr>
        <w:t>موضوع علم الأصول</w:t>
      </w:r>
      <w:bookmarkEnd w:id="94"/>
    </w:p>
    <w:p>
      <w:pPr>
        <w:pStyle w:val="BookText"/>
        <w:rPr/>
      </w:pPr>
      <w:r>
        <w:rPr>
          <w:rFonts w:ascii="Amiri" w:hAnsi="Amiri" w:eastAsia="Amiri" w:cs="Amiri"/>
          <w:color w:val="111111"/>
          <w:sz w:val="28"/>
          <w:sz w:val="28"/>
          <w:szCs w:val="28"/>
          <w:rtl w:val="true"/>
          <w:lang w:bidi="ar-SA"/>
        </w:rPr>
        <w:t>وعلى ضوء مجموع ما تقدم يعرف أن موضوع علم الأصول هو الأدلة المشتركة في الاستدلال الفقهي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البحث في المسائل علم الأصول عن دليليتها وجواز استناد الفقيه إليها في مقام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جملة من القواعد الأصولية يكون البحث فيها عن أصل ثبوت تلك القاعدة وعدم ثبوتها ، كالبحث عن ثبوت الملازمة بين وجوب شيء ووجوب مقدمته أو حرمة ضده وكالبحث عن ثبوت قاعدة قبح العقاب بلا بيان ولا يكون البحث عن دليليتها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 هذه البحوث إلى البحث عن دليلية الأمر بشيء على وجوب مقدمته أو حرمة ضده أو دليلية الشك وعدم البيان عقلا على المعذرية فان صياغة هذه البحوث بحسب التدوين الخارجي المسائل علم الأصول وإن كانت عن أصل ثبوت </w:t>
      </w:r>
    </w:p>
    <w:p>
      <w:pPr>
        <w:pStyle w:val="BookText"/>
        <w:rPr/>
      </w:pPr>
      <w:r>
        <w:rPr>
          <w:rFonts w:ascii="Amiri" w:hAnsi="Amiri" w:eastAsia="Amiri" w:cs="Amiri"/>
          <w:color w:val="111111"/>
          <w:sz w:val="28"/>
          <w:sz w:val="28"/>
          <w:szCs w:val="28"/>
          <w:rtl w:val="true"/>
          <w:lang w:bidi="ar-SA"/>
        </w:rPr>
        <w:t>القاعدة أو الملازمة وعدمه إلا ان ما هو مستند الفقيه في الاستدلال الفقهي إنما هو نفس الأمر بالشيء أو الاحتمال بلا بيان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التحديد لموضوع علم الأصول يلتقي إلى حد كبير مع التحديد المعروف لموضوع علم الأصول عند المتقدمين من أن موضوع علم الأصول هو 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بحسب ارتكازهم العلمي أدركوا بأن هذا العلم يبحث عن قواعد الاستدلال الفقهي وأدلته العامة ، وإلا أنه حيث لم تكن الأدلة عندهم محدودة ولا مصنفة بعد إلا في حدود تلك الأدلة الأربعة التي كانت هي الأدوات الرئيسية للاستدلال في الفقه اعتبروا موضوع علم الأصول الأدلة الأربعة ، فالكتاب والسنة يعبران عن الدليل اللفظي والشرعي والإجماع يعبر عن الدليل العقلي الاستقرائي والعقل يعبر عن الدليل العقلي البرهاني والعملي</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9282_248014"/>
      <w:bookmarkStart w:id="96" w:name="pg19282_248014"/>
      <w:bookmarkEnd w:id="96"/>
    </w:p>
    <w:p>
      <w:pPr>
        <w:pStyle w:val="Heading3"/>
        <w:numPr>
          <w:ilvl w:val="2"/>
          <w:numId w:val="1"/>
        </w:numPr>
        <w:rPr/>
      </w:pPr>
      <w:bookmarkStart w:id="97" w:name="pg19282_248014"/>
      <w:bookmarkStart w:id="98" w:name="__RefHeading___Toc17184011_1280447820"/>
      <w:bookmarkStart w:id="99" w:name="_Toc33"/>
      <w:bookmarkEnd w:id="97"/>
      <w:bookmarkEnd w:id="98"/>
      <w:r>
        <w:rPr>
          <w:rtl w:val="true"/>
        </w:rPr>
        <w:t>تقسيم علم الأصول</w:t>
      </w:r>
      <w:bookmarkEnd w:id="99"/>
    </w:p>
    <w:p>
      <w:pPr>
        <w:pStyle w:val="Heading4"/>
        <w:numPr>
          <w:ilvl w:val="3"/>
          <w:numId w:val="1"/>
        </w:numPr>
        <w:rPr/>
      </w:pPr>
      <w:bookmarkStart w:id="100" w:name="__RefHeading___Toc17184013_1280447820"/>
      <w:bookmarkStart w:id="101" w:name="_Toc34"/>
      <w:bookmarkEnd w:id="100"/>
      <w:r>
        <w:rPr>
          <w:rtl w:val="true"/>
        </w:rPr>
        <w:t>التقسيم المعروف</w:t>
      </w:r>
      <w:bookmarkEnd w:id="101"/>
    </w:p>
    <w:p>
      <w:pPr>
        <w:pStyle w:val="BookText"/>
        <w:rPr/>
      </w:pPr>
      <w:r>
        <w:rPr>
          <w:rFonts w:ascii="Amiri" w:hAnsi="Amiri" w:eastAsia="Amiri" w:cs="Amiri"/>
          <w:color w:val="111111"/>
          <w:sz w:val="28"/>
          <w:sz w:val="28"/>
          <w:szCs w:val="28"/>
          <w:rtl w:val="true"/>
          <w:lang w:bidi="ar-SA"/>
        </w:rPr>
        <w:t xml:space="preserve">يقال عادة في تقسيم بحوث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القواعد الأصولية على أربعة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يوصل إلى معروفة الحكم الشرعي بعلم 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مباحث الاستلزام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يوصل إلى معروفة الحكم الشرعي بعلم تعبدي ، وهذا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البحث فيه عن الصغرى بعد الفراغ عن الكبرى وهذا هو مباحث الألفاظ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البحث فيه عن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مباحث الحجج والأمارات الظنية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يبحث فيه عن الوظيفة العملية الشرعية للمكلفين عند العجز عن معرفة الحكم الواقعي بعلم وجداني أو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مباحث الأصول العملية الشرعية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يبحث فيه عن الوظيفة العملية العقلية في مرحلة الامتثال عند فقدان ما يعين الوظيفة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مباحث الأصول العملية العقلية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التقسيم لبحوث علم الأصول إن كان مجردا اختيار تصنيف معين للمسائل الأصولية 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على أساس ملاحظة نكتة فنية تقتضي هذا الترتيب بين المسائل الأصولية ، فان كانت تلك النكتة هي الطولية والترتب بين الأقسام المذكورة في عملية الاستنباط بحيث لا يمكن الانتهاء إلى قسم الا حيث يفقد القسم الأسبق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الطولية بين القسمين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الطولية داخل المجموعة 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الحجج والأمارات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التعبدية بحسب مصطلحه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الأصول العملية الشرعية ليست كلها في مرتبة واحدة بل بعضها مقدم على بعض في عملية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التعبدي الحاصل من دلالة دليل قطعي السند مقدم على الحاصل من دلالة دليل 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والوظيفة الشرعية المقررة بالاستصحاب مقدمة على الوظيفة المقررة 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مرتبة المجموعة الرابعة على الثالثة لا يكون صحيحا على جميع المباني الأصولية في قاعدة الاشتغال العقلية ، فان من جملة المسالك علية العلم الإجمالي للموافقة القطعية التي تعني ان حكم العقل بالاشتغال تنجيزي حاكم على إطلاق دليل البراءة الشرعية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تلك النكتة هي الطولية بين الأقسام من حيث مراتب الإثبات ودرجاته ، وان ذلك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بالعلم الوجداني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التعبدي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الشرعي ، 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بالوظيفة العقلية ، فهذا إنما يتجه على مباني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الأمارات والأصول وإرجاع الفرق بينهما إلى سنخ المجعول فمتى ما كان المجعول هو العلمية والكاشفية كانت الأمارة ومتى ما كان المجعول شيئا آخر كان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ما هو الصحيح من أن الأمارية والأصلية ليستا بلحاظ سنخ المجعول وان صياغة المجعول وكونه بلسان جعل الطريقية أو المنجزية أو الوظيفة مجرد تعابير وألسنة لفظية وان مرد الفرق الواقعي بين الحكم الظاهري في مورد الأمارة والحكم الظاهري في مورد الأصل إلى كون الأول نتيجة لإيقاع التزاحم بين الملاكات الواقعية في مقام الحفظ وتقديم بعضها بملاك قوة الاحتمال وكون الثاني نتيجة </w:t>
      </w:r>
      <w:bookmarkStart w:id="102" w:name="pg19282_248016"/>
    </w:p>
    <w:p>
      <w:pPr>
        <w:pStyle w:val="BookText"/>
        <w:rPr/>
      </w:pPr>
      <w:bookmarkEnd w:id="102"/>
      <w:r>
        <w:rPr>
          <w:rFonts w:ascii="Amiri" w:hAnsi="Amiri" w:eastAsia="Amiri" w:cs="Amiri"/>
          <w:color w:val="111111"/>
          <w:sz w:val="28"/>
          <w:sz w:val="28"/>
          <w:szCs w:val="28"/>
          <w:rtl w:val="true"/>
          <w:lang w:bidi="ar-SA"/>
        </w:rPr>
        <w:t xml:space="preserve">للتزاحم المذكور مع تقديم بعضها بملاك أهمية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مفصلا في محله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لا يصح التصنيف المذكور المسائل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المقياس في التصنيف إذا ربط بسنخ المجعول وألسنته فيمكن افتراض الأصل المحرز كالاستصحاب قسما برأسه بين الأمارات والأصول غير المحرزة</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7184015_1280447820"/>
      <w:bookmarkStart w:id="104" w:name="_Toc35"/>
      <w:bookmarkEnd w:id="103"/>
      <w:r>
        <w:rPr>
          <w:rtl w:val="true"/>
        </w:rPr>
        <w:t>المقترح في تقسيم علم الأصول</w:t>
      </w:r>
      <w:bookmarkEnd w:id="104"/>
    </w:p>
    <w:p>
      <w:pPr>
        <w:pStyle w:val="Heading5"/>
        <w:numPr>
          <w:ilvl w:val="4"/>
          <w:numId w:val="1"/>
        </w:numPr>
        <w:rPr/>
      </w:pPr>
      <w:bookmarkStart w:id="105" w:name="__RefHeading___Toc17184017_1280447820"/>
      <w:bookmarkStart w:id="106" w:name="_Toc36"/>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والواقع ، أن المسائل الأصولية قد عرفت أنها تتضمن البحث عن الأدلة المشتركة للاستدلال الفقهي ، وهي متنوعة من حيث نوع الدلالة وكونها لفظية أو عقلية أو شرعية بتوسط الكشف عن الواقع المعبر عنه بالأمارة أولا بتوسطه المعبر عنه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ومتنوعة أيضا من حيث نوع الدليل ذاته وكونه مرتبطا بالشارع وصادرا منه أولا ومن حيث نسخ المجعول فيه وكونه الطريقية والعلمية أو المنجزية أو الوظيفة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 كل هذه الأنحاء يتوقف على أصل موضوعي لا بد من بحثه مسبقا ، وهو حجية القطع إذ بدونه لا أثر للبحث في أي مسألة لاحقة كما أنه حيث ان الأدلة المذكورة كلها إنما يراد بها استنباط الحكم الشرعي فلا بدّ لكل تلك الأبحاث أيضا من فكرة مسبقة عن الحكم الشرعي وحقيقته وانقساماته إلى الواقعي والظاهري والتكليفي والوضعي وغير ذلك من الانقسامات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 فالمنهج المقترح لبحوث هذه العلم ، أن توضع مقدمة تشتمل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حجية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حقيقة الحكم وما يتصور له من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تصنف البحوث الأصولية على أساس أحد المقياسين التاليين</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7184019_1280447820"/>
      <w:bookmarkStart w:id="108" w:name="_Toc37"/>
      <w:bookmarkEnd w:id="107"/>
      <w:r>
        <w:rPr/>
        <w:t>1</w:t>
      </w:r>
      <w:r>
        <w:rPr>
          <w:rtl w:val="true"/>
        </w:rPr>
        <w:t xml:space="preserve"> - </w:t>
      </w:r>
      <w:r>
        <w:rPr>
          <w:rtl w:val="true"/>
        </w:rPr>
        <w:t>التقسيم بلحاظ نوع الدليليّة</w:t>
      </w:r>
      <w:bookmarkEnd w:id="108"/>
    </w:p>
    <w:p>
      <w:pPr>
        <w:pStyle w:val="BookText"/>
        <w:rPr/>
      </w:pPr>
      <w:r>
        <w:rPr>
          <w:rFonts w:ascii="Amiri" w:hAnsi="Amiri" w:eastAsia="Amiri" w:cs="Amiri"/>
          <w:color w:val="111111"/>
          <w:sz w:val="28"/>
          <w:sz w:val="28"/>
          <w:szCs w:val="28"/>
          <w:rtl w:val="true"/>
          <w:lang w:bidi="ar-SA"/>
        </w:rPr>
        <w:t>وهو ان يلاحظ في التقسيم نوع الدليليّة من حيث كونه لفظيا أو عقليا أو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يمكن تصنيف المسائل الأصولية إلى ما يلي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ويتضمن البحث عن الدليليّة اللفظية وكل ما يرجع إلى </w:t>
      </w:r>
    </w:p>
    <w:p>
      <w:pPr>
        <w:pStyle w:val="BookText"/>
        <w:rPr/>
      </w:pPr>
      <w:r>
        <w:rPr>
          <w:rFonts w:ascii="IRNazanin" w:hAnsi="IRNazanin" w:eastAsia="IRNazanin"/>
          <w:color w:val="111111"/>
          <w:sz w:val="28"/>
          <w:sz w:val="28"/>
          <w:szCs w:val="28"/>
          <w:rtl w:val="true"/>
          <w:lang w:bidi="fa-IR"/>
        </w:rPr>
        <w:t>تشخيص الظهورات اللغوية أو العرفية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فيندرج في هذا القسم كل البحوث اللغوية الأصولية ، كما يندرج فيه البحث عن كل ظهور حالي أو سياقي يمكن أن يكون كاشفا عن الحكم الشرعي ولو لم يتمثل في لفظ كما في دلالة فعل المعصوم علیه السلام أو تقريره على الحكم الشرعي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مباحث الاستلزام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ويتضمن البحث عن الدليليّة العقلية البرهانية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الاستقرائية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ويندرج في هذا القسم البحث عن كل قاعدة عقلية برهانية يمكن أن يستنبط منها حكم شرعي وهي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المستقلات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ويبحث فيها عن القواعد العقلية التي يستنبط منها الحكم الشرعي بعد ضم مقدمة شرعية إليها ، وهذا يشمل كل أبحاث العلاقات والاقتضاءات التي يدركها العقل بين حكمين أو بين حكم وموضوعه أو متعلقه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المستقلات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بها القاعدة العقلية التي يمكن على أساسها أن يستنبط حكم شرعي بلا توسيط مقدمة شرعية المعبر عنها بقاعدة الملازمة بين ما حكم به العقل من تحسين أو تقبيح وما حكم 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ويبدأ في هذا القسم أولا بالبحث عن حقيقة الحكم العقلي بالتحسين والتقبيح ثم يبحث عن قاعدة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مباحث الدليل الاستقرائي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ويتضمن البحث عن الإجماع والسيرة والتواتر التي تكون دليليتها قائمة على أساس حساب الاحتمالات والاستقراء ويبدأ البحث في هذا القسم بنبذة في شرح حقيقة الدليل الاستقرائي على نحو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الحجج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وتتضمن البحث عن الأدلة التي تثبت دليليتها بجعل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تشتمل على قسمين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الأمارات ، والآخر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والجدير أن توضع مقدمة قبل القسمين معا يبدأ فيها بالبحوث التي تتعلق بجعل الدليليّة والحجية شرعا وألسنتها المختلفة ، ويبحث فيها أيضا عن الفرق الجوهري بين حجية الأصل وحجية الأمارة ونوع الآثار التي تثبت بكل منهما ومقدار ما يثبت المعبر عنه بحجية المثبتات واللوازم ، ويبحث فيها أيضا عن تأسيس الأصل عند الشك في دليلية الشرعية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العملية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القواعد التي يقررها العقل تجاه الحكم </w:t>
      </w:r>
      <w:bookmarkStart w:id="109" w:name="pg19282_248018"/>
    </w:p>
    <w:p>
      <w:pPr>
        <w:pStyle w:val="BookText"/>
        <w:rPr/>
      </w:pPr>
      <w:bookmarkEnd w:id="109"/>
      <w:r>
        <w:rPr>
          <w:rFonts w:ascii="Amiri" w:hAnsi="Amiri" w:eastAsia="Amiri" w:cs="Amiri"/>
          <w:color w:val="111111"/>
          <w:sz w:val="28"/>
          <w:sz w:val="28"/>
          <w:szCs w:val="28"/>
          <w:rtl w:val="true"/>
          <w:lang w:bidi="ar-SA"/>
        </w:rPr>
        <w:t>الشرعي في موارد الشك البدوي أو المقرون بالعلم الإجمالي بالمتباينين أو الأقل والأكثر ، ويلاحظ في هذا الفصل أيضا مدى تأثير العلم الإجمالي على الوظيفة المقررة في مورد الشك شرعا لو لا العلم الإجمالي وقلبه لها ، فيشمل هذا الفصل كل مسائل الاشتغال زائدا على البحث عن قاعدة قبح العقاب بلا بيان والتخيير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تختم بحوث الأدلة بخاتمة في التعارض الواقع بين الأدلة المذكورة على أقسامها وأحكام التعارض المذكور</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7184021_1280447820"/>
      <w:bookmarkStart w:id="111" w:name="_Toc38"/>
      <w:bookmarkEnd w:id="110"/>
      <w:r>
        <w:rPr/>
        <w:t>2</w:t>
      </w:r>
      <w:r>
        <w:rPr>
          <w:rtl w:val="true"/>
        </w:rPr>
        <w:t xml:space="preserve"> - </w:t>
      </w:r>
      <w:r>
        <w:rPr>
          <w:rtl w:val="true"/>
        </w:rPr>
        <w:t>التقسيم بلحاظ نوع الدليل</w:t>
      </w:r>
      <w:bookmarkEnd w:id="111"/>
    </w:p>
    <w:p>
      <w:pPr>
        <w:pStyle w:val="BookText"/>
        <w:rPr/>
      </w:pPr>
      <w:r>
        <w:rPr>
          <w:rFonts w:ascii="Amiri" w:hAnsi="Amiri" w:eastAsia="Amiri" w:cs="Amiri"/>
          <w:color w:val="111111"/>
          <w:sz w:val="28"/>
          <w:sz w:val="28"/>
          <w:szCs w:val="28"/>
          <w:rtl w:val="true"/>
          <w:lang w:bidi="ar-SA"/>
        </w:rPr>
        <w:t xml:space="preserve">وهو أن يلاحظ في التقسيم نوع الدليل من حيث ذاته ، وعلى أساسه تصنف البحوث الأصولية إلى قسمين رئيسيين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 وهي القواعد الأصولية التي تشخص بها الوظيفة تجاه الحكم الشرعي بملاك الكشف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العملية ، وهي القواعد التي تشخص الوظيفة العملية لا بتوسط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 فيبدأ فيه أولا بالبحوث التي تتعلق بالأدلة 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أشرنا إليها في النهج السابق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الفراغ عنها تصنف إلى أدلة شرعية ، وهي التي تكون صادرة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وعقلية ، وهي التي تكون قضايا مدركة من قبل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فيبدأ بالدليل الشرعي ويصنف الكلام فيه إلى ثلاث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دلالات الدليل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صغراه أي صدوره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تلك الدلالات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فيصنف فيها الدليل الشرعي إلى لفظ وغيره ، ويميز بين دلالات الدليل الشرعي اللفظي ودلالات الدليل الشرعي غير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والتقرير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يخص دلالات الدليل الشرعي اللفظي تقدم مقدمة تشتمل على مباحث الوضع والهيئات والدلالات اللغوية والمجازية ، لأن هذه المباحث ترتبط بدلالات هذا </w:t>
      </w:r>
    </w:p>
    <w:p>
      <w:pPr>
        <w:pStyle w:val="BookText"/>
        <w:rPr/>
      </w:pPr>
      <w:r>
        <w:rPr>
          <w:rFonts w:ascii="Amiri" w:hAnsi="Amiri" w:eastAsia="Amiri" w:cs="Amiri"/>
          <w:color w:val="111111"/>
          <w:sz w:val="28"/>
          <w:sz w:val="28"/>
          <w:szCs w:val="28"/>
          <w:rtl w:val="true"/>
          <w:lang w:bidi="ar-SA"/>
        </w:rPr>
        <w:t>الصنف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نطاق دلالات الدليل الشرعي اللفظي مسائل صيغة الأمر ومادته وصيغة النهي ومادته والإطلاق والعموم والمفاهيم وغير ذلك من الضوابط العامة للأدلة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يخص دلالات الدليل الشرعي غير اللفظي يتكلم عما يمكن أن يدل عليه الفعل أو التقرير بضوابط عامة من الظهور العرفي أو القرينة العقلية الناشئة من عصمة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 ، فستعرض فيها وسائل الإثبات الممكنة من التواتر والإجماع والسيرة والشهرة وخبر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الثالثة ، فيتكلم فيها عن حجية الدلالة ، وجواز الاعتماد على ظهور الكتاب والسنة وسائر ما يتصل بذلك من أقوال ، وعن تبعية الدلالة الالتزامية للدلالة المطابقية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ينتقل إلى 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 البحث عن كل قضية عقلية يمكن أن يستنبط منها حكم شرعي اما بلا واسطة أو بضم مقدمة شرعية أخرى ، أي المستقلات العقلية وغير المستقلات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الدليل العقلي هذا كل أبحاث الملازمات والاقتضاءات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عن الدليل العقلي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صغرويا في صحة القضية العقلية ودرجة تصديق العقل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كبرويا في حجية الإدراك العقلي للقضية في مقام استنباط الحكم الشرعي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بحث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فيبدأ بالكلام أولا عن بحوث عامة في الأصول العملية ، كالبحث عن ألسنتها وفوارقها مع الأدلة ومدى إثباتها لمواردها وعدم ثبوت المدلول الالتزامي بها ونحو ذلك ، ثم يبحث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ويشتمل البحث عنها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الوظيفة المقررة للشبهة المجردة عن العلم الإجمالي بجامع التكليف</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مدى التغير الّذي يحدثه في الموقف افتراض علم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الأول بحث البراءة والاستصحاب وفي الثاني بحث الاشتغال والأقل والأكثر</w:t>
      </w:r>
      <w:r>
        <w:rPr>
          <w:rFonts w:eastAsia="Amiri" w:cs="Amiri" w:ascii="Amiri" w:hAnsi="Amiri"/>
          <w:color w:val="111111"/>
          <w:sz w:val="28"/>
          <w:szCs w:val="28"/>
          <w:rtl w:val="true"/>
          <w:lang w:bidi="ar-SA"/>
        </w:rPr>
        <w:t xml:space="preserve">. </w:t>
      </w:r>
      <w:bookmarkStart w:id="112" w:name="pg19282_248020"/>
    </w:p>
    <w:p>
      <w:pPr>
        <w:pStyle w:val="BookText"/>
        <w:rPr/>
      </w:pPr>
      <w:bookmarkEnd w:id="112"/>
      <w:r>
        <w:rPr>
          <w:rFonts w:ascii="Amiri" w:hAnsi="Amiri" w:eastAsia="Amiri" w:cs="Amiri"/>
          <w:color w:val="111111"/>
          <w:sz w:val="28"/>
          <w:sz w:val="28"/>
          <w:szCs w:val="28"/>
          <w:rtl w:val="true"/>
          <w:lang w:bidi="ar-SA"/>
        </w:rPr>
        <w:t>وأيضا تختم بحوث علم الأصول بخاتمة في التعارض الواقع في الأدلة والأصول وأقسامه وأحكامه</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7184023_1280447820"/>
      <w:bookmarkStart w:id="114" w:name="_Toc39"/>
      <w:bookmarkEnd w:id="113"/>
      <w:r>
        <w:rPr>
          <w:rtl w:val="true"/>
        </w:rPr>
        <w:t>مقارنة بين التقسيمين</w:t>
      </w:r>
      <w:bookmarkEnd w:id="114"/>
    </w:p>
    <w:p>
      <w:pPr>
        <w:pStyle w:val="BookText"/>
        <w:rPr/>
      </w:pPr>
      <w:r>
        <w:rPr>
          <w:rFonts w:ascii="Amiri" w:hAnsi="Amiri" w:eastAsia="Amiri" w:cs="Amiri"/>
          <w:color w:val="111111"/>
          <w:sz w:val="28"/>
          <w:sz w:val="28"/>
          <w:szCs w:val="28"/>
          <w:rtl w:val="true"/>
          <w:lang w:bidi="ar-SA"/>
        </w:rPr>
        <w:t>والملحوظ ان التقسيم الثاني أقرب إلى المنهج القديم في الدراسات الأصولية ؛ حيث كان يدرج فيها البحث عن حجية الخبر في البحث عن السنة لكونه عن عوارض السنة ، أي مثبتات الدليل الشرعي ، في حين ان التقسيم الأول أوفق بالمنهج المتداول في الدراسات الأصولية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يتميز التقسيم الثاني بأنه يلحظ فيه تقسيم البحوث إلى مجاميع بنحو متطابق مع أنحاء تجمعها في مجال الاستدلال الفقهي ، فالقواعد الأصولية العامة في الدليل اللفظي ، كأبحاث الأوامر والنواهي وغيرها ، لا تنفصل عادة في مجال التطبيق والاستدلال الفقهي عن القواعد الأصولية الدخيلة في إثبات السند ، كحجية خبر الواحد والتواتر والسيرة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الفقيه حينما يستنبط الحكم من دليل لفظي يلتفت إلى دلالته وسنده معها ويعمل القواعد الأصولية المناسبة في كل من الجهتين ، فالتقسيم المذكور يراعي ذلك ويوحد التبحث عن مجموع تلك القواعد تحت عنوان الدليل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ان التصنيف فيه بنحو يناظر وضع القواعد الأصولية في مجال التطبيق والاستدلال الفقهي بينما ليس التقسيم الأول كذلك ، لأن أبحاث الظواهر والألفاظ فصلت فيه عن بحث حجية الخبر ، بل عن بحث حجية نفس الظهور أيضا مع أن الظهور وحجيته عنصران متلازمان عند الاستناد إليهما في عملية الاستدلال الفقهي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مقابل ذلك يتميز التقسيم الأول بإجراء التصنيف على أساس نوع الدليليّة للقاعدة الأصولية وتجميع كل مجموعة تتفق في سنخ الدليليّة وفي كونها لفظية أو عقلية برهانية أو استقرائية أو تعبدية بجعل الشارع في نطاق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يتيح الحديث في كل نطاق من نطاقات هذا التصنيف عن سنخ تلك الدليليّة التي هي السمة المشتركة للقواعد الأصولية الداخلة في ذلك النطاق ومنهجها وقواعدها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فالأدلة </w:t>
      </w:r>
    </w:p>
    <w:p>
      <w:pPr>
        <w:pStyle w:val="BookText"/>
        <w:rPr/>
      </w:pPr>
      <w:r>
        <w:rPr>
          <w:rFonts w:ascii="Amiri" w:hAnsi="Amiri" w:eastAsia="Amiri" w:cs="Amiri"/>
          <w:color w:val="111111"/>
          <w:sz w:val="28"/>
          <w:sz w:val="28"/>
          <w:szCs w:val="28"/>
          <w:rtl w:val="true"/>
          <w:lang w:bidi="ar-SA"/>
        </w:rPr>
        <w:t xml:space="preserve">الاستقرائية مثلا بوصفها صنفا خاصا في التقسيم المذكور يمكن الحديث في نطاقها عن أصل المنهج الاستقرائي ، والحجج الشرعية بوصفها تمثل صنفا آخر من الدليلية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الدليليّة التعبدية بحكم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الحديث في نطاقها عن أصل الحجية التعبدية وتحليلها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يستهل كل صنف بما يكون بمثابة المنطق أو المنهج بالنسبة إليه ، بينما لا يتأتى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الدرجة من السهولة والدقة في التقسيم الثاني ، إذ قد تندمج بموجبة القاعدة ذات الدلالة اللفظية والأخرى الاستقرائية والثالثة التعبدية في صنف واحد لمساهمتها جميعا في الاستنباط من دليل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قد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التقسيم الأول هو الأفضل إذا نظر إلى علم الأصول بنظرة تجريدية ، أي بصورة منفصلة عن تطبيقه في 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التقسيم الثاني هو الأفضل حينما ينظر إليه موزعا من خلال التطبيق وعلم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تعيين أحد التقسيمين مسألة اختيار وتفضيل حسب وجهة النّظر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وسنسير في بحوثنا هذه سيرا يقارب منهج التقسيم الأول ، لأنه بذلك يكون أقرب إلى الانطباق على المنهج المألوف في الكتب الأصولية التي وضعتها مدرسة الشيخ الأنصاري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أننا فضلنا منهج التقسيم الثاني في الحلقات الدراسية الجديدة التي وضعناها كبديل للكتب الدراسية الأصولية القائمة فعلا لأنه في رأينا أكثر قدرة على إعطاء الطالب صورة أوضح عن دور القاعدة الأصولية في المجال الفقهي ، ورؤية أجلى لكيفية الممارسة الفقهية لقواعد علم الأصول</w:t>
      </w:r>
      <w:r>
        <w:rPr>
          <w:rFonts w:eastAsia="Amiri" w:cs="Amiri" w:ascii="Amiri" w:hAnsi="Amiri"/>
          <w:color w:val="111111"/>
          <w:sz w:val="28"/>
          <w:szCs w:val="28"/>
          <w:rtl w:val="true"/>
          <w:lang w:bidi="ar-SA"/>
        </w:rPr>
        <w:t xml:space="preserve">. </w:t>
      </w:r>
      <w:bookmarkStart w:id="115" w:name="pg19282_248022"/>
    </w:p>
    <w:p>
      <w:pPr>
        <w:pStyle w:val="Heading2"/>
        <w:numPr>
          <w:ilvl w:val="1"/>
          <w:numId w:val="1"/>
        </w:numPr>
        <w:rPr/>
      </w:pPr>
      <w:bookmarkStart w:id="116" w:name="__RefHeading___Toc17184025_1280447820"/>
      <w:bookmarkStart w:id="117" w:name="_Toc40"/>
      <w:bookmarkEnd w:id="115"/>
      <w:bookmarkEnd w:id="116"/>
      <w:r>
        <w:rPr>
          <w:rtl w:val="true"/>
        </w:rPr>
        <w:t xml:space="preserve">مباحث الدليل اللفظي </w:t>
      </w:r>
      <w:r>
        <w:rPr>
          <w:rtl w:val="true"/>
        </w:rPr>
        <w:t xml:space="preserve">: </w:t>
      </w:r>
      <w:r>
        <w:rPr>
          <w:rtl w:val="true"/>
        </w:rPr>
        <w:t>المدخل</w:t>
      </w:r>
      <w:bookmarkEnd w:id="11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17184027_1280447820"/>
      <w:bookmarkStart w:id="119" w:name="_Toc41"/>
      <w:bookmarkEnd w:id="118"/>
      <w:r>
        <w:rPr>
          <w:rtl w:val="true"/>
        </w:rPr>
        <w:t>اشارة</w:t>
      </w:r>
      <w:bookmarkEnd w:id="11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تقسيم البحث</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اللفظية وتفسيرها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الدلالة على المعنى الحقيقي</w:t>
      </w:r>
    </w:p>
    <w:p>
      <w:pPr>
        <w:pStyle w:val="BookText"/>
        <w:rPr/>
      </w:pPr>
      <w:r>
        <w:rPr>
          <w:rFonts w:ascii="Amiri" w:hAnsi="Amiri" w:eastAsia="Amiri" w:cs="Amiri"/>
          <w:color w:val="111111"/>
          <w:sz w:val="28"/>
          <w:sz w:val="28"/>
          <w:szCs w:val="28"/>
          <w:rtl w:val="true"/>
          <w:lang w:bidi="ar-SA"/>
        </w:rPr>
        <w:t xml:space="preserve">تفسير العلقة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تشخيص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تقسيمات 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تبعية الدلالة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والترادف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الدلالة على المعنى المجازي</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الاستعمال</w:t>
      </w:r>
    </w:p>
    <w:p>
      <w:pPr>
        <w:pStyle w:val="BookText"/>
        <w:rPr/>
      </w:pPr>
      <w:r>
        <w:rPr>
          <w:rFonts w:ascii="Amiri" w:hAnsi="Amiri" w:eastAsia="Amiri" w:cs="Amiri"/>
          <w:color w:val="111111"/>
          <w:sz w:val="28"/>
          <w:sz w:val="28"/>
          <w:szCs w:val="28"/>
          <w:rtl w:val="true"/>
          <w:lang w:bidi="ar-SA"/>
        </w:rPr>
        <w:t xml:space="preserve">حقيقة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المرآتية والعلامية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ظاهرة</w:t>
      </w:r>
    </w:p>
    <w:p>
      <w:pPr>
        <w:pStyle w:val="BookText"/>
        <w:rPr/>
      </w:pPr>
      <w:r>
        <w:rPr>
          <w:rFonts w:ascii="Amiri" w:hAnsi="Amiri" w:eastAsia="Amiri" w:cs="Amiri"/>
          <w:color w:val="111111"/>
          <w:sz w:val="28"/>
          <w:sz w:val="28"/>
          <w:szCs w:val="28"/>
          <w:rtl w:val="true"/>
          <w:lang w:bidi="ar-SA"/>
        </w:rPr>
        <w:t xml:space="preserve">المرآتية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بين الاستعمال والإيجاد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اللفظ وإرادة</w:t>
      </w:r>
    </w:p>
    <w:p>
      <w:pPr>
        <w:pStyle w:val="BookText"/>
        <w:rPr/>
      </w:pPr>
      <w:r>
        <w:rPr>
          <w:rFonts w:ascii="Amiri" w:hAnsi="Amiri" w:eastAsia="Amiri" w:cs="Amiri"/>
          <w:color w:val="111111"/>
          <w:sz w:val="28"/>
          <w:sz w:val="28"/>
          <w:szCs w:val="28"/>
          <w:rtl w:val="true"/>
          <w:lang w:bidi="ar-SA"/>
        </w:rPr>
        <w:t xml:space="preserve">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اللفظ وإرادة 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أكثر من معنى</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الحقيقة وتشخيص المعنى</w:t>
      </w:r>
    </w:p>
    <w:p>
      <w:pPr>
        <w:pStyle w:val="BookText"/>
        <w:rPr/>
      </w:pPr>
      <w:r>
        <w:rPr>
          <w:rFonts w:ascii="Amiri" w:hAnsi="Amiri" w:eastAsia="Amiri" w:cs="Amiri"/>
          <w:color w:val="111111"/>
          <w:sz w:val="28"/>
          <w:sz w:val="28"/>
          <w:szCs w:val="28"/>
          <w:rtl w:val="true"/>
          <w:lang w:bidi="ar-SA"/>
        </w:rPr>
        <w:t xml:space="preserve">علامية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علامية صحة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علامية الاطراد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العملي</w:t>
      </w:r>
    </w:p>
    <w:p>
      <w:pPr>
        <w:pStyle w:val="BookText"/>
        <w:rPr/>
      </w:pPr>
      <w:r>
        <w:rPr>
          <w:rFonts w:ascii="Amiri" w:hAnsi="Amiri" w:eastAsia="Amiri" w:cs="Amiri"/>
          <w:color w:val="111111"/>
          <w:sz w:val="28"/>
          <w:sz w:val="28"/>
          <w:szCs w:val="28"/>
          <w:rtl w:val="true"/>
          <w:lang w:bidi="ar-SA"/>
        </w:rPr>
        <w:t xml:space="preserve">لتشخيص 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الأحوال</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تطبيقات مختلف فيها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والأعم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9282_248026"/>
      <w:bookmarkStart w:id="121" w:name="pg19282_248026"/>
      <w:bookmarkEnd w:id="121"/>
    </w:p>
    <w:p>
      <w:pPr>
        <w:pStyle w:val="Heading3"/>
        <w:numPr>
          <w:ilvl w:val="2"/>
          <w:numId w:val="1"/>
        </w:numPr>
        <w:rPr/>
      </w:pPr>
      <w:bookmarkStart w:id="122" w:name="pg19282_248026"/>
      <w:bookmarkStart w:id="123" w:name="__RefHeading___Toc17184029_1280447820"/>
      <w:bookmarkStart w:id="124" w:name="_Toc42"/>
      <w:bookmarkEnd w:id="122"/>
      <w:bookmarkEnd w:id="123"/>
      <w:r>
        <w:rPr>
          <w:rtl w:val="true"/>
        </w:rPr>
        <w:t>تقسيم البحث</w:t>
      </w:r>
      <w:bookmarkEnd w:id="124"/>
    </w:p>
    <w:p>
      <w:pPr>
        <w:pStyle w:val="BookText"/>
        <w:rPr/>
      </w:pPr>
      <w:r>
        <w:rPr>
          <w:rFonts w:ascii="Amiri" w:hAnsi="Amiri" w:eastAsia="Amiri" w:cs="Amiri"/>
          <w:color w:val="111111"/>
          <w:sz w:val="28"/>
          <w:sz w:val="28"/>
          <w:szCs w:val="28"/>
          <w:rtl w:val="true"/>
          <w:lang w:bidi="ar-SA"/>
        </w:rPr>
        <w:t>استعرض علماء الأصول في مقدمة هذا العلم جملة من القضايا ذات الارتباط الوثيق بقسم مباحث الألفاظ من بحوث علم الأصول التي تعتبر من المسائل الأصولية الرئيسية المفتقر إليها عند اعتماد الدليل اللفظي في مجال استنباط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القضايا رغم أنها بحثت في المقدمة على شكل أمور متفرقة لا رابط فيما بينها سوى أنها تعتبر مبادئ تمهد لفهم جملة من المسائل الأصولية القائمة إلا أنه بالإمكان أن تذكر بشأنها منهجة فنية يتضح في ضوئها الموضوع الطبيعي لكل بحث من تلك البحوث التمهيدية وعلاقته بغيره ، ذلك ان هذه البحوث ترتبط كلها باللفظ وأنحاء ماله من مدلول في مقام إفادة المعاني بالألفاظ وهذا المقام له جانبان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جانبه من ناحية السامع ، وهذا الجانب يمثل دلالة اللفظ على المعنى التي توجب انتقال ذهن السامع من اللفظ إلى معناه والثاني جانبه من ناحية المتكلم ، وهذا الجانب يمثل عملية استعمال اللفظ في المعنى وتوظيفه لإفادته من قبل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والجانب الثاني مترتب على الجانب الأول إذ لو لم تكن للفظ دلالة على المعنى لما استعمله المتكلم فيه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والجانب الأول ينقسم إلى قسمين لأن الدلالة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تنشأ من الوضع الخاصّ مباشرة وهي دلالة اللفظ على المعنى الحقيقي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تنشأ كذلك وهي دلالة </w:t>
      </w:r>
    </w:p>
    <w:p>
      <w:pPr>
        <w:pStyle w:val="BookText"/>
        <w:rPr/>
      </w:pPr>
      <w:r>
        <w:rPr>
          <w:rFonts w:ascii="Amiri" w:hAnsi="Amiri" w:eastAsia="Amiri" w:cs="Amiri"/>
          <w:color w:val="111111"/>
          <w:sz w:val="28"/>
          <w:sz w:val="28"/>
          <w:szCs w:val="28"/>
          <w:rtl w:val="true"/>
          <w:lang w:bidi="ar-SA"/>
        </w:rPr>
        <w:t>اللفظ على المعنى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اللفظ في موارد الإطلاق الإيجادي كإطلاقه وإرادة شخصه فليس له دلالة في عالم الذهن لعدم الثنائية على ما سيأتي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في هذين القسمين يقع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مقام الثبوت الّذي يتكفل تفسير هاتين الدلالتين وكيفية نشوئهما وأقسامهما 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مقام الإثبات ويستعرض فيه ما يمكن أن يكون دليلا على تشخيص المدلول الحقيقي عن غيره لجعله علامة فارقة يرجع إليها في تشخيص دلالة لفظ مخصوص على معنى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التطبيقات المختلف بشأن ما هو المدلول الحقيقي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سوف نورد بحوث هذا التمهيد خلال المباحث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ويتضمن الحديث عن دلالة اللفظ على المعنى الحقيقي ودلالته على المعنى المجازي بحسب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ويتكفل البحث عن الاستعمال ومقوماته وبعض تطبيقاته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علامات الحقيقة والمجاز وحالات الشك في نوع العلاقة بين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فيه التطبيقات المختلف بشأن ما هو مدلولها الحقيقي المناسب بحثها في مقدمة علم الأصول وتتمثل في 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الشرعية والصحيح أو الأعم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البحث عن مدلول المشتقات والحروف والهيئات فهو كسائر البحوث الأصولية من العناصر المشتركة في الاستدلال الفقهي على ما سوف يتبين في محله ، ولذلك أدرجناه في الفصل الأول من بحوث هذا القسم</w:t>
      </w:r>
      <w:r>
        <w:rPr>
          <w:rFonts w:eastAsia="Amiri" w:cs="Amiri" w:ascii="Amiri" w:hAnsi="Amiri"/>
          <w:color w:val="111111"/>
          <w:sz w:val="28"/>
          <w:szCs w:val="28"/>
          <w:rtl w:val="true"/>
          <w:lang w:bidi="ar-SA"/>
        </w:rPr>
        <w:t xml:space="preserve">. </w:t>
      </w:r>
      <w:bookmarkStart w:id="125" w:name="pg19282_248028"/>
    </w:p>
    <w:p>
      <w:pPr>
        <w:pStyle w:val="Heading3"/>
        <w:numPr>
          <w:ilvl w:val="2"/>
          <w:numId w:val="1"/>
        </w:numPr>
        <w:rPr/>
      </w:pPr>
      <w:bookmarkStart w:id="126" w:name="__RefHeading___Toc17184031_1280447820"/>
      <w:bookmarkStart w:id="127" w:name="_Toc43"/>
      <w:bookmarkEnd w:id="125"/>
      <w:bookmarkEnd w:id="126"/>
      <w:r>
        <w:rPr>
          <w:rtl w:val="true"/>
        </w:rPr>
        <w:t>المبحث الأول</w:t>
      </w:r>
      <w:bookmarkEnd w:id="12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8" w:name="__RefHeading___Toc17184033_1280447820"/>
      <w:bookmarkStart w:id="129" w:name="_Toc44"/>
      <w:bookmarkEnd w:id="128"/>
      <w:r>
        <w:rPr>
          <w:rtl w:val="true"/>
        </w:rPr>
        <w:t>اشارة</w:t>
      </w:r>
      <w:bookmarkEnd w:id="12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9282_248030"/>
      <w:bookmarkStart w:id="131" w:name="pg19282_248030"/>
      <w:bookmarkEnd w:id="131"/>
    </w:p>
    <w:p>
      <w:pPr>
        <w:pStyle w:val="Heading4"/>
        <w:numPr>
          <w:ilvl w:val="3"/>
          <w:numId w:val="1"/>
        </w:numPr>
        <w:rPr/>
      </w:pPr>
      <w:bookmarkStart w:id="132" w:name="pg19282_248030"/>
      <w:bookmarkStart w:id="133" w:name="__RefHeading___Toc17184035_1280447820"/>
      <w:bookmarkStart w:id="134" w:name="_Toc45"/>
      <w:bookmarkEnd w:id="132"/>
      <w:bookmarkEnd w:id="133"/>
      <w:r>
        <w:rPr>
          <w:rtl w:val="true"/>
        </w:rPr>
        <w:t>الدلالة اللفظية وتفسيرها</w:t>
      </w:r>
      <w:bookmarkEnd w:id="134"/>
    </w:p>
    <w:p>
      <w:pPr>
        <w:pStyle w:val="Heading5"/>
        <w:numPr>
          <w:ilvl w:val="4"/>
          <w:numId w:val="1"/>
        </w:numPr>
        <w:rPr/>
      </w:pPr>
      <w:bookmarkStart w:id="135" w:name="__RefHeading___Toc17184037_1280447820"/>
      <w:bookmarkStart w:id="136" w:name="_Toc46"/>
      <w:bookmarkEnd w:id="135"/>
      <w:r>
        <w:rPr/>
        <w:t>1</w:t>
      </w:r>
      <w:r>
        <w:rPr>
          <w:rtl w:val="true"/>
        </w:rPr>
        <w:t xml:space="preserve"> - </w:t>
      </w:r>
      <w:r>
        <w:rPr>
          <w:rtl w:val="true"/>
        </w:rPr>
        <w:t>النظرية العامة للدلالة على المعنى الحقيقي</w:t>
      </w:r>
      <w:bookmarkEnd w:id="136"/>
    </w:p>
    <w:p>
      <w:pPr>
        <w:pStyle w:val="Heading6"/>
        <w:numPr>
          <w:ilvl w:val="5"/>
          <w:numId w:val="1"/>
        </w:numPr>
        <w:rPr/>
      </w:pPr>
      <w:bookmarkStart w:id="137" w:name="__RefHeading___Toc17184039_1280447820"/>
      <w:bookmarkStart w:id="138" w:name="_Toc47"/>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دلالة اللفظ على المعنى الحقيقي يقصد بها الدلالة القائمة في اللفظ على أساس الوضع والعلاقة اللغوية التي هي الأساس في فهم المعاني من الألفاظ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وتمتاز هذه الدلالة عن الدلالة على المعنى المجازي في أنها هي الدلالة الأولى للفظ لأنها علاقة قائمة بين اللفظ والمعنى الحقيقي مباشرة ، وأما دلالة اللفظ على المعنى المجازي فهي علاقة قائمة بينهما في طول علاقة اللفظ بمعنى سابق ، فالمعنى المجازي يفترض دائما معنى حقيقيا سابقا للفظ بخلاف المعنى الحقيقي ، ومناسبة المعنى المجازي للفظ دائما بلحاظ حد أوسط بينهما ، بينما المناسبة بين المعنى الحقيقي واللفظ بالمباشرة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الدلالة على المعنى الحقيقي وتحقيق النظرية العامة لهذه الدلالة يقع في عدة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الدلالة وشرح كنه العلاقة الوضعيّة المسببة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الوضع وتقسيماته المختلفة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هوية الدلالة التي ينتجها الوضع وهل أن الدلالة تابعة </w:t>
      </w:r>
      <w:bookmarkStart w:id="139" w:name="pg19282_248031"/>
    </w:p>
    <w:p>
      <w:pPr>
        <w:pStyle w:val="BookText"/>
        <w:rPr/>
      </w:pPr>
      <w:bookmarkEnd w:id="139"/>
      <w:r>
        <w:rPr>
          <w:rFonts w:ascii="Amiri" w:hAnsi="Amiri" w:eastAsia="Amiri" w:cs="Amiri"/>
          <w:color w:val="111111"/>
          <w:sz w:val="28"/>
          <w:sz w:val="28"/>
          <w:szCs w:val="28"/>
          <w:rtl w:val="true"/>
          <w:lang w:bidi="ar-SA"/>
        </w:rPr>
        <w:t>للإرادة أو لا؟</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مدى إمكان اشتراك علاقتين وضعيتين في لفظ واحد أو 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 والترادف </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17184041_1280447820"/>
      <w:bookmarkStart w:id="141" w:name="_Toc48"/>
      <w:bookmarkEnd w:id="140"/>
      <w:r>
        <w:rPr>
          <w:rtl w:val="true"/>
        </w:rPr>
        <w:t>الفصل الأول</w:t>
      </w:r>
      <w:r>
        <w:rPr>
          <w:rtl w:val="true"/>
        </w:rPr>
        <w:t xml:space="preserve">: </w:t>
      </w:r>
      <w:r>
        <w:rPr>
          <w:rtl w:val="true"/>
        </w:rPr>
        <w:t>في تفسير العلاقة الوضعيّة</w:t>
      </w:r>
      <w:bookmarkEnd w:id="141"/>
    </w:p>
    <w:p>
      <w:pPr>
        <w:pStyle w:val="Heading6"/>
        <w:numPr>
          <w:ilvl w:val="5"/>
          <w:numId w:val="1"/>
        </w:numPr>
        <w:rPr/>
      </w:pPr>
      <w:bookmarkStart w:id="142" w:name="__RefHeading___Toc17184043_1280447820"/>
      <w:bookmarkStart w:id="143" w:name="_Toc49"/>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لما كانت دلالة اللفظ على المعنى الحقيقي في حقيقتها ترجع إلى نحو من الاستتباع والسببية بمعنى كون الوجود الذهني للفظ سببا للوجود الذهني للمعنى فلا يمكن أن تحصل بدون مبرر ، ومن هنا حاول الأصوليون تبرير هذه السببية فوجد اتجاهان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الذاتي القائل بأن العلاقة بين اللفظ والمعنى ذاتية كالعلاقة بين النار والحرارة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الموضوعي القائل بأنها علاقة تحصل نتيجة لعامل خارجي وبجعل جاعل المعبر عنه بالوضع وليست نابعة من طبيعة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خطأ الاتجاه الأول وعدم صلاحيته لتفسير ما نعيشه من دلالات لغوية ثبت عدم كونها ذاتية ، لا لمجرد اختلاف الناس فيها ليقال بأن مرد الدلالة الذاتيّة إلى ميول لغوية غريزية وقد يختلف الناس في ميولهم وغرائزهم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تكشفه الملاحظة والتجربة لنا من عدم وجود أي ميل أصيل سابق على الاكتساب والتعلم للانتقال من لفظ مخصوص إلى معنى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هو الاتجاه الموضوعي الّذي يفسر العلاقة اللغوية بين اللفظ والمعنى على أساس عامل خارج عن ذاتي اللفظ والمعنى يسمى بالوضع وفيما يلي نتحدث عن تشخيص حقيقة هذا العامل وكيف يستوجب السببية بين اللفظ ومعناه</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17184045_1280447820"/>
      <w:bookmarkStart w:id="145" w:name="_Toc50"/>
      <w:bookmarkEnd w:id="144"/>
      <w:r>
        <w:rPr>
          <w:rtl w:val="true"/>
        </w:rPr>
        <w:t>حقيقة الوضع</w:t>
      </w:r>
      <w:bookmarkEnd w:id="145"/>
    </w:p>
    <w:p>
      <w:pPr>
        <w:pStyle w:val="Heading6"/>
        <w:numPr>
          <w:ilvl w:val="5"/>
          <w:numId w:val="1"/>
        </w:numPr>
        <w:rPr/>
      </w:pPr>
      <w:bookmarkStart w:id="146" w:name="__RefHeading___Toc17184047_1280447820"/>
      <w:bookmarkStart w:id="147" w:name="_Toc51"/>
      <w:bookmarkEnd w:id="146"/>
      <w:r>
        <w:rPr>
          <w:rtl w:val="true"/>
        </w:rPr>
        <w:t>اشارة</w:t>
      </w:r>
      <w:bookmarkEnd w:id="14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اختلفت كلمات الأعلام في تشخيص حقيقة الوضع بعد الاتفاق على أصل الاتجاه الموضوعي في تفسير العلاقة الحاصلة بين اللفظ والمعنى وبإمكاننا أن نقسم </w:t>
      </w:r>
    </w:p>
    <w:p>
      <w:pPr>
        <w:pStyle w:val="BookText"/>
        <w:rPr/>
      </w:pPr>
      <w:r>
        <w:rPr>
          <w:rFonts w:ascii="Amiri" w:hAnsi="Amiri" w:eastAsia="Amiri" w:cs="Amiri"/>
          <w:color w:val="111111"/>
          <w:sz w:val="28"/>
          <w:sz w:val="28"/>
          <w:szCs w:val="28"/>
          <w:rtl w:val="true"/>
          <w:lang w:bidi="ar-SA"/>
        </w:rPr>
        <w:t xml:space="preserve">أقوالهم في إطار هذا الاتجاه إلى مذهبين رئيسين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الجعل الواقعي للسببية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الواضع يجعل السببية مباشرة بين طبيعي اللفظ والمعنى فتكون الملازمة والاستتباع بينهما أمرا واقعيا على حد واقعية الملازمات والسببيات الثابتة في لوح الواقع ولكن تحققها في المقام يكون ببركة الوضع والجعل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الجاعل يقوم بعملية يترتب عليها قيام السببية بين اللفظ والمعنى أي يحدث في اللفظ صفة خاصة فيصبح اللفظ بعد اكتسابه تلك الصفة سببا لإخطار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على المذهب الأول في كلمات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أريد بوجود الملازمة بين طبيعي اللفظ والمعنى الموضوع له وجودها مطلقا حتى للجاهل بالوضع فبطلانه من الواضحات التي لا تخفي على أحد ، فان هذا يستلزم أن يكون سماع اللفظ وتصوره علة تامة الانتقال الذهن إلى معناه ولازمه استحالة الجهل باللغات مع أن إمكانه ووقوعه من أوضح 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به ثبوتها للعالم بالوضع فقط دون غيره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وإن كان كذلك يعني ان هذه الملازمة ثابتة له دون غيره إلا أنها ليست بحقيقة الوضع بل هي متفرعة عليها ومتأخرة عنها رتبة ، ومحل كلامنا هنا في تعيين حقيقته التي تترتب عليه الملازمة بين تصور اللفظ والانتقال إلى معناه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وكأنه يراد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الملازمة باعتبارها مشروطة بالعلم بالوضع تكون متأخرة رتبة عنه فلا يعقل أن يكون الوضع هو نفس هذه الملازمة وإلا يلزم تأخر الشيء عن نفسه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المقدار يمكن أن يجاب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الوضع هو جعل هذه الملازمة المشروطة لانفسها ، ولا يلزم حينئذ تأخر الشيء عن نفسه لأن المتأخر عن العلم بالوضع الملازمة المجعولة باعتبارها مشروطة بالعلم والعلم بالوضع لا يراد به العلم بهذه الملازمة المجعولة بل بجعلها ونتيجة ذلك ان فعلية الملازمة تتوقف على جعلها كبرويا وهذا هو الوضع </w:t>
      </w:r>
      <w:bookmarkStart w:id="148" w:name="pg19282_248033"/>
    </w:p>
    <w:p>
      <w:pPr>
        <w:pStyle w:val="BookText"/>
        <w:rPr/>
      </w:pPr>
      <w:bookmarkEnd w:id="148"/>
      <w:r>
        <w:rPr>
          <w:rFonts w:ascii="Amiri" w:hAnsi="Amiri" w:eastAsia="Amiri" w:cs="Amiri"/>
          <w:color w:val="111111"/>
          <w:sz w:val="28"/>
          <w:sz w:val="28"/>
          <w:szCs w:val="28"/>
          <w:rtl w:val="true"/>
          <w:lang w:bidi="ar-SA"/>
        </w:rPr>
        <w:t>وعلى تحقق الشرط المأخوذ في مقام جعلها قيدا وهو العلم بذلك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إذا افترض الاعتراف بأصل إمكان جعل السببية الواقعية فلا محذور بعد ذلك في اختصاصه بالعالم بالوضع فان هذا نظير ما صورناه في بحوث حجية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إمكان أخذ القطع بجعل حكم كبرويا قيدا في موضوع الحكم المجعول بذلك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رفض ما افترض من إمكان إيجاد السببية الواقعية بين شيئين بمجرد الوضع والجعل ، فان السببية صفة ذاتية للسبب الحقيقي فلا يمكن جعلها تكوينا لما ليس بسبب فضلا عن وضعها تشريعا واعتبارا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من المذهبين في تشخيص حقيقة الوضع هو الثاني الّذي يفترض بأن الواضع يقوم بعمل تمهيدي يترتب عليه قيام السببية بين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في إطار هذا المذهب نواجه مشكلة تشخيص تلك العملية التمهيدية التي قام بها الواضع صانع اللغة فأوجب السببية بين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انقسم أنصار هذا المذهب في علاج هذه النقطة إلى فريقين ، أحدهما آمن بنظرية الاعتبار ، والآخر بنظرية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نتحدث عن النظريتين مع ما ينبغي التعليق به على كل منهما</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17184049_1280447820"/>
      <w:bookmarkStart w:id="150" w:name="_Toc52"/>
      <w:bookmarkEnd w:id="149"/>
      <w:r>
        <w:rPr/>
        <w:t>1</w:t>
      </w:r>
      <w:r>
        <w:rPr>
          <w:rtl w:val="true"/>
        </w:rPr>
        <w:t xml:space="preserve"> - </w:t>
      </w:r>
      <w:r>
        <w:rPr>
          <w:rtl w:val="true"/>
        </w:rPr>
        <w:t>نظرية الاعتبار</w:t>
      </w:r>
      <w:bookmarkEnd w:id="150"/>
    </w:p>
    <w:p>
      <w:pPr>
        <w:pStyle w:val="Heading6"/>
        <w:numPr>
          <w:ilvl w:val="5"/>
          <w:numId w:val="1"/>
        </w:numPr>
        <w:rPr/>
      </w:pPr>
      <w:bookmarkStart w:id="151" w:name="__RefHeading___Toc17184051_1280447820"/>
      <w:bookmarkStart w:id="152" w:name="_Toc53"/>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 xml:space="preserve">ويقول أصحاب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الواضع يمارس عملية اعتبارية إنشائية تتولد على أساسها العلاقة اللغوية بين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صيغ مختلفة في التكييف الإنشائيّ لهذا الاعتبار الوضعي</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17184053_1280447820"/>
      <w:bookmarkStart w:id="154" w:name="_Toc54"/>
      <w:bookmarkEnd w:id="153"/>
      <w:r>
        <w:rPr>
          <w:rtl w:val="true"/>
        </w:rPr>
        <w:t>الصياغات المختلفة لنظرية الاعتبار مع مناقشتها</w:t>
      </w:r>
      <w:bookmarkEnd w:id="15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الصيغة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الواضع يجعل اللفظ على المعنى كما تجعل الإشارات الحمراء مثلا على مواقع معينة لتكون علامة على الخطر ، غاية الفرق ان الوضع هناك حقيقي وهنا اعتباري إذ لم يجعل اللفظ حقيقة على أمر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توضع الشارة الحمراء على </w:t>
      </w:r>
    </w:p>
    <w:p>
      <w:pPr>
        <w:pStyle w:val="BookText"/>
        <w:rPr/>
      </w:pPr>
      <w:r>
        <w:rPr>
          <w:rFonts w:ascii="Amiri" w:hAnsi="Amiri" w:eastAsia="Amiri" w:cs="Amiri"/>
          <w:color w:val="111111"/>
          <w:sz w:val="28"/>
          <w:sz w:val="28"/>
          <w:szCs w:val="28"/>
          <w:rtl w:val="true"/>
          <w:lang w:bidi="ar-SA"/>
        </w:rPr>
        <w:t xml:space="preserve">الموضع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يعقل ذلك في اللفظ وإنما المعقول ادعاء وضعه عليه فيكون الجعل اعتباريا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على هذه الصيغة في كلمات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يكون أشبه بالمؤاخذة على التعبير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وضع اللفظ ليس من سنخ الوضع الحقيقي ، 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الوضع الحقيقي يتقوم بثلاثة 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الشارة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المكان الموضوع عليه الشارة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الدلالة على 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الوضع في باب الألفاظ فانه يتقوم بركنين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دلالته على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يحتاج إلى شيء ثالث ليكون هو الموضوع عليه ، وإطلاقه على المعنى الموضوع له لو لم يكن من الأغلاط الظاهرة فلا أقل من أنه لم يعهد في الإطلاقات المتعارفة والاستعمالات الشائعة مع أن لازم الصيغة المذكورة أن يكون المعنى هو الموضوع عليه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 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الإشكال إن كان من جهة مجرد عدم صدق عنوان الموضوع عليه على المعنى فهذا مما لا يسلم به من يدعي ان الوضع معناه جعل اللفظ على المعنى وكون المعنى موضوعا عليه فتكون دعوى عدم الصدق المذكورة 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جهة انه لا يتصور في المقام شيئان أحدهما يكون موضوعا عليه والآخر يكون موضوعا له كما هي الحالة في موارد الوضع الحقيقي ، فحين توضع الشارة الحمراء يكون هناك موضوع عليه وهو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أريد بالتعدد كون الموضوع له والموضوع عليه متباينين وجودا فهذا غير لازم في موارد الوضع الحقيقي ، بل الموضوع له غالبا صفة قائمة بالموضوع عليه ، فالعلامة توضع على مكان معين للإشارة إلى انه خطير أو أنه رأس فرسخ ونحو ذلك من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بالتعدد المعنى المحفوظ في الصفة والموصوف فهذا بالإمكان افتراضه في الوضع الاعتباري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الواضع يضع لفظ الماء اعتبارا على الصورة الذهبيّة للدلالة على أنها صورة الماء فالموضوع عليه هو الصورة الذهنية الخاصة والموضوع له الدلالة على </w:t>
      </w:r>
    </w:p>
    <w:p>
      <w:pPr>
        <w:pStyle w:val="BookText"/>
        <w:rPr/>
      </w:pPr>
      <w:r>
        <w:rPr>
          <w:rFonts w:ascii="Amiri" w:hAnsi="Amiri" w:eastAsia="Amiri" w:cs="Amiri"/>
          <w:color w:val="111111"/>
          <w:sz w:val="28"/>
          <w:sz w:val="28"/>
          <w:szCs w:val="28"/>
          <w:rtl w:val="true"/>
          <w:lang w:bidi="ar-SA"/>
        </w:rPr>
        <w:t xml:space="preserve">أنها صورة الماء وبناء على أن كل مستعمل واضع كما يختار السيد الأستاذ بإمكان هذه الصيغة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استعمال هو وضع اعتباري ، بمعنى انه وضع للفظ اعتبارا على الصورة الذهنية الثابتة في ذهن المستعمل للدلالة على أنها ماء أو هواء أو غير ذلك من المعاني ، فالصورة الذهنية في الوضع الاعتباري بمثابة المكان في الوضع الحقيقي وكونها صورة للمعنى الفلاني بمثابة كون هذا المكان فرسخا أو فرسخين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الوضع الحقيقي والوضع الاعتباري ان الموضوع له هو الدلالة على قضية والموضوع عليه هو المعنى الأفرادي المتحصل من تلك القضية ، وبهذا يكون التغاير بين الموضوع عليه والموضوع له محفوظا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الجواب عن أصل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جعل شيء على شيء آخر حقيقة فضلا عن جعله اعتبارا لا يعطيه صفة يكون بها سببا حقيقيا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الاعتباري لا يكون أحسن حالا من الوضع الخارجي الحقيقي ، ونحن نلاحظ في الوضع الحقيقي ان مجرد وضع الشارة الحمراء على موضع الخطر لا يكفي لحصول الدلالة المطلوبة ما لم تضم إليه عناية أخرى ، كالتعهد والالتزام بأن لا توضع الشارة الحمراء إلا لذلك ، فلا بد من إبراز نكتة أخرى قد تكفي وحدها لتفسير السببية بين اللفظ والمعنى بلا حاجة إلى الوضع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الفرق بين العلقة الوضعيّة وبين العلامات الموضوعة أساسا ليس من ناحية كون وضع اللفظ اعتباريا ادعائيا ووضعها حقيقيا خارجيا ، بل بينهما فرق جوهري في نوع العلاقة المتولدة فيهما فان العلاقة بين اللفظ والمعنى علاقة تصورية لا تقتضي أكثر من التلازم والتداعي بين تصور اللفظ وتصور المعنى ، بينهما هي في العلامات الخارجية علاقة تصديقية بين وجود العلامة ووجود ذيها خارجا فلا يصح التوحيد بينهما في المناشئ والآثار واعتبارهما من واد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الصيغة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اللفظ وجودا تنزيليا للمعنى بوجوده الخارجي ومتحدا معه فتسري إليه آثاره التي منها تصوره عند الإحساس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فيها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يرجع إلى مجموع أمرين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الاعتبار لا بد وان يرجع إلى الحكومة والتنزيل بلحاظ الآثار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نجد ترتب شيء من أحكام المعنى الخارجي وآثاره على وجود اللفظ فما معنى كونه وجودا تنزيليا له؟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ويمكن في دفع هذه المناقشة منع 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يتعلق بالأمر الأول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رجوع الاعتبار إلى التنزيل بلحاظ الآثار دائما غير صحيح ، بل هناك نحو من الاعتبار والحكومة يكون متمحضا في ادعاء أن هذا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الفرق بينهما في كلمات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عن كيفية جعل الطريقية للأمارات ، حيث كان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الآثار المطلوبة في القطع الطريقي ليست شرعية فكيف يصح التنزيل بلحاظها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التنزيل بلحاظ الآثار وبين اعتبار ما ليس بعلم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يتعلق بالأمر الثاني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أهم أثر من آثار المعنى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الانتقال إليه تصورا عند الإحساس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اللفظ أيضا ببركة هذا التنزيل ، فلتكن الحكومة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الإجابة عن هذه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الآن في إبطال الصيغة الأولى من أن السببية والاستتباع بين اللفظ والمعنى لا يعقل أن تكون متولدة من مجرد الاعتبار والجعل ، وإلا لأمكن جعل كل شيء سببا لشيء آخر بمجرد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تنزيل اللفظ منزلة الوجود الخارجي للمعنى أو اعتباره وجودا للمعنى لا يجعل منه بالاعتبار سوى مصداق عنائي للمعنى ومن الواضح ان تصور المصداق الحقيقي ليس سببا بذاته للانتقال إلى تصور الطبيعي فكيف بالمصداق العنائي الاعتباري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ان تبدل الصيغة السابقة إلى صيغة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الوضع هو اعتبار اللفظ نفس المعنى ، أي اعتبار العينية بالحمل الأولي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ما ينتجه ان يكون تصور اللفظ تصورا لذات المعنى بالاعتبار ولا يفسر كيف يحصل تصور للمعنى حقيقة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يعرف الجواب على الصيغة الثالثة لنظرية الاعتبار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الوضع هو </w:t>
      </w:r>
      <w:bookmarkStart w:id="155" w:name="pg19282_248037"/>
    </w:p>
    <w:p>
      <w:pPr>
        <w:pStyle w:val="BookText"/>
        <w:rPr/>
      </w:pPr>
      <w:bookmarkEnd w:id="155"/>
      <w:r>
        <w:rPr>
          <w:rFonts w:ascii="Amiri" w:hAnsi="Amiri" w:eastAsia="Amiri" w:cs="Amiri"/>
          <w:color w:val="111111"/>
          <w:sz w:val="28"/>
          <w:sz w:val="28"/>
          <w:szCs w:val="28"/>
          <w:rtl w:val="true"/>
          <w:lang w:bidi="ar-SA"/>
        </w:rPr>
        <w:t>اعتبار اللفظ أداة لتفهيم المعنى فان صيرورة اللفظ أداة حقيقية لتفهيم المعنى لا تتحقق من مجرد الاعتبار والجعل ، وإلا لأمكن جعل أي شيء أداة لشيء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هذا النقص الظاهر في نظرية الاعتبار بمختلف صيغها هو السبب في ظهور النظرية الأخرى في تفسير العلقة الوضعيّة ، وهي نظرية التعهد ، وإن لم يوضح ذلك في كلمات أنصارها</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17184055_1280447820"/>
      <w:bookmarkStart w:id="157" w:name="_Toc55"/>
      <w:bookmarkEnd w:id="156"/>
      <w:r>
        <w:rPr/>
        <w:t>2</w:t>
      </w:r>
      <w:r>
        <w:rPr>
          <w:rtl w:val="true"/>
        </w:rPr>
        <w:t xml:space="preserve"> - </w:t>
      </w:r>
      <w:r>
        <w:rPr>
          <w:rtl w:val="true"/>
        </w:rPr>
        <w:t>نظرية التعهد</w:t>
      </w:r>
      <w:bookmarkEnd w:id="157"/>
    </w:p>
    <w:p>
      <w:pPr>
        <w:pStyle w:val="Heading6"/>
        <w:numPr>
          <w:ilvl w:val="5"/>
          <w:numId w:val="1"/>
        </w:numPr>
        <w:rPr/>
      </w:pPr>
      <w:bookmarkStart w:id="158" w:name="__RefHeading___Toc17184057_1280447820"/>
      <w:bookmarkStart w:id="159" w:name="_Toc56"/>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 xml:space="preserve">وتتلخص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الوضع ليس اعتبارا وإنما هو تعهد من قبل الواضع بأن لا يتلفظ بالكلمة إلا إذا كان يريد افهام المعنى الخاصّ الّذي يحاول ربطه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التعهد يؤدي إلى أننا متى ما سمعناه ينطق بتلك الكلمة انتقل ذهننا إلى تصور ذلك المعنى وعرفنا أن المتكلم أراد تفهيمه لنا ، وهذا معنى قيام السببية بين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تبنى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النظرية واعتبارها التفسير الصحيح الحقيقة الوضع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 w:name="__RefHeading___Toc17184059_1280447820"/>
      <w:bookmarkStart w:id="161" w:name="_Toc57"/>
      <w:bookmarkEnd w:id="160"/>
      <w:r>
        <w:rPr>
          <w:rtl w:val="true"/>
        </w:rPr>
        <w:t>مميزات نظرية التعهد</w:t>
      </w:r>
      <w:bookmarkEnd w:id="161"/>
    </w:p>
    <w:p>
      <w:pPr>
        <w:pStyle w:val="BookText"/>
        <w:rPr/>
      </w:pPr>
      <w:r>
        <w:rPr>
          <w:rFonts w:ascii="Amiri" w:hAnsi="Amiri" w:eastAsia="Amiri" w:cs="Amiri"/>
          <w:color w:val="111111"/>
          <w:sz w:val="28"/>
          <w:sz w:val="28"/>
          <w:szCs w:val="28"/>
          <w:rtl w:val="true"/>
          <w:lang w:bidi="ar-SA"/>
        </w:rPr>
        <w:t xml:space="preserve">وتتميز هذه النظرية بنقاط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التعهد يفسر التلازم بين اللفظ والمعنى المحقق للدلالة بقضية شرطية يتعهد بها الواضح طرفاها النطق باللفظ وافهام المعنى وعلى أساسه ينفي وجود أي داع آخر للنطق باللفظ سوى افهام المعنى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الدلالة الناتجة عن الوضع على أساس هذه النظرية تكون دلالة تصديقية لا تصورية فحسب ، لأن اللفظ بعد التعهد المذكور يكشف كشفا تصديقيا عن إرادة المتكلم لإفهام المعنى وهذا الكشف هو السببية المتولدة من الوضع عند أصحاب هذه </w:t>
      </w:r>
      <w:bookmarkStart w:id="162" w:name="pg19282_248038"/>
    </w:p>
    <w:p>
      <w:pPr>
        <w:pStyle w:val="BookText"/>
        <w:rPr/>
      </w:pPr>
      <w:bookmarkEnd w:id="162"/>
      <w:r>
        <w:rPr>
          <w:rFonts w:ascii="Amiri" w:hAnsi="Amiri" w:eastAsia="Amiri" w:cs="Amiri"/>
          <w:color w:val="111111"/>
          <w:sz w:val="28"/>
          <w:sz w:val="28"/>
          <w:szCs w:val="28"/>
          <w:rtl w:val="true"/>
          <w:lang w:bidi="ar-SA"/>
        </w:rPr>
        <w:t>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الدلالة التصورية بين اللفظ والمعنى فهي وإن حصلت نتيجة الأنس الذهني بينهما إلا أنها ليست هي الدلالة الوضعيّة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كل مستعمل ينقلب إلى واضع حقيقة على ضوء هذه النظرية لأنه متعهد ضمنا بأن لا ينطق باللفظ إلا عند إرادة افهام معناه الخاصّ ولا فرق بينه وبين الواضع إلا أن الأخير هو المتعهد الأول الأسبق زمانا وإلا فكل شخص مسئول عن تعهداته ولا يعقل أن يكون تعهد الواضع محققا للدلالة على قصد افهام المعنى من قبل غيره ، كما هو واضح</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17184061_1280447820"/>
      <w:bookmarkStart w:id="164" w:name="_Toc58"/>
      <w:bookmarkEnd w:id="163"/>
      <w:r>
        <w:rPr>
          <w:rtl w:val="true"/>
        </w:rPr>
        <w:t>التعليق على نظرية التعهد</w:t>
      </w:r>
      <w:bookmarkEnd w:id="164"/>
    </w:p>
    <w:p>
      <w:pPr>
        <w:pStyle w:val="BookText"/>
        <w:rPr/>
      </w:pPr>
      <w:r>
        <w:rPr>
          <w:rFonts w:ascii="Amiri" w:hAnsi="Amiri" w:eastAsia="Amiri" w:cs="Amiri"/>
          <w:color w:val="111111"/>
          <w:sz w:val="28"/>
          <w:sz w:val="28"/>
          <w:szCs w:val="28"/>
          <w:rtl w:val="true"/>
          <w:lang w:bidi="ar-SA"/>
        </w:rPr>
        <w:t xml:space="preserve">وتعليقنا على هذه النظرية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القضية المتعهد بها إن كانت هي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قصد تفهيم معنى الحيوان المفترس مثلا نطق بلفظ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يجدي في إيجاد الدلالة التصديقية المطلوبة من التعهد ، لأنه يستوجب استلزام قصد تفهيم المعنى للنطق باللفظ دون العكس الّذي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هي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نطق باللفظ فهو يقصد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فالتعهد بمثل هذه القضية وإن كان يحقق الاستلزام المطلوب ولكنه ليس عقلائيا ، لوضوح ان الإتيان باللفظ ليس هو الّذي يدفع بالمستمعل إلى إرادة معناه بل الأمر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سيأتي من استلزامه التعهد بعدم الاستعمال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القضية المتعهد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يأتي باللفظ إلا حينما يكون قاصدا تفهيم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فالتعهد بذلك معقول ومحقق للاستلزام المطلوب بين اللفظ المعنى ، غير أنه ينطوي على تعهد ضمني بعدم الاستعمال المجازي وواضح أن الوضع لا يعني التعهد بعدم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إصلاحه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التعهد الوضعي بعدم الإتيان بالقرينة اما في حالة الإتيان بالقرينة فلا 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الإنسان العرفي ليس ملتزما بعدم استعمال اللفظ في المعنى المجازي إلا بقرينة ، إذ كثيرا ما يتعلق الغرض من الاستعمال بالإجمال والإبهام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المراد بالقرينة إن كان هو القرينة المتصلة خاصة لزم التعهد الضمني بعدم الاستعمال المجازي مع الاعتماد على قرينة 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مطلق </w:t>
      </w:r>
    </w:p>
    <w:p>
      <w:pPr>
        <w:pStyle w:val="BookText"/>
        <w:rPr/>
      </w:pPr>
      <w:r>
        <w:rPr>
          <w:rFonts w:ascii="Amiri" w:hAnsi="Amiri" w:eastAsia="Amiri" w:cs="Amiri"/>
          <w:color w:val="111111"/>
          <w:sz w:val="28"/>
          <w:sz w:val="28"/>
          <w:szCs w:val="28"/>
          <w:rtl w:val="true"/>
          <w:lang w:bidi="ar-SA"/>
        </w:rPr>
        <w:t xml:space="preserve">القرينة لزم مع الشك في القرينة المنفصلة إجمال الخطاب ويتعذر نفيه حينئذ بالأصل العقلائي ، لما سوف يأتي في محله من أن الأصول العقلائية لا تكون تعبدا بحتا بل هي بملاك وجود كاشفية في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كالظهور 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توقفه على عدم القرينة المنفصلة ، فلا يعقل التمسك به لنفيها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الدلالة اللغوية على أساس هذه النظرية تتضمن عملية استدلالية وانتقالا منطقيا عقلائيا على أساس الالتزام العقلائي بالتعهد من أحد طرفي الملازمة التعهدية إلى طرفها الآخر مع ان نشوء ظاهرة اللغة في حياة الإنسان منذ عهوده الأولى وقبل أن تتكامل مدركاته العقلانية لا يساعد على هذا الافتراض ، بل يبرهن على أن عملية الوضع وإيجاد العلقة الوضعيّة والاستفادة منها في مجال المحاورة لا تتوقف على تعقيدات ومصادرات عقلائية كما يفترضه هذا التفسير ، على ما سوف يتضح من خلال شرح التفسير الصحيح الحقيقة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يحاول إبطال نظرية التعهد بتوجيه اعتراض الدور إليها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الإتيان باللفظ ليس مطلوبا نفسيا بل غيري أي بقصد تفهيم معناه للسامع ، وإرادته كذلك فرع كونه موضوعا لذلك والمفروض ان وضعه متوقف على قضية شرطية هي إرادة افهام معناه كلما جيء به ، فيلزم الدور بلحاظ الإرادة الاستعمالية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يندفع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بافتراض ان الموقوف على الوضع هو الإرادة الشخصية في مرحلة الاستعمال وهي إرادة غيرية والمتوقف عليه الوضع هو الإرادة الكلية للإتيان باللفظ كلما كان قاصدا افهام المعنى وهي إرادة 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الإرادتين إرادة واحدة بحسب الحقيقية ، غاية الأمر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تلحظ قبل تحقق شرطها بالفعل فترى إرادة كلية بنحو القضية الحقيقية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تلحظ بعد فعلية الشرط فترى إرادة شخصية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دفع الشبهة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الوضع عند أصحاب هذه النظرية عبارة عن نفس التعهد الّذي هو من مقولة الالتزام لا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طرف هذا التعهد والالتزام هو الإرادة وقصد التفهيم لا أن حقيقة الوضع هو هذا القصد ، فالموقوف عليه الإرادة الاستعمالية إنما هو ثبوت نفس التعهد والالتزام بالقضية الشرطية وهو ليس </w:t>
      </w:r>
      <w:bookmarkStart w:id="165" w:name="pg19282_248040"/>
    </w:p>
    <w:p>
      <w:pPr>
        <w:pStyle w:val="BookText"/>
        <w:rPr/>
      </w:pPr>
      <w:bookmarkEnd w:id="165"/>
      <w:r>
        <w:rPr>
          <w:rFonts w:ascii="Amiri" w:hAnsi="Amiri" w:eastAsia="Amiri" w:cs="Amiri"/>
          <w:color w:val="111111"/>
          <w:sz w:val="28"/>
          <w:sz w:val="28"/>
          <w:szCs w:val="28"/>
          <w:rtl w:val="true"/>
          <w:lang w:bidi="ar-SA"/>
        </w:rPr>
        <w:t>إرادة لا كلية ولا جزئية كما هو واضح</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17184063_1280447820"/>
      <w:bookmarkStart w:id="167" w:name="_Toc59"/>
      <w:bookmarkEnd w:id="166"/>
      <w:r>
        <w:rPr>
          <w:rtl w:val="true"/>
        </w:rPr>
        <w:t>الرّأي المختار في حقيقة الوضع</w:t>
      </w:r>
      <w:bookmarkEnd w:id="167"/>
    </w:p>
    <w:p>
      <w:pPr>
        <w:pStyle w:val="BookText"/>
        <w:rPr/>
      </w:pPr>
      <w:r>
        <w:rPr>
          <w:rFonts w:ascii="Amiri" w:hAnsi="Amiri" w:eastAsia="Amiri" w:cs="Amiri"/>
          <w:color w:val="111111"/>
          <w:sz w:val="28"/>
          <w:sz w:val="28"/>
          <w:szCs w:val="28"/>
          <w:rtl w:val="true"/>
          <w:lang w:bidi="ar-SA"/>
        </w:rPr>
        <w:t>وتحقيق الكلام في تشخيص حقيقة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سبحانه وتعالى قد جعل من الإحساس بالشيء سببا في انتقال الذهن إلى صورته فالانتقال الذهني إلى الشيء استجابة طبيعية للإحساس به وهذا قانون تكويني ويوجد قانونان تكوينيان ثانويان يوسعان من دائرة تلك الاستجابة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انتقال صورة الشيء إلى الذهن عن الطريق إدراك مشابهة ، كانتقال صورة الحيوان المفترس إلى الذهن بسبب رؤية رسم مشابه له على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انتقال صورة الشيء إلى الذهن عن طريق إدراك الذهن لما وجده مشروطا ومقترنا بذلك الشيء على نحو أكيد بليغ فيصبح هذا القرين في حكم قرينة من حيث إيجاد نفس الأثر والاستجابة الذهنية التي كان يحدثها على الذهن عند الإحساس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يسمى في المصطلح الحديث بالمنية الشرطي والاستجابة الحاصلة منه بالاستجابة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الاقتران والأشراط الّذي يوجب الاستجابة المذكورة لا بد وأن يكون على وجه مخصوص ، أي لا يكفي فيه مطلق الاقتران بل لا بد وأن يكون اقترانا مركزا مترسخا في الذهن اما نتيجة كثرة تكرر الاقتران خارجا أمام إحساس الذهن ، وهذا هو العامل الكمي لتركيز الاقتران ، أو نتيجة ملابسات اكتنفت الاقتران ولو دفعة واحدة جعلته لا ينمحي عن الذهن ، وهذا هو العامل الكيفي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تحدث استجاباته الذهنية وفق هذه القوانين الثلاثة ، فإذا أطلق شخص مثلا صوتا مشابها لزئير الأسد انتقل إلى الذهن تصور ذلك الصوت نتيجة الإحساس المسمعي به وهو تطبيق للقانون الأول ، ثم ينتقل الذهن من ذلك إلى تصور الزئير نتيجة المشابهة بينهما وهذا تطبيق للقانون الثانوي الأول ، ثم ينتقل من ذلك إلى صورة الأسد نفسه الملازم خارجا مع صوته وهذا تطبيق للقانون الثانوي الثاني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الإنسان أن يستفيد من القانونين التكوينيين الثانويين في مقام التعبير </w:t>
      </w:r>
      <w:bookmarkStart w:id="168" w:name="pg19282_248041"/>
    </w:p>
    <w:p>
      <w:pPr>
        <w:pStyle w:val="BookText"/>
        <w:rPr/>
      </w:pPr>
      <w:bookmarkEnd w:id="168"/>
      <w:r>
        <w:rPr>
          <w:rFonts w:ascii="Amiri" w:hAnsi="Amiri" w:eastAsia="Amiri" w:cs="Amiri"/>
          <w:color w:val="111111"/>
          <w:sz w:val="28"/>
          <w:sz w:val="28"/>
          <w:szCs w:val="28"/>
          <w:rtl w:val="true"/>
          <w:lang w:bidi="ar-SA"/>
        </w:rPr>
        <w:t>عن مقصوده ونقله إلى ذهن مخاطبه ، فاعتمد على القانون الثانوي الأول في استخدام الإشارات التعبيرية والتصويرية التي تنقل المعاني إلى الذهن على أساس التشابه ، ولما كان قد اعتاد ان ينتقل من الأصوات إلى أسبابها وأشكال مناشئها على أساس الاقتران الخارجي فقد اتجه إلى توسيع نطاق الاستفادة من الأصوات واستخدامها في مجال تفهيم الآخرين أيضا باستخدام القانون الثانوي الثاني عن طريق جعل لفظ أو صوت مخصوص مقترنا ومشروطا بمعنى مخصوص اقترانا أكيدا ناشئا من التكرار أو نتيجة عامل كيفي معين وبذلك نشأت العلقة الوضعيّة ، أعني السببية والاستتباع بين ذلك الصوت المخصوص والمعنى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تولدت ظاهرة اللغة في حياة الإنسان وبدأت تتكامل وتتوسع من صيغ بدائية محدودة إلى صيغ متكاملة أكثر شمولا واستيعابا للألفاظ والمعاني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حقيقة الوضع ؛ فالواضع بحسب الحقيقة يمارس عملية الإقران بين اللفظ والمعنى بشكل أكيد بالغ ، وهذا الاقتران البالغ إذا كان على أساس العامل الكمي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بالوضع التعيني وإذا كان على أساس العامل الكيفي سمي بالوضع التعييني</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17184065_1280447820"/>
      <w:bookmarkStart w:id="170" w:name="_Toc60"/>
      <w:bookmarkEnd w:id="169"/>
      <w:r>
        <w:rPr>
          <w:rtl w:val="true"/>
        </w:rPr>
        <w:t>مميزات النظرية المختارة في الوضع</w:t>
      </w:r>
      <w:bookmarkEnd w:id="170"/>
    </w:p>
    <w:p>
      <w:pPr>
        <w:pStyle w:val="BookText"/>
        <w:rPr/>
      </w:pPr>
      <w:r>
        <w:rPr>
          <w:rFonts w:ascii="Amiri" w:hAnsi="Amiri" w:eastAsia="Amiri" w:cs="Amiri"/>
          <w:color w:val="111111"/>
          <w:sz w:val="28"/>
          <w:sz w:val="28"/>
          <w:szCs w:val="28"/>
          <w:rtl w:val="true"/>
          <w:lang w:bidi="ar-SA"/>
        </w:rPr>
        <w:t xml:space="preserve">وفي ضوء هذا التحليل لحقيقة الوضع تتضح الأمور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الوضع ليس مجعولا من المجعولات الإنشائية والاعتبارية كالتمليك بعوض المجعول في باب البيع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أمر تكويني يتمثل في أشراط مخصوص بين اللفظ والمعنى المحقق لصغرى قانون الاستجابة الشرطية الّذي هو قانون 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يستخدم الإنشاء لإيجاد هذا الأشراط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الوضع التعييني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يعني ان الأشراط هو المنشأ بل نفس الإنشاء بما هو عملية تكوينية تصدر خارجا يحقق الأشراط المطلوب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الدلالة التي تتحقق بالوضع دلالة تصورية دائما ، ولهذا لا فرق في انتقال السامع إلى المعنى بين أن يسمعه من لافظ ذي شعور أو من جهة غير شاعرة كالجدار </w:t>
      </w:r>
      <w:bookmarkStart w:id="171" w:name="pg19282_248042"/>
    </w:p>
    <w:p>
      <w:pPr>
        <w:pStyle w:val="BookText"/>
        <w:rPr/>
      </w:pPr>
      <w:bookmarkEnd w:id="171"/>
      <w:r>
        <w:rPr>
          <w:rFonts w:ascii="Amiri" w:hAnsi="Amiri" w:eastAsia="Amiri" w:cs="Amiri"/>
          <w:color w:val="111111"/>
          <w:sz w:val="28"/>
          <w:sz w:val="28"/>
          <w:szCs w:val="28"/>
          <w:rtl w:val="true"/>
          <w:lang w:bidi="ar-SA"/>
        </w:rPr>
        <w:t>مثلا ، لأن الاقتران الأكيد الّذي هو ملاك الدلالة الوضعيّة ثابت في الحالتين ولا مجال للتفكيك بينهما بعد أن تم الأشراط بين اللفظ والمعنى واما الدلالة الكاشفة عن إرادة التفهيم أو غير ذلك فهي موقوفة على ملاكات أخرى من ظهورات حالية وسياقية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وجه النّظر فيما وجهه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القائلين بأن الدلالة الوضعيّة تصورية من أن الوضع حيث انه فعل اختياري للواضع الحكيم فإطلاقه لأمثال هذه الموارد التي لا يترتب على الوضع فيها أثر يكون لغوا وعبثا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هذا مبني على افتراض الوضع مجعولا اعتباريا إنشائيا على حد ساير المجعولات التشريعية ، واما بعد إن عرفنا حقيقة الوضع في الاقتران المخصوص بين اللفظ والمعنى فلا يتصور إيجاد هذا الاقتران في حالة دون حالة ، بل أمره دائر بين الوجود والعدم لا الإطلاق والتقييد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ويستخلص مما سبق توقف فعلية الدلالة الوضعيّة غالبا على العلم بالوضع ، لأنه إنما تتحقق الدلالة بالإشراط والاقتران فلا بد وأن يعيش الشخص ذهنيا حالة الأشراط والاقتران بين اللفظ والمعنى لينتقل إلى المعنى عند سماع اللفظ وهذا يكون غالبا على أساس العلم بالوضع ، وقد يحصل على أساس تلقيني ، كأن تقرن أمام طفل مثلا بين اللفظ والمعنى على نحو خاص فتحصل العلقة في ذهنه عن طريق هذا التلقين فتؤثر هذه العلقة أثرها وإن لم يكن الطفل عالما بنفس هذه العلقة</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17184067_1280447820"/>
      <w:bookmarkStart w:id="173" w:name="_Toc61"/>
      <w:bookmarkEnd w:id="172"/>
      <w:r>
        <w:rPr>
          <w:rtl w:val="true"/>
        </w:rPr>
        <w:t>الفصل الثاني</w:t>
      </w:r>
      <w:r>
        <w:rPr>
          <w:rtl w:val="true"/>
        </w:rPr>
        <w:t xml:space="preserve">: </w:t>
      </w:r>
      <w:r>
        <w:rPr>
          <w:rtl w:val="true"/>
        </w:rPr>
        <w:t>في تشخيص الواضع</w:t>
      </w:r>
      <w:bookmarkEnd w:id="173"/>
    </w:p>
    <w:p>
      <w:pPr>
        <w:pStyle w:val="Heading6"/>
        <w:numPr>
          <w:ilvl w:val="5"/>
          <w:numId w:val="1"/>
        </w:numPr>
        <w:rPr/>
      </w:pPr>
      <w:bookmarkStart w:id="174" w:name="__RefHeading___Toc17184069_1280447820"/>
      <w:bookmarkStart w:id="175" w:name="_Toc62"/>
      <w:bookmarkEnd w:id="174"/>
      <w:r>
        <w:rPr>
          <w:rtl w:val="true"/>
        </w:rPr>
        <w:t>اشارة</w:t>
      </w:r>
      <w:bookmarkEnd w:id="17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في تشخيص الواضع بين اتجاهين الاتجاه القائل بإلهية الوضع والاتجاه القائل ببشريته</w:t>
      </w:r>
      <w:r>
        <w:rPr>
          <w:rFonts w:eastAsia="Amiri" w:cs="Amiri" w:ascii="Amiri" w:hAnsi="Amiri"/>
          <w:color w:val="111111"/>
          <w:sz w:val="28"/>
          <w:szCs w:val="28"/>
          <w:rtl w:val="true"/>
          <w:lang w:bidi="ar-SA"/>
        </w:rPr>
        <w:t xml:space="preserve">. </w:t>
      </w:r>
      <w:bookmarkStart w:id="176" w:name="pg19282_248043"/>
    </w:p>
    <w:p>
      <w:pPr>
        <w:pStyle w:val="Heading6"/>
        <w:numPr>
          <w:ilvl w:val="5"/>
          <w:numId w:val="1"/>
        </w:numPr>
        <w:rPr/>
      </w:pPr>
      <w:bookmarkStart w:id="177" w:name="__RefHeading___Toc17184071_1280447820"/>
      <w:bookmarkStart w:id="178" w:name="_Toc63"/>
      <w:bookmarkEnd w:id="176"/>
      <w:bookmarkEnd w:id="177"/>
      <w:r>
        <w:rPr>
          <w:rtl w:val="true"/>
        </w:rPr>
        <w:t>أدلة القول بإلهية الوضع</w:t>
      </w:r>
      <w:bookmarkEnd w:id="178"/>
    </w:p>
    <w:p>
      <w:pPr>
        <w:pStyle w:val="BookText"/>
        <w:rPr/>
      </w:pPr>
      <w:r>
        <w:rPr>
          <w:rFonts w:ascii="Amiri" w:hAnsi="Amiri" w:eastAsia="Amiri" w:cs="Amiri"/>
          <w:color w:val="111111"/>
          <w:sz w:val="28"/>
          <w:sz w:val="28"/>
          <w:szCs w:val="28"/>
          <w:rtl w:val="true"/>
          <w:lang w:bidi="ar-SA"/>
        </w:rPr>
        <w:t xml:space="preserve">ومن أنصار الاتجاه الأول من أعلام الأصوليين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 تعزيز موقفه بأمرين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نشاهده من استيعاب الأوضاع اللغوية لدقائق 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ما كان منها ترتبط بجانب اللفظ أو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 عادة طاقة جماعة من الناس وقدرتهم على نسجها وإبداعها فما ظنك بشخص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هناك واضع بشري معين قد أبدع كل هذا النظام اللغوي المنسق المتكامل لنقل ذلك في التاريخ ولخلد ذكره في الشعوب بينما لا يوجد شيء من ذلك في تاريخ أي لغة من اللغات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 w:name="__RefHeading___Toc17184073_1280447820"/>
      <w:bookmarkStart w:id="180" w:name="_Toc64"/>
      <w:bookmarkEnd w:id="179"/>
      <w:r>
        <w:rPr>
          <w:rtl w:val="true"/>
        </w:rPr>
        <w:t>مناقشة القول بإلهية الوضع</w:t>
      </w:r>
      <w:bookmarkEnd w:id="18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نوقش في كلا هذين الأمرين من قبل أنصار 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مدعي بشرية الوضع لا يفترض وجود شخص معين من البشر قد قام بإبداع كل هذا النظام اللغوي الدّقيق ، وإنما يدعي أن الإنسان بذكائه الملهم من قبل اللّه سبحانه وتعالى اتجه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إحساسه بالحاجة إلى التفاهم مع الآخرين من بني 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استخدام الأساليب البدائية الساذجة في بادئ الأمر من الإشارات والتصويرات وتقليد الأصوات في مقام التعبير عما يدور في ذهنه ونقله إلى الآخرين ، ثم نمت عنده تلك الأساليب وتطورت تدريجا حتى أصبحت بالشكل المنسق المتكامل الّذي عليه اليوم فهي إذن عملية قد اشتركت في إبداعها خبرات أجيال من البشر وليست من صنع إنسان معين لكي يستبعد ذلك على أساس عدم نقل التاريخ لاسمه أو على أساس استحالة وقوعه في نفسه</w:t>
      </w:r>
      <w:r>
        <w:rPr>
          <w:rFonts w:eastAsia="Amiri" w:cs="Amiri" w:ascii="Amiri" w:hAnsi="Amiri"/>
          <w:color w:val="111111"/>
          <w:sz w:val="28"/>
          <w:szCs w:val="28"/>
          <w:rtl w:val="true"/>
          <w:lang w:bidi="ar-SA"/>
        </w:rPr>
        <w:t xml:space="preserve">. </w:t>
      </w:r>
      <w:bookmarkStart w:id="181" w:name="pg19282_248044"/>
    </w:p>
    <w:p>
      <w:pPr>
        <w:pStyle w:val="Heading6"/>
        <w:numPr>
          <w:ilvl w:val="5"/>
          <w:numId w:val="1"/>
        </w:numPr>
        <w:rPr/>
      </w:pPr>
      <w:bookmarkStart w:id="182" w:name="__RefHeading___Toc17184075_1280447820"/>
      <w:bookmarkStart w:id="183" w:name="_Toc65"/>
      <w:bookmarkEnd w:id="181"/>
      <w:bookmarkEnd w:id="182"/>
      <w:r>
        <w:rPr>
          <w:rtl w:val="true"/>
        </w:rPr>
        <w:t>مبعدات بشأن القول ببشرية الوضع</w:t>
      </w:r>
      <w:bookmarkEnd w:id="183"/>
    </w:p>
    <w:p>
      <w:pPr>
        <w:pStyle w:val="BookText"/>
        <w:rPr/>
      </w:pPr>
      <w:r>
        <w:rPr>
          <w:rFonts w:ascii="Amiri" w:hAnsi="Amiri" w:eastAsia="Amiri" w:cs="Amiri"/>
          <w:color w:val="111111"/>
          <w:sz w:val="28"/>
          <w:sz w:val="28"/>
          <w:szCs w:val="28"/>
          <w:rtl w:val="true"/>
          <w:lang w:bidi="ar-SA"/>
        </w:rPr>
        <w:t>هذا ، ولكن بالإمكان أن تذكر في قبال اتجاه بشرية الوضع مبعدات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كيف قدر لإنسان ما قبل اللغة البدائي أن يلتفت إلى إمكانية الاستفادة من الألفاظ ووضعها بإزاء المعاني لو لا إلهام من اللّه تعالى وتدخل منه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ظاهرة اللغة في ضوء المسالك المعروفة في تفسير الوضع تتطلب درجة بالغة من النضج الفكري والتطور الاجتماعي تؤهل الإنسان البدائي لفهم معاني التعهد والالتزام أو الجعل والاعتبار مع ان مثل هذه المرتبة من النضج العقلي والاجتماعي إنما حصل للإنسان في مراحل متأخرة عن صيرورته إنسانا اجتماعيا قادرا على التفهيم ونقل أفكاره إلى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إدراك إنسان ما قبل اللغة لمثل هذه القضايا المعنوية الدقيقة مع 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قدر لهذا الإنسان أن يفهم الآخرين ويتفاهم معهم ويتفق في تلك الأفكار لأنها ليست على حد القضايا الساذجة المحسوسة في الخارج لكي يمكن التفاهم عليها بالرموز والإشارات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نفسر اتفاق مجموعة من الناس على لغة معينة فهل كان ذلك من باب أنهم جميعا قد انقدح في أذهانهم صدفة أن لفظة الماء يناسب وضعها بإزاء المعنى المعين ولفظة الهواء بإزاء المعنى الآخر وهكذا ، وان ذلك حصل عند أحدهم ثم أتبعه فيه الآخرون والتزموا بقراره؟ اما الأول فبعيد جدا بحساب الاحتمالات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الثاني ، فغير متناسب مع وضع إنسان ما قبل اللغة البدائي ، فان حالة التبعية الجماعية الرئيس أو شيخ عشيرة مثلا إنما حصلت في تاريخ الإنسان متأخرا عن ظاهرة اللغة بكثير</w:t>
      </w:r>
      <w:r>
        <w:rPr>
          <w:rFonts w:eastAsia="Amiri" w:cs="Amiri" w:ascii="Amiri" w:hAnsi="Amiri"/>
          <w:color w:val="111111"/>
          <w:sz w:val="28"/>
          <w:szCs w:val="28"/>
          <w:rtl w:val="true"/>
          <w:lang w:bidi="ar-SA"/>
        </w:rPr>
        <w:t xml:space="preserve">. </w:t>
      </w:r>
      <w:bookmarkStart w:id="184" w:name="pg19282_248045"/>
    </w:p>
    <w:p>
      <w:pPr>
        <w:pStyle w:val="Heading6"/>
        <w:numPr>
          <w:ilvl w:val="5"/>
          <w:numId w:val="1"/>
        </w:numPr>
        <w:rPr/>
      </w:pPr>
      <w:bookmarkStart w:id="185" w:name="__RefHeading___Toc17184077_1280447820"/>
      <w:bookmarkStart w:id="186" w:name="_Toc66"/>
      <w:bookmarkEnd w:id="184"/>
      <w:bookmarkEnd w:id="185"/>
      <w:r>
        <w:rPr>
          <w:rtl w:val="true"/>
        </w:rPr>
        <w:t>فذلكة الموقف في تشخيص الواضع</w:t>
      </w:r>
      <w:bookmarkEnd w:id="186"/>
    </w:p>
    <w:p>
      <w:pPr>
        <w:pStyle w:val="BookText"/>
        <w:rPr/>
      </w:pPr>
      <w:r>
        <w:rPr>
          <w:rFonts w:ascii="Amiri" w:hAnsi="Amiri" w:eastAsia="Amiri" w:cs="Amiri"/>
          <w:color w:val="111111"/>
          <w:sz w:val="28"/>
          <w:sz w:val="28"/>
          <w:szCs w:val="28"/>
          <w:rtl w:val="true"/>
          <w:lang w:bidi="ar-SA"/>
        </w:rPr>
        <w:t>هذا ، ولكن هذه المبعدات لا تتجه بناء على ما سلكناه نحن في تفسير الوضع ، لما عرفت من أن عملية الوضع لا تعدو أن تكون عملية ، طبيعية بسيطة هي الإشراط بين منبه اللفظي مع المعنى في إحساس الإنسان ، المحقق لصغرى قانون الاستجابة الشرطية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كان مألوفا لديه في حياته الطبيعية بلا حاجة إلى افتراض إدراك معان دقيقية أو اعتبارات عقلائية 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والقانون الطبيعي المذكور وتطبيقاته الطبيعية في حياة الإنسان نسبته إلى المجموعة البشرية على حد واحد لأنهم جميعا مزودون به كبرويا ويمارسون تطبيقاته الخارجية في الحياة الطبيعية كثيرا ، فيكون من المعقول افتراض أن مجموعة متقاربة من الناس في مواطن العيش وظروفهم الطبيعية قد اتفقوا فيما بينهم تدريجا على اختيار ألفاظ مخصوصة وتعيينها بإزاء معان مخصوصة بشكل بدائي ساذج ثم تطور ذلك عندهم بمرور الزمن وتنامي خبراتهم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 مع ذلك نحن لا نملك برهانا قاطعا على نفي اتجاه إلهية الوضع وأن الوضع ونشوء ظاهرة اللغة في حياة الإنسان كان من صنع نفسه مائة بالمائة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المحتمل أن تكون قد بدأت هذه الظاهرة في حياة الإنسان أول ما بدأت بتدخل وعناية من اللّه سبحانه وتعالى ، بأن يكون قد ألهم آدم فعلمه الأسماء والألفاظ وكيفية استخدامها في مجال نقل أفكاره وخواطره إلى الآخرين ، بل فرضية الإلهام بأصل اللغة لعلها هي المناسبة مع ما هو الملاحظة في جملة من النصوص الدينية التي تؤكد على أن الخليفة الأولى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على معرفة واطلاع بلغة مكنتهما من الحوار والتفاهم فيما بينهما قبل أن يهبطا إلى الدنيا ويمارسا نشاطهما الطبيعي والاجتماعي فيها ، وهذا من المستبعد جدا أن يحصل من دون افتراض إلهام رباني كان بذرة في طريق نشوء هذه الظاهرة بعد ذلك في حياة الإنسان</w:t>
      </w:r>
      <w:r>
        <w:rPr>
          <w:rFonts w:eastAsia="Amiri" w:cs="Amiri" w:ascii="Amiri" w:hAnsi="Amiri"/>
          <w:color w:val="111111"/>
          <w:sz w:val="28"/>
          <w:szCs w:val="28"/>
          <w:rtl w:val="true"/>
          <w:lang w:bidi="ar-SA"/>
        </w:rPr>
        <w:t xml:space="preserve">. </w:t>
      </w:r>
      <w:bookmarkStart w:id="187" w:name="pg19282_248046"/>
    </w:p>
    <w:p>
      <w:pPr>
        <w:pStyle w:val="Heading6"/>
        <w:numPr>
          <w:ilvl w:val="5"/>
          <w:numId w:val="1"/>
        </w:numPr>
        <w:rPr/>
      </w:pPr>
      <w:bookmarkStart w:id="188" w:name="__RefHeading___Toc17184079_1280447820"/>
      <w:bookmarkStart w:id="189" w:name="_Toc67"/>
      <w:bookmarkEnd w:id="187"/>
      <w:bookmarkEnd w:id="188"/>
      <w:r>
        <w:rPr>
          <w:rtl w:val="true"/>
        </w:rPr>
        <w:t>الفصل الثالث</w:t>
      </w:r>
      <w:r>
        <w:rPr>
          <w:rtl w:val="true"/>
        </w:rPr>
        <w:t xml:space="preserve">: </w:t>
      </w:r>
      <w:r>
        <w:rPr>
          <w:rtl w:val="true"/>
        </w:rPr>
        <w:t>أقسام الوضع</w:t>
      </w:r>
      <w:bookmarkEnd w:id="189"/>
    </w:p>
    <w:p>
      <w:pPr>
        <w:pStyle w:val="Heading6"/>
        <w:numPr>
          <w:ilvl w:val="5"/>
          <w:numId w:val="1"/>
        </w:numPr>
        <w:rPr/>
      </w:pPr>
      <w:bookmarkStart w:id="190" w:name="__RefHeading___Toc17184081_1280447820"/>
      <w:bookmarkStart w:id="191" w:name="_Toc68"/>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 xml:space="preserve">يقسم الوضع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أقسام المعنى الموضوع له اللفظ ؛ وأخرى بلحاظ أقسام اللفظ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أنحاء نشوء العلقة الوضعيّة بين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تقسيمات عديدة نذكرها فيما يلي </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17184083_1280447820"/>
      <w:bookmarkStart w:id="193" w:name="_Toc69"/>
      <w:bookmarkEnd w:id="192"/>
      <w:r>
        <w:rPr/>
        <w:t>1</w:t>
      </w:r>
      <w:r>
        <w:rPr>
          <w:rtl w:val="true"/>
        </w:rPr>
        <w:t xml:space="preserve"> - </w:t>
      </w:r>
      <w:r>
        <w:rPr>
          <w:rtl w:val="true"/>
        </w:rPr>
        <w:t>التقسيم الأول</w:t>
      </w:r>
      <w:bookmarkEnd w:id="193"/>
    </w:p>
    <w:p>
      <w:pPr>
        <w:pStyle w:val="Heading6"/>
        <w:numPr>
          <w:ilvl w:val="5"/>
          <w:numId w:val="1"/>
        </w:numPr>
        <w:rPr/>
      </w:pPr>
      <w:bookmarkStart w:id="194" w:name="__RefHeading___Toc17184085_1280447820"/>
      <w:bookmarkStart w:id="195" w:name="_Toc70"/>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 xml:space="preserve">قد يقسم الوضع بالنظر إلى المعنى الموضوع بإزائه اللفظ إلى أربعة أقسام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العام والموضوع له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الخاصّ والموضوع له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العام والموضوع له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الخاصّ والموضوع له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من عموم الوضع وخصوصه في هذا التقسيم كلية الصورة الذهنية التي يستحضرها الواضع في مقام تخصيص اللفظ ووضعه بإزائها وجزئيتها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من عموم الموضوع له وخصوصه كلية الصورة التي قد وضع وخصص بإزائها اللفظ فعلا وجزئيتها ، وعلى هذا الأساس يكون التقسيم المذكور حاصرا عقلا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كلام في إمكان القسمين الأولين من هذه الأقسام ، بل لا ريب في وقوعهما في اللغات طرا فان أسماء الأجناس تمثل القسم الأول وأسماء الأعلام تمثل القسم الثاني ولا تخلو منهما لغة ، وإنما البحث والجدال حول إمكان القسمين الأخيرين وامتناعهما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إمكان القسم الثالث بل وقوعه ، وامتناع القسم الرابع</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وجه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المفهوم الكلي الّذي يتصوره الواضع في مقام الوضع باعتبار انطباقه على الأفراد والجزئيات لكونه عين حقيقتها في الخارج فيصلح أن يكون عنوانا حاكيا عنها بحيث لا يحتاج في مقام إصدار حكم عليها إلى استحضار تلك الجزئيات بأنفسها في الذهن بل يكفي حضور ذلك العنوان الكلي </w:t>
      </w:r>
    </w:p>
    <w:p>
      <w:pPr>
        <w:pStyle w:val="BookText"/>
        <w:rPr/>
      </w:pPr>
      <w:r>
        <w:rPr>
          <w:rFonts w:ascii="Amiri" w:hAnsi="Amiri" w:eastAsia="Amiri" w:cs="Amiri"/>
          <w:color w:val="111111"/>
          <w:sz w:val="28"/>
          <w:sz w:val="28"/>
          <w:szCs w:val="28"/>
          <w:rtl w:val="true"/>
          <w:lang w:bidi="ar-SA"/>
        </w:rPr>
        <w:t>للحكم عليها 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بذلك تغاير ذلك العنوان الكلي مع الجزئيات ذاتا في بعض الأحيان كما إذا كان المفهوم الكلي معنى اسميا والجزئيات معان حرفية ، لأن المفهوم العام بعد ان كان عين تلك المعاني الجزئية بالحمل الأولي وإن كان غيرها بالحمل الشائع صح ان يحكم عليها من خلاله ، لأنه يكفي في مرحلة إصدار الحكم على موضوع إحضاره في الذهن ولو بالحمل الأولي ولا يشترط إحضاره بالحمل الشائع وإنما يشترط ذلك في مرحلة جريان الحكم على ذلك الموضوع خارجا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يعترض على هذا التقريب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الكلي للإنسان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المفاهيم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منتزع عن الواقع الخارجي لهذا المفهوم بلحاظ الحيثية المشتركة المحفوظة في ضمن الأفراد ، والمفاهيم الجزئية لزيد وعمرو وخالد منتزعة عن ذلك الواقع الخارجي بلحاظ الحيثية المميزة ، والألفاظ إنما تقوم العلاقة الوضعيّة بينهما وبين المفاهيم سواء كانت كلية أو جزئية لا بينهما وبين الواقع الخارجي المحكي لتلك المفاهيم ابتداء كما هو واضح ، وعليه ، فعند إرادة الوضع العام والموضوع له الخاصّ ان استحضر الواضع نفس مفهوم زيد ووضع اللفظ له فهذا خلف لأنه من الموضع الخاصّ والموضوع له الخاصّ ، وإن استحضر مفهوم الإنسان فإذا وضع اللفظ له ملاحظا إياه على وجه الموضوعية كان من الوضع العام والموضوع له العام وهو خلاف المقصود ، وإذا وضع اللفظ له ملاحظا إياه بما هو فان في واقعة وحاك عن الخارج بحيث يكون المقصود قيام العلاقة الوضعيّة بالمحكي والمفني فيه فهذا غير معقول في المقام لأن مفهوم الإنسان لا يكون فانيا في المفاهيم الجزئية بل في الواقع الخارجي المحكي بالمفهومين الكلي والجزئي بلحاظين ، فيؤدي ذلك إلى إقامة العلاقة الوضعيّة بين اللفظ والخارج ابتداء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طرف العلاقة الوضعيّة يجب أن يكون مفهوما دائما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أمكن أن يلحظ مفهوم الإنسان فانيا في المفاهيم الجزئية ويوضع له اللفظ بهذا اللحاظ لحصل مدعي الوضع العام والموضوع له الخاصّ على مقصوده ولكنه غير صحيح لأن المفهوم الكلي والمفهوم الجزئي متباينان وإن كانا متحدين صدقا بلحاظ محكيها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التقريب من الإشكال يتجه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المفهوم العام الّذي يتصوره الواضع في حالات الوضع العام والموضوع له الخاصّ ليس هو المفهوم العام المنتزع من الخارج ابتداء فحسب ، كمفهوم الإنسان الّذي لا يصلح أن يكون فانيا إلا في الواقع الخارجي المنتزع منه ، بل المفهوم العام المنتزع من نفس المفاهيم الجزئية التي يراد الوضع لها فيكون من المعقولات الثانوية ، كمفهوم الفرد من الإنسان أو الجزئي من الإنسان ونحو ذلك ، فان هذا مفهوم منتزع عن مفهوم زيد وعمرو وخالد وهكذا ؛ وبحكم ذلك يكون صالحا لأن يلاحظ بما هو فان في تلك المفاهيم وحاك عنها ويوضع له اللفظ بهذا اللحاظ ، فتكون العلاقة الوضعيّة قائمة بتلك المفاهيم وبذلك يتحقق الوضع العام والموضوع له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بأن كل مفهوم جامع بين الأفراد لا يعقل جامعيته بينهما إلا بأن يجرد عن كل الخصوصيات التي يمتاز بها فرد على فرد ولا يؤخذ فيه شيء منها ، لأن طريقة انتزاع الجامع هي إلغاء الخصوصيات وإبقاء ما به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فلا يمكن أن يكون الجامع حاكيا عن الأفراد بخصوصياتها فكيف يستخدمه الواضع ويتوسل به للوضع للأفراد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الجامع جزء تحليلي من الفرد والفرد هو المركب منه ومن الجزء الآخر المميز له ولا يمكن الاكتفاء بتصور الجزء للوضع للكل ، فالوضع العام والموضوع له الخاصّ من قبيل أن يتصور الجنس أو الفصل فيوضع اللفظ النوع ، فكما لا يكفي تصور الجنس أو الفصل للوضع للنوع كذلك لا يكفي تصور الكلي للوضع للأفراد ، لما عرفت من أن نسبة إلى الفرد نسبة الجزء إلى الكل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الكلي انما يكون جزءا تحليليا بمعنى من المعاني لما هو فرده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 بالنسبة إلى زيد وعمرو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طريقة الحصول على الكلي الجامع بين أفراده بالذات هي التجريد وفرز الخصوصيات على نحو لا يبقي إلا الحيثية المشتركة وهذا معنى كون الجامع جزءا من الفرد ، وهذا الكلام كما يصدق على الجامع من المعقولات الأولية كالإنسان بالنسبة إلى أفراده بالذات يصدق أيضا على الجامع من المعقولات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اصطلاح الحكيم أو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كالإمكان بالنسبة إلى أفراده بالذات من الإمكانات المتعددة ، والجزئية المقابلة للكلية إلى أفرادها بالذات من </w:t>
      </w:r>
    </w:p>
    <w:p>
      <w:pPr>
        <w:pStyle w:val="BookText"/>
        <w:rPr/>
      </w:pPr>
      <w:r>
        <w:rPr>
          <w:rFonts w:ascii="Amiri" w:hAnsi="Amiri" w:eastAsia="Amiri" w:cs="Amiri"/>
          <w:color w:val="111111"/>
          <w:sz w:val="28"/>
          <w:sz w:val="28"/>
          <w:szCs w:val="28"/>
          <w:rtl w:val="true"/>
          <w:lang w:bidi="ar-SA"/>
        </w:rPr>
        <w:t>الجزئيات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الجامع بالنسبة إلى أفراده بالعرض فليس الأمر فيه كذلك ، وهذا من قبيل الجامع العرضي الانتزاعي بالنسبة إلى مناشئ انتزاعه ، كالإمكان بالنسبة إلى ماهية الإنسان وماهية الحصان وغيرهما من الماهيات الممكنة وكالجزئي بالنسبة إلى مفهوم زيد ومفهوم عمرو وهكذا ، فان ماهية الإنسان وماهية الحصان بفرز ما به امتياز كل منها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نحصل على مفهوم الإمكان وإنما نحصل على الجنس بل الإمكان في كل منها قائم بالماهية بخصوصيتها وبفصلها المميز لها عن الماهية الأخرى ، ولما كان الجامع العرضي قائما بكل منشأ من مناشئ انتزاعه بخصوصيته أمكن أن يلحظ بما هو فان في مناشئ انتزاعه بخصوصياتها ، ومن هنا إذا أريد الحكم على نحو يثبت للحيوان الناطق بما هو ناطق وللحيوان الصاهل بما هو صاهل فلا يتحقق ذلك بأخذ مفهوم الحيوان فانيا في معنونه لأن الحكم حينئذ إنما يثبت للحيوان الناطق والصاهل بما هما حيوانان لا بما هما نوعان مخصوصان وإنما يتحقق بأخذ جامع من قبيل مفهوم الماهية الممكنة لوضوح ان هذا المفهوم قائم بالحيوان الصاهل بما هو صاهل وبالحيوان الناطق بما هو ناطق وعلى هذا الأساس ، ففي موارد الوضع العام والموضوع له الخاصّ لا يتوسل بجامع يكون الخاصّ فردا بالذات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 مع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 الإشكال المذكور ؛ بل بجامع عرضي يكون الخاصّ بما هو خاص منشأ لانتزاعه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كمفهوم الفرد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جامع عرضي منتزع من المفاهيم الجزئية لزيد وعمرو وغيرهما بخصوصياتها ؛ فان مثل هذا الجامع باعتبار قيامه بكل فرد بخصوصه يكون قابلا للحكاية عن الأفراد بخصوصياتها على النحو المناسب من الحكاية للعنوان الانتزاعي عن مناشئ انتزاعه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حيثية الجامع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ثابتة في أفراده ضمنا فلا يعقل حكايته عن الأفراد بخصوصياتها لأن مرجعه إلى حكاية الجزء عن الكل وهذا ما يكون دائما في الجامع مع أفراده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حيثية الجامع قائمة بأفراده قياما عرضيا على نحو تكون قائمة بهذا الفرد بخصوصه وبذاك بخصوصه ، وفي مثل ذلك يمكن أن يتخذ الجامع مرآة للأفراد بخصوصياتها وفانيا فيها في مقام إصدار الحكم عليها ، وهذا ما يمكن </w:t>
      </w:r>
    </w:p>
    <w:p>
      <w:pPr>
        <w:pStyle w:val="BookText"/>
        <w:rPr/>
      </w:pPr>
      <w:r>
        <w:rPr>
          <w:rFonts w:ascii="Amiri" w:hAnsi="Amiri" w:eastAsia="Amiri" w:cs="Amiri"/>
          <w:color w:val="111111"/>
          <w:sz w:val="28"/>
          <w:sz w:val="28"/>
          <w:szCs w:val="28"/>
          <w:rtl w:val="true"/>
          <w:lang w:bidi="ar-SA"/>
        </w:rPr>
        <w:t>أن يكون في الجامع الانتزاعي العرضي مع أفراده بالعرض أي مناشئ انتزاعه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ما تقدم يتضح وجه النّظر فيما أفاده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عالج المشكلة وصار بصدد تصوير حكاية الجامع عن الفرد بخصوصيته عن طريق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الجامع المقصود في المقام عنوان مخترع للذهن محضا والجامع المخترع للذهن لا يحصل بطريقة التجريد وإلغاء الخصوصيات بل بإنشاء الذهن صورة تنطبق على الفرد بتمامه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الجامع مما ينطبق على الفرد بخصوصه ويصلح للحكاية عنه بما هو كذلك ليس مرهونا بمحض اختراعية المفهوم وكونه منشأ من قبل الذهن بحتا ، إذ بعد فرض ان العنوان الانتزاعي صالح للحكاية عن منشأ انتزاعه وان حيثية العنوان الانتزاعية العرضية قد تكون قائمة بكل فرد بخصوصه يكون من المعقول ملاحظة العنوان الانتزاعي حاكيا عن الأفراد بخصوصياتها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انتزاع العنوان الواحد من الأمور المتباينة بما هي كذلك أمر غير معقول بل لا بد من فرض حيثية مشتركة مصححة للانتزاع ، وبذلك نرجع إلى طريقة التجريد وإلغاء الخصوصيات وانتزاع العنوان بلحاظ الحيثية المشتركة فلا يمكن أن يكون حاليا عن الأفراد بخصوصياتها بل يتعين أن يكون الحاكي عن ذلك عنوانا اختراعيا للذهن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افتراض حيثية مشتركة ولو عرضية مصححة لانتزاع العنوان الواحد لا ينافي ما ذكرناه ، لأن هذه الحيثية المشتركة إذا كانت قائمة بكل فرد بخصوصه كان العنوان المنتزع لا محالة منطبقا على الفرد بخصوصه وحاكيا عنه كذلك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قيام الحيثية المشتركة بكل فرد بخصوصه غير معقول أيضا ، لأن الأفراد بخصوصياتها متباينات فيلزم من قيام تلك الحيثية بكل واحد منها صدور الواحد بالنوع من الكثير بالنوع بما هو كذلك</w:t>
      </w:r>
      <w:r>
        <w:rPr>
          <w:rFonts w:eastAsia="Amiri" w:cs="Amiri" w:ascii="Amiri" w:hAnsi="Amiri"/>
          <w:color w:val="111111"/>
          <w:sz w:val="28"/>
          <w:szCs w:val="28"/>
          <w:rtl w:val="true"/>
          <w:lang w:bidi="ar-SA"/>
        </w:rPr>
        <w:t xml:space="preserve">. </w:t>
      </w:r>
      <w:bookmarkStart w:id="196" w:name="pg19282_248051"/>
    </w:p>
    <w:p>
      <w:pPr>
        <w:pStyle w:val="BookText"/>
        <w:rPr/>
      </w:pPr>
      <w:bookmarkEnd w:id="196"/>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لا مجال لتطبيق مثل هذه القاعدة في أمثال المقام مما لم يكن قيام الحيثية المشتركة فيه بالفرد من سنخ قيام المعلول بالعلة على نحو التأثير والإيجاد ، وإلا فما ذا يقال عن الحيثية المشتركة المصححة لانتزاع مفهوم الشيء ، فهل هي قائمة بالإنسان بخصوصه وبالماء بخصوصه مثلا أو قائمة بالقدر المشترك بينهما؟ لا سبيل إلى الثاني ، لأن ما به امتياز أحدها على الآخر شيء أيضا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فقيام حيثية مشتركة واحدة في لوح الواقع بأمور كثيرة بما هي كثيرة ومتمايزة ليس فيه محذور لأن لوح الواقع الّذي هو أوسع من لوح الوجود ليس بابه باب التأثير والإيجاد فليست ماهيات الإنسان والحصان والطير علل لإمكان على حد العلية في عالم الوجود لتطبق قاعدة ان الواحد لا يصدر إلا من واحد لاستكشاف قيام الإمكان بالجامع بين تلك الماهيات</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17184087_1280447820"/>
      <w:bookmarkStart w:id="198" w:name="_Toc71"/>
      <w:bookmarkEnd w:id="197"/>
      <w:r>
        <w:rPr>
          <w:rtl w:val="true"/>
        </w:rPr>
        <w:t>الصحيح في تصوير الوضع العام والموضوع له الخاصّ</w:t>
      </w:r>
      <w:bookmarkEnd w:id="198"/>
    </w:p>
    <w:p>
      <w:pPr>
        <w:pStyle w:val="BookText"/>
        <w:rPr/>
      </w:pPr>
      <w:r>
        <w:rPr>
          <w:rFonts w:ascii="Amiri" w:hAnsi="Amiri" w:eastAsia="Amiri" w:cs="Amiri"/>
          <w:color w:val="111111"/>
          <w:sz w:val="28"/>
          <w:sz w:val="28"/>
          <w:szCs w:val="28"/>
          <w:rtl w:val="true"/>
          <w:lang w:bidi="ar-SA"/>
        </w:rPr>
        <w:t>هذا ؛ ولكن إمكان الوضع العام والموضوع له الخاصّ بالطريقة المذكورة إنما يعقل مبنيا على التصورات المشهورة في حقيقة الوضع من اعتباره أمرا تشريعيات بحتا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ما هو الصحيح من كونه أمرا واقعيا وهو القرن المخصوص بين اللفظ والمعنى لكي تتحقق بذلك صغرى قوانين الاستجابة الذهنية الطبيعية فلا بد للواضع في مقام تحقيق هذا الهدف من استحضار المعنى الخاصّ بنفسه أي ما هو خاص بالحمل الشائع في الذهن لكي يحقق الاقتران والسببية بينه وبين اللفظ ولا يكفي تصور ما هو خاص بالحمل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بناء على المسلك الصحيح ينشأ من الجنبة التكوينية لعملية الوضع لا الجنبة الاعتبارية ، وهذا يعني ان العلقة الوضعيّة تحصل في مرحلة إصدار الحكم لا مرحلة جريه على المحكوم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افتراض ثبوت المعنى الخاصّ المراد وضع اللفظ بإزائه في هذه المرحلة ولا يكفي ثبوته في مرحلة الجري فقط</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والتوصل إلى نتيجة الوضع العام والموضوع له الخاصّ بناء على هذا المسلك إنما يعقل عن طريق تكرر الاقتران بين اللفظ وبين المعاني الخاصة بنحو ينتج الاقتران بين </w:t>
      </w:r>
    </w:p>
    <w:p>
      <w:pPr>
        <w:pStyle w:val="BookText"/>
        <w:rPr/>
      </w:pPr>
      <w:r>
        <w:rPr>
          <w:rFonts w:ascii="Amiri" w:hAnsi="Amiri" w:eastAsia="Amiri" w:cs="Amiri"/>
          <w:color w:val="111111"/>
          <w:sz w:val="28"/>
          <w:sz w:val="28"/>
          <w:szCs w:val="28"/>
          <w:rtl w:val="true"/>
          <w:lang w:bidi="ar-SA"/>
        </w:rPr>
        <w:t>اللفظ وبين كل فرد من تلك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الأشراط الذهني والربط المخصوص بين تصورين الّذي يؤدي إلى الاستجابة لأحدهما بالانتقال منه إلى الآخر لا يقتصر أثره على الطرفين بخصوصيتهما بل قد تنسحب تكوينا على الجامع ، بمعنى أنا إذا افترضنا فئتين كل فرد من إحداهما مقابل لفرد من الأخرى فتعود الذهن على الانتقال من كل فرد من الفئة الأولى مثلا إلى ما يقابله من فرد في الفئة الثانية في عدد من المرات يجعله ينتقل بعد ذلك تلقائيا من تصور فرد جديد من الفئة الأولى إلى ما يقابله من فرد في الفئة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بنفسه ما يمكن افتراضه في المقام بديلا عن الوضع العام والموضوع له الخاصّ إذ يحصل أشراط وربط مخصوص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بين اسمين خاصين وبين ربط خاص بين مدلولي هذين الاسمين ، وهذا وضع خاص وموضوع له خاص ويحصل نظير ذلك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بين اسمين آخرين وبين ربط مخصوص بين مدلولي هذين الاسمين وهكذا ، ولما كانت هذه الأشراطات الذهنية ينتسب أحد طرفيها إلى فئة وطرفها الآخر إلى فئة أخرى يتجه الذهن إلى أن ينتقل من كل فرد من هذه الفئة إلى الفرد المقابل له من الفئة الأخرى وبذلك تحصل نتيجة الوضع العام والموضوع له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مجموع ما تقدم يتضح حال القسم الرابع ، وهو الوضع الخاصّ والموضوع له العام ، فان المعنى الخاصّ لا يكون صالحا للمرآتية والحكاية عن المعنى العام لعدم كونه منتزعا عنه فلا يعقل أن يتصور الواضع معنى خاصا ليضع اللفظ بإزاء المعنى الأعم منه إلا بجعل تصوره للمعنى الخاصّ قنطرة للانتقال منه إلى تصور المعنى العام فيكون من الوضع العام والموضوع له العام ، أو انتزاع عنوان إجمالي مضاف إلى المعنى الخاصّ يكون مرآة للمعنى العام ومنتزعا عنه كعنوان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الّذي يكون جامعا بين عمرو وزيد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الوضع العام والموضوع له الخاصّ بحسب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المفهوم الخاصّ على العام ضمنا فيمكن أن يوضع اللفظ بإزائه من خلاله 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تصور العام ضمن الخاصّ تصور ضمني وبشرط المخصوصية فالوضع بإزائه كذلك يعني الوضع بإزاء العام الضمني الّذي هو الخاصّ لا محالة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مستهل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وقوع الوضع العام والموضوع </w:t>
      </w:r>
      <w:bookmarkStart w:id="199" w:name="pg19282_248053"/>
    </w:p>
    <w:p>
      <w:pPr>
        <w:pStyle w:val="BookText"/>
        <w:rPr/>
      </w:pPr>
      <w:bookmarkEnd w:id="199"/>
      <w:r>
        <w:rPr>
          <w:rFonts w:ascii="Amiri" w:hAnsi="Amiri" w:eastAsia="Amiri" w:cs="Amiri"/>
          <w:color w:val="111111"/>
          <w:sz w:val="28"/>
          <w:sz w:val="28"/>
          <w:szCs w:val="28"/>
          <w:rtl w:val="true"/>
          <w:lang w:bidi="ar-SA"/>
        </w:rPr>
        <w:t xml:space="preserve">له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أسماء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والوضع الخاصّ والموضوع له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أسماء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الوضع العام والموضوع له الخاصّ فقد اشتهر بين الأعلام تطبيقه على المعاني الحرفية والهيئات باعتبار ان معانيها سنخ معان لا يمكن أن ينالها العقل مستقلا وبما هي معان كلية ؛ وحيث أنه لا يراد تخصيص اللفظ بإزاء أحد مصاديق ذلك المعنى غير المستقل فيضطر الواضع إلى اتباع طريقة الوضع العام والموضوع له الخاصّ في التوصل إلى إيجاد العلقة الوضعيّة بين اللفظ وبين كل واحد من تلك المعاني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سوف نورد الحديث عنه مفصلا في البحوث اللفظية التحليلية المقبلة</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17184089_1280447820"/>
      <w:bookmarkStart w:id="201" w:name="_Toc72"/>
      <w:bookmarkEnd w:id="200"/>
      <w:r>
        <w:rPr/>
        <w:t>2</w:t>
      </w:r>
      <w:r>
        <w:rPr>
          <w:rtl w:val="true"/>
        </w:rPr>
        <w:t xml:space="preserve"> - </w:t>
      </w:r>
      <w:r>
        <w:rPr>
          <w:rtl w:val="true"/>
        </w:rPr>
        <w:t>التقسيم الثاني</w:t>
      </w:r>
      <w:bookmarkEnd w:id="201"/>
    </w:p>
    <w:p>
      <w:pPr>
        <w:pStyle w:val="BookText"/>
        <w:rPr/>
      </w:pPr>
      <w:r>
        <w:rPr>
          <w:rFonts w:ascii="Amiri" w:hAnsi="Amiri" w:eastAsia="Amiri" w:cs="Amiri"/>
          <w:color w:val="111111"/>
          <w:sz w:val="28"/>
          <w:sz w:val="28"/>
          <w:szCs w:val="28"/>
          <w:rtl w:val="true"/>
          <w:lang w:bidi="ar-SA"/>
        </w:rPr>
        <w:t>وقد يقسم الوضع إلى الوضع الشخصي والوضع النوعيّ وهذا تقسيم بنفس ملاك التقسيم المتقدم ولكن قد لوحظ فيه جانب اللفظ الموضوع بينما الملحوظ هناك جانب المعنى الموضوع له ، حيث انه قد عرفت بأن الواضع في عملية الوضع لا بد له من تصور طرفين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يمكنه أن يتصور المعنى بنفسه تارة وبعنوان مشير إليه أخرى كذلك الحال في طرف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يلحظه بنفسه ويخصصه بمعنى معين فيكون الوضع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يلحظه من خلال تصور عنوان مشير إليه فيكون الوضع نوعيا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الطريقة يستعملها الواضع غالبا فيما إذا كان اللفظ المراد وضعه سنخ لفظ غير مستقل في نفسه بنحو لا يمكن لحاظه إلا بما هو حالة وكيفية للفظ آخر ، كما هو الحال في الهيئات فانها سنخ دوال لا يمكن تصورها إلا ضمن مادة معينة فيضطر الواضع في هذه الموارد إلى أن يتبع في مقام الوضع طريقة الوضع العام والموضوع له الخاصّ ، فيتصور عنوانا مستقلا كعنوان الهيئة التي على وزان فاعل مثلا ويشير به إلى واقع تلك الدوال غير المستقلة ويضعها للمعنى المطلوب تفاديا عن القيام بأوضاع عديدة بعدد المواد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نواجه في هذا التقسيم نفس ما واجهناه في التقسيم المتقدم من الاعتراض على هذه الطريقة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حكاية العام عن الخاصّ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وفائه بتحقيق العلقة الوضعيّة بناء على ما هو الصحيح من كونها عبارة عن الأشراط </w:t>
      </w:r>
      <w:bookmarkStart w:id="202" w:name="pg19282_248054"/>
    </w:p>
    <w:p>
      <w:pPr>
        <w:pStyle w:val="BookText"/>
        <w:rPr/>
      </w:pPr>
      <w:bookmarkEnd w:id="202"/>
      <w:r>
        <w:rPr>
          <w:rFonts w:ascii="Amiri" w:hAnsi="Amiri" w:eastAsia="Amiri" w:cs="Amiri"/>
          <w:color w:val="111111"/>
          <w:sz w:val="28"/>
          <w:sz w:val="28"/>
          <w:szCs w:val="28"/>
          <w:rtl w:val="true"/>
          <w:lang w:bidi="ar-SA"/>
        </w:rPr>
        <w:t>التكويني بين اللفظ والمعنى تصورا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عنهما أيضا يكون بما تقدم هناك ، فان العنوان العام إذا كان صالحا للمرآتية والحكاية عما يكون منتزعا منه كفى ذلك في إمكان الحكم على الخاصّ 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عملية الوضع والأشراط بين طبيعي تلك الدوال غير المستقلة وبين المعنى يكفي فيه التكرر والاقتران الحاصل بينهما بنحو يتعود الذهن على أن ينتقل من أي فرد من أفراد تلك الدوال إلى نفس المعنى فتحصل العلقة الوضعيّة بين المعنى وبين طبيعي تلك الدوال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تطبيق هذا القسم من الوضع على الهيئات والإشكال عليه بوجه الفرق بينها وبين موادها فهو بحث تطبيقي سوف نورد الحديث عنه لدى التعرض إلى مدلول الهيئات والجمل</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17184091_1280447820"/>
      <w:bookmarkStart w:id="204" w:name="_Toc73"/>
      <w:bookmarkEnd w:id="203"/>
      <w:r>
        <w:rPr/>
        <w:t>3</w:t>
      </w:r>
      <w:r>
        <w:rPr>
          <w:rtl w:val="true"/>
        </w:rPr>
        <w:t xml:space="preserve"> - </w:t>
      </w:r>
      <w:r>
        <w:rPr>
          <w:rtl w:val="true"/>
        </w:rPr>
        <w:t>التقسيم الثالث</w:t>
      </w:r>
      <w:bookmarkEnd w:id="204"/>
    </w:p>
    <w:p>
      <w:pPr>
        <w:pStyle w:val="Heading6"/>
        <w:numPr>
          <w:ilvl w:val="5"/>
          <w:numId w:val="1"/>
        </w:numPr>
        <w:rPr/>
      </w:pPr>
      <w:bookmarkStart w:id="205" w:name="__RefHeading___Toc17184093_1280447820"/>
      <w:bookmarkStart w:id="206" w:name="_Toc74"/>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 xml:space="preserve">وقد يقسم الوضع بلحاظ مناشئه إلى الوضع التعييني والتعيني والاستعمالي </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17184095_1280447820"/>
      <w:bookmarkStart w:id="208" w:name="_Toc75"/>
      <w:bookmarkEnd w:id="207"/>
      <w:r>
        <w:rPr/>
        <w:t>1</w:t>
      </w:r>
      <w:r>
        <w:rPr>
          <w:rtl w:val="true"/>
        </w:rPr>
        <w:t xml:space="preserve"> - </w:t>
      </w:r>
      <w:r>
        <w:rPr>
          <w:rtl w:val="true"/>
        </w:rPr>
        <w:t>الوضع التعييني</w:t>
      </w:r>
      <w:bookmarkEnd w:id="208"/>
    </w:p>
    <w:p>
      <w:pPr>
        <w:pStyle w:val="BookText"/>
        <w:rPr/>
      </w:pPr>
      <w:r>
        <w:rPr>
          <w:rFonts w:ascii="Amiri" w:hAnsi="Amiri" w:eastAsia="Amiri" w:cs="Amiri"/>
          <w:color w:val="111111"/>
          <w:sz w:val="28"/>
          <w:sz w:val="28"/>
          <w:szCs w:val="28"/>
          <w:rtl w:val="true"/>
          <w:lang w:bidi="ar-SA"/>
        </w:rPr>
        <w:t xml:space="preserve">اما الوضع التعييني ، فيراد به جعل العلقة الوضعيّة بجملة إنشائية محدودة ، من قبيل أن يقول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ابني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شك في معقوليته ومرجعه على ضوء ما تقدم في تفسير الوضع إلى إيجاد القرن الأكيد بين اللفظ والمعنى بهذا الإنشاء</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17184097_1280447820"/>
      <w:bookmarkStart w:id="210" w:name="_Toc76"/>
      <w:bookmarkEnd w:id="209"/>
      <w:r>
        <w:rPr/>
        <w:t>2</w:t>
      </w:r>
      <w:r>
        <w:rPr>
          <w:rtl w:val="true"/>
        </w:rPr>
        <w:t xml:space="preserve"> - </w:t>
      </w:r>
      <w:r>
        <w:rPr>
          <w:rtl w:val="true"/>
        </w:rPr>
        <w:t>الوضع التعيني</w:t>
      </w:r>
      <w:bookmarkEnd w:id="21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الوضع التعيني ، فيراد به نشوء العلقة الوضعيّة بسبب كثرة الاستعمال ، وتصويره على المسلك المختار في حقيقة الوضع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القرن الأكيد كما قد يحصل بعمل كيفي ، كإنشاء الوضع وجعله ، كذلك يحصل بعمل كمي وهو تكرار قرن اللفظ بالمعنى في استعمالات كثيرة على نحو يؤدي إلى قيام علاقة التلازم التصورية بينهما وهي العلاقة الوضعيّة المطلوبة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يستشكل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اللفظ قبل أن يصبح حقيقة في هذا المعنى كان يستعمل فيه مجازا ، والاستعمال المجازي لكي يوجب انفهام المعنى وقرنه في ذهن السامع باللفظ لا بد من اقترانه بالقرينة وإذا كانت الاستعمالات الكثيرة مشتملة على القرينة في كل مورد فالاقتران الأكيد إنما يكون بين المعنى والقرينة أو بين المعنى واللفظ المقترن بالقرينة ولا يتواجد بين المعنى وذات اللفظ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القرينة عنوان انتزاعي ومصداقها في كل مورد قد يختلف عن مصداقها في مورد آخر لأنها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حالية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ارتكازية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لفظية ، واللفظية تختلف باختلاف صياغة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اللفظ المستعمل فهو عنصر محفوظ بحده في سائر موارد الاستعمال التي أثير فيها ذلك المعنى المستعمل فيه ، وهذا يوجب حصول الأشراط والاقتران الأكيد بين هذا المعنى وذات اللفظ المستعمل لأنه العنصر الثابت الوحيد المحفوظ في جميع موارد استعمال ، فيربط الذهن بموجب قانون الاقتران بينه وبين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يتم الاستشكال المذكور لو كانت هناك قرينة محددة من سنخ واحد تتكرر بخصوصيتها دائما مع اللفظ فان الاقتران حينئذ يقوم بين المعنى والمجموع المركب من اللفظ المستعمل وتلك القرينة المحددة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تصوير الوضع التعيني على نحو يتحقق بكثرة الاستعمال على مسلك الاعتبار فهو مشكل ، لأن الاعتبار وجعل العلقة الوضعيّة فعل قصدي لا يتحقق بدون قصد ، ومن الواضح ان كل استعمال بمفرده من تلك الاستعمال الكثيرة لم يقصد بها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ادعي تولد الاعتبار والجعل المذكور من كثرة الاستعمال فهو غير معقول ، لأنه فعل مباشري قصدي وليس تسبيبيا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ادعي ان كثرة الاستعمال تمثل مرحلة الإنشاء والإبراز لذلك الجعل والاعتبار فهو واضح البطلان ، لأن الكثرة ليست قائمة بشخص واحد بل بأشخاص متعددين ولك واحد منهم في كل استعمال له لم يقصد سوى الاستعمال فكيف يحصل الجعل والاعتبار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مسلك التعهد ، فقد يوجه الوضع التعيني بأن كثرة الاستعمال تكشف عن التزام ضمني من المستعملين بتفهيم المعنى بهذا اللفظ ، من قبيل ان تلاحظ شخصا يستعمل يمينه في أعماله عادة فيستكشف التزامه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الالتزام </w:t>
      </w:r>
      <w:bookmarkStart w:id="211" w:name="pg19282_248056"/>
    </w:p>
    <w:p>
      <w:pPr>
        <w:pStyle w:val="BookText"/>
        <w:rPr/>
      </w:pPr>
      <w:bookmarkEnd w:id="211"/>
      <w:r>
        <w:rPr>
          <w:rFonts w:ascii="Amiri" w:hAnsi="Amiri" w:eastAsia="Amiri" w:cs="Amiri"/>
          <w:color w:val="111111"/>
          <w:sz w:val="28"/>
          <w:sz w:val="28"/>
          <w:szCs w:val="28"/>
          <w:rtl w:val="true"/>
          <w:lang w:bidi="ar-SA"/>
        </w:rPr>
        <w:t>والجعل أو الاعتبار ان الاستمرار العملي على سلوك معين قد يكشف إنا عن الالتزام الضمني ولكن لا موجب لكشفه إنا عن أي جعل واعتبار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ما ذكرناه في تفسير الوضع التعيني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العلقة الوضعيّة ليست أمرا حديا متميزا ، لأنها إنما تعبر عن درجة من القرن الأكيد بين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مراتب القرن متعددة ومراتب كثرة الاستعمال متعددة أيضا ، وكل مرتبة تناسب مرتبة من القرن والربط وكلما ازدادت كثرة الاستعمال ازداد الربط والقرن بين اللفظ والمعنى</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17184099_1280447820"/>
      <w:bookmarkStart w:id="213" w:name="_Toc77"/>
      <w:bookmarkEnd w:id="212"/>
      <w:r>
        <w:rPr/>
        <w:t>3</w:t>
      </w:r>
      <w:r>
        <w:rPr>
          <w:rtl w:val="true"/>
        </w:rPr>
        <w:t xml:space="preserve"> - </w:t>
      </w:r>
      <w:r>
        <w:rPr>
          <w:rtl w:val="true"/>
        </w:rPr>
        <w:t>الوضع بالاستعمال</w:t>
      </w:r>
      <w:bookmarkEnd w:id="213"/>
    </w:p>
    <w:p>
      <w:pPr>
        <w:pStyle w:val="Heading6"/>
        <w:numPr>
          <w:ilvl w:val="5"/>
          <w:numId w:val="1"/>
        </w:numPr>
        <w:rPr/>
      </w:pPr>
      <w:bookmarkStart w:id="214" w:name="__RefHeading___Toc17184101_1280447820"/>
      <w:bookmarkStart w:id="215" w:name="_Toc78"/>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وأما الوضع الاستعمالي ، فيراد به إنشاء الوضع وإيجاده باستعمال واحد بأن يستعمل اللفظ في معنى لم يكن موضوعا بإزائه ولا مستعملا فيه بعلاقة المجاز بقصد تعيينه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وتصوير هذا القسم من الوضع على المسلك المختار في حقيقة الوضع واضح ، لأن استعمال اللفظ في معنى لم يعهد له يكون بنفسه مصداقا للقرن الخارجي بينهما ، والمفروض ان الوضع ليس إلا عبارة عن تحقيق قرن أكيد بين اللفظ والمعنى خارجا بعمل كيفي أو كمي بنحو يحقق صغرى قانون الاستجابة الذهنية والانتقال من اللفظ كلما تصوره الذهن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الممكن أن يحصل باستعمال واحد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تصويره على المسالك الأخرى في تفسير الوضع والتي تجعل منه أمرا إنشائيا مجعولا أو تعهدا عقلائيا فلا يخلو من إشكال ، لأن المجعول الاعتباري أو التعهد العقلائي أمر نفساني ويستحيل انطباقه على نفس الاستعمال أو إيجاده به ، بل لا بد من افتراض عناية زائدة على مجرد الاستعمال يستكشف بها تعهد المستعمل ضمنا بتفهيم ذلك المعنى كلما جاء باللفظ أو اعتباره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إمكان تصوير الوضع بنفس الاستعمال في أحد فرضين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يفترض الوضع أمرا إنشائيا يتسبب إلى إيجاده خارجا باللفظ إيجادا </w:t>
      </w:r>
    </w:p>
    <w:p>
      <w:pPr>
        <w:pStyle w:val="BookText"/>
        <w:rPr/>
      </w:pPr>
      <w:r>
        <w:rPr>
          <w:rFonts w:ascii="Amiri" w:hAnsi="Amiri" w:eastAsia="Amiri" w:cs="Amiri"/>
          <w:color w:val="111111"/>
          <w:sz w:val="28"/>
          <w:sz w:val="28"/>
          <w:szCs w:val="28"/>
          <w:rtl w:val="true"/>
          <w:lang w:bidi="ar-SA"/>
        </w:rPr>
        <w:t>إنشائيا لا حقيقيا ، على حد ما يقال في باب الإنشائيات من أنها إيجاد للمعنى باللفظ خارجا فيمكن للمستعمل في المقام أن يتسبب بنفس استعماله إلى إنشاء العلقة الوضعيّة بين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المبنى ، فانا لا نتعقل إنشاء المعنى باللفظ بل الأمور الإنشائية ليست إلا اعتبارات قائمة في أفق نفس المعتبر ويكون اللفظ مجرد كاشف عنها ، نعم في المعاملات العقلائية والشرعية يتسبب بالإنشاء إلى إيجاب ذلك المعنى الشرعي أو العقلائي المترتب على ذلك السبب ، إلا ان هذا إنما يصح في موارد توجد فيها مسببات كذلك لا في أمثال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يفترض الوضع عبارة عن مطلق تخصيص اللفظ بالمعنى سواء كان اعتباريا أو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المستظهر من كلمات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بناء على ذلك يمكن الوضع بالاستعمال باعتبار أنه يكون بنفسه مصداقا للوضع ، فإذا استعمل اللفظ في غير ما وضع له قاصدا به الحكاية عنه بنفس اللفظ فقد خصصه به وبذلك يتحقق الوضع حيث لا حقيقة للوضع إلا ذلك ؛ بخلافه في موارد الاستعمال المجازي فانه ليس تعينيا للفظ لأن يدل على المعنى بنفسه بل بالقرينة فلا يكون محققا للوضع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اعترض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تعيين اللفظ للدلالة على المعنى بنفسه مشترك بين الحقيقة والمجاز ، فان القرينة في باب المجاز بمثابة الوضع في باب الاستعمال الحقيقي مصححة لدلالة اللفظ على المعنى المجازي لا انها هي 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فكل استعمال مجازي هو تعيين اللفظ لأن يدل على المعنى بنفسه فيلزم أن يكون كل استعمال مجازي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اللفظ وإن كان له تعيينان ، تعيين لأن يدل على المعنى الحقيقي بنفسه وتعيين يتبع ذلك لأن يدل على المعنى المجازي المناسب للمعنى الحقيقي كذلك ، إلا أن فعلية دلالة اللفظ على المعنى الحقيقي غير موقوفة على شيء ، بخلاف فعلية دلالته على المعنى المجازي فانها موقوفة على القرينة الصارفة عن الحقيقة ، فتعين اللفظ لأن يدل على معناه الحقيقي بنفسه كاف لدلالة اللفظ بلا حاجة إلى الاستعانة في فعلية الدلالة بشيء آخر ، </w:t>
      </w:r>
    </w:p>
    <w:p>
      <w:pPr>
        <w:pStyle w:val="BookText"/>
        <w:rPr/>
      </w:pPr>
      <w:r>
        <w:rPr>
          <w:rFonts w:ascii="Amiri" w:hAnsi="Amiri" w:eastAsia="Amiri" w:cs="Amiri"/>
          <w:color w:val="111111"/>
          <w:sz w:val="28"/>
          <w:sz w:val="28"/>
          <w:szCs w:val="28"/>
          <w:rtl w:val="true"/>
          <w:lang w:bidi="ar-SA"/>
        </w:rPr>
        <w:t>بخلاف تعيين اللفظ لأن يدل على معناه المجازي فانه لا يكفي لفعلية دلالة اللفظ عليه بل يحتاج إلى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الوضع هو تعيين اللفظ لأن يكون له دلالة فعلية على المعنى بمجرد التعيين بلا حاجة إلى شيء آخر والاستعمال المجازي ليس مصداقا لذلك بخلاف الاستعمال المقصود في المقام فانه إذا استعمل اللفظ في معنى بقصد الحكاية عنه بنفس اللفظ والدلالة الفعلية عليه به كان مصداقا للوضع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يعقل كون الاستعمال بنفسه مصداقا للوضع على هذا المسلك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فرض تصويره بنحو يكون تعيينا للفظ لدلالة على المعنى فلا يتصور كونه كذلك إلا بالإضافة إلى شخص اللفظ المستعمل ، إذ المستعمل دائما جزئي ولا معنى لاستعمال طبيعي اللفظ فيكون الاستعمال على هذا مصداقا لوضع شخص ذلك اللفظ لأنه تعيين وضعي بالإضافة إليه خاصة وهذا غير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قصد الحكاية والدلالة على المعنى بنفس اللفظ بحيث يكون نفس اللفظ سببا في الحكائية والمفهمية على حد اللفظ في موارد الاستعمال الحقيقي قصد أمر غير معقول فلا يمكن تأتيه من العاقل الملتفت ، وذلك لأن كون اللفظ دالا على المعنى بنفسه ومستغنيا في ذلك عن كل ضميمة أمر غير ممكن إلا بناء على توهم الدلالة الذاتيّة للألفاظ ، وحينئذ فلا بد لكل لفظ مستعمل في معنى من أن يكون دلالته عليه سبب ، وهذا السبب إما الوضع فقط وإما المناسبة المعبر عنها بالوضع التبعي مع القرينة والمفروض عدم الفراغ عن أي واحد منهما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مصداقية الاستعمال للوضع قوامها بكون اللفظ المستعمل دالا على المعنى بنفسه فعلا وكونه كذلك فرع الوضع أو القرينة لبطلان الدلالة الذاتيّة فيستحيل أن يكون ما هو موقوف على الوضع محققا للوضع ، وليس محقق الوضع نفس قصد الحكاية والدلالة بذات اللفظ حتى يقال ان قصد الحكاية كذلك غير موقوف على الوضع في الرتبة السابقة بل على الوضع في ظرف الحكاية ، فان قصد الحكاية وإرادة الدلالة باللفظ ليس تعيينا وتخصيصا وإنما هو إرادة التعيين والتخصيص وإلا لكان </w:t>
      </w:r>
    </w:p>
    <w:p>
      <w:pPr>
        <w:pStyle w:val="BookText"/>
        <w:rPr/>
      </w:pPr>
      <w:r>
        <w:rPr>
          <w:rFonts w:ascii="Amiri" w:hAnsi="Amiri" w:eastAsia="Amiri" w:cs="Amiri"/>
          <w:color w:val="111111"/>
          <w:sz w:val="28"/>
          <w:sz w:val="28"/>
          <w:szCs w:val="28"/>
          <w:rtl w:val="true"/>
          <w:lang w:bidi="ar-SA"/>
        </w:rPr>
        <w:t>الوضع يحصل بمجرد إرادة الواضع تخصيص لفظ المعنى وإن لم يخصصه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يعترض على تصوير إيجاد الوضع بالاستعمال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اجتماع اللحاظ الآلي والاستقلالي اما في جانب اللفظ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ملحوظ في مقام الوضع استقلالا وفي مقام الاستعمال آليا فلو اتحد المقامان لزم اجتماع اللحاظين ، أو في جانب الحكاية حيث أن الحكاية في مقام الاستعمال آلية وفي مقام الوضع استقلالية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الأمرين ان باب الاستعمال هو باب فعلية الحكاية ومقتضى فعليتها فناء الحاكي وحكايته في المحكي وإلا لم يكن حاكيا بل منظورا إليه في عرضه ، بخلاف باب الوضع فانه ليس فعلية الحكاية بل جعل اللفظ صالحا للحكاية أي جعله بحيث يحكي عنه في مقام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اعترض عليه بالوجه المذكور إن كان هو دعوى مصداقية الاستعمال والتعيين الاستعمالي للوضع والتعيين الوضعي ، وكأن المقصود بالاعتراض منع هذه المصداقية لأجل تقوم أحدهما باللحاظ الآلي والآخر باللحاظ الاستقلالي ، فهو متين بناء لا مبنى ولا يندفع بما في تقريرات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الملحوظ استقلالا طبيعي اللفظ والملحوظ آليا شخص هذا اللفظ </w:t>
      </w:r>
      <w:r>
        <w:rPr>
          <w:rStyle w:val="FootnoteAnchor"/>
          <w:rtl w:val="true"/>
        </w:rPr>
        <w:footnoteReference w:id="26"/>
      </w:r>
      <w:r>
        <w:rPr>
          <w:rFonts w:ascii="Amiri" w:hAnsi="Amiri" w:eastAsia="Amiri" w:cs="Amiri"/>
          <w:color w:val="111111"/>
          <w:sz w:val="28"/>
          <w:sz w:val="28"/>
          <w:szCs w:val="28"/>
          <w:rtl w:val="true"/>
          <w:lang w:bidi="ar-SA"/>
        </w:rPr>
        <w:t>فان المدعى ان التعيين الاستعمالي لشخص هذا اللفظ لا يمكن أن يكون مصداقا للوضع لأجل تقومه باللحاظ الآلي ، وكون طبيعي اللفظ ملحوظا استقلالا لا يصحح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بهذا الاعتراض إبطال الدعوى المذكورة بعد تسليم ان الاستعمال المذكور في نفسه مصداق للوضع ، فهو مما لا معنى له ، إذ بعد تسليم كون هذا وضعا لا معنى لدعوى تقوم الوضع باللحاظ الاستقلالي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بالاعتراض المذكور إبطال دعوى أخرى ، وهي دعوى ان هذا الاستعمال مما يتسبب به إلى الوضع لا انه بنفسه مصداق للوضع ، فيتم الجواب عنه بأن الملحوظ الاستقلالي في مرحلة التسبب غير الملحوظ الآلي إذ الملحوظ الآلي هو شخص اللفظ وواقع حكايته المفنية له في المعنى وما يتسبب إليه بذلك الّذي يكون </w:t>
      </w:r>
    </w:p>
    <w:p>
      <w:pPr>
        <w:pStyle w:val="BookText"/>
        <w:rPr/>
      </w:pPr>
      <w:r>
        <w:rPr>
          <w:rFonts w:ascii="Amiri" w:hAnsi="Amiri" w:eastAsia="Amiri" w:cs="Amiri"/>
          <w:color w:val="111111"/>
          <w:sz w:val="28"/>
          <w:sz w:val="28"/>
          <w:szCs w:val="28"/>
          <w:rtl w:val="true"/>
          <w:lang w:bidi="ar-SA"/>
        </w:rPr>
        <w:t xml:space="preserve">ملحوظا استقلالا طبيعي اللفظ وطبيعي حكاية عن المعنى وكذلك الأمر إذا جعل الاستعمال كاشفا ومبرزا عن الوضع إذ يكون هناك عملان طوليان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المعنى ؛ وفي هذا العمل يكون اللفظ ونفس الاستعمال والحكاية ملحوظا باللحاظ 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كشف الوضع بعملية الاستعمال هذه ، وفي ذلك يكون اللفظ والاستعمال ملحوظا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تقدير تسليم المبنى ، والصحيح على المبنى المختار انه لا موجب لاشتراط استقلالية لحاظ اللفظ أساسا ، لأن الوضع لا يكون حقيقة إنشائية اعتبارية لكي يكون بحاجة إلى لحاظ أصلا بل يحصل قهرا وتكوينا على أساس القرن الواقعي المتحقق بين صورة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الاستعمال المذكور ليس حقيقيا ولا مجازيا ، إذ الأول موقوف على الوضع والمفروض ان المعنى لم يكون قد وضع له اللفظ ، والثاني موقوف على العلاقة والمفروض عدم ملاحظتها وعليه فيكون الاستعمال غلطا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ذلك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ذلك غير ضائر بعد ما كان مما يقبله الطبع ولا يستنكره ، والميزان في صحة الاستعمال موافقة الطبع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المراد بهذا الجواب تصحيح دلالة اللفظ بنفسه على المعنى ، فان ملاك الإشكال المدفوع ليس هو ما حققناه من أن اللفظ في الاستعمال المذكور لا يعقل دلالته بنفسه على المعنى لأنه لا وضع ولا قرينة ، بل ملاك الإشكال هو ان الاستعمال المفروض وإن كان يتعقل تحقق الوضع به إلا انه غلط كالاستعمال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برفع الغلطية لموافقته للطبع فان كونه موافقا للطبع وإن كان لا يوجب كون اللفظ دالا بنفسه على المعنى وسببا للانتقال إليه إلا انه يوجب صحة جعله بإزائه في مقام الاستعمال الّذي هو أمر غير قصد تفهيم المعنى به بشهادة وجوده في موارد تعمد الإجمال وعدم التفهيم أصلا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 فيمكن الجواب على أصل الاعتراض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الاستعمال حقيقي لأنه مقارن للوضع زمانا وإن كان أسبق منه رتبة لكونه هو الأداة في إيجاده ، </w:t>
      </w:r>
      <w:bookmarkStart w:id="216" w:name="pg19282_248061"/>
    </w:p>
    <w:p>
      <w:pPr>
        <w:pStyle w:val="BookText"/>
        <w:rPr/>
      </w:pPr>
      <w:bookmarkEnd w:id="216"/>
      <w:r>
        <w:rPr>
          <w:rFonts w:ascii="Amiri" w:hAnsi="Amiri" w:eastAsia="Amiri" w:cs="Amiri"/>
          <w:color w:val="111111"/>
          <w:sz w:val="28"/>
          <w:sz w:val="28"/>
          <w:szCs w:val="28"/>
          <w:rtl w:val="true"/>
          <w:lang w:bidi="ar-SA"/>
        </w:rPr>
        <w:t>فان الميزان في كون الاستعمال حقيقيا وجود الوضع في زمان الاستعمال وهذا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أشير إليه من أن الغلطية إن أريد بها الخروج عن بابي الحقيقة والمجاز فليس هذا بمحذور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الاستهجان والقبح فهو غير تام ، إذ يكفي في كون الاستعمال سليما ومقبولا عقلائيا انه يؤدي غرضا مهما وهو إيجاد العلقة الوضعيّة لو سلم إمكان إيجاد الوضع بالاستعمال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تقريرات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ان استعمال اللفظ في معنى للدلالة عليه به يتوقف على كون اللفظ مستعدا لذلك ، واستعداده له يتوقف على الوضع وهو لا يحصل إلا باستعماله فيه فيلزم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الاستعمال يتوقف على كون اللفظ مستعدا للدلالة على المعنى في ظرف الاستعمال ، وهذا المقدار من الاستعداد حاصل في ظرف الاستعمال في مقام تحصيل الوضع به ، وذلك لأن القرينة تؤهل اللفظ في وقته للدلالة على المعنى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الدور لا مناص عنه في المقام ، ولكن لا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الاستعمال على الاستعداد حتى يجاب بأن الاستعداد في ظرف الاستعمال كاف وهو حاصل في المقام بسبب القرينة الدالة على أن المتكلم في مقام وضع اللفظ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اللفظ دالا بنفسه على المعنى هو مقوم الوضع المزعوم على المسلك المستظهر من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موقوف على الوضع كما عرفت مفصلا</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17184103_1280447820"/>
      <w:bookmarkStart w:id="218" w:name="_Toc79"/>
      <w:bookmarkEnd w:id="217"/>
      <w:r>
        <w:rPr>
          <w:rtl w:val="true"/>
        </w:rPr>
        <w:t>أقسام التقييد في الوضع</w:t>
      </w:r>
      <w:bookmarkEnd w:id="218"/>
    </w:p>
    <w:p>
      <w:pPr>
        <w:pStyle w:val="BookText"/>
        <w:rPr/>
      </w:pPr>
      <w:r>
        <w:rPr>
          <w:rFonts w:ascii="Amiri" w:hAnsi="Amiri" w:eastAsia="Amiri" w:cs="Amiri"/>
          <w:color w:val="111111"/>
          <w:sz w:val="28"/>
          <w:sz w:val="28"/>
          <w:szCs w:val="28"/>
          <w:rtl w:val="true"/>
          <w:lang w:bidi="ar-SA"/>
        </w:rPr>
        <w:t xml:space="preserve">يتصور في بادئ الأمر أنحاء من التقييد من قبل الواضع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المعنى الموضوع له ، ومرجعه إلى وضع اللفظ للمقيد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اللفظ الموضوع ، ومرجعه إلى وضع اللفظ المقيد كما إذا فرض وضع اللفظ المقيد بالتنوين لمعنى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نفس العلقة الوضعيّة ، على نحو تكون العلقة الوضعيّة منوطة ومشروطة بتحقق أمر معين ففي حالة عدم وجوده لا ثبوت للعلقة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تعقل النحوين الأول والثاني من أنحاء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النحو الثالث ، فيظهر من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مختار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الحرفي إمكانه أيضا ، بأن يفترض ان الواضع يقيد العلقة الوضعيّة ويشرطها بشرط معين ففي حالة عدم وجوده لا ثبوت للعلقة الوضعيّة ، بل يكون اللفظ مهملا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مسلك التعهد في تفسير حقيقة الوضع يعقل تقييد العلقة الوضعيّة وإناطتها بتحقق أمر معين ، لأن العلقة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ملازمة تصديقية بين الإتيان باللفظ وقصد تفهيم المعنى ناشئة على أساس التعهد والالتزام العقلائي الّذي قطعه الواضع على نفسه ، فمن المعقول أن ينيط الواضع تعهده والتزامه بحالة دون أخرى فهو يتعهد مثلا بأنه في النهار فقط كلما جاء باللفظ الفلاني يكون قاصدا لمعناه فتثبت العلقة الوضعيّة التعهدية في تلك الحالة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بناء على مسلك الاعتبار فيما إذا أريد به قياس الوضع بسائر المجعولات العقلائية الاعتبارية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المسلك الصحيح الّذي يرى أن العلقة الوضعيّة أمر واقعي تكويني وهو الملازمة التصورية بين اللفظ والمعنى الناتجة عن الاقتران بينهما خارجا ، وأن الاعتبار أو الجعل إذا مارسه الواضع فهو مجرد حيثية تعليلية لتحقيق ذلك الاقتران بين اللفظ والمعنى ، فتقييد العلقة الوضعيّة غير معقول ، لأن هذه العلقة الناشئة من الوضع معلول تكويني للوضع وليس مجعولا تشريعيا كالوجوب والحرمة أو الملكية والزوجية ، فلا يعقل للواضع بعد إيجاده لهذه العلقة والملازمة التصورية أن يقيدها بقيد جعلي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العلقة الوضعيّة ليست مجعولا اعتباريا أو منوطة بالمجعول الاعتباري لتكون قابلة للتوسعة والتضييق كما هو الحال في سائر المجعولات الاعتبارية ، وإنما هي علاقة واقعية بسبب القرن المنوط بنفس الجعل لا المجعول وهذا أمر غير قابل للتقييد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لذلك مزيد تأكيد وتوضيح في بحث تبعية الدلالة للإرادة فلاحظ</w:t>
      </w:r>
      <w:r>
        <w:rPr>
          <w:rFonts w:eastAsia="Amiri" w:cs="Amiri" w:ascii="Amiri" w:hAnsi="Amiri"/>
          <w:color w:val="111111"/>
          <w:sz w:val="28"/>
          <w:szCs w:val="28"/>
          <w:rtl w:val="true"/>
          <w:lang w:bidi="ar-SA"/>
        </w:rPr>
        <w:t xml:space="preserve">. </w:t>
      </w:r>
      <w:bookmarkStart w:id="219" w:name="pg19282_248063"/>
    </w:p>
    <w:p>
      <w:pPr>
        <w:pStyle w:val="Heading6"/>
        <w:numPr>
          <w:ilvl w:val="5"/>
          <w:numId w:val="1"/>
        </w:numPr>
        <w:rPr/>
      </w:pPr>
      <w:bookmarkStart w:id="220" w:name="__RefHeading___Toc17184105_1280447820"/>
      <w:bookmarkStart w:id="221" w:name="_Toc80"/>
      <w:bookmarkEnd w:id="219"/>
      <w:bookmarkEnd w:id="220"/>
      <w:r>
        <w:rPr>
          <w:rtl w:val="true"/>
        </w:rPr>
        <w:t>الفصل الرابع</w:t>
      </w:r>
      <w:r>
        <w:rPr>
          <w:rtl w:val="true"/>
        </w:rPr>
        <w:t xml:space="preserve">: </w:t>
      </w:r>
      <w:r>
        <w:rPr>
          <w:rtl w:val="true"/>
        </w:rPr>
        <w:t>تبعية الدلالة للإرادة</w:t>
      </w:r>
      <w:bookmarkEnd w:id="221"/>
    </w:p>
    <w:p>
      <w:pPr>
        <w:pStyle w:val="Heading6"/>
        <w:numPr>
          <w:ilvl w:val="5"/>
          <w:numId w:val="1"/>
        </w:numPr>
        <w:rPr/>
      </w:pPr>
      <w:bookmarkStart w:id="222" w:name="__RefHeading___Toc17184107_1280447820"/>
      <w:bookmarkStart w:id="223" w:name="_Toc81"/>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توضيحا لحيثيات هذا البحث التي قد يقع الخلط فيما بينهما نفرد فيما يلي الحديث عن أمور ثلاثة مختلفة مضمونا ، وقد لا يكون الملاك في إثبات بعضها كافيا لإثبات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الدلالة اللفظية هل تكون تصورية أو 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الدلالة اللفظية هل تتوقف على وجود الإرادة بحيث لا توجد الدلالة إلا في ظرف فعلية الإرادة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المدلول وأنه ذات المعنى أو المعنى المقيد بالإرادة</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17184109_1280447820"/>
      <w:bookmarkStart w:id="225" w:name="_Toc82"/>
      <w:bookmarkEnd w:id="224"/>
      <w:r>
        <w:rPr>
          <w:rtl w:val="true"/>
        </w:rPr>
        <w:t>هل الدلالة الوضعيّة تصورية أو تصديقية؟</w:t>
      </w:r>
      <w:bookmarkEnd w:id="225"/>
    </w:p>
    <w:p>
      <w:pPr>
        <w:pStyle w:val="BookText"/>
        <w:rPr/>
      </w:pPr>
      <w:r>
        <w:rPr>
          <w:rFonts w:ascii="Amiri" w:hAnsi="Amiri" w:eastAsia="Amiri" w:cs="Amiri"/>
          <w:color w:val="111111"/>
          <w:sz w:val="28"/>
          <w:sz w:val="28"/>
          <w:szCs w:val="28"/>
          <w:rtl w:val="true"/>
          <w:lang w:bidi="ar-SA"/>
        </w:rPr>
        <w:t>أما الموضوع الأول ، فهو بحسب الحقيقة بحث عن جوهر الدلالة اللفظية الناشئة من الوضع من حيث كونها تصورية بمعنى كون اللفظ سببا لإخطار صورة المعنى في الذهن أو تصديقية بمعنى كونه كاشفا عن أمر خارجي وهو وجود الإرادة في نفس المتكلم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الدلالة الوضعيّة تصورية إذ لا يمكن أن تكون تصديقية إلا على مسلك التعهد في تفسير الوضع ، ومسلك التعهد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هذا المسلك فقد تقدم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كون الدلالة الوضعيّة تصديقية بناء عليه وتصورية بناء على المختار في تفسير الوضع فلأن الدلالة عبارة عن الانتقال من شيء وهو فرع الملازمة بينهما ، فإذا كانت الملازمة بين وجودين كان الانتقال تصديقيا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كالانتقال من النار إلى الحرارة أو من السحاب إلى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الملازمة بين تصورين كان الانتقال تصوريا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كالانتقال من تصور السكوني في علم الرّجال إلى تصور النوفلي للتلازم بين 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والتعهد مرجعه إلى إيجاد الملازمة بين وجودين هما وجود اللفظ وإرادة تفهيم المعنى بالالتزام بإرادة المعنى حين الإتيان باللفظ دائما فيكون الانتقال الناشئ منه تصديقيا وهو معنى كون الدلالة الوضعيّة 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الوضع بمعنى قرن اللفظ بالمعنى فهو يوجد الملازمة بين صورتين قرن الواضع إحداهما </w:t>
      </w:r>
    </w:p>
    <w:p>
      <w:pPr>
        <w:pStyle w:val="BookText"/>
        <w:rPr/>
      </w:pPr>
      <w:r>
        <w:rPr>
          <w:rFonts w:ascii="Amiri" w:hAnsi="Amiri" w:eastAsia="Amiri" w:cs="Amiri"/>
          <w:color w:val="111111"/>
          <w:sz w:val="28"/>
          <w:sz w:val="28"/>
          <w:szCs w:val="28"/>
          <w:rtl w:val="true"/>
          <w:lang w:bidi="ar-SA"/>
        </w:rPr>
        <w:t>بالأخرى ، ولا يعقل للقرن بين الصورتين ان يوجد شيئا سوى التلازم الذهني بينهما فيكون الانتقال تصوريا وهو معنى كون الدلالة الوضعيّة تصورية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صيرورة الدلالة الوضعيّة تصديقية على غير مسلك التعهد أيضا بأخذ الإرادة قيدا في المعنى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أخذ مفهوم الإرادة الكلية أو مفهوم الإرادة الجزئية المضافة إلى شخص المتكلم فمن الواضح أن هذا لا يغير من جوهر الدلالة الوضعيّة شيئا وإنما يجعل اللفظ دالا بالدلالة التصورية على تصور الإرادة على حد دلالته على مفهوم الماء ، وكما أن دلالته على مفهوم الماء لا تعني الكشف عن وجوده كذلك دلالته على مفهوم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أخذ واقع الإرادة ووجودها الخارجي القائم في نفس المتكلم قيدا في المعنى فهو غير معقول ، لأن الملازمة التي يراد إيجادها بالوضع إن كانت قائمة بين وجود الإرادة خارجا وصدور اللفظ فمثل هذه الملازمة لا يمكن إيجادها إلا بالتعهد وهذا رجوع إلى مسلك التعهد وهو خلف ، وإن كانت قائمة بين الوجود الخارجي للإرادة وتصور اللفظ ذهنا فهو غير معقول لاستحالة قيام الملازمة ابتداء بين تصور اللفظ ووجود الإرادة خارجا ، لأن الاقتران المتكرر اما أن يكون بين وجودين فيبرهن على الملازمة بين الوجودين وإما بين تصورين فيؤدي إلى الملازمة بين التصورين ، ولا يتعقل الاقتران المتكرر بين تصور اللفظ ووجود الإرادة خارجا لتقوم الملازمة بينهما بنحو ينتقل من تصور اللفظ إلى التصديق بوجود الإرادة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أن الدلالة الوضعيّة بناء على المسلك المختار في تفسير الوضع لا تكون إلا تصورية ، واما الدلالة التصديقية للكلام فهي غير وضعية بل سياقية قائمة على أساس أمارة نوعية وهي الغلبة ، فان الغالب في حال العاقل الملتفت أن لا يأتي باللفظ على سبيل لقلقة لسان وانه يقصد به أقوى المعاني ارتباطا به في عالم التصور ، ومثل هذه الغلبة لما كانت ارتكازية فهي من قبيل القرائن اللبية الارتكازية التي يوجب احتفافها بالكلام ظهورا تصديقيا للكلام على طبقها</w:t>
      </w:r>
      <w:r>
        <w:rPr>
          <w:rFonts w:eastAsia="Amiri" w:cs="Amiri" w:ascii="Amiri" w:hAnsi="Amiri"/>
          <w:color w:val="111111"/>
          <w:sz w:val="28"/>
          <w:szCs w:val="28"/>
          <w:rtl w:val="true"/>
          <w:lang w:bidi="ar-SA"/>
        </w:rPr>
        <w:t xml:space="preserve">. </w:t>
      </w:r>
      <w:bookmarkStart w:id="226" w:name="pg19282_248065"/>
    </w:p>
    <w:p>
      <w:pPr>
        <w:pStyle w:val="Heading6"/>
        <w:numPr>
          <w:ilvl w:val="5"/>
          <w:numId w:val="1"/>
        </w:numPr>
        <w:rPr/>
      </w:pPr>
      <w:bookmarkStart w:id="227" w:name="__RefHeading___Toc17184111_1280447820"/>
      <w:bookmarkStart w:id="228" w:name="_Toc83"/>
      <w:bookmarkEnd w:id="226"/>
      <w:bookmarkEnd w:id="227"/>
      <w:r>
        <w:rPr>
          <w:rtl w:val="true"/>
        </w:rPr>
        <w:t>عدم توقف الدلالة على الإرادة</w:t>
      </w:r>
      <w:bookmarkEnd w:id="228"/>
    </w:p>
    <w:p>
      <w:pPr>
        <w:pStyle w:val="BookText"/>
        <w:rPr/>
      </w:pPr>
      <w:r>
        <w:rPr>
          <w:rFonts w:ascii="Amiri" w:hAnsi="Amiri" w:eastAsia="Amiri" w:cs="Amiri"/>
          <w:color w:val="111111"/>
          <w:sz w:val="28"/>
          <w:sz w:val="28"/>
          <w:szCs w:val="28"/>
          <w:rtl w:val="true"/>
          <w:lang w:bidi="ar-SA"/>
        </w:rPr>
        <w:t xml:space="preserve">وأما الموضوع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توقف الدلالة على وجود الإرادة وقصد التفهم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أنه بناء على مسلك التعهد لا يعقل كون الدلالة الوضعيّة مشروطة بالإرادة ، ولأن الدلالة الوضعيّة على هذا المسلك هي الدلالة التصديقية الحاصلة من تعهد المتكلم بأن يقصد المعنى حين يأتي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التعهد الّذي هو ملاك تلك الدلالة لا يعقل ان يكون مشروطا بإرادة المعنى إذ لا محصل للتعهد بأنه عند الإتيان باللفظ يكون قاصدا للمعنى بشرط أن يكون قاصدا للمعنى فان قصد المعنى بنفسه متعلق للتعهد فلا يمكن أخذه شرطا له ، فإذا استحال تقييد التعهد بذلك استحال تقيد الدلالة التصديقية المتحصلة من التعهد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دلالة اللفظ بنفسها تكون كاشفة عن الإرادة لا أنها متوقفة على وجودها وإحرازها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يعقل أن يكون التعهد مشروطا بطبيعي القصد ويكون المتعهد به وكون القصد للمعنى المعين لا معنى آخر فتكون الدلالة التصديقية للفظ تابعة للإرادة بمعنى انه لا بد من إحراز طبيعي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الإفهام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الخارج وفي طول ذلك يكون اللفظ كاشفا عن تعيين متعلق ذلك القصد وفي مثل هذا الفرض لا يعقل أن تكون للفظ دلالة وضعية على أصل القصد بل لا بد لمن يلتزم بمثل هذا التعهد أن يعترف بأن دلالة اللفظ على أصل القصد دلالة سياقية غير وضعية ، وهو إذا اعترف بتعقل الدلالات السياقية وكونها منشأ للكشف عن أمر نفساني فهو يعني اعترافه بإمكان الاستغناء عن التعهد رأسا وذلك بتفسير الدلالة التي يراد تحصيلها بالتعهد على أساس السياق بالنحو الّذي شرحناه وهو خلف مسلك التعهد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غير مسلك التعهد في تفسير الوضع ، فقد يقال بتصوير تبعية الدلالة للإرادة والبرهنة عليه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من إيجاد العلقة الوضعيّة إنما هو الانتقال من تصور اللفظ إلى تصور المعنى في موارد قصد التفهيم ، واما الانتقال في غير هذه الموارد فليس داخلا في الغرض العقلائي ومعه لا بد من افتراض تقيد العلقة الوضعيّة المجعولة بموارد قصد التفهيم ، لأن إطلاقهما لغير تلك الموارد مع اختصاص الغرض بها يكون لغوا ، </w:t>
      </w:r>
    </w:p>
    <w:p>
      <w:pPr>
        <w:pStyle w:val="BookText"/>
        <w:rPr/>
      </w:pPr>
      <w:r>
        <w:rPr>
          <w:rFonts w:ascii="Amiri" w:hAnsi="Amiri" w:eastAsia="Amiri" w:cs="Amiri"/>
          <w:color w:val="111111"/>
          <w:sz w:val="28"/>
          <w:sz w:val="28"/>
          <w:szCs w:val="28"/>
          <w:rtl w:val="true"/>
          <w:lang w:bidi="ar-SA"/>
        </w:rPr>
        <w:t xml:space="preserve">فتكون الدلالة الناشئة من الوضع مقيدة أيضا بقصد التفهيم وتابعة له فحيث لا يقصد التفهيم لا وضع وبالتالي لا دلالة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هذا التقريب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لغوية الإطلاق مع فرض اختصاص الغرض فرع أن يكون في الإطلاق مئونة لحاظية زائدة ، وأما بناء على ما هو المختار من أن الإطلاق مجرد عدم التقييد فجعل العلقة الوضعيّة المطلقة يفي بالغرض وليس فيه مئونة زائدة على جعل العلقة المقيدة ليلزم إشكال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الإرادة اما ان يدعى كونها قيدا في نفس الوضع أو في المعنى الموضوع له أو في اللفظ الموضوع؟</w:t>
      </w:r>
    </w:p>
    <w:p>
      <w:pPr>
        <w:pStyle w:val="BookText"/>
        <w:rPr/>
      </w:pPr>
      <w:r>
        <w:rPr>
          <w:rFonts w:ascii="Amiri" w:hAnsi="Amiri" w:eastAsia="Amiri" w:cs="Amiri"/>
          <w:color w:val="111111"/>
          <w:sz w:val="28"/>
          <w:sz w:val="28"/>
          <w:szCs w:val="28"/>
          <w:rtl w:val="true"/>
          <w:lang w:bidi="ar-SA"/>
        </w:rPr>
        <w:t>أما الأول ، فهو غير معقول ، لأن تصور تقييد الوضع بالنحو الّذي أفيد في التقريب مبني على تخيل ان الوضع مجعول اعتباري من قبيل الوجوب والحرمة أو الملكية والزوجية فكما تقبل هذه المجعولات التشريعية التقييد كذلك العلقة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تخيل باطل لأن جوهر الوضع ليس إلا قرن اللفظ بالمعنى الّذي هو المنشأ للملازمة بين تصور اللفظ وتصور المعنى ، والاعتبار إذا مارسه الواضع فانما يمارسه بوصفه مقدمة إعدادية لذلك القرن بين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إذن عمل تكويني وهو جعل اللفظ يقترن بالمعنى في الذهن اقترانا أكيدا ، وهناك معلول تكويني لهذا الاقتران هو الملازمة بين تصور اللفظ وتصور المعنى وكلاهما لا يقبل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 فعل خارجي لا يقبل الإطلاق والتقييد وأما الثاني ، فلأن الاقتران منشأ حتمي للملازمة فلا يعقل للواضع بعد إيجاده أن يقيد الملازمة بقيد جعلي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أخذ الإرادة في المعنى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أريد به أخذ مفهوم الإرادة فلا يقتضي ذلك توقف الدلالة على وجود الإرادة ، لكون دلالة اللفظ على معناه تصورية بحسب الفرض فكما ان دلالته على ذات المعنى لا تتوقف على وجود مصداقه خارجا كذلك دلالته على مفهوم الإرادة لا تتوقف على أن يكون لهذا المفهوم مصداق </w:t>
      </w:r>
    </w:p>
    <w:p>
      <w:pPr>
        <w:pStyle w:val="BookText"/>
        <w:rPr/>
      </w:pPr>
      <w:r>
        <w:rPr>
          <w:rFonts w:ascii="Amiri" w:hAnsi="Amiri" w:eastAsia="Amiri" w:cs="Amiri"/>
          <w:color w:val="111111"/>
          <w:sz w:val="28"/>
          <w:sz w:val="28"/>
          <w:szCs w:val="28"/>
          <w:rtl w:val="true"/>
          <w:lang w:bidi="ar-SA"/>
        </w:rPr>
        <w:t>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به أخذ واقع الإرادة ووجودها الخارجي قيدا المعنى الموضوع له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في الموضوع الأول من عدم معقولية ذلك ، أنا لو تصورنا الانتقال من تصور اللفظ إلى واقع الإرادة فهذا لا يجعل دلالة اللفظ متوقفة على الإرادة بحيث لا بد من إحرازها من خارج لكي تثبت دلالة اللفظ بل تكون الإرادة مدلولا للفظ بمعنى كون تصور اللفظ منشأ للتصديق بوجود الإرادة ؛ فإحراز وجود الإرادة يكون ببركة الدلالة الوضعيّة وتابعا لها لا أن الدلالة الوضعيّة تابعة لإحراز وجود الإرادة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أخذ الإرادة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يصور تبعية الدلالة للإرادة ، لأن الموضوع إذا كان حصة خاصة من اللفظ وهي المقرونة بالإرادة فحيث لا إرادة لا يكون اللفظ مشمولا للوضع بل مهملا فلا تكون له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أخذ الإرادة الخارجية قيدا في اللفظ الموضوع غير معقول أيضا فان تقييد أحد طرفي الاقتران وهو اللفظ أو المعنى وإن كان معقولا ، بأن يقيد اللفظ بالتنوين مثلا أو يقيد المعنى بكونه طويلا أو قصيرا مثلا ، إلا أن المعقول هو القيد التصوري في اللفظ أو المعنى لا القيد الخارجي التصديقي ، فلفظ زيد حينما يراد قرنه بمعناه قد يقيد بالتنوين مثلا ، بمعنى أخذ صورة اللفظ المنون وجعلها تقترن بصورة معنى خاص واما تقييد اللفظ بالإرادة الخارجية وجعل صورة اللفظ المقترنة بالإرادة الخارجية مقرونة بصورة المعنى فلا معنى له ، لأن المقصود إن كان جعل وجود الإرادة الخارجية واقعا قيدا في الدلالة بحيث تكون دخيلة في الانتقال إلى صورة المعنى فهو غير معقول ، لأن الإرادة بوجودها الخارجي في نفس المتكلم لا يعقل أن تكون مؤثرة في تصور السامع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المقصود جعل التصديق بالإرادة الخارجية قيدا في اللفظ بحيث يكون الانتقال إلى صورة المعنى مسببا عن تصور اللفظ المنضم إلى التصديق بالإرادة الخارجية فهو غير معقول أيضا ، لأن الانتقال من شيء إلى شيء فرع الملازمة إذا كانت بلحاظ الاقتران المتكرر بين وجودين فيكون الانتقال من تصديق إلى تصديق وإذا كانت بلحاظ الاقتران المتكرر بين تصورين فالانتقال تصوري من تصور إلى تصور ، ولا معنى للاقتران المتكرر بين التصديق والتصور بما هما تصديق وتصور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المقصود جعل تصور الإرادة </w:t>
      </w:r>
      <w:bookmarkStart w:id="229" w:name="pg19282_248068"/>
    </w:p>
    <w:p>
      <w:pPr>
        <w:pStyle w:val="BookText"/>
        <w:rPr/>
      </w:pPr>
      <w:bookmarkEnd w:id="229"/>
      <w:r>
        <w:rPr>
          <w:rFonts w:ascii="Amiri" w:hAnsi="Amiri" w:eastAsia="Amiri" w:cs="Amiri"/>
          <w:color w:val="111111"/>
          <w:sz w:val="28"/>
          <w:sz w:val="28"/>
          <w:szCs w:val="28"/>
          <w:rtl w:val="true"/>
          <w:lang w:bidi="ar-SA"/>
        </w:rPr>
        <w:t>قيدا في اللفظ بحيث يكون الانتقال إلى صورة المعنى مسببا عن تصور اللفظ وتصور الإرادة ، أي تصور اللفظ بما هو مراد معناه ، فهو خروج عن فرض أخذ الإرادة الخارجية قيدا للفظ واعتراف بعدم إمكان تصوير تبعية الدلالة للإرادة</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17184113_1280447820"/>
      <w:bookmarkStart w:id="231" w:name="_Toc84"/>
      <w:bookmarkEnd w:id="230"/>
      <w:r>
        <w:rPr>
          <w:rtl w:val="true"/>
        </w:rPr>
        <w:t>عدم أخذ الإرادة قيدا في المدلول الوضعي</w:t>
      </w:r>
      <w:bookmarkEnd w:id="231"/>
    </w:p>
    <w:p>
      <w:pPr>
        <w:pStyle w:val="BookText"/>
        <w:rPr/>
      </w:pPr>
      <w:r>
        <w:rPr>
          <w:rFonts w:ascii="Amiri" w:hAnsi="Amiri" w:eastAsia="Amiri" w:cs="Amiri"/>
          <w:color w:val="111111"/>
          <w:sz w:val="28"/>
          <w:sz w:val="28"/>
          <w:szCs w:val="28"/>
          <w:rtl w:val="true"/>
          <w:lang w:bidi="ar-SA"/>
        </w:rPr>
        <w:t xml:space="preserve">وأما الموضوع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تحديد المدلول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المدلول الوضعي هو ذات المعنى لا المعنى بقيد الإرادة ؛ إذ لو أريد أخذ مفهوم الإرادة بنحو كلي أو جزئي فيه فهو وإن لم يكن ذا محذور ثبوتي ولكنه خلاف الوجدان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أخذ واقع الإرادة بوجودها الحقيقي قيدا في المعنى الموضوع له ، فالإشكال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قيل بمسلك التعهد الّذي يؤدي إلى كون الدلالة الوضعيّة تصديقية فالموضوع له هو الإرادة والإرادة هي تمام الموضوع له ؛ لأن المدلول التصديقي هو الموضوع له والمدلول التصديقي ليس إلا الإرادة لا أن الإرادة قيد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بالمسلك المشهور وهو مسلك الجعل سواء أريد به الجعل التكويني أو الاعتباري فيستحيل أو تكون الإرادة الواقعية مأخوذة قيدا في المعنى الموضوع له إذ لا معنى لهذه القيدية إلا الانتقال من اللفظ إلى المعنى مع قيده ، والانتقال إلى واقع الإرادة من اللفظ تصديقي بحسب الحقيقة لا تصوري والمفروض على غير مسلك التعهد ان الانتقال الّذي يحصل بالوضع تصوري ولا يمكن أن يكون تصديقيا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في أخذ الإرادة قيدا في المعنى الموضوع له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ذلك عدم انطباق المعنى على الخارج باعتبار تقيده بأمر لا يوجد إلا في وعاء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الإرادة من مقومات الاستعمال ومتأخرة عنه طبعا تأخر الإرادة عن المراد فلا يمكن أخذها في المعنى المستعمل فيه ، للزوم الدور على تقريب مشهور أو الخلف حسب تقريبات المحقق الأصفهاني في أمثال المقام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 هذين الاعتراضين غير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 فلأن الإرادة لها مراد بالذات ، وهو نفس الوجود الإرادي للمراد فان الإرادة نحو وجود للمراد كما ان التصديق وجود تصديقي للمعلوم والتصور وجود تصوري للمتصور وهكذا ، وللإرادة مراد بالعرض وهو </w:t>
      </w:r>
    </w:p>
    <w:p>
      <w:pPr>
        <w:pStyle w:val="BookText"/>
        <w:rPr/>
      </w:pPr>
      <w:r>
        <w:rPr>
          <w:rFonts w:ascii="Amiri" w:hAnsi="Amiri" w:eastAsia="Amiri" w:cs="Amiri"/>
          <w:color w:val="111111"/>
          <w:sz w:val="28"/>
          <w:sz w:val="28"/>
          <w:szCs w:val="28"/>
          <w:rtl w:val="true"/>
          <w:lang w:bidi="ar-SA"/>
        </w:rPr>
        <w:t>ذات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المقصود من وضع اللفظ للمعنى المراد وضعه لما هو المراد بالذات لكان مرجعه إلى الوضع للوجود الإرادي القائم في النّفس ، واما إذا كان المقصود من ذلك وضع اللفظ لذات المفهوم مع أخذ نسبة بينه وبين الإرادة في المعنى الموضوع له على أساس ان المفهوم مراد بالعرض والإرادة لها نسبة إلى المراد بالعرض فيعقل تقييد المفهوم بهذه النسبة ، فلا يخرج بذلك عن قابلية الانطباق على الخارجيات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نسبة وتحصيص تنتزع بلحاظ المراد بالذات ونسبة تنتزع بلحاظ المراد بالعرض ، وتقييد المعنى الموضوع له بالإرادة لا ينحصر بأخذ النسبة الأولى بل يمكن تصويره بأخذ النسبة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 فيندفع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الإرادة التفهيمية لشيء في طول ذلك الشيء والمدعى في المقام ليس هو أخذ الإرادة التفهيمية لشيء في نفس ذلك بل أخذها جزءا آخر للمعنى المركب من ذلك الشيء ومن إرادته التفهيمية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الاعتراض نشأ من تخيل أن ما يدعى أخذه في المعنى هو الإرادة التفهيمية لتمام المعنى مع ان المدعى أن الإرادة التفهيمية لجزء المعنى هي بنفسها الجزء الآخر لذلك المعنى فلا يلزم من ذلك أخذ الإرادة في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أن الاعتراض المذكور متجه فلا يبرهن إلا على استحالة أخذ الإرادة في مرتبة موضوع شخص تلك الإرادة لا أخذها في مرتبة موضوع إرادة من سنخ آخر ، حيث سيأتي في نظرية الاستعمال تصوير ثلاث إرادات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الإرادة الاستعمالية والإرادة التفهيمية والإرادة الجدية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بمحذور الدور أو الخلف امتناع أخذ الإرادة الجدية في موضوع الإرادة التفهيمية أو الاستعمالية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 في الاعتراض على أخذ الإرادة ما قلناه آنفا من استحالة تقيد المدلول التصوري بأمر 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 هذا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بالالتزام بالوضع لذات الحصة التوأم مع الإرادة على نحو مساوق لخروج القيد والتقيد معا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الحصة بهذا المعنى انما يعقل في الأفراد الخارجية لأن لكل فرد تعينا في مقابل غيره بقطع النّظر عن تقيده بخصوصياته العرضية ، ولا يعقل في </w:t>
      </w:r>
      <w:bookmarkStart w:id="232" w:name="pg19282_248070"/>
    </w:p>
    <w:p>
      <w:pPr>
        <w:pStyle w:val="BookText"/>
        <w:rPr/>
      </w:pPr>
      <w:bookmarkEnd w:id="232"/>
      <w:r>
        <w:rPr>
          <w:rFonts w:ascii="Amiri" w:hAnsi="Amiri" w:eastAsia="Amiri" w:cs="Amiri"/>
          <w:color w:val="111111"/>
          <w:sz w:val="28"/>
          <w:sz w:val="28"/>
          <w:szCs w:val="28"/>
          <w:rtl w:val="true"/>
          <w:lang w:bidi="ar-SA"/>
        </w:rPr>
        <w:t>الحصص المفهومية لأن صيرورة الحصة حصة في عالم المفهوم إنما هو بالتقييد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جردت عن التقييد في مقام تعليق شيء عليها كان معلقا على الجامع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تعلق الإرادة الاستعمالية بذات تلك الحصة فرع افتراض القيد في المرتبة السابقة ، لأنه إنما يراد استعمال اللفظ فيما وضع له وهو الحصة ، وحيث أن القيد نفس الإرادة فافتراضه في المرتبة السابقة خلف</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17184115_1280447820"/>
      <w:bookmarkStart w:id="234" w:name="_Toc85"/>
      <w:bookmarkEnd w:id="233"/>
      <w:r>
        <w:rPr>
          <w:rtl w:val="true"/>
        </w:rPr>
        <w:t>الفصل الخامس</w:t>
      </w:r>
      <w:r>
        <w:rPr>
          <w:rtl w:val="true"/>
        </w:rPr>
        <w:t xml:space="preserve">: </w:t>
      </w:r>
      <w:r>
        <w:rPr>
          <w:rtl w:val="true"/>
        </w:rPr>
        <w:t>اشتراك علاقتين في طرف</w:t>
      </w:r>
      <w:bookmarkEnd w:id="234"/>
    </w:p>
    <w:p>
      <w:pPr>
        <w:pStyle w:val="Heading6"/>
        <w:numPr>
          <w:ilvl w:val="5"/>
          <w:numId w:val="1"/>
        </w:numPr>
        <w:rPr/>
      </w:pPr>
      <w:bookmarkStart w:id="235" w:name="__RefHeading___Toc17184117_1280447820"/>
      <w:bookmarkStart w:id="236" w:name="_Toc86"/>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إذا افترضنا علاقتين وضعيتين ، فقد تكونان متباينتين لفظا ومعنى ، وهذا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تكونان مشتركتين في لفظ واحد بأن يكون لفظ واحد موضوعا لمعنيين ، أو في معنى واحد بأن يكون لفظان موضعين لمعنى واحد ، وتسمى الحالة الأولى بالاشتراك والحالة الثانية بالترادف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هنا يقع في ثلاث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الضرورة اللغوية للاشتراك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يختص في كلامهم بالاشتراك بالمعنى المقابل للترادف ، إذ لم يتوهم كون الترادف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إمكان دعوى كونهما معا ضروريين بمعنى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منافاته الحكمة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يختص أيضا بالاشتراك ولا يشمل الترادف ، لعدم توهم منافاته للحكمة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إمكانه النظريّ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يشمل الاشتراك والترادف معا ، إذ يتوهم عدم الإمكان النظريّ في ذاك تارة وفي هذا أخرى</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17184119_1280447820"/>
      <w:bookmarkStart w:id="238" w:name="_Toc87"/>
      <w:bookmarkEnd w:id="237"/>
      <w:r>
        <w:rPr>
          <w:rtl w:val="true"/>
        </w:rPr>
        <w:t>مدى الحاجة إلى الاشتراك</w:t>
      </w:r>
      <w:bookmarkEnd w:id="23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الحديث في الجهة الأولى ، فقد يدعى ضرورة الاشتراك ببرهان كثرة المعاني وعدم تناهيها مع كون الألفاظ محدودة ومتناهية فلو فرض اختصاص كل لفظ بمعنى واحد لزم تطابق المتناهي مع اللامتناهي وهو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أريد بضرورة الاشتراك ما يعم الاشتراك الناتج من الوضع العام والموضوع له الخاصّ ، نظرا إلى أنه يؤدي إلى كون اللفظ الواحد مشتركا بين معنيين أو معان ولو بوضع واحد ، فالصحيح هو ان الاشتراك بهذا المعنى ضروري ، إذ بدونه لا بد أن نفترض لكل ربط ونسبة لفظا دالا عليه ولما كان كل ربط مغايرا ذاتا وماهية لأي ربط آخر ولا جامع بين الربطين ولو كان طرفا الربطين فردين من جامع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في المعاني الحرفية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إذن أنحاء من الربط غير متناهية لعدم تناهي الأفراد والجزئيات ، ولا يتوفر من الألفاظ ما يوازيها عددا ليكون لكل معنى لفظ يختص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بضرورة الاشتراك ضرورة تعدد وضع لفظ واحد لمعنيين أو أكثر من أجل عدم تناهي المعاني وتناهي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المقصود بالاشتراك عند إطلاقه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لفظ يدل على كل معنى من المعاني الاسمية أو الحرفية لا ينحصر طريقه بالاشتراك بهذا المعنى المساوق لتعدد الوضع بعدد الدلالات الوضعيّة ، بل يمكن أن يحصل عن طريق الوضع العام والموضوع له الخاصّ فالاشتراك بالمعنى المساوق لتعدد الوضع غير ضروري ولو سلمنا عدم تناهي المعاني وتناهي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الحاجة إلى الاستعمال في حياة الإنسان لا يمكن أن تتعلق إلا بمقدار محدد من تلك المعاني غير المتناهية لأنها فرع تصور الإنسان للمعنى لوضوح ان ما لا يتصور فعلا لا يحتاج إلى استعمال اللفظ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فالأوضاع إذن لا يمكن أن تزيد عن المجموع الكلي للمعاني التي تصورها الإنسان في حياته ، وحيث ان هذا المجموع محدود ومتناه فلا يتطلب إلا أوضاعا متناهية وبالتالي ألفاظا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 يقال ان الواضع هو نفس المستعمل أو هو اللّه سبحانه وتعالى ، فان الّذي يدعو إلى الوضع دائما إنما هو حاجة المستعمل والحاجة إلى الاستعمال في معنى فرع تصوره ، ولما كان التصور محدودا كان الوضع محدودا لا محالة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الاشتراك إذا كان قد وقع ضرورة بسبب زيادة المعاني على الألفاظ لكان من الطبيعي ان لا نجد لفظا مهملا مع ان الألفاظ المهملة في اللغة كثيرة </w:t>
      </w:r>
    </w:p>
    <w:p>
      <w:pPr>
        <w:pStyle w:val="BookText"/>
        <w:rPr/>
      </w:pPr>
      <w:r>
        <w:rPr>
          <w:rFonts w:ascii="Amiri" w:hAnsi="Amiri" w:eastAsia="Amiri" w:cs="Amiri"/>
          <w:color w:val="111111"/>
          <w:sz w:val="28"/>
          <w:sz w:val="28"/>
          <w:szCs w:val="28"/>
          <w:rtl w:val="true"/>
          <w:lang w:bidi="ar-SA"/>
        </w:rPr>
        <w:t>وقد لا تقل عن عدد الألفاظ المشتركة ، وهذا يعني ان الاشتراك لم يحصل نتيجة استيفاء الألفاظ وزيادة المعاني عليها لعدم تناهيها ، فمثلا جل الكلمات اللغوية في سائر اللغات تعتبر مهملة في اللغة العربية فكيف يصح أن نفسر الاشتراك فيها على أساس الضرورة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تفهيم المعنى الكلي لا يتوقف دائما على أن يوضع له لفظ خاص لكي يدل عليه بالخصوص ، بل قد يحصل تفهيمية على نحو تعدد الدال والمدلول أو بنحو الإشارية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تفهيم الجزئيات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أن تفهم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لا تستعمل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تقول الكائن المتولد من حصان وحمار ، وبذلك تحصل نتيجة الوضع بدون التزام بأوضاع متعددة بعدد المعاني ليتوهم ضرورة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يحصل تفهيم جملة من المعاني بلا استعانة بدلالة وضعية أصلا ، كما في موارد الإطلاق الإيجادي والإحضار الحسي للمعنى ، كما في قولك زيد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من أن الإطلاق الإيجادي لا يتوقف على الوضع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وأما إذا قطع النّظر عن هذه الاعتراضات ، فلا يمكن الاعتراض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المعاني الكلية متناهية فلا تزيد على عدد الألفاظ والوضع إنما يكون للمعاني الكلية </w:t>
      </w:r>
      <w:r>
        <w:rPr>
          <w:rStyle w:val="FootnoteAnchor"/>
          <w:rtl w:val="true"/>
        </w:rPr>
        <w:footnoteReference w:id="30"/>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التركيبات اللفظية غير متناهية فلا تقل عن عدد المعاني </w:t>
      </w:r>
      <w:r>
        <w:rPr>
          <w:rStyle w:val="FootnoteAnchor"/>
          <w:rtl w:val="true"/>
        </w:rPr>
        <w:footnoteReference w:id="31"/>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التعويض عن الاشتراك بالاستعمال المجازي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 فلأنه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أدخلنا في الحساب المعاني الاعتبارية فلا برهان على تناهي المعاني الكلية ، بل البرهان على الخلاف ، إذ المعاني منها ما يكون بسيطا كمفهوم الوجود والعدم ، ومنها ما يكون مركبا حقيقيا كمفهوم الإنسان ، ومنها ما يكون مركبا اعتباريا كمفهوم الدار والمدينة فلو فرض تناهي القسمين الأولين فالقسم الثالث لا تناهي له لكونه منتزعا من ملاحظة مجموع أمرين أو أكثر بعد إلباسهما ثوب الوحدة الاعتبارية ، وهذا الانتزاع أمر غير قابل للتناهي إذ أي مفهوم اعتباري يفترض </w:t>
      </w:r>
    </w:p>
    <w:p>
      <w:pPr>
        <w:pStyle w:val="BookText"/>
        <w:rPr/>
      </w:pPr>
      <w:r>
        <w:rPr>
          <w:rFonts w:ascii="Amiri" w:hAnsi="Amiri" w:eastAsia="Amiri" w:cs="Amiri"/>
          <w:color w:val="111111"/>
          <w:sz w:val="28"/>
          <w:sz w:val="28"/>
          <w:szCs w:val="28"/>
          <w:rtl w:val="true"/>
          <w:lang w:bidi="ar-SA"/>
        </w:rPr>
        <w:t xml:space="preserve">يمكن أن ينتزع منه ومن مفهوم آخر عنوان اعتباري آخر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بعدم تناهي مجموع المعاني الكلية والجزئية كاف لإثبات مدعى القائل بضرورة الاشتراك ولو بلحاظ المعاني الجزئية التي لا إشكال أيضا في تعلق الأغراض الاستعمالية بها كثيرا ما لم نرجع إلى جواب آخر عن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الألفاظ مهما كان لها صور فانها تظل دائما أقل من المعاني ببرهان أن أي تركيب لفظي كما يحقق لفظا جديدا كذلك يحقق معنى جديدا قد يراد التعبير عنه نفسه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المعاني الحقيقة اما أن تكون غير متناهية أو متناهية ، وعلى الأول يجري برهان الاشتراك ، لزيادتها حينئذ على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يلزم ان تكون المعاني الأخرى كلها مجازية وهي غير متناهية ، وهذا يفترض علاقات غير متناهية بينها وبين المعاني الحقيقية وكل علاقة تمثل حيثية في المعنى الحقيقي ويؤدي ذلك إلى اشتمال المعاني الحقيقة على حيثيات غير متناهية وكل منها بحاجة إلى لفظ دال عليه فيعود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بضرورة الاشتراك كونه ظاهرة طبيعية في اللغة فهذا أمر بالإمكان تفسيره وقبوله إلى حد ما ، لأن كل لغة لا تمثل مجتمعا واحدا بل مجتمعات صغيرة بعدد الوحدات البدائية التي تنتمي إليها من قبائل ومجاميع والحاجات اللغوية في كل واحد منها تتجدد وتزداد باستمرار وتتخذ كل مجموعة طريقة في إشباع تلك الحاجات ، ولما كانت مقررات اللغة المشتركة بين تلك القبائل محدودة نسبيا وكانت الصلة اللغوية الكاملة مفقودة بين كل مجموعة والأخرى كان من الطبيعي بحساب الاحتمالات أن يقع اختيار هذه المجموعة على لفظ معين للدلالة على معنى ويقع اختيار المجموعة الأخرى على نفس اللفظ للدلالة على معنى اخر ، وعند ما انصهرت هذه المجاميع في لغة واحدة واندمجت حياة بعضهم ببعض ظهر الاشتراك بسبب ذلك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والشيء نفسه يمكن أن نقوله بالنسبة إلى الترادف ، فان حساب الاحتمالات يقتضي أيضا استبعاد أن يتطابق عفويا اختيار مجموعتين منتميتين إلى إطار لغوي </w:t>
      </w:r>
      <w:bookmarkStart w:id="239" w:name="pg19282_248074"/>
    </w:p>
    <w:p>
      <w:pPr>
        <w:pStyle w:val="BookText"/>
        <w:rPr/>
      </w:pPr>
      <w:bookmarkEnd w:id="239"/>
      <w:r>
        <w:rPr>
          <w:rFonts w:ascii="Amiri" w:hAnsi="Amiri" w:eastAsia="Amiri" w:cs="Amiri"/>
          <w:color w:val="111111"/>
          <w:sz w:val="28"/>
          <w:sz w:val="28"/>
          <w:szCs w:val="28"/>
          <w:rtl w:val="true"/>
          <w:lang w:bidi="ar-SA"/>
        </w:rPr>
        <w:t>واحد بصورة مستمرة ، بل قد يجعل هؤلاء لفظا دالا على معنى ويجعل أولئك لفظا آخر لنفس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 هذا لا يعني حصر الاشتراك ضمن هذا النطاق بل يمكن افتراضه من بداية الأمر على صعيد لغوي واحد ، فكما يتصور الاشتراك في الأعلام الشخصية في بيئة واحدة وعائلة واحدة كذلك لا مانع من افتراضه على هذا النحو في أسماء الأجناس ونحوها</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17184121_1280447820"/>
      <w:bookmarkStart w:id="241" w:name="_Toc88"/>
      <w:bookmarkEnd w:id="240"/>
      <w:r>
        <w:rPr>
          <w:rtl w:val="true"/>
        </w:rPr>
        <w:t>الاشتراك لا ينافي حكمة الوضع</w:t>
      </w:r>
      <w:bookmarkEnd w:id="241"/>
    </w:p>
    <w:p>
      <w:pPr>
        <w:pStyle w:val="BookText"/>
        <w:rPr/>
      </w:pPr>
      <w:r>
        <w:rPr>
          <w:rFonts w:ascii="Amiri" w:hAnsi="Amiri" w:eastAsia="Amiri" w:cs="Amiri"/>
          <w:color w:val="111111"/>
          <w:sz w:val="28"/>
          <w:sz w:val="28"/>
          <w:szCs w:val="28"/>
          <w:rtl w:val="true"/>
          <w:lang w:bidi="ar-SA"/>
        </w:rPr>
        <w:t xml:space="preserve">وأما الحديث في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عكس ما ادعي في الجهة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الاشتراك في اللغة لكونه لغوا ، إذا الحكمة والغرض المطلوب من الأوضاع اللغوية إفهام المعنى الموضوع بإزائه اللفظ بذلك اللفظ وهذا فرع أن يكون ما وضع بإزائه اللفظ متعينا لا مرددا بين معان متعددة كما في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النكتة لا تجري في الترادف ، لوضوح ان تكثر الألفاظ الدالة على معنى واحد لا يدخل إجمالا على دلالة أي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الدعوى غير صحيحة ، فانه يكفي في إشباع الحاجة اللغوية من الوضع أن يكون جزء العلة في افهام المعنى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الإفهام الإجمالي بمعنى صلاحية اللفظ لأن يكون دالا على المعنى الحاصل من الوضع محفوظ في المشترك أيضا ، وإن كان يحتاج في تعيين إرادة أحد المعاني الموضوع بإزائها اللفظ إلى قرينة معينة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إذا لم نفترض تعدد الواضعين للألفاظ المشتركة حسب تعدد القبائل أو المجاميع اللغوية البدائية المؤدي إلى تحقق اقترانات عديدة للفظ معين مع معان عديدة وإلا فالشبهة أوضح اندفاعا</w:t>
      </w:r>
      <w:r>
        <w:rPr>
          <w:rFonts w:eastAsia="Amiri" w:cs="Amiri" w:ascii="Amiri" w:hAnsi="Amiri"/>
          <w:color w:val="111111"/>
          <w:sz w:val="28"/>
          <w:szCs w:val="28"/>
          <w:rtl w:val="true"/>
          <w:lang w:bidi="ar-SA"/>
        </w:rPr>
        <w:t xml:space="preserve">. </w:t>
      </w:r>
      <w:bookmarkStart w:id="242" w:name="pg19282_248075"/>
    </w:p>
    <w:p>
      <w:pPr>
        <w:pStyle w:val="Heading6"/>
        <w:numPr>
          <w:ilvl w:val="5"/>
          <w:numId w:val="1"/>
        </w:numPr>
        <w:rPr/>
      </w:pPr>
      <w:bookmarkStart w:id="243" w:name="__RefHeading___Toc17184123_1280447820"/>
      <w:bookmarkStart w:id="244" w:name="_Toc89"/>
      <w:bookmarkEnd w:id="242"/>
      <w:bookmarkEnd w:id="243"/>
      <w:r>
        <w:rPr>
          <w:rtl w:val="true"/>
        </w:rPr>
        <w:t>مدى إمكان اشتراك علاقتين في طرف</w:t>
      </w:r>
      <w:bookmarkEnd w:id="244"/>
    </w:p>
    <w:p>
      <w:pPr>
        <w:pStyle w:val="BookText"/>
        <w:rPr/>
      </w:pPr>
      <w:r>
        <w:rPr>
          <w:rFonts w:ascii="Amiri" w:hAnsi="Amiri" w:eastAsia="Amiri" w:cs="Amiri"/>
          <w:color w:val="111111"/>
          <w:sz w:val="28"/>
          <w:sz w:val="28"/>
          <w:szCs w:val="28"/>
          <w:rtl w:val="true"/>
          <w:lang w:bidi="ar-SA"/>
        </w:rPr>
        <w:t>وأما الجهة الثالثة ، فلا شك في إمكان الاشتراك والترادف نظريا بناء على المسلك المختار في تفسير العلاقة الوضعيّة ، وكذلك بناء على تفسيرها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مسلك التعهد فقد يصعب تصوير الاشتراك أو الترادف ثبوتا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التعهد إذا كان بصيغة انه كلما جاء باللفظ قصد معناه الموضوع له بطل الاشتراك للزوم فعلية كلا التعهدين في مورد ذكر المشترك لوقوعه شرطا في التعهدين معا ، وإذا كان بصيغة انه كلما قصد المعنى جاء باللفظ الدال عليه بطل الترادف للزوم فعلية كلا التعهدين في مورد إرادة قصد المعنى المستوجبة للإتيان بكلا اللفظين معا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لأصحاب هذا المسلك التغلب على هذا الإشكال إما بافتراض ان المتعهد به هو قصد أحد المعنيين أو إتيان أحد اللفظين ، وإما بتقييد كل من التعهدين بعدم قصد المعنى المأخوذ في التعهد الآخر ، أو عدم الإتيان باللفظ المأخوذ فيه ، أو غير ذلك من أنحاء التقييد المتقدمة في شرح ذلك المسلك</w:t>
      </w:r>
      <w:r>
        <w:rPr>
          <w:rFonts w:eastAsia="Amiri" w:cs="Amiri" w:ascii="Amiri" w:hAnsi="Amiri"/>
          <w:color w:val="111111"/>
          <w:sz w:val="28"/>
          <w:szCs w:val="28"/>
          <w:rtl w:val="true"/>
          <w:lang w:bidi="ar-SA"/>
        </w:rPr>
        <w:t xml:space="preserve">. </w:t>
      </w:r>
      <w:bookmarkStart w:id="245" w:name="pg19282_248076"/>
    </w:p>
    <w:p>
      <w:pPr>
        <w:pStyle w:val="Heading5"/>
        <w:numPr>
          <w:ilvl w:val="4"/>
          <w:numId w:val="1"/>
        </w:numPr>
        <w:rPr/>
      </w:pPr>
      <w:bookmarkStart w:id="246" w:name="__RefHeading___Toc17184125_1280447820"/>
      <w:bookmarkStart w:id="247" w:name="_Toc90"/>
      <w:bookmarkEnd w:id="245"/>
      <w:bookmarkEnd w:id="246"/>
      <w:r>
        <w:rPr/>
        <w:t>2</w:t>
      </w:r>
      <w:r>
        <w:rPr>
          <w:rtl w:val="true"/>
        </w:rPr>
        <w:t xml:space="preserve"> - </w:t>
      </w:r>
      <w:r>
        <w:rPr>
          <w:rtl w:val="true"/>
        </w:rPr>
        <w:t>نظرية الدلالة على المعنى المجازي</w:t>
      </w:r>
      <w:bookmarkEnd w:id="247"/>
    </w:p>
    <w:p>
      <w:pPr>
        <w:pStyle w:val="Heading6"/>
        <w:numPr>
          <w:ilvl w:val="5"/>
          <w:numId w:val="1"/>
        </w:numPr>
        <w:rPr/>
      </w:pPr>
      <w:bookmarkStart w:id="248" w:name="__RefHeading___Toc17184127_1280447820"/>
      <w:bookmarkStart w:id="249" w:name="_Toc91"/>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الدلالة على المعنى المجازي هي دلالة اللفظ على معنى لم يكن مدلولا له بحسب القانون اللغوي الأولي العام لعلاقة بينه وبين ما هو مدلوله اللغوية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تعتبر هذه الدلالة ثانوية ومتفرعة على عدم إرادة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عن المجاز يقع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حقيقته من حيث كونه مدلولا للفظ أو لمرحلة عقلية وراء مرحلة مدلول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مدى حاجة الاستعمال المجازي إلى الوضع</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17184129_1280447820"/>
      <w:bookmarkStart w:id="251" w:name="_Toc92"/>
      <w:bookmarkEnd w:id="250"/>
      <w:r>
        <w:rPr/>
        <w:t>1</w:t>
      </w:r>
      <w:r>
        <w:rPr>
          <w:rtl w:val="true"/>
        </w:rPr>
        <w:t xml:space="preserve"> - </w:t>
      </w:r>
      <w:r>
        <w:rPr>
          <w:rtl w:val="true"/>
        </w:rPr>
        <w:t>حقيقة المدلول المجازي</w:t>
      </w:r>
      <w:bookmarkEnd w:id="25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من الناحية الأولى هو البحث المعروف الّذي أثارته مدرسة السكاكي في باب المجاز ، حيث أنكرت هذه المدرسة أن يكون المجاز استعمالا للفظ في غير ما وضع له من المعنى بحسب القانون اللغوي بل اعتبرته من باب الاستعمال في المعنى الحقيقي وإنما العناية والتجوز في تطبيق ذلك المعنى على غير واقعه في الخارج ادعاء ، ومن هنا كان المدلول المجازي بناء على هذا الاتجاه مدلولا عقليا ادعائيا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جمهور المشهور على أن المجاز مدلول لفظي مباشر لأنه من استعمال اللفظ في ذلك المعنى على حد استعماله </w:t>
      </w:r>
    </w:p>
    <w:p>
      <w:pPr>
        <w:pStyle w:val="BookText"/>
        <w:rPr/>
      </w:pPr>
      <w:r>
        <w:rPr>
          <w:rFonts w:ascii="Amiri" w:hAnsi="Amiri" w:eastAsia="Amiri" w:cs="Amiri"/>
          <w:color w:val="111111"/>
          <w:sz w:val="28"/>
          <w:sz w:val="28"/>
          <w:szCs w:val="28"/>
          <w:rtl w:val="true"/>
          <w:lang w:bidi="ar-SA"/>
        </w:rPr>
        <w:t>في المعنى الحقيقي إلا أنه لا بد في افهامه من الاعتماد على قرينة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الادعاء المفترض لتفسير الاستعمال المجازي من قبل السكاكي إما أن يكون مرجعه إلى ادعاء ان المفهوم الّذي لم يوضع له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المفهوم الّذي وضع له اللفظ بالحمل الأولي فيعتبر ويدعي ان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المفترس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ويستعمل اللفظ فيه على أساس هذه العينية المدعاة ، أو يرجع إلى ادعاء أن غير ما وضع له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مفهوما كليا أو فردا خارجيا كهذا الرّجل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لما وضع له اللفظ على نحو يحمل عليه المعنى الموضوع له بالحمل الشائع ، فيستعمل اللفظ في المعنى الموضوع له ولكنه يطبق على فرد عنائي ادعائي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فلا يحقق مقصود السكاكي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التجوز تصرفا في أمر عقلي بحث لا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يعني استعمال اللفظ في غير ما وضع له بادعاء انه نفس الموضوع له ، فالعناية مأخوذة إذن في مرحلة الاستعمال 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العناية لا دخل لها في تصحيح الاستعمال وتكوين الدلالة على المعنى المجازي ، لأن المعنى المدعى بالعناية انه الموضوع له إن كانت له علاقة ومشابهة مع المعنى الحقيقي كفى ذلك في تصحيح الاستعمال وتكوين الدلالة بدون حاجة إلى العناية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بين المعنيين علاقة فلا تحصل الدلالة ولا يصح الاستعمال بمجرد الادعاء المذكور 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الادعاء المذكور يوجب توسعة العلقة الوضعيّة حكما ، كما هو الحال في سائر ألسنة الادعاء والتنزيل ، فان الادعاء المذكور إن رجع إلى وضع جديد فهو خلف لأن لازمه كون اللفظ مستعملا فيما وضع له ؛ وإلا فلا يمكن أن تسري أحكام العلقة الوضعيّة من الدلالة وصحة الاستعمال بمجرد الادعاء والتنزيل لأنها آثار واقعية تكوينية للعلقة الوضعيّة ، وبالادعاء والتنزيل إنما تسري الآثار المجعولة من قبل ذلك المنزل لا ما كان أثرا تكوينيا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 فهو يفي بمقصد السكاكي ، لأنه يفترض عدم التصرف في مرحلة الاستعمال وإنما التصرف في مرحلة تطبيق المراد الاستعمالي على 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يرجع في الحقيقة إلى أن العناية في تطبيق المراد الاستعمالي على المراد الجدي ، فحين تقول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مرادك الاستعمالي المطالبة بحيوان مفترس ومرادك الجدي المطالبة برجل شجاع ، والعناية التي يدعى فيها كون الرّجل الشجاع حيوانا مفترسا بالحمل الشائع هي التي تربط عرفا ذاك المراد الاستعمالي بهذا المراد الجدي على الرغم من تغايرهما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التجوز لا ينحصر بموارد احتواء الكلام على المراد الجدي بل يتصور في موارد الهزل أيضا وتمحض الكلام في المراد الاستعمالي ؛ فان كان المجاز مرادا هنا في مرحلة المدلول الاستعمالي فهو خلف المدعى ، وإن كان مرادا في مرحلة المدلول الجدي فهو خلف هزلية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افتراض كون هذا الفرد فردا من المعنى الحقيقي انما يناسب كلية المعنى الحقيقي ولا يتأتى حيث يكون جزئيا ؛ فلو قيل بأن لفظتي الشمس والقمر مثلا موضوعتان لهذين النيرين الخاصّين فكيف نفسر على أساس العناية المذكورة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أقمار أو 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المدلول جزئي ، وهذا بخلافه على المسلك الآخر فانه لا مانع بموجبة من أن يكون المعنى الحقيقي جزئيا والمعنى المجازي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الوجدان القاضي بأن إسباغ صفات المعنى الحقيقي ادعاء على شيء قد يؤدي عكس المقصود للمتجوز ، فمن يريد أن يبالغ في جمال يوسف فيقول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ذهنه إطلاقا ادعاء ان يوسف مستدير كالبدر ، وإلا لفقد جماله كإنسان ، لأن صفات البدر انما تكون سببا للجمال في البدر بالذات لا في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 فما ذكره السكاكي لا يصلح أن يكون تفسيرا عاما للتجوز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ما عليه المشهور من أن الأصل في التجوز كونه راجعا إلى المدلول الاستعمالي ومرحلة اللفظ</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يؤدي إلى أن يكون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مرادفا لقولنا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bookmarkStart w:id="252" w:name="pg19282_248079"/>
    </w:p>
    <w:p>
      <w:pPr>
        <w:pStyle w:val="BookText"/>
        <w:rPr/>
      </w:pPr>
      <w:bookmarkEnd w:id="252"/>
      <w:r>
        <w:rPr>
          <w:rFonts w:ascii="Amiri" w:hAnsi="Amiri" w:eastAsia="Amiri" w:cs="Amiri"/>
          <w:color w:val="111111"/>
          <w:sz w:val="28"/>
          <w:sz w:val="28"/>
          <w:szCs w:val="28"/>
          <w:rtl w:val="true"/>
          <w:lang w:bidi="ar-SA"/>
        </w:rPr>
        <w:t xml:space="preserve">رجل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الوجدان قاض بأن استفادة معنى الشجاعة من الأول أبلغ وآكد ، وهذا يكشف لا محالة عن أقربية تفسير السكاكي لهذا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ذلك أبلغ وآكد محفوظ حتى على مقالة المشهور ، لأن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مرادفة في مدلولها الاستعمالي المجازي لكلمة الرّجل الشجاع بل تزيد عليه غالبا بملاحظة الرّجل الشجاع بما هو شبيه بالحيوان المفترس ومناظر له في الشجاعة فكأن الكلام يستبطن تشبيها أيضا</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17184131_1280447820"/>
      <w:bookmarkStart w:id="254" w:name="_Toc93"/>
      <w:bookmarkEnd w:id="253"/>
      <w:r>
        <w:rPr/>
        <w:t>2</w:t>
      </w:r>
      <w:r>
        <w:rPr>
          <w:rtl w:val="true"/>
        </w:rPr>
        <w:t xml:space="preserve"> - </w:t>
      </w:r>
      <w:r>
        <w:rPr>
          <w:rtl w:val="true"/>
        </w:rPr>
        <w:t>مدى حاجة المجاز إلى الوضع</w:t>
      </w:r>
      <w:bookmarkEnd w:id="254"/>
    </w:p>
    <w:p>
      <w:pPr>
        <w:pStyle w:val="Heading6"/>
        <w:numPr>
          <w:ilvl w:val="5"/>
          <w:numId w:val="1"/>
        </w:numPr>
        <w:rPr/>
      </w:pPr>
      <w:bookmarkStart w:id="255" w:name="__RefHeading___Toc17184133_1280447820"/>
      <w:bookmarkStart w:id="256" w:name="_Toc94"/>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بعد افتراض ان التجوز يرجع إلى مرحلة الاستعمال يقع الكلام في نقاط</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17184135_1280447820"/>
      <w:bookmarkStart w:id="258" w:name="_Toc95"/>
      <w:bookmarkEnd w:id="257"/>
      <w:r>
        <w:rPr>
          <w:rtl w:val="true"/>
        </w:rPr>
        <w:t>منشأ الدلالة على المجاز</w:t>
      </w:r>
      <w:bookmarkEnd w:id="258"/>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أين نشأت دلالة اللفظ على المعنى المجازي مع عدم الوضع ومعلومية ان الدلالة اللفظية التصورية ليست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الجواب على هذا التساؤل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الدلالة نشأت من القرينة على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التوهم غير صحيح ، لأننا نتكلم فيما يناظر الدلالة الوضعيّة وهو الدلالة التصورية للفظ على المعنى المجازي وهذه الدلالة بوجودها الشأني ليست مستندة إلى القرينة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اللفظ بحد ذاته فيه صلاحية إخطار المعنى المجازي وإن كان بدرجة أضعف من اقتضائه لإخطار المعنى الحقيقي ، ولو لا ذلك لما صح استعمال اللفظ في المعنى المجازي بلا قرينة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القرينة غالبا لا تصلح لإخطار المعنى المجازي وإنما تصلح لصرف الذهن عن المعنى الحقيقي ، ففي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تصورية ولو التزاما على الرّجل الشجاع ، بل فيها دلالة على إنسانية الأسد فقط بقرينة الرماية واما كونه رجلا شجاعا فهو بدلالة نفس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من تفسير لدلالة اللفظ على المعنى المجازي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تفسيران رئيسيان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على أساس نفس الوضع الأول للفظ بإزاء معناه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على أساس 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التفسير الأول ، فتوضيحه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يكتسب بسبب وضعه للمعنى الحقيقي صلاحية الدلالة على كل معنى مقترن بالمعنى الحقيقي اقترانا خاصا غير أنها صلاحية بدرجة أضعف لأنها تقوم على أساس مجموع اقترانين ومع اقتران اللفظ بالقرينة الصارفة عن المعنى الحقيقي تصبح هذه الصلاحية فعلية ويكون اللفظ دالا فعلا على المعنى المجازي ، فالدلالة اللفظية التصورية على المعنى المجازي كالدلالة اللفظية التصورية على المعنى الحقيقي كلتاهما تستندان إلى الوضع ولكن على اختلاف في الشدة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الدلالة على المعنى المجازي من لوازم الوضع الحقيقي وليست بحاجة إلى وضع جديد ما دام قانون الاقتران كما يعمل ضمن الاقتران البسيط كذلك يعمل ضمن الاقترانات المركبة ، ومحاولة تحصيل هذه الدلالة بوضع جديد محاولة لتحصيل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معنى ما ذكرناه من استناد الدلالة على المعنى المجازي إلى مجموع اقترانين ان ذهن السامع لا بد لكي ينتقل إلى المعنى المجازي أن ينتقل أولا من اللفظ إلى المعنى الحقيقي ثم إلى المعنى المجازي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اللفظ بعد قرنه بالمعنى الحقيقي يؤدي نفس دوره في إثارة ما يشيره المعنى الحقيقي فيصبح تصور اللفظ صالحا لإثارة المعنى المجازي في الذهن بسبب قرنه بما هو صالح لهذه الإثارة ،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صلاحية اللفظ لذلك بدرجة أضعف من صلاحيته لإثارة نفس المعنى الحقيقي ، لأنها مكتسبة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اللفظ مثيرا للمعنى الحقيقي حيثية تعليلية لإثارته للمعنى المجازي لا تقييدية على نحو لا بد أن يصل ذهن السامع إلى المجاز مارا بالمعنى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هذا الضوء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طريقتنا هذه في تفسير دلالة اللفظ على المعنى المجازي وكيفية نشوئها على أساس مجموع اقترانين تفسر الطولية بين المعنى الحقيقي والمعنى المجازي ، وكون دلالة اللفظ على المعنى الحقيقي أقوى ، وكون حمله على الثاني في طول تعذر الأول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يواجهه مشكلة المساواة بين المعنى الحقيقي والمجازي في </w:t>
      </w:r>
    </w:p>
    <w:p>
      <w:pPr>
        <w:pStyle w:val="BookText"/>
        <w:rPr/>
      </w:pPr>
      <w:r>
        <w:rPr>
          <w:rFonts w:ascii="Amiri" w:hAnsi="Amiri" w:eastAsia="Amiri" w:cs="Amiri"/>
          <w:color w:val="111111"/>
          <w:sz w:val="28"/>
          <w:sz w:val="28"/>
          <w:szCs w:val="28"/>
          <w:rtl w:val="true"/>
          <w:lang w:bidi="ar-SA"/>
        </w:rPr>
        <w:t xml:space="preserve">دلالة اللفظ وحمل الكلام عليه ما دام كل منهما معنى وضعيا للفظ ، فلا بد من تصوير الوضع على نحو يحافظ فيه على الطولية بين المعنيين وأولوية المعنى الحقيقي ، وذلك بأحد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اللفظ موضوع للمعنى المجازي بوضع نوعي على نحو لوحظت فيه الأوضاع الشخصية بأن قيل مثلا ان لفظ الأسد موضوع لما يشابه معناه الموضوع له ، وبذلك تحفظ 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كون الوضع الثاني نوعيا وأخذ المشابهة عنوانا مشيرا إلى المعاني المجازية ، أو حيثيته تقييدية فيها لا يكفي لتفسير الطولية بين العلقتين الوضعيّتين على نحو لا تؤثر إحداهما إلا في فرض عدم تأثير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الوضع للمعنى المجازي مقيد بفرض وجود القرينة على المعنى المجازي بأخذها قيدا في الوضع أو اللفظ الموضوع ، فمع عدم القرينة يقدم المعنى الحقيقي إذ لا وضع للمعنى المجازي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الوضع لغوا ما دام مقيدا بوجود القرينة على المعنى المجازي لأنها تكفي عنه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لاندفاع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بالوضع تصحيح دلالة نفس اللفظ على معناه المجازي ، والقرينة إنما تفهم المعنى المجازي على أفضل تقدير ولا تصح دلالة اللفظ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تقييد الوضع المصحح للدلالة على المعنى المجازي بنصب القرينة عدم صحة الاستعمال المجازي في حالات عدم نصب القرينة لعدم الدلالة وانتفاء العلاقة في هذه الحالة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صحيح بلا إشكال بلحاظ شأنية الدلالة في اللفظ ، وهذا يكشف عن أن المصحح للدلالة وبالتالي للاستعمال ليس هو الوضع المقيد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بتصوير وضع مقيد للمعنى المجازي غير ان القيد هو مجرد نصب القرينة الصارفة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المحذور أيضا ، لأن الدلالة الشأنية للفظ على المعنى المجازي وبالتالي صحة استعمال اللفظ فيه ثابتة في موارد عدم نصب القرينة الصارفة أيضا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يفترض كون اللفظ موضوعا للمعنى المجازي بوضع مقيد بعدم </w:t>
      </w:r>
      <w:bookmarkStart w:id="259" w:name="pg19282_248082"/>
    </w:p>
    <w:p>
      <w:pPr>
        <w:pStyle w:val="BookText"/>
        <w:rPr/>
      </w:pPr>
      <w:bookmarkEnd w:id="259"/>
      <w:r>
        <w:rPr>
          <w:rFonts w:ascii="Amiri" w:hAnsi="Amiri" w:eastAsia="Amiri" w:cs="Amiri"/>
          <w:color w:val="111111"/>
          <w:sz w:val="28"/>
          <w:sz w:val="28"/>
          <w:szCs w:val="28"/>
          <w:rtl w:val="true"/>
          <w:lang w:bidi="ar-SA"/>
        </w:rPr>
        <w:t>إرادة المعنى الحقيقي بأن تقيد العلقة الوضعيّة المجعولة بهذه الحالة ، ولازم ذلك عدم الحمل على المعنى المجازي إلا في حالة عدم إرادة المعنى الحقيقي وبذلك تثبت 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لو تعقلنا تقييد العلقة الوضعيّة على هذا النحو فلا يمكن أن نفسر بذلك أقوائية ظهور اللفظ في المعنى الحقيقي في مرحلة المدلول التصوري على نحو لو سمعنا اللفظ من شخص غير مريد لمعنى أصلا لانسبق الذهن إلى المعنى الحقيقي بدرجة أكبر ، فان دلالة اللفظ على كل من المعنى الحقيقي والمجازي إذا كانت بسبب الوضع فلما ذا يتبادر المعنى الحقيقي في مقابل المعنى المجازي تصورا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إذن من تفسير الدلالتين معا على أساس وضع واحد وهو وضع اللفظ للمعنى الحقيقي ، ولما كان المعنى الحقيقي أحق بهذا الوضع من المعنى المجازي كان نصيبه من الدلالة أكبر على 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بتصوير وضعين أحدهما للمعنى الحقيقي وهو وضع مطلق 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للمعنى المجازي منوط بالجامع بين نصب القرينة وإرادة معنى على نحو الإجمال من اللفظ ، ويتعين حينئذ تقديم المعنى الحقيقي في حالة عدم القرينة ونفي الإجمال ولو بالأصل وظهور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على هذا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بصحة الاستعمال المجازي بلا قرينة ، لأن الاستعمال كذلك مساوق للإجمال ومعه يكون الوضع للمعنى المجازي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فعليه كلا الوضعين في حالة إطلاق اللفظ من غير المريد ، لأن الوضع الثاني غير متحقق في هذه الحالة لعدم القرينة وعدم الإجمال فيتعين انسباق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انما ينسجم على تقدير التعامل مع العلقة الوضعيّة كأمر اعتباري قابل للتقيد بحال دون حال ، وهو غير صحيح على ما مر تحقيقه</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17184137_1280447820"/>
      <w:bookmarkStart w:id="261" w:name="_Toc96"/>
      <w:bookmarkEnd w:id="260"/>
      <w:r>
        <w:rPr>
          <w:rtl w:val="true"/>
        </w:rPr>
        <w:t>مصحح الاستعمال المجازي</w:t>
      </w:r>
      <w:bookmarkEnd w:id="26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تفسير دلالة اللفظ على المعنى المجازي على أساس الوضع الأول بالنحو المتقدم يقع الكلام في انه هل يصح استعمال اللفظ في المعنى المجازي ما دام أصبح صالحا للدلالة عليه أو تتوقف صحته على وضع معين أو عناية 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الاحتياج إلى الوضع هنا لأجل تصحيح الاستعمال وفي النقطة </w:t>
      </w:r>
      <w:bookmarkStart w:id="262" w:name="pg19282_248083"/>
    </w:p>
    <w:p>
      <w:pPr>
        <w:pStyle w:val="BookText"/>
        <w:rPr/>
      </w:pPr>
      <w:bookmarkEnd w:id="262"/>
      <w:r>
        <w:rPr>
          <w:rFonts w:ascii="Amiri" w:hAnsi="Amiri" w:eastAsia="Amiri" w:cs="Amiri"/>
          <w:color w:val="111111"/>
          <w:sz w:val="28"/>
          <w:sz w:val="28"/>
          <w:szCs w:val="28"/>
          <w:rtl w:val="true"/>
          <w:lang w:bidi="ar-SA"/>
        </w:rPr>
        <w:t>السابقة لأجل تفسير أصل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 عدم الاحتياج إلى وضع في المجاز لتصحيح الاستعمال ، لأنه ان أريد بصحة الاستعمال حسنه فواضح أن كل لفظ له صلاحية الدلالة على معنى يحسن استعماله فيه وقصد تفهيمه به ، واللفظ له هذه الصلاحية بالنسبة إلى المعنى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استعماله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بصحة الاستعمال انتسابه إلى اللغة التي يريد المتكلم التكلم بها ، فيكفي في ذلك أن يكون الاستعمال مبنيا على صلاحية في اللفظ للدلالة على المعنى ناشئة من أوضاع تلك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بصحة الاستعمال جوازه وإنه لا بد من إذن الواضع في الاستعمال ليكون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الجواز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وضعي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لوحظ الجواز الوضعي فمرجعه إلى صحة الاستعمال ، وصحة الاستعمال بعنوانها ليست مجعولة إلا بتبع إيجاد علاقة بين اللفظ والمعنى والمفروض وجود هذه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لوحظ الجواز التكليفي فلا معنى له في المقام ، إذ لا مولوية تكليفية لواضع اللغة بما هو كذلك ، ولا يكون منعه التكليفي ولو كان مولى موجبا لبطلان الاستعمال</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17184139_1280447820"/>
      <w:bookmarkStart w:id="264" w:name="_Toc97"/>
      <w:bookmarkEnd w:id="263"/>
      <w:r>
        <w:rPr>
          <w:rtl w:val="true"/>
        </w:rPr>
        <w:t>منشأ الدلالة المجازية على مسلك التعهد</w:t>
      </w:r>
      <w:bookmarkEnd w:id="264"/>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ذكرناه إنما كان بناء على ما هو الصحيح من ان الوضع لا ينتج إلا الدلالة التصورية ، حيث اتضح في النقطة الأولى ان هذه الدلالة التصورية لا يحتاج ثبوتها بالنسبة للمعنى المجازي إلى وضع آخر وأما بناء على مسلك التعهد القائل بأن الوضع هو أساس الدلالة التصديقية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بالحاجة إلى الوضع في باب المجاز لتكوين الدلالة التصديقية على قصد التفهيم ، وذلك لأن المناسبة بين المعنى الحقيقي والمجازي التي شرحناها إنما تكون ملاكا لدلالة اللفظ تصويرا على المعنى المجازي ولا تكون ملاكا للدلالة التصديقية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تصوير التعهد الوضعي بإرادة المعنى المجازي على نحو يكون محكوما للتعهد الوضعي بإرادة المعنى الحقيقي لتحفظ الأولوية للدلالة التصديقية على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بأحد وجوه </w:t>
      </w:r>
      <w:r>
        <w:rPr>
          <w:rFonts w:eastAsia="Amiri" w:cs="Amiri" w:ascii="Amiri" w:hAnsi="Amiri"/>
          <w:color w:val="111111"/>
          <w:sz w:val="28"/>
          <w:szCs w:val="28"/>
          <w:rtl w:val="true"/>
          <w:lang w:bidi="ar-SA"/>
        </w:rPr>
        <w:t xml:space="preserve">: </w:t>
      </w:r>
      <w:bookmarkStart w:id="265" w:name="pg19282_248084"/>
    </w:p>
    <w:p>
      <w:pPr>
        <w:pStyle w:val="BookText"/>
        <w:rPr/>
      </w:pPr>
      <w:bookmarkEnd w:id="265"/>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يفترض كون التعهد الوضعي بإرادة المعنى المجازي مقيدا بفرض عدم إرادة المعنى الحقيقي ، فيكون التعهد الوضعي بإرادة المعنى الحقيقي حاكما على التعهد الآخر ومانعا عن الانتهاء إليه ما لم تقم قرينة خاصة على عدم إرادة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ما إذا فرض أن الوضع الثاني مقيد بنصب القرينة الصارفة عن المعنى الحقيقي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يفترض ان الواضع تعهد بإرادة المعنى الحقيقي بالخصوص وتعهد بإرادة أحد المعنيين الحقيقي أو المجازي ، فإذا أطلق اللفظ ولم تكن قرينة حمل على المعنى الحقيقي لأنه مقتضى الوفاء بكلا التعهدين ، وإلا حمل على المجازي وفاء بالتعهد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التصديقية للفظ على المعنى المجازي لا تتوقف على الوضع حتى لو قلنا بأن الوضع هو التعهد وانه ينتج الدلالة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بعد الفراغ عن حصول الدلالة التصورية الشأنية للفظ على المعنى المجازي بمقتضى الطبع وبسبب المناسبة بين المعنى الحقيقي والمجازي ، إذا أطلق المتكلم اللفظ المذكور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المدلول التصديقي في مرحلة المراد الاستعمالي مرددا في بادئ الأمر بين ثلاثة أمور الحيوان المفترس ، والرّجل الشجاع ، ومعنى لا يناسب الحيوان المفترس كالماء مثلا ، والأول ينفي بالقرينة الصارفة ، والثالث ينفي بظهور حال المتكلم العرفي في انه لا يقصد بلفظ تفهيم معنى ليس في اللفظ دلالة تصورية شأنية عليه ، فيتعين الثاني وبذلك تتم الدلالة التصديقية على المعنى المجازي بلا حاجة إلى التعهد الوضعي الخاصّ</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17184141_1280447820"/>
      <w:bookmarkStart w:id="267" w:name="_Toc98"/>
      <w:bookmarkEnd w:id="266"/>
      <w:r>
        <w:rPr>
          <w:rtl w:val="true"/>
        </w:rPr>
        <w:t>الوضع للمعنى مقيدا بالقرينة</w:t>
      </w:r>
      <w:bookmarkEnd w:id="26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عدم الاحتياج إلى وضع في دلالة اللفظ على المعنى المجازي واستعماله فيه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إمكان وضع اللفظ للمعنى المجازي بنحو يوجب إخراجه من كونه مجازيا ، وإنما الإشكال في إمكان وضع اللفظ المقترن بالقرينة للمعنى المجازي بحيث يكون الموضوع للمعنى المجازي حصة خاصة من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bookmarkStart w:id="268" w:name="pg19282_248085"/>
    </w:p>
    <w:p>
      <w:pPr>
        <w:pStyle w:val="BookText"/>
        <w:rPr/>
      </w:pPr>
      <w:bookmarkEnd w:id="268"/>
      <w:r>
        <w:rPr>
          <w:rFonts w:ascii="Amiri" w:hAnsi="Amiri" w:eastAsia="Amiri" w:cs="Amiri"/>
          <w:color w:val="111111"/>
          <w:sz w:val="28"/>
          <w:sz w:val="28"/>
          <w:szCs w:val="28"/>
          <w:rtl w:val="true"/>
          <w:lang w:bidi="ar-SA"/>
        </w:rPr>
        <w:t xml:space="preserve">الكلمة المتصلة بالقرينة على 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يدعى وقوع مثل هذا الوضع ، ويستظهر أن مثل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ونظائرها موضوعة بما هي مركبة للماء المضاف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الوضع غير ممكن عقلائيا للغويته ، لأنه إن أريد به افهام المعنى المجازي بلا حاجة إلى قرينة فهو غير معقول ، لأن المفروض ان الموضوع فيه هو اللفظ المقيد بالقرينة وإن أريد إفهام المعنى المجازي في حالة وجود القرينة فهذا حاصل بالقرينة بدون حاجة إلى الوضع وإن أريد بذلك إعفاء المتكلم من ملاحظة العلاقة والمشابهة بين المعنى المجازي والحقيقي فسيأتي في النظرية العامة للاستعمال ان صحة الاستعمال في المعنى المجازي لا تحتاج إلى هذه الملاحظة ، وان العلاقة المذكورة حيثية تعليلية لصحة الاستعمال لا تقييدية وشأنها شأن الوضع في الاستعمال الحقيقي فكما لا تجب ملاحظة الوضع عند استعمال اللفظ في معناه الحقيقي كذلك العلاقة هنا</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17184143_1280447820"/>
      <w:bookmarkStart w:id="270" w:name="_Toc99"/>
      <w:bookmarkEnd w:id="269"/>
      <w:r>
        <w:rPr>
          <w:rtl w:val="true"/>
        </w:rPr>
        <w:t>تحديد المراد من المعنى المجازي</w:t>
      </w:r>
      <w:bookmarkEnd w:id="270"/>
    </w:p>
    <w:p>
      <w:pPr>
        <w:pStyle w:val="BookText"/>
        <w:rPr/>
      </w:pPr>
      <w:r>
        <w:rPr>
          <w:rFonts w:ascii="Amiri" w:hAnsi="Amiri" w:eastAsia="Amiri" w:cs="Amiri"/>
          <w:color w:val="111111"/>
          <w:sz w:val="28"/>
          <w:sz w:val="28"/>
          <w:szCs w:val="28"/>
          <w:rtl w:val="true"/>
          <w:lang w:bidi="ar-SA"/>
        </w:rPr>
        <w:t xml:space="preserve">النقطة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مما ذكرناه في النقطة الأولى ان دلالة اللفظ على المعنى المجازي مستمدة من وضعه للمعنى الحقيقي على أساس التركيب بين اقترانين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الأصل الغالب ، غير ان هناك دلالات ذهنية تصورية أحيانا لا تستند إلى وضع أصلا لا بصورة مباشرة ولا بصورة غير مباشرة ، وإنما تستند إلى تناسب ذاتي وطبيعي بين الصورة الذهنية للفظ والصورة الذهنية للمعنى ، وذلك كما في دلالة اللفظ على نوعه في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ينتقل ذهن السامع من الشخص إلى النوع ، وهذا مبني على تناسب طبيعي بين الصورتين على نحو يوجب صلاحية صورة الشخص للإعداد للانتقال إلى صورة النوع ولو مع ضم قرينة على عدم إرادة الخصوصية ، وقد تكون القرينة نفس ورود اللفظ مورد الاستعمال لأن استعمال اللفظ في نفسه بخصوصه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أريد بدلالة اللفظ على المعنى المجازي دلالته على كل معنى لا يكون موضوعا له مباشرة شملت هذه الدلالات القائمة على التناسب الطبيعي وإذا أريد بها دلالته على معنى له علاقة بالموضوع له خرجت الدلالات المذكورة عن كونها مجازية وكانت قسما آخر برأسه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يستشكل في دلالة اللفظ على 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أريد كون اللفظ بخصوصيته دالا على الطبيعي وموجبا للانتقال إليه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خصوصية الفرد مباينة للطبيعي فكيف ينتقل من المباين إلى المباين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كون اللفظ بجامعه دالا على الطبيعي فهذا معناه دلالة الطبيعي على الطبيعي وهو غير معقول ، لأن الدال يجب أن يكون غير المدلول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على هذا الاستشكال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الدال على الطبيعي والمثير لصورته في الذهن إنما هو الصورة الذهنية لشخص اللفظ ولكن لا بما هي صورة ذهنية للخصوصية بل بما هي صورة ضمنية للجامع المحفوظ في ضمنها ، فالوجود الضمني للطبيعي يثير صورة ذهنية استقلالية للطبيعي باعتبار التناسب الطبيعي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مفصلا عن إطلاق اللفظ وإرادة نوعه وصنفه ومثله وشخصه عند التكلم عن الاستعمال</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9282_248088"/>
      <w:bookmarkStart w:id="272" w:name="pg19282_248088"/>
      <w:bookmarkEnd w:id="272"/>
    </w:p>
    <w:p>
      <w:pPr>
        <w:pStyle w:val="Heading3"/>
        <w:numPr>
          <w:ilvl w:val="2"/>
          <w:numId w:val="1"/>
        </w:numPr>
        <w:rPr/>
      </w:pPr>
      <w:bookmarkStart w:id="273" w:name="pg19282_248088"/>
      <w:bookmarkStart w:id="274" w:name="__RefHeading___Toc17184145_1280447820"/>
      <w:bookmarkStart w:id="275" w:name="_Toc100"/>
      <w:bookmarkEnd w:id="273"/>
      <w:bookmarkEnd w:id="274"/>
      <w:r>
        <w:rPr>
          <w:rtl w:val="true"/>
        </w:rPr>
        <w:t>المبحث الثاني</w:t>
      </w:r>
      <w:bookmarkEnd w:id="27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6" w:name="__RefHeading___Toc17184147_1280447820"/>
      <w:bookmarkStart w:id="277" w:name="_Toc101"/>
      <w:bookmarkEnd w:id="276"/>
      <w:r>
        <w:rPr>
          <w:rtl w:val="true"/>
        </w:rPr>
        <w:t>اشارة</w:t>
      </w:r>
      <w:bookmarkEnd w:id="27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9282_248090"/>
      <w:bookmarkStart w:id="279" w:name="pg19282_248090"/>
      <w:bookmarkEnd w:id="279"/>
    </w:p>
    <w:p>
      <w:pPr>
        <w:pStyle w:val="Heading4"/>
        <w:numPr>
          <w:ilvl w:val="3"/>
          <w:numId w:val="1"/>
        </w:numPr>
        <w:rPr/>
      </w:pPr>
      <w:bookmarkStart w:id="280" w:name="pg19282_248090"/>
      <w:bookmarkStart w:id="281" w:name="__RefHeading___Toc17184149_1280447820"/>
      <w:bookmarkStart w:id="282" w:name="_Toc102"/>
      <w:bookmarkEnd w:id="280"/>
      <w:bookmarkEnd w:id="281"/>
      <w:r>
        <w:rPr>
          <w:rtl w:val="true"/>
        </w:rPr>
        <w:t>نظرية الاستعمال</w:t>
      </w:r>
      <w:bookmarkEnd w:id="282"/>
    </w:p>
    <w:p>
      <w:pPr>
        <w:pStyle w:val="BookText"/>
        <w:rPr/>
      </w:pPr>
      <w:r>
        <w:rPr>
          <w:rFonts w:ascii="Amiri" w:hAnsi="Amiri" w:eastAsia="Amiri" w:cs="Amiri"/>
          <w:color w:val="111111"/>
          <w:sz w:val="28"/>
          <w:sz w:val="28"/>
          <w:szCs w:val="28"/>
          <w:rtl w:val="true"/>
          <w:lang w:bidi="ar-SA"/>
        </w:rPr>
        <w:t xml:space="preserve">علاقة اللفظ اللغوية بالمعنى في مجال الاستخدام اللغوي للألفاظ لها جانبان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جانبها المرتبط بالسامع ، ويعبر عن هذه العلاقة بالدلالة لأن محصل علاقة اللفظ بالمعنى عند السامع ان تصور أحدهما يوجب الانتقال إلى تصور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جانبها المرتبط بالمتكلم ؛ ويعبر عن هذه العلاقة بالاستعمال بمعنى ان المتكلم يستعمل اللفظ في المعنى ويتخذه أداة لتفهيمه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عرفنا فيما سبق منا شيء الدلالة اللغوية وتفسيرها بالنسبة إلى اللفظ مع المعنى الحقيقي ومع المعنى المجازي ، والآن نتكلم عن الاستعمال وحقيقته وشروطه العامة</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7184151_1280447820"/>
      <w:bookmarkStart w:id="284" w:name="_Toc103"/>
      <w:bookmarkEnd w:id="283"/>
      <w:r>
        <w:rPr>
          <w:rtl w:val="true"/>
        </w:rPr>
        <w:t>حقيقة الاستعمال</w:t>
      </w:r>
      <w:bookmarkEnd w:id="284"/>
    </w:p>
    <w:p>
      <w:pPr>
        <w:pStyle w:val="BookText"/>
        <w:rPr/>
      </w:pPr>
      <w:r>
        <w:rPr>
          <w:rFonts w:ascii="Amiri" w:hAnsi="Amiri" w:eastAsia="Amiri" w:cs="Amiri"/>
          <w:color w:val="111111"/>
          <w:sz w:val="28"/>
          <w:sz w:val="28"/>
          <w:szCs w:val="28"/>
          <w:rtl w:val="true"/>
          <w:lang w:bidi="ar-SA"/>
        </w:rPr>
        <w:t>يختلف الاستعمال عن عملية الدلالة التصورية ، فان الدلالة التصورية تحصل بمجرد إطلاق اللفظ لو لم يكن قد أريد به شيء أصلا واما الاستعمال فلا يتحقق بمجرد إطلاق اللفظ بل يتقوم بالإرادة وتسمى بالإرادة الاستعمالية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يتصور له ثلاثة أنحاء من الإرادة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الاستعمالية ، وهي الإرادة المقومة للاستعمال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هذه </w:t>
      </w:r>
    </w:p>
    <w:p>
      <w:pPr>
        <w:pStyle w:val="BookText"/>
        <w:rPr/>
      </w:pP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إرادة تفهيم المعنى وإخطاره باللفظ فعلا ، ولا إرادة إيجاد المعنى باللفظ إيجادا عرضيا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الأصفهاني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ولا إرادة التلفظ باللفظ المنبعثة عن تعهد نفساني يقتضي التلفظ به في ذلك الظرف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مسلك التعهد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محصل لتفسير الإرادة الاستعمالية بإرادة استعمال اللفظ في المعنى وإفنائه في مطابقه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فلحصول الاستعمال والإرادة في موارد عدم إرادة التفهيم وعدم كون اللفظ كاشفا فعلا عن المعنى ، كما في موارد الإتيان بالألفاظ المشتركة في مقام الاستعمال مع تعمد الإجمال وعدم نصب القرينة ، فان الاستعمال حاصل بلا إشكال مع عدم حصول التفهيم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فلا موجب له إلا تخيل ان الوضع عبارة عن جعل اللفظ وجودا للمعنى وان الاستعمال باعتباره تنفيذا للوضع وجريا على طبقه يكون مرجعه إلى قصد اللفظ بما هو وجود تنزيلي للمعنى ، وقد عرفت حال المبنى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أي مبنى يختار في تصوير حقيقة الوضع انما يراد من أجل تبرير الدلالة وتفسيرها ، وبعد فرض قيامها فلا يتعين على الاستعمال أن يكون متطابقا مع ما هو المجعول من قبل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 فهو مبني على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يوضح حقيقة تلك الإرادة وانما يبين كونها ناشئة عن التعهد والكلام الآن عن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 فغير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الكلام في تفسير الاستعمال الّذي هو متعلق الإرادة فتفسير الإرادة الاستعمالية بإرادة الاستعمال ليس مفيدا ، إلا أن يكون المقصود تفسير الإرادة الاستعمالية بإرادة ملاحظة اللفظ آلة للمعنى بحيث تؤخذ آلية اللفظ لحاظا في معنى الإرادة الاستعمالية والاستعمال ومرجع ذلك إلى دعوى تقوم الاستعمال باللحاظ الآلي للفظ ، وسيأتي تحقيق ذلك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الإرادة الاستعمالية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إرادة التلفظ باللفظ ولكن لا بما انه صوت مخصوص بل بما انه دال بحسب طبعه وصالح في ذاته لإيجاد صورة المعنى في الذهن ، </w:t>
      </w:r>
      <w:bookmarkStart w:id="285" w:name="pg19282_248092"/>
    </w:p>
    <w:p>
      <w:pPr>
        <w:pStyle w:val="BookText"/>
        <w:rPr/>
      </w:pPr>
      <w:bookmarkEnd w:id="285"/>
      <w:r>
        <w:rPr>
          <w:rFonts w:ascii="Amiri" w:hAnsi="Amiri" w:eastAsia="Amiri" w:cs="Amiri"/>
          <w:color w:val="111111"/>
          <w:sz w:val="28"/>
          <w:sz w:val="28"/>
          <w:szCs w:val="28"/>
          <w:rtl w:val="true"/>
          <w:lang w:bidi="ar-SA"/>
        </w:rPr>
        <w:t>فإرادة الإتيان بما يصلح للدلالة على معنى بما انه يصلح لذلك هي الإرادة الاستعمالية ، والمراد بهذه الإرادة هو نفس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الإتيان باللفظ مقدمة إعدادية للانتقال إلى صورة معنى معين فإرادته بما هو مقدمة إعدادية لذلك إرادة استعمالية ولو فرض عدم توفر المقدمات الأخرى الدخيلة في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تعمد الإجمال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التفهيمية ؛ وهي إرادة تفهيم المعنى تصورا باللفظ وإخطاره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هذه الإرادة عن الأولى ان متعلق هذه الإرادة التفهيم والإخطار الفعلي ومتعلق تلك الإخطار الشأني ، أي الاعداد للإخطار الملائم مع الفعلية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الجدية ، وذلك أن من يريد أن يخطر المعنى تصورا في ذهن السامع قد يكون هازلا ولا تكون في نفسه حالة حقيقة تناسب ذلك المعنى ، من جعل حكم أو قصد حكاية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الإرادة الجدية تختص بموارد استعمال الجمل التامة وأما الكلمات الإفرادية والجمل الناقصة فلا يتصور بشأنها إلا الإرادة الاستعمالية والتفهيمية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اتضح على ضوء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الاستعمال عملية إرادية متقومة بالإرادة الاستعمالية على النحو المتقدم ، وعلى هذا الأساس لا بد في الاستعمال من لحاظ اللفظ ولحاظ المعنى لأن اللفظ هو المراد صدوره والمعنى هو الحيثية التي بلحاظها أريد إصدار اللفظ</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7184153_1280447820"/>
      <w:bookmarkStart w:id="287" w:name="_Toc104"/>
      <w:bookmarkEnd w:id="286"/>
      <w:r>
        <w:rPr>
          <w:rtl w:val="true"/>
        </w:rPr>
        <w:t>مقومات الاستعمال وشروطه</w:t>
      </w:r>
      <w:bookmarkEnd w:id="287"/>
    </w:p>
    <w:p>
      <w:pPr>
        <w:pStyle w:val="BookText"/>
        <w:rPr/>
      </w:pPr>
      <w:r>
        <w:rPr>
          <w:rFonts w:ascii="Amiri" w:hAnsi="Amiri" w:eastAsia="Amiri" w:cs="Amiri"/>
          <w:color w:val="111111"/>
          <w:sz w:val="28"/>
          <w:sz w:val="28"/>
          <w:szCs w:val="28"/>
          <w:rtl w:val="true"/>
          <w:lang w:bidi="ar-SA"/>
        </w:rPr>
        <w:t>وقد يذكر للاستعمال شروط ومقومات أساسية لا يتأتى الاستعمال بدونها وقد تستنبط جميعا من التعريف المتقدم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اللفظ صلاحية الدلالة على المعنى فإذا لم يكن فيه صلاحية ذلك فلا يعقل الاستعمال ، لأن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تفهيم المعنى باللفظ ولو شأنا وإعدادا فمع عدم شأنية اللفظ لا يعقل قصد ذلك من الملتفت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الشرط لا إشكال فيه ، وهو مستنبط من نفس التعريف المتقدم للاستعمال بدون حاجة إلى </w:t>
      </w:r>
    </w:p>
    <w:p>
      <w:pPr>
        <w:pStyle w:val="BookText"/>
        <w:rPr/>
      </w:pPr>
      <w:r>
        <w:rPr>
          <w:rFonts w:ascii="Amiri" w:hAnsi="Amiri" w:eastAsia="Amiri" w:cs="Amiri"/>
          <w:color w:val="111111"/>
          <w:sz w:val="28"/>
          <w:sz w:val="28"/>
          <w:szCs w:val="28"/>
          <w:rtl w:val="true"/>
          <w:lang w:bidi="ar-SA"/>
        </w:rPr>
        <w:t>مصادرة أو حجة 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يفرق في تحقق هذا الشرط بين أن تكون صلاحية الدلالة على المعنى حاصلة بالوضع بصورة مباشرة ، كما في دلالة اللفظ على المعنى الحقيقي ، أو بالوضع بصورة غير مباشرة ، كما في دلالة اللفظ على المعنى المجازي ، أو بالمناسبة الذاتيّة ، كما في دلالة شخص اللفظ على 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أساس هذا الشرط قلنا بأن إيجاد الوضع بنفس الاستعمال أمر غير معقول على بعض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بحث 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هناك تغاير بين المستعمل والمستعمل فيه فلا يعقل وحدتهما وذلك أيضا مستنبط من نفس نظرية التعريف المتقدمة للاستعمال ، لأن اللفظ المستعمل يقصد جعله دالا والمعنى المستعمل فيه يقصد كونه مدلولا ، والدال والمدلول متضايفان ، والمتضايفان متقابلان فلا يعقل صدقهما على شيء واحد 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التغاير الحقيقي بينهما وكفاية التعدد ولو بالاعتبار لأن مجرد كون شيئين متضايفين لا يثبت تنافيها في مقام الصدق حقيقة بل يكفي أن يكون صدق كل منها بلحاظ حيثية مغايرة لحيثية صدق الآخر قضاء لحق التضايف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العالم والمعلوم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يمكن صدقهما على ذات واحدة عالمة بنفسها ولكن باعتبارين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التضايف بين مفهومين وإن كان لا يساوق امتناع تصادقهما على واحد حقيقة ولكن قد تتفق نكتة إضافية في المفهومين المتضايفين تبرهن على ذلك ، كما في العلة والمعلول فانها مفهومان متضايفان ويستحيل صدقهما على واحد ولو باعتبارين لاستحالة علية الشيء لنفسه ، والدال والمدلول من صنف العلة والمعلول ، غاية الأمر ان العلية بلحاظ الوجود الذهني للدال والمدلول فيستحيل تصادقهما على واحد لنفس المحذور ، وعليه فهذا الشرط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يفرغ على ذلك استحالة استعمال اللفظ في شخصه ، على ما يأتي إن شاء اللّه تعالى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الفراغ عن تقوم الاستعمال بلحاظ اللفظ ولحاظ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المعتبر من اللحاظ في جانب المعنى هو اللحاظ الاستقلالي وفي جانب اللفظ هو اللحاظ الآلي والمراد بالاستقلالية في جانب المعنى الاستقلالية بالنسبة إلى اللفظ وكونه ذا المرآة للفظ فلا ينافي ملاحظة مرآة بالنسبة إلى معنونة مثلا ، والمراد </w:t>
      </w:r>
      <w:bookmarkStart w:id="288" w:name="pg19282_248094"/>
    </w:p>
    <w:p>
      <w:pPr>
        <w:pStyle w:val="BookText"/>
        <w:rPr/>
      </w:pPr>
      <w:bookmarkEnd w:id="288"/>
      <w:r>
        <w:rPr>
          <w:rFonts w:ascii="Amiri" w:hAnsi="Amiri" w:eastAsia="Amiri" w:cs="Amiri"/>
          <w:color w:val="111111"/>
          <w:sz w:val="28"/>
          <w:sz w:val="28"/>
          <w:szCs w:val="28"/>
          <w:rtl w:val="true"/>
          <w:lang w:bidi="ar-SA"/>
        </w:rPr>
        <w:t>بالآلية في جانب اللفظ أن يلحظ اللفظ فانيا في المعنى ومرآة له بمعنى ان الاستعمال متقوم باللحاظ الآلي ، وبذلك يختلف عن الانتقال من العلامة إلى ذي العلامة في سائر الموارد فان العلامة هناك تلحظ باللحاظ الاستقلالي بخلاف اللفظ مع المعنى</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7184155_1280447820"/>
      <w:bookmarkStart w:id="290" w:name="_Toc105"/>
      <w:bookmarkEnd w:id="289"/>
      <w:r>
        <w:rPr>
          <w:rtl w:val="true"/>
        </w:rPr>
        <w:t>المرآتية والعلامية</w:t>
      </w:r>
      <w:bookmarkEnd w:id="290"/>
    </w:p>
    <w:p>
      <w:pPr>
        <w:pStyle w:val="BookText"/>
        <w:rPr/>
      </w:pPr>
      <w:r>
        <w:rPr>
          <w:rFonts w:ascii="Amiri" w:hAnsi="Amiri" w:eastAsia="Amiri" w:cs="Amiri"/>
          <w:color w:val="111111"/>
          <w:sz w:val="28"/>
          <w:sz w:val="28"/>
          <w:szCs w:val="28"/>
          <w:rtl w:val="true"/>
          <w:lang w:bidi="ar-SA"/>
        </w:rPr>
        <w:t>ولتحقيق هذه الدعوى لا بد من التكلم في أن الاستعمال هل هو من باب المرآتية أو من باب العلامية؟ وهل تختلف أساسا طريقة مواجهة الذهن للفظ والمعنى مع طريقة مواجهة للعلامة وذي العلامة فيكون اللفظ مستعملا بالنظر المرآتي والعلامة مستعملة بالنظر الاستقلالي؟ وما ذا تعني مرآتية اللفظ في مقام الاستعمال والتفاهم؟ وإذا كان الاستعمال عادة من باب المرآتية ، فهل هذا مجرد ظاهرة عامة بالإمكان أن يشذ عنها الاستعمال أو انها من مقوماته ولا يتأتى بدونها؟</w:t>
      </w:r>
    </w:p>
    <w:p>
      <w:pPr>
        <w:pStyle w:val="BookText"/>
        <w:rPr/>
      </w:pPr>
      <w:r>
        <w:rPr>
          <w:rFonts w:ascii="Amiri" w:hAnsi="Amiri" w:eastAsia="Amiri" w:cs="Amiri"/>
          <w:color w:val="111111"/>
          <w:sz w:val="28"/>
          <w:sz w:val="28"/>
          <w:szCs w:val="28"/>
          <w:rtl w:val="true"/>
          <w:lang w:bidi="ar-SA"/>
        </w:rPr>
        <w:t xml:space="preserve">وينبغي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ليس بحثا في المصطلح ، إذ قد يصطلح بكلمة الاستعمال على الاستخدام الآلي للفظ في مقام إفادة المعنى فيكون تقومه بالآلية داخلا في تعريف معناه المصطلح ولا مضايقة في الاصطلاح ، وإنما البحث في واقع العملية التفهيمية للمعاني بالألفاظ ومدى تقومها باللحاظ الآلي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الحال في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الملاحظ وجود فارق بين علاقة اللفظ بالمعنى في مرحلة إفادة المدلول الوضعي وعلاقة العلامة بذي العلامة كعلاقة العمود بمقدار المسافة ، فان اللفظ يبدو وكأنه مرآة للمعنى وأداة لإحضارها وليست كذلك العلامة مع ذيها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المرآتية وإن كان ما ذكرناه لا يكفي لتحديد معناها وكنهها ، إلا انها لما كانت أمرا مركوزا معلوما على وجه الإجمال أمكن أن نبدأ بالحديث عن تبريرها والكشف عن سببها في باب الألفاظ قبل تدقيق تفسيرها ، وعلى ضوء ذلك يتضح مغزاها ومعناها ومدى دخلها في عملية الاستعمال</w:t>
      </w:r>
      <w:r>
        <w:rPr>
          <w:rFonts w:eastAsia="Amiri" w:cs="Amiri" w:ascii="Amiri" w:hAnsi="Amiri"/>
          <w:color w:val="111111"/>
          <w:sz w:val="28"/>
          <w:szCs w:val="28"/>
          <w:rtl w:val="true"/>
          <w:lang w:bidi="ar-SA"/>
        </w:rPr>
        <w:t xml:space="preserve">. </w:t>
      </w:r>
      <w:bookmarkStart w:id="291" w:name="pg19282_248095"/>
    </w:p>
    <w:p>
      <w:pPr>
        <w:pStyle w:val="Heading4"/>
        <w:numPr>
          <w:ilvl w:val="3"/>
          <w:numId w:val="1"/>
        </w:numPr>
        <w:rPr/>
      </w:pPr>
      <w:bookmarkStart w:id="292" w:name="__RefHeading___Toc17184157_1280447820"/>
      <w:bookmarkStart w:id="293" w:name="_Toc106"/>
      <w:bookmarkEnd w:id="291"/>
      <w:bookmarkEnd w:id="292"/>
      <w:r>
        <w:rPr>
          <w:rtl w:val="true"/>
        </w:rPr>
        <w:t>تفسير ظاهرة المرآتية</w:t>
      </w:r>
      <w:bookmarkEnd w:id="293"/>
    </w:p>
    <w:p>
      <w:pPr>
        <w:pStyle w:val="BookText"/>
        <w:rPr/>
      </w:pPr>
      <w:r>
        <w:rPr>
          <w:rFonts w:ascii="Amiri" w:hAnsi="Amiri" w:eastAsia="Amiri" w:cs="Amiri"/>
          <w:color w:val="111111"/>
          <w:sz w:val="28"/>
          <w:sz w:val="28"/>
          <w:szCs w:val="28"/>
          <w:rtl w:val="true"/>
          <w:lang w:bidi="ar-SA"/>
        </w:rPr>
        <w:t xml:space="preserve">وما يمكن أن يقال في تفسير ظاهرة المرآتية 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اللفظ على المعنى لما كانت بالوضع ، والوضع هو جعل اللفظ وجودا تنزيليا للمعنى ومرآة له ، كان من نتيجة ذلك أن تكون عملية تفهيم المعنى باللفظ متمثلة في لحاظ اللفظ فانيا في المعنى ومرآة له ، لأن عملية التفهيم هذه ليست إلا تطبيقا جزئيا لما جعله الواضع على وجه كلي ، ولما كان مجعول الواضع هو المرآتية ففعلية هذا المجعول يعني فعلية هذه المرآتية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هذا حين ربط المرآتية في الاستعمال بمسلك الاعتبار ونفاه عن مسلك التعهد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الواضع إذا كان يمارس جعل العلقة الوضعيّة من خلال اعتبار اللفظ مرآة للمعنى أو وجودا له فليس معنى هذا ان المعتبر بهذا الاعتبار يتحقق بنفس هذا الاعتبار بما هو اعتبار ليرقب ثبوت المعتبر على النحو الّذي اعتبره ، فان العلقة بين اللفظ والمعنى أمر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وسببية الاعتبار الصادر من الواضع له ليس من باب إيجاد الاعتبار المعتبرة ، بل من باب انه يحقق تكوينا قرنا مخصوصا بين اللفظ والمعني ، وهذا القرن يوجب التلازم بين تصور اللفظ وتصور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حينئذ لا يزال قائما عن سر المرآتية في هذا الانتقال من اللفظ إلى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المرآتية بالمعنى المدعى في هذا الوجه المساوق لأن يرى المعنى باللفظ نظير مرآتية العنوان لمعنونه أمر غير معقول في اللفظ بالنسبة إلى المعنى ، لأنه مباين له وليس عينه بوجه من الوجوه واعتبار العينية وجعله تنزيلا نفس المعنى لا يحقق العينية واقعا بل ادعاء ، ورؤية شيء بشيء لا تكون إلا مع العينية بينهما بوجه على حد عينية العنوان مع معنونه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موضوع للمعنى الكلي ، والمعنى الكلي لا يجيء إلى الذهن إلا في </w:t>
      </w:r>
    </w:p>
    <w:p>
      <w:pPr>
        <w:pStyle w:val="BookText"/>
        <w:rPr/>
      </w:pPr>
      <w:r>
        <w:rPr>
          <w:rFonts w:ascii="Amiri" w:hAnsi="Amiri" w:eastAsia="Amiri" w:cs="Amiri"/>
          <w:color w:val="111111"/>
          <w:sz w:val="28"/>
          <w:sz w:val="28"/>
          <w:szCs w:val="28"/>
          <w:rtl w:val="true"/>
          <w:lang w:bidi="ar-SA"/>
        </w:rPr>
        <w:t>ضمن هذه الحصة أو تلك ، سواء قلنا بامتناع إدراك الإنسان للكلي أو بإمكانه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الثاني ، فلأنه إمكان نظري ، وأما في الحياة العملية فلا يتوفر للإنسان إدراك الكلي بحده عادة ، وإلا فكيف نتصور إنسانا بدون فرض أي طول خاص أو لون خاص أو جهة خاصة؟ وهل يبقى بعد إسقاط كل هذا من الحساب إلا نفس لفظ الإنسان؟ ولما كان لفظ الإنسان رمزا صالحا لأن يعبر عن أي فرد من أفراد الإنسان فقد اعتاد الذهن على أن ينظر إليه بوصفه التجسيد للكلي ونحو تحقق الكلي في الذهن ؛ ومن هنا كان النّظر إلى اللفظ نظرا مرآتيا وهذا على خلاف العلامات ودلالاتها لأنها انما تدل على أشياء جزئية محددة قابلة للتصور بحدها وبصورة مستقلة عن تصور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لا يصلح لتفسير ظاهرة المرآتية في باب التفهيم اللفظي حتى ولو سلم ما افترض له من أصل موضوعي ينكر تصور الكلي بحده ، وذلك لأن هذه المرآتية لا تختص بالألفاظ الموضوعة للمعاني الكلية عند إرادة تفهيم المعنى الكلي بها بل هي محفوظة حتى فيما إذا أريد بها الفرد الجزئي ، وكذلك في مثل الأعلام الشخصية الموضوعة للمعاني الجزئية التي تأتي إلى الذهن بحدها بلا إشكال ، فهذه المرآتية لا ربط لها بعدم إمكان تصور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الدال على شيء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مما يترقب تعلق غرض نفسي بالالتفات إليه بمعناه بما هو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يترقب ذلك عادة وإنما ينحصر الغرض منه بالغرض المقدمي ، فما كان من قبيل الأول يلحظ باللحاظ ، الاستقلالي في مقام استخدامه لتفهيم 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قبيل الثاني يلحظ باللحاظ الآلي المرآتي لغلبة جانب المقدمية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غير واضح أيضا ، إذ لم يعلم ان كل علامة تختلف عن كل صوت لفظي أو نقش لفظي في هذه الناحية ، بل قد يجعل نقش لفظي معين علامة على رأس الفرسخ مثلا ، وهذا معناه ان المرآتية وعدمها ليست من شئون تشخيص سنخ الدال وكونه من سنخ الألفاظ والأصوات أو من سنخ العمود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العلقة الوضعيّة تقوم على أساس الأشراط والاقتران الأكيد بين </w:t>
      </w:r>
    </w:p>
    <w:p>
      <w:pPr>
        <w:pStyle w:val="BookText"/>
        <w:rPr/>
      </w:pPr>
      <w:r>
        <w:rPr>
          <w:rFonts w:ascii="Amiri" w:hAnsi="Amiri" w:eastAsia="Amiri" w:cs="Amiri"/>
          <w:color w:val="111111"/>
          <w:sz w:val="28"/>
          <w:sz w:val="28"/>
          <w:szCs w:val="28"/>
          <w:rtl w:val="true"/>
          <w:lang w:bidi="ar-SA"/>
        </w:rPr>
        <w:t xml:space="preserve">التصورين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حصل قرن وأشراط بين تصورين لشيئين على نحو أصبح أحدهما سببا للآخر ترتب على ذلك قيام نفس العلقة بين الإحساس بذلك الشيء وتصور الشيء الآخر على نحو يكون الإحسان بنفسه سببا كافيا لتوليد تصور الشيء الآخر ، لما بين الإحساس بشيء وتصور ذلك الشيء من ارتباط يجعل ما أشرط بتصوره مشروطا بإحساسه أيضا ، وهذا معناه أن الإحساس باللفظ سمعيا أو بصيرا يولد على أساس بالإشراط تصور المعنى مباشرة فيكون هذا الإحساس بنفسه مثلا للدور الّذي ثبت بالوضع لتصور اللفظ ، ويترتب على ذلك أن تصور اللفظ يكون دائما تحت الشعاع ويكون البارز هو الانتقال مباشرة من الإحساس باللفظ إلى تصور المعنى وبذلك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اللفظ مغفول عنه ومرآة ونحو ذلك من التعابير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صحيح في أساسه القائل بان علاقة السببية بين تصور اللفظ وتصور المعنى تمتد إلى نفس الإحساس باللفظ على أساس ما بين الإحساس به وتصوره من ربط فتقوم السببية بين الإحساس باللفظ وتصور المعنى مباشرة ، ويصلح هذا التفسير لتبرير الفرق بين الدلالة الآلية للفظ على المعنى ودلالة العلامة على ذي العلامة ، حيث ان تلك تصورية تقوم على أساس التلازم بين تصورين بسبب الأشراط فينسحب الأشراط من تصور المعنى على الإحساس به فيكون الإحساس باللفظ كافيا للانتقال التصوري إلى المعنى ، واما دلالة العلامة على ذيها فتصديقية فلا يكفي مجرد الإحساس بالعمود للتصديق ببلوغ رأس فرسخ ما لم يتحول هذا الإحساس إلى التصديق بأحد طرفي الملازمة المستبطن لتصوره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 هذا التفسير لا يشمل كل الحالات ، إذ في بعض الحالات لا يوجد هناك إحساس سمعي ولا بصري باللفظ ، كما هي الحال فيما إذا لاحظنا الشخص الّذي يتصور الكلام في ذهنه لا السامع ولا القارئ ، فانه ينطلق من تصور اللفظ إلى تصور المعنى لا من الإحساس باللفظ إلى تصور المعنى ، فكيف نفسر المرآتية في هذه الحالة؟</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يعتبر بوجه تكميلا للوجه الرابع 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الانتقال الذهني إلى المعنى المدلول للفظ على نحوين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الناشئ من تصور اللفظ وإدراكه بوجه من الوجوه وهذا هو </w:t>
      </w:r>
    </w:p>
    <w:p>
      <w:pPr>
        <w:pStyle w:val="BookText"/>
        <w:rPr/>
      </w:pPr>
      <w:r>
        <w:rPr>
          <w:rFonts w:ascii="Amiri" w:hAnsi="Amiri" w:eastAsia="Amiri" w:cs="Amiri"/>
          <w:color w:val="111111"/>
          <w:sz w:val="28"/>
          <w:sz w:val="28"/>
          <w:szCs w:val="28"/>
          <w:rtl w:val="true"/>
          <w:lang w:bidi="ar-SA"/>
        </w:rPr>
        <w:t>انتقال السامع أو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السابق على تصور اللفظ والّذي ينشأ منه الانتقال إلى اللفظ ، وهذا هو انتقال المتكلم ، فانه ينقدح في نفسه أولا المعنى ويقصد تفهيمه ثم ينتقل إلى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فان المتكلم المطلع على لغتين بصورة متكافئة بعد أن يقصد التفهيم قد يفكر في اختيار إحدى اللغتين ، وقد يبقي يفتش عن اللفظة المناسبة لما يقصده من معنى حتى يجدها ، وهذا يعني ان انتقاله إلى اللفظ في طول انتقاله إلى المعنى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الانتقال الأول فمرآتية اللفظ مرجعها إلى كونه مغفولا عنه من قبل النّفس وإن كانت صورته موجودة في الذهن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الانتقال إلى المعنى كان استجابة للإدراك الحسي للفظ مباشرة بدون توسيط الصورة الذهنية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في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لأن الانتقال إلى المعنى كان في طول تصور اللفظ واستجابة له ، ولكن اللفظ مع هذا مغفول عنه وتمام توجه النّفس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الصورة الذهنية للفظ موجودة على أي حال وهي حاضرة للنفس بذاتها فما معنى كونها مغفولا عنها؟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شيء في صقع من صقاع النّفس شيء وتوجه النّفس إليه شيء آخر ، وبهذا يفرق بين العلم الارتكازي والعلم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الصورة الذهنية للفظ إذا كانت مغفولا عنها وغير متوجه نحوها فكيف ينتقل منها إلى المعنى؟ 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الانتقال نتيجة الأشراط والاقتران الأكيد ، وهذا يؤدي إلى كون الصورة الذهنية للفظ بوجودها في صقع الذهن مستدعية للصورة الذهنية للمعنى لا بالالتفات إليها والتوجه نحوها ، فما هو طرف الإشراط وبالتالي طرف السببية تكوينا الوجود الذهني للفظ وبعد استتباعه لوجود المعنى ذهنا يمكن للنفس أن تتوجه إلى المعنى ابتداء ، وهذا ما يقع عادة فيقال حينئذ أن اللفظ يلحظ مرآة ؛ أي كما ان الناظر في المرآة على الرغم من أنه يرى المرآة ويرى الصورة معا يغفل عن رؤيته للمرأة ويتوجه إلى رؤيته للصورة ، فكذلك السامع فانه على الرغم من تصوره للفظ والمعنى معا لا يتوجه إلا إلى المعنى ويغفل عن تصوره للفظ ، فالسامع يتراءى له حسب وعليه التفصيليّ وتوجهه الفعلي كأنه لا يواجه إلا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محصل الآلية والانتقال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الانتقال الثاني ، أي انتقال المتكلم إلى المعنى الّذي يستتبع الانتقال إلى اللفظ ، فاللفظ مرآتيته هنا أيضا بمعنى كونه مغفولا عنه وكون توجه المتكلم منصبا على المعنى وقصد تفهيمه ، وأما أداة التفهيم التي هي اللفظ فلا يتوجه إليها إلا تبعا ، كما هو الشأن في كل أداة نشأت العادة على استعمالها لأغراض معينة على نحو أصبح استعمالها شبه عمل آلي يمارسه الإنسان شبه ممارسة تلقائية ، فمن اعتاد أن يكتب بالقلم متى قصد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يكتب في وقت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يده إلى القلم وكتب به بدون توجه تفصيلي إلى الأداة وإنما توجهه منصب على ما يكتب وليست الأداة ملتفتا إليها إلا تبعا ، وهذا نحو من الآلية ملحوظ في كل أداة من هذا القبيل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الأساس تتضح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الآلية بالمعنى الّذي ذكرناه في كلا الانتقالين أمر يقتضيه طبع المطلب ولكنها ليست من مقومات عملية تفهيم المعنى باللفظ أو افهام المعنى من اللفظ ، إذ يمكن لكل من المتكلم والسامع أن يتوجه إلى اللفظ وإلى المعنى توجها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لبساطتها لا يعقل أن تتوجه إلى شيئين استقلالا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بساطتها بمعنى لا ينافي ذلك ، ولهذا كانت النّفس تتوجه إلى الموضوع والمحمول استقلالا في مقام عقد القضية في وقت واحد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انتقال السامع من اللفظ إلى المعنى يختلف عن انتقال الشخص من ملاحظة العمود إلى معرفة المسافة في أن اللفظ في الانتقال الأول يكون مغفولا عنه عادة بخلاف العمود في الانتقال الثاني ، وذلك لأن الانتقال الأول انتقال تصوري ويمثل التلازم بين تصورين على أساس الأشراط والاقتران المؤكد ، وقانون الاقتران يقتضي أن يكون أحد التصورين بوجوده الذهني سببا للتصور الآخر ، سواء التفت إليه من قبل النّفس بتوجه تفصيلي أو لا ، ويقتضي أن يكون الإحساس المثير لأحد التصورين صالحا لإثارة التصور الآخر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الانتقال الثاني فهو انتقال تصديقي ودلالة العلامة على ذيها دلالة تصديقية ، ولهذا لا يكفي الإحساس بها للتصديق بذيها ، فان التصديق بأحد المتلازمين يتوقف على التصديق بالآخر فما لم يتحول الإحساس بالعلامة إلى التصديق بوجودها المساوق حدوثا للالتفات إليها لا يحصل </w:t>
      </w:r>
    </w:p>
    <w:p>
      <w:pPr>
        <w:pStyle w:val="BookText"/>
        <w:rPr/>
      </w:pPr>
      <w:r>
        <w:rPr>
          <w:rFonts w:ascii="Amiri" w:hAnsi="Amiri" w:eastAsia="Amiri" w:cs="Amiri"/>
          <w:color w:val="111111"/>
          <w:sz w:val="28"/>
          <w:sz w:val="28"/>
          <w:szCs w:val="28"/>
          <w:rtl w:val="true"/>
          <w:lang w:bidi="ar-SA"/>
        </w:rPr>
        <w:t>التصديق بذيها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نعرف أن هذه الآلية تختص بالدال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من 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لبعض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الآلية والمرآتية على مسلك التعهد ، لأن الدلالة الوضعيّة على هذا المسلك دلالة تصديقية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مما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الآلية والمرآتية في الاستعمال يرجع إلى معنى يقابل التوجه والالتفات من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بمعنى ملاحظة اللفظ كأنه المعنى ، لا مجرد عدم التوجه إليه بل التوجه إليه بما هو عين المعنى ومندك فيه ، وهذا النحو من الآلية لا موجب لها على ضوء الوجوه السابقة بل غير معقول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فناء شيء في شيء واندكاكه فيه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بمعنى وجوده بتبع وجوده ، بحيث يكون لكل منهما وجود في العالم الّذي تحقق فيه فناء أحدهما في الآخر غير ان وجود أحدهما وجود تبعي بالإضافة إلى الآخر لكونه محض الربط والتعلق به ، كما يقال في وجود الممكنات بالنسبة إلى الواجب ووجود النسبة بالإضافة إلى طرفيها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بمعنى النّظر إلى الفاني كأنه المفني فيه بحيث يرى المنفي فيه برؤية الفاني ، فليس للمفني فيه وجود في عالم الفناء أصلا وإنما الموجود هو الفاني وفناؤه بمعنى أن التوجه إليه بما انه هو المفني فيه لا بما هو فكأن المفني فيه يرى برؤية الفاني ، وهذا هو سنخ فناء كل عنوان في معنونه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هذين النحوين غير معقول في اللفظ مع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فواضح ، لأن اللفظ بالإضافة إلى المعنى ليس كالنسبة بالإضافة إلى طرفها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 فلان تعقل المرآتية بنحو يرى هذا الشيء بما هو الشيء الآخر لا يكفي فيه مجرد اعتبار كون أحدهما عين الآخر ، لأن هذا الاعتبار إنما يجعل ملاحظة الذهن للفظ ملاحظة للمعنى بالاعتبار والعناية لا أن الملاحظ للفظ يرى بوجه ما المعنى حقيقة من خلال اللفظ وان اللفظ يكون فانيا في أفق هذه الرؤية ، بل لا بد لتعقل المرآتية والفناء بهذا النحو بين شيئين أن يكون بينهما نحو وحده واقعية من قبيل الصورة الذهنية مع ذيها والعنوان مع المعنون ، فأنت إذا أحضرت صورة ذهنية للإنسان فهناك في صقع ذهنك تصور ومتصور موجود بنفس ذلك التصور والتصور كيف نفساني وليس إنسانا والمتصور إنسان وليس كيفا وفي هذه الحالة يمكنك أن تلحظ التصور لا بما هو تصور بل بما هو عين المتصور لأن هذه العينية واقعية فترى حينئذ الإنسان لا الصورة ويقال عند </w:t>
      </w:r>
    </w:p>
    <w:p>
      <w:pPr>
        <w:pStyle w:val="BookText"/>
        <w:rPr/>
      </w:pPr>
      <w:r>
        <w:rPr>
          <w:rFonts w:ascii="Amiri" w:hAnsi="Amiri" w:eastAsia="Amiri" w:cs="Amiri"/>
          <w:color w:val="111111"/>
          <w:sz w:val="28"/>
          <w:sz w:val="28"/>
          <w:szCs w:val="28"/>
          <w:rtl w:val="true"/>
          <w:lang w:bidi="ar-SA"/>
        </w:rPr>
        <w:t>ذاك ان الصورة أخذت مرآة وفانية في المتصور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يتفق ان المتصور نفسه مما لا يصدق على نفسه بالحمل الشائع وإن كان يصدق على نفسه بالحمل الأولي ، فأنت حين تتصور مفهوم الجزئي فتصورك له جزئي حقيقة واما متصورك فهو جزئي بالحمل الأولي ومفهوم كلي بالحمل الشائع والعينية هنا بين الجزئي بحمل والكلي بحمل آخر واقعية ، فقد تلتفت إلى تصورك بما هو كلي وقد تلتفت إليه بما هو جزئي ويقال حينئذ انه قد لوحظ بما هو مرآة لمعنونه فالمرآتية إذن لا تتم بالمعنى المذكور إلا بنحو من العينية الواقعية بين الشيئين ولا يتم ذلك في مثل اللفظ والمعنى الّذي ليس بينهما أي عينية واقعية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الاستعمال استحضار المستعمل للحيثية المصححة لدلالة اللفظ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الحيثية المصححة في الاستعمال الحقيقي هي الوضع وفي الاستعمال المجازي ، الوضع مع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 إشكال عندهم في أن الوضع حيثية تعليلية بحتة ولا يجب استحضارها ، وأما العلاقة فقد ادعي لزوم استحضارها في مقام الاستعمال المجازي ، وبهذا كان هذا الشرط مدعي في نطاق الاستعمالات المجازية لا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بدون ملاحظة هذه العلاقة يكون اللفظ أجنبيا عن المعنى المجازي ولا يكون هناك مبرر لاستعماله فيه ، فالحد الأوسط المبرر للاستعمال هو المعنى الحقيقي فلا بدّ للمستعمل من ملاحظته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يلزم ذلك بناء على طريقتنا في تصحيح استعمال اللفظ في المعني المجازي ، إذ عرفنا أن كل لفظ يصح أن يستعمل فيما له صلاحية الدلالة عليه تصورا ، وعرفنا ان اللفظ بقرنه بالمعنى الحقيقي يكسب نفس ما للمعنى من اقترانات وإثارات ولكن بدرجة أضعف فتصبح له صلاحية الدلالة على المعنى المجازي الّذي كان المعنى الحقيقي صالحا للدلالة عليه وإثارته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دور المعنى الحقيقي في ربط اللفظ وقرنه بالمعنى المجازي دور الحيثية التعليلية لا التقييدية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فاللفظ بعد وضعه للمعنى الحقيقي وقرنه به يصبح صالحا بدرجة ما للدلالة على المعنى المجازي مباشرة ، ومعه يصح للمستعمل استعمال اللفظ فيه بدون حاجة إلى لحاظ الحيثية التعليلية ، كما هو الحال في الاستعمال الحقيقي بالنسبة إلى لحاظ نفس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بني على أن المصحح </w:t>
      </w:r>
      <w:bookmarkStart w:id="294" w:name="pg19282_248102"/>
    </w:p>
    <w:p>
      <w:pPr>
        <w:pStyle w:val="BookText"/>
        <w:rPr/>
      </w:pPr>
      <w:bookmarkEnd w:id="294"/>
      <w:r>
        <w:rPr>
          <w:rFonts w:ascii="Amiri" w:hAnsi="Amiri" w:eastAsia="Amiri" w:cs="Amiri"/>
          <w:color w:val="111111"/>
          <w:sz w:val="28"/>
          <w:sz w:val="28"/>
          <w:szCs w:val="28"/>
          <w:rtl w:val="true"/>
          <w:lang w:bidi="ar-SA"/>
        </w:rPr>
        <w:t>لاستعمال اللفظ في معناه المجازي كونه موضوعا بوضع نوعي لما يشابه المعنى الحقيقي اتجه القول بتوقف صحة الاستعمال في المعنى المجازي على ملاحظة المشابهة إذ بدون ذلك لا يكون قد استعمل اللفظ في المعنى الّذي وضع له بالوضع النوعيّ وهو المشابه بما هو مشابه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يدعى كونه شرطا للاستعمال عموما من كون اللفظ موضوعا للمعنى المستعمل فيه إما بوضع شخصي ؛ وذلك في الاستعمال الحقيقي ، أو بوضع نوعي ، وذلك في الاستعمال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هذه الدعوى على أساس ان استعمال اللفظ في معنى لا يكفي في صحته مجرد صلاحيته للدلالة عليه بل لا بد من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تحقيق ذلك في نظرية الدلالة على المعنى المجازي ، وأوضحنا انه لا يعتبر ذلك في تصحيح الاستعمال</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7184159_1280447820"/>
      <w:bookmarkStart w:id="296" w:name="_Toc107"/>
      <w:bookmarkEnd w:id="295"/>
      <w:r>
        <w:rPr>
          <w:rtl w:val="true"/>
        </w:rPr>
        <w:t>مقارنة بين الاستعمال والإيجاد</w:t>
      </w:r>
      <w:bookmarkEnd w:id="296"/>
    </w:p>
    <w:p>
      <w:pPr>
        <w:pStyle w:val="BookText"/>
        <w:rPr/>
      </w:pPr>
      <w:r>
        <w:rPr>
          <w:rFonts w:ascii="Amiri" w:hAnsi="Amiri" w:eastAsia="Amiri" w:cs="Amiri"/>
          <w:color w:val="111111"/>
          <w:sz w:val="28"/>
          <w:sz w:val="28"/>
          <w:szCs w:val="28"/>
          <w:rtl w:val="true"/>
          <w:lang w:bidi="ar-SA"/>
        </w:rPr>
        <w:t xml:space="preserve">يمكن ان نلاحظ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الاستعمال عبارة عن الاستعانة بإخطار غير الشيء المقصود افهامه لكي ينتقل من إلى المقصود ، وفي مقابل ذلك قد يستبدل الشخص الاستعمال بطريقة إيجاد نفس المعنى المقصود افهامه بإيجاد المعنى خارجا وإحضاره تحت إحساس السامع كوسيلة الإخطار صورته في الذهن ، وتسمى هذه الدلالة بالدلالة الإيجادية وممارسة ذلك بالإطلاق بالإيجادي وهو يختلف في حقيقته ومميزاته عن الاستعمال ، كما يظهر ضمن النقاط التالية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الذهن في الدلالة الحكائية لا ينتقل إلى المعنى مباشرة بل باجتياز صورة ذهنية أخرى كصورة اللفظ التي تنبه الذهن إلى معناه نتيجة الاقتران الوضعي بينهما ، وما في الدلالة الإيجادية فالمعنى يتصور مباشرة وبلا توسيط تصور آخر لكونه قائما على أساس التلازم التكويني بين الإحساس بالشيء وحضور صورته لدى الذهن فلا يحتاج إلى أي عناية جعلية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الاستجابة الذهنية في الدلالة الإيجادية قائمة على أساس الإحساس بالمنبه الطبيعي ولهذا كانت الدلالة الإيجادية هي الوسيلة الأولية والطبيعية في حياة الإنسان</w:t>
      </w:r>
      <w:r>
        <w:rPr>
          <w:rFonts w:eastAsia="Amiri" w:cs="Amiri" w:ascii="Amiri" w:hAnsi="Amiri"/>
          <w:color w:val="111111"/>
          <w:sz w:val="28"/>
          <w:szCs w:val="28"/>
          <w:rtl w:val="true"/>
          <w:lang w:bidi="ar-SA"/>
        </w:rPr>
        <w:t xml:space="preserve">. </w:t>
      </w:r>
      <w:bookmarkStart w:id="297" w:name="pg19282_248103"/>
    </w:p>
    <w:p>
      <w:pPr>
        <w:pStyle w:val="BookText"/>
        <w:rPr/>
      </w:pPr>
      <w:bookmarkEnd w:id="29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بالوسيلة الحكائية يمكن إخطار موضوع القضية في ذهن السامع سواء كان كليا أو جزئيا لتعقل كون الحاكي حاكيا عن الكلي تارة وعن الجزئي أخرى ، واما بالوسيلة الإيجادية فلا يعقل إخطار المعنى الكلي بها فإذا كان موضوع القضية كليا استحال إخطاره عن طريق الوسيلة الإيجادية لأن الموجد دائما فرد جزئي ، والكلي وإن كان موجودا بإيجاد فرده ولكنه موجود في ضمنه وجودا تحليليا فيمثل هذا الإيجاد نحصل على صورة في ذهن السامع موازية لما أوجدناه فيكون الكلي موجودا فيها وجودا تحليليا وفي ضمن الخاصّ لا بحده بما هو كلي ، ومن الواضح التباين بين صورة الكلي في ضمن الفرد وصورة الكلي بحده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جعل الأولي مقدمة إعدادية في ذهن السامع لكي ينتقل منها إلى الثانية ، إلا ان هذا استخدام للوسيلة الحكائية وخلف فرض الاقتصار على الوسيلة الإيجادية لأنه يعني انتقال الذهن من صورة ذهنية إلى صورة ذهنية أخرى وهو معنى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أن ينصب قرينة على إلغاء الخصوصية وإرادة الكلي مما أوجده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إفادة قضية بإخطار موضوعها بالوسيلة الإيجادية ومحمولها بالوسيلة الحكائية لا يكفي فيها مجرد معقولية الوسيلة الإيجادية في إخطار المعنى بل لا بد من فرض وسيلة لإخطار النسبة بين الموضوع والمحمول لكي تتم بذلك عناصر القضية في ذهن السامع ، ومن الواضح ان النسبة انما يكون إخطارها بوسيلة حكائية وهي الهيئة وحكاية الهيئة ودلالتها على النسبة فرع الوضع ، فلا بدّ حينئذ من النّظر إلى ان الهيئة المتحصلة من المجموع الملفق من الوسيلة الحكائية والوسيلة الإيجادية هل وضعت للنسبة على حد وضع الهيئة المتحصلة من مجموع الوسيلتين الحكائيتين لذلك أو لا؟</w:t>
      </w:r>
    </w:p>
    <w:p>
      <w:pPr>
        <w:pStyle w:val="Heading4"/>
        <w:numPr>
          <w:ilvl w:val="3"/>
          <w:numId w:val="1"/>
        </w:numPr>
        <w:rPr/>
      </w:pPr>
      <w:bookmarkStart w:id="298" w:name="__RefHeading___Toc17184161_1280447820"/>
      <w:bookmarkStart w:id="299" w:name="_Toc108"/>
      <w:bookmarkEnd w:id="298"/>
      <w:r>
        <w:rPr>
          <w:rtl w:val="true"/>
        </w:rPr>
        <w:t>تطبيقات</w:t>
      </w:r>
      <w:bookmarkEnd w:id="299"/>
    </w:p>
    <w:p>
      <w:pPr>
        <w:pStyle w:val="BookText"/>
        <w:rPr/>
      </w:pPr>
      <w:r>
        <w:rPr>
          <w:rFonts w:ascii="Amiri" w:hAnsi="Amiri" w:eastAsia="Amiri" w:cs="Amiri"/>
          <w:color w:val="111111"/>
          <w:sz w:val="28"/>
          <w:sz w:val="28"/>
          <w:szCs w:val="28"/>
          <w:rtl w:val="true"/>
          <w:lang w:bidi="ar-SA"/>
        </w:rPr>
        <w:t>وعلى ضوء ما تقدم من الشروط العامة للاستعمال وبالمقارنة بين الاستعمال والإطلاق الإيجادي قد يستشكل في تعقل الاستعمال في عدة مواضع</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الّذي يوجد به الوضع ، لاختلال الشرط الأول من شروط الاستعمال فيه ، أو لاستلزامه اجتماع اللحاظ الآلي والاستقلالي بناء على الشرط </w:t>
      </w:r>
      <w:bookmarkStart w:id="300" w:name="pg19282_248104"/>
    </w:p>
    <w:p>
      <w:pPr>
        <w:pStyle w:val="BookText"/>
        <w:rPr/>
      </w:pPr>
      <w:bookmarkEnd w:id="300"/>
      <w:r>
        <w:rPr>
          <w:rFonts w:ascii="Amiri" w:hAnsi="Amiri" w:eastAsia="Amiri" w:cs="Amiri"/>
          <w:color w:val="111111"/>
          <w:sz w:val="28"/>
          <w:sz w:val="28"/>
          <w:szCs w:val="28"/>
          <w:rtl w:val="true"/>
          <w:lang w:bidi="ar-SA"/>
        </w:rPr>
        <w:t>الثالث ، وقد تقدم الكلام عنه في بحث الوضع</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7184163_1280447820"/>
      <w:bookmarkStart w:id="302" w:name="_Toc109"/>
      <w:bookmarkEnd w:id="301"/>
      <w:r>
        <w:rPr>
          <w:rtl w:val="true"/>
        </w:rPr>
        <w:t>إطلاق اللفظ وإرادة شخصه</w:t>
      </w:r>
      <w:bookmarkEnd w:id="302"/>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اللفظ وإرادة شخصه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يعقل أن يكون من باب الاستعمال بل يتعين أن يكون من باب الإطلاق الإيجادي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الجزء الأول من هذا المدعى ، فيبرهن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التغاير بين الدال والمدلول والمستعمل والمستعمل فيه مع أن التغاير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اجتماع اللحاظين لأن اللفظ بما هو لفظ دال يلحظ في مقام الاستعمال باللحاظ الآلي تطبيقا للشرط الثالث وبما هو نفس المعنى يلحظ باللحاظ الاستقلالي ويستحيل اجتماع هذين اللحاظين على ملحوظ واحد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البرهان الأول فهو وجيه ، ولا ينفع التغاير الاعتباري والحيثي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ما أفاده المحقق الخراسانيّ قدس سره من أن التغاير الاعتباري والحيثي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لتصوير كون اللفظ دالا ومدلولا فهو دال بما هو لفظ صادر ومدلول بما هو مراد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لزوم التعدد الحقيقي 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دلالة اللفظ بوصفه فعلا اختياريا للفظ على الإرادة دلالة عقلية وليست لفظية ، والكلام في تصحيح الدلالة اللفظية بحيث يصدق الاستعمال بنحو من الأنحاء كما أفاده المحقق الأصفهاني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الإيراد غير واضح ، لأن الظاهر ان مقصود صاحب الكفاية من الإرادة ليس الإرادة التكوينية للمتكلم التي هي من مبادئ الفعل الاختياري ، لوضوح انه لو كان قد خلط بين المدلول العقلي والمدلول اللفظي وتصور ان دلالة اللفظ على الإرادة دلالة لفظية لما توصل بذلك إلى مرامه أيضا ، لأنه بصدد تصوير استعمال اللفظ في شخص نفسه وبهذا الخلط انما يكون اللفظ مستعملا في شيء آخر هو </w:t>
      </w:r>
    </w:p>
    <w:p>
      <w:pPr>
        <w:pStyle w:val="BookText"/>
        <w:rPr/>
      </w:pP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شاهد على أنه لا يقصد بالإرادة ما ذكر بل تقصد الإرادة التفهيمية أو الاستعمالية ، بمعنى أن اللفظ بما هو لفظ أريد به التفهيم دال ، وبما أنه أريد تفهيم نفسه به 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البرهان الثاني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الشرط الثالث غير تام ، وانه ليس من الضروري أن يكون اللفظ ملحوظا في مقام الاستعمال باللحاظ 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هذا الشرط لكان الفرض المبحوث عنه في نفسه مستحيلا بقطع النّظر عن محذور اجتماع اللحاظين ، لأن فرض الاستعمال هو فرض الآلية وهو مساوق للاثنينية بين الآلة وذي الآلة فمع التعدد يستحيل اللحاظ الآلي وكون الشيء فانيا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الجزء الثاني من المدعى ، فالصحيح أن تفسيره على أساس الإيجاد معقول لأنه يتوقف على أمرين كلاهما ثابت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 القضية جزئيا ، لما تقدم من عدم إمكان إحضار الكلي في الذهن بالإيجاد وهذا الشرط حاصل في المقام لأن المراد بحسب الفرض شخص اللفظ لا طبيعيه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الهيئة المتحصلة من المجموع الملفق من الوسيلة الحكائية ولإيجادية موضوعة للنسبة ، والظاهر ان هذا حاصل أيضا في الموارد التي تكون الوسيلة الإيجادية فيها لفظا ، كما هو الحال في المقام ، لأن الهيئة المتحصلة حينئذ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 الهيئة المتحصلة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 يفهم النسبة من كلتا الجملتين ، بخلاف الموارد التي تكون الوسيلة الإيجادية فيها متمثلة في فعل لا لفظ ، كما لو ضرب شخص الحائط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الهيئة المتحصلة من المجموع المركب من ضرب الحائط خارجا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مباينة سنخا للهيئة المعهودة دلالتها على النسبة ، ولهذا كان بالإمكان منع وضعها لإفادة النسبة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يتضح الجواب على ما أورده المحقق الأصفهاني قدس سره على تصحيح هذا الإطلاق من باب الإيجاد بالنقض بمثل إيجاد الضرب خارجا وتشكيل القضية من ضم ذلك إلى لفظ دال على المحمول </w:t>
      </w:r>
      <w:r>
        <w:rPr>
          <w:rStyle w:val="FootnoteAnchor"/>
          <w:rtl w:val="true"/>
        </w:rPr>
        <w:footnoteReference w:id="37"/>
      </w:r>
      <w:r>
        <w:rPr>
          <w:rFonts w:ascii="Amiri" w:hAnsi="Amiri" w:eastAsia="Amiri" w:cs="Amiri"/>
          <w:color w:val="111111"/>
          <w:sz w:val="28"/>
          <w:sz w:val="28"/>
          <w:szCs w:val="28"/>
          <w:rtl w:val="true"/>
          <w:lang w:bidi="ar-SA"/>
        </w:rPr>
        <w:t xml:space="preserve">فان هذا النقض 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صحة </w:t>
      </w:r>
      <w:bookmarkStart w:id="303" w:name="pg19282_248106"/>
    </w:p>
    <w:p>
      <w:pPr>
        <w:pStyle w:val="BookText"/>
        <w:rPr/>
      </w:pPr>
      <w:bookmarkEnd w:id="303"/>
      <w:r>
        <w:rPr>
          <w:rFonts w:ascii="Amiri" w:hAnsi="Amiri" w:eastAsia="Amiri" w:cs="Amiri"/>
          <w:color w:val="111111"/>
          <w:sz w:val="28"/>
          <w:sz w:val="28"/>
          <w:szCs w:val="28"/>
          <w:rtl w:val="true"/>
          <w:lang w:bidi="ar-SA"/>
        </w:rPr>
        <w:t>تشكيل القضية في مورد النقض لو سلم ليس ناشئا من عدم تعقل الوسيلة الإيجادية بل من عدم كون الهيئة في مورد النقض موضوعة لإفادة النسبة ، بخلاف الهيئة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الجواب على النقض لا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اعتياد الإنسان على الانتقال من الألفاظ لا من الأفعال هو نكتة الفرق </w:t>
      </w:r>
      <w:r>
        <w:rPr>
          <w:rStyle w:val="FootnoteAnchor"/>
          <w:rtl w:val="true"/>
        </w:rPr>
        <w:footnoteReference w:id="38"/>
      </w:r>
      <w:r>
        <w:rPr>
          <w:rFonts w:ascii="Amiri" w:hAnsi="Amiri" w:eastAsia="Amiri" w:cs="Amiri"/>
          <w:color w:val="111111"/>
          <w:sz w:val="28"/>
          <w:sz w:val="28"/>
          <w:szCs w:val="28"/>
          <w:rtl w:val="true"/>
          <w:lang w:bidi="ar-SA"/>
        </w:rPr>
        <w:t>لأن الانتقال من الإحساس بشيء إلى تصور نفس ذلك الشيء أمر لا يختص بالألفاظ كما هو واضح ، واما الانتقال إلى أمر آخر من باب الحكاية فهو وإن كان مختصا باب الألفاظ إلا أن المطلوب في المقام ليس ذلك بل الانتقال إلى نفس ما أوجد</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7184165_1280447820"/>
      <w:bookmarkStart w:id="305" w:name="_Toc110"/>
      <w:bookmarkEnd w:id="304"/>
      <w:r>
        <w:rPr>
          <w:rtl w:val="true"/>
        </w:rPr>
        <w:t>إطلاق اللفظ وإرادة نوعه</w:t>
      </w:r>
      <w:bookmarkEnd w:id="305"/>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اللفظ وإرادة نوعه وصنفه ومثله ، وقد قيل ان الأول من صغريات الوسيلة الإيجادية بل ادعى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الإطلاقات الثلاثة كلها من هذا القبيل ولا معنى لجعلها من باب الاستعمال والحكاية ، لأن التوصل بالحاكي إنما هو في فرض لا يكون نفس المقصود حاضرا فيه وفي هذه الموارد يكون نفس المقصود حاضرا وموجدا وهو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بإيجاد فرده ،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إذا كان هو النوع على إطلاقه اقتصر المتكلم على إيجاد فرده ، وإن كان المقصود حصة خاصة منه أتى بالحرف للدلالة على التحصيص والتضييق فيقول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في ضرب زيد فعل متصل بفاعله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 قد اتضح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ما تقدم من المقارنة العامة بين الاستعمال والإيجاد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تخريج هذه الإطلاقات على أساس الإيجاد ، لما مضى من أن الموضوع إذا كان كليا فيستحيل إحضاره في ذهن السامع بالوسيلة الإيجادية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لما أفيد من كون الموضوع موجدا بنفسه والحرف دال على التضييق في موارد إرادة الصنف أو المثل ، لأن ما هو المضيق إن 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 الخارجي فبطلانه واضح ، إذ </w:t>
      </w:r>
      <w:bookmarkStart w:id="306" w:name="pg19282_248107"/>
    </w:p>
    <w:p>
      <w:pPr>
        <w:pStyle w:val="BookText"/>
        <w:rPr/>
      </w:pPr>
      <w:bookmarkEnd w:id="306"/>
      <w:r>
        <w:rPr>
          <w:rFonts w:ascii="Amiri" w:hAnsi="Amiri" w:eastAsia="Amiri" w:cs="Amiri"/>
          <w:color w:val="111111"/>
          <w:sz w:val="28"/>
          <w:sz w:val="28"/>
          <w:szCs w:val="28"/>
          <w:rtl w:val="true"/>
          <w:lang w:bidi="ar-SA"/>
        </w:rPr>
        <w:t>الوجود الخارجي لا يقبل الإطلاق والتقييد ، وإن كان المضيق هو المفهوم المقصود تفهيمه بذلك الوجود رجع إلى باب الاستعمال والحكاية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إذن تنزيل هذه الإطلاقات على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في تنزيلها على الاستعمال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اتحاد الدال والمدلول باعتبار ان اللفظ بنفسه مصداق لنوعه فلو استعمل في النوع كان دالا ومدلولا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الاستعمال بحاجة إلى مناسبة بين اللفظ والمعنى ليستعمل أحدهما في الآخر ولا مناسبة بين الشخص بما هو شخص والنوع لأن خصوصية الشخص مباينة للنوع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الأول ، فبأن كونه مصداقا للمدلول لا يساوق كونه هو المدلول بالذات ، والتقابل الآبي عن التصادق إنما هو بين الدال والمدلول بالذات ، وإلا فما أكثر ما يكون نفس الدال مصداقا لمدلوله ، كما في كلمة ولفظ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المدلولية بالذات تقف على نفس المفهوم ولا تسري إلى كل مصداق من مصاديقه ليلزم اجتماع الدال والمدلول في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عن الثاني ، فبأن اشتمال الفرد على حصة من الطبيعي يكفي مناسبة عرفية لجعله أداة للانتقال إلى الطبيعي</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7184167_1280447820"/>
      <w:bookmarkStart w:id="308" w:name="_Toc111"/>
      <w:bookmarkEnd w:id="307"/>
      <w:r>
        <w:rPr>
          <w:rtl w:val="true"/>
        </w:rPr>
        <w:t>استعمال اللفظ في أكثر من معنى</w:t>
      </w:r>
      <w:bookmarkEnd w:id="308"/>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أكثر من معنى ، فقد وقع البحث في إمكانه وذهب جملة من المحققين إلى امتناعه على ضوء الشروط المتقدمة للاستعمال وذهب جماعة إلى إمكانه مع مخالفته للقواعد العربية ومساوقته للتجوز إما مطلقا أو في خصوص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الكلام في هذه المسألة يقع في جهات</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7184169_1280447820"/>
      <w:bookmarkStart w:id="310" w:name="_Toc112"/>
      <w:bookmarkEnd w:id="309"/>
      <w:r>
        <w:rPr>
          <w:rtl w:val="true"/>
        </w:rPr>
        <w:t>المراد من تعدد المعنى</w:t>
      </w:r>
      <w:bookmarkEnd w:id="31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ضابط هذا الاستعمال المبحوث عن جوازه وعدمه أن يكون كل من المعنيين مستقلا في مقام تعلق الإرادة الاستعمالية به ، بمعنى أن يقصد تفهيمه بما هو باللفظ لا بما هو في ضمن معنى آخر أو بما هو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لمعنى آخر ، فالاستقلال المقصود هو الاستقلال الاستعمالي لا الحكمي ، فقد يقصد تفهيم معنى بما هو باللفظ وكذلك المعنى الآخر إلا أن المحمول الّذي يحكم به عليهما واحد ثابت لمجموع المعنيين ، وقد يقصد تفهيم المجموع من المعنيين باستعمال اللفظ في المجموع ويكون كل منهما موضوعا مستقلا للحكم إذ لا ملازمة بين الاستقلال الاستعمالي والحكمي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ما في حاشية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إلى التلازم بين الأمرين ويظهر منه ان السر في هذا التلازم هو ان الحكم الاستقلالي شأنه التعلق بالمعنى الملحوظ في مقام الاستعمال فإذا كان المعنى ملحوظا ضمنيا في مقام الاستعمال فالحكم يثبت له بما هو ضمني أيضا والعكس صحيح ، ولا يمكن مع ملاحظته في الضمن استعماليا أن يتعلق الحكم به مستقلا إلا بإبطال اللحاظ الاستعمالي وإحداث لحاظ جديد ، وهو خلاف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حل هذه الشبهة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وإن كان يتعلق بالمعنى الملحوظ باللحاظ الاستعمالي لا بمعنى ملحوظ بلحاظ آخر وإلا لم يكن متعلقا بالمعنى المستعمل فيه إلا أن اللحاظ الّذي تقتضيه الإرادة الاستعمالية الضمنية له لا يأبى عن تعلق الحكم الاستقلالي به ، وذلك لأن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موضوع لطبيعي العين الجارية ولطبيعي العين الباكية والمعنى في كل منهما هو الجامع بين المقيد بكونه في ضمن مركب والمطلق وليس المراد بكون المعنى ضمنيا في مقام تعلق الإرادة الاستعمالية إرادة الحصة الأولى منه كما انه ليس المراد باستقلاليته في هذا المقام إرادة الحصة الثانية منه بل المراد الاستعمالي سواء كان ضمنيا أو استقلاليا هو الطبيعة بنحو جامع بين المقيد والمطلق ، إلا ان هذه الطبيعة الجامعة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تفهيمها بالخصوص باللفظ ، وهو معنى استقلالها في الإرادة الاستعمالية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تفهيمها بأن تعتبر جزءا من مجموع الطبيعتين الجامعتين بين المطلق والمقيد ويقصد تفهيمها بما انها في ضمن المجموع ، وعلى كل من التقديرين فالمراد جدا منه الّذي هو مصب الحكم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هو الحصة المطلقة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الحصة الخاصة ؛ فعلى الأول يكون الحكم استقلاليا سواء كان الاستعمال </w:t>
      </w:r>
      <w:bookmarkStart w:id="311" w:name="pg19282_248109"/>
    </w:p>
    <w:p>
      <w:pPr>
        <w:pStyle w:val="BookText"/>
        <w:rPr/>
      </w:pPr>
      <w:bookmarkEnd w:id="311"/>
      <w:r>
        <w:rPr>
          <w:rFonts w:ascii="Amiri" w:hAnsi="Amiri" w:eastAsia="Amiri" w:cs="Amiri"/>
          <w:color w:val="111111"/>
          <w:sz w:val="28"/>
          <w:sz w:val="28"/>
          <w:szCs w:val="28"/>
          <w:rtl w:val="true"/>
          <w:lang w:bidi="ar-SA"/>
        </w:rPr>
        <w:t xml:space="preserve">استقلاليا أو لا ، وعلى الثاني يكون الحكم ضمنيا على التقديرين ، فمنشأ الإشكال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بإرادة المعنى استقلالا لا ضمنا في مقام الاستعمال إرادة المطلق في مقابل المقيد ، مع أن المقصود إرادة تفهيم الجامع بين المطلق والمقيد بنفسه ، 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بإرادة المعنى ضمنا في مقام الاستعمال إرادة المقيد ، مع أن المقصود إرادة تفهيم الجامع بين المطلق والمقيد ولكن في ضمن تفهيم مجموع جامعين من هذا القبيل وفي هذه الحالة قد يكون المراد الجدي هو المطلق وقد يكون هو المقيد</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7184171_1280447820"/>
      <w:bookmarkStart w:id="313" w:name="_Toc113"/>
      <w:bookmarkEnd w:id="312"/>
      <w:r>
        <w:rPr>
          <w:rtl w:val="true"/>
        </w:rPr>
        <w:t>إمكان استعمال المفرد في أكثر من معنى</w:t>
      </w:r>
      <w:bookmarkEnd w:id="313"/>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استعمال اللفظ المفرد في أكثر من معنى وامتناعه وقد ادعي الامتناع وقرب بعدة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استلزامه صدور الكثير من الواحد ، إما بتقريب منسوب إلى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النّفس باعتبار بساطتها يمتنع في حقها أن تلحظ معنيين مستقلين في آن واحد ، والاستعمال في أكثر من معنى يستدعي ذلك إذ بدونه يفقد الاستعمال أهم مقوماته وهو اللحاظ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بتقريب أشار إليه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استعمال اللفظ في معنيين مرجعه إلى كون اللفظ مقتضيا لإيجاد انفهامين في ذهن السامع ، مع أنه لا يمكن ترتب الفهمين على مقتض واحد حذرا من توارد المعلولين على علة واحدة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التقريب الأول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وغيره من اقتدار النّفس على انتقالات وتصورات متعددة في آن واحد ولا ينافي ذلك بساطتها كما هو محقق في محله ، ومما يدل على ذلك أن تصورات أجزاء القضية لا بد من اجتماعها كلها في زمان إيقاع النسبة والحكم بل ان تصور اللفظ وتصور المعنى متزامنان دائما وهما وجودان ذهنيان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التقريب الثاني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بلحاظ كل من الوضعين يكتسب حيثية قرن مؤكد مغايرة للحيثية التي يكتسبها بتوسط الوضع الآخر ويمكن أن نعبر عنها بالألفة الذهنية بين صورة اللفظ والمعنى الحاصلة ببركة القرن الخارجي بينهما ، وهو بلحاظ كل من الحيثيتين يكون سببا في إيجاد معنى خاص ، فلا يلزم صدور الكثير من الواحد بلا حاجة إلى التخلص عن المحذور بتكثير السبب عن طريق ضم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مقالات المحق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على أن البيان المذكور لو تم لاقتضى استحالة ترتب انفهامين في ذهن السامع على اللفظ لا استحالة استعمال اللفظ في أكثر من معنى ، لأن الاستعمال لا يتقوم بفعلية الانفهام بل بشأنيته في نفسه ، ولهذا قد يكون المستعمل في مقام الإجمال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كلمات صاحب الكفاية قدس سره </w:t>
      </w:r>
      <w:r>
        <w:rPr>
          <w:rStyle w:val="FootnoteAnchor"/>
          <w:rtl w:val="true"/>
        </w:rPr>
        <w:footnoteReference w:id="44"/>
      </w:r>
      <w:r>
        <w:rPr>
          <w:rFonts w:ascii="Amiri" w:hAnsi="Amiri" w:eastAsia="Amiri" w:cs="Amiri"/>
          <w:color w:val="111111"/>
          <w:sz w:val="28"/>
          <w:sz w:val="28"/>
          <w:szCs w:val="28"/>
          <w:rtl w:val="true"/>
          <w:lang w:bidi="ar-SA"/>
        </w:rPr>
        <w:t xml:space="preserve">ومرجعه إلى الاستناد إلى الشرط الثالث لإثبات الامتناع ، إما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تقرر في 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إفناء اللفظ في معناه بنحو يكون اللفظ ملحوظا باللحاظ الآلي ومرآة للمعنى ، ويستحيل وحدة الفاني مع تعدد المفني فيه في عالم اللحاظ ، لأن الفناء يستدعي العينية في التصور واللحاظ وهو خلف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فنائه في أحد المعنيين فأي وجود يبقى له لكي يفرض فناؤه في المعنى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 المحقق العراقي قدس سره في مقالاته من أنه بناء على أن اللفظ يلحظ في مقام الاستعمال لحاظا آليا يلزم في حالة استعمال اللفظ في أكثر من معنى اجتماع لحاظين على ملحوظ واحد وهو اللفظ ، لأن كلا من المعنيين ملحوظ باللحاظ الاستقلالي وكل من هذين اللحاظين يصل إلى المعنى بتوسط اللفظ ومرورا منه إليه كما هو معنى الآلية ، وهو يعني مرور لحاظين من اللفظ إلى المعنيين في وقت واحد ، وهو معنى لزوم اجتماع لحاظين آليين على اللفظ في استعمال واحد وهو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إذا أنكرنا الآلية في مقام الاستعمال فان اللفظ حينئذ يكون ملحوظا </w:t>
      </w:r>
    </w:p>
    <w:p>
      <w:pPr>
        <w:pStyle w:val="BookText"/>
        <w:rPr/>
      </w:pPr>
      <w:r>
        <w:rPr>
          <w:rFonts w:ascii="Amiri" w:hAnsi="Amiri" w:eastAsia="Amiri" w:cs="Amiri"/>
          <w:color w:val="111111"/>
          <w:sz w:val="28"/>
          <w:sz w:val="28"/>
          <w:szCs w:val="28"/>
          <w:rtl w:val="true"/>
          <w:lang w:bidi="ar-SA"/>
        </w:rPr>
        <w:t xml:space="preserve">بلحاظ استقلالي ويكفي فرد واحد من هذا اللحاظ لإفادة كل من المعنيين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آلية اللفظ ذهنا في عالم اللحاظ المدعاة شرطا ثانيا فيما تقدم إن أريد بها الآلية بالمعنى المقابل لتوجه النّفس والتفاتها تفصيلا إلى الشيء ، بمعنى أن الألفاظ تستعمل استعمالا أداتيا مع الغفلة عنها عادة ، فهذه ظاهرة عامة في عالم الاستعمال ولكنها ليست مقومة لعملية الاستعمال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تستدعي امتناع استعمال اللفظ في أكثر من معنى ، لأن مجرد عدم التوجه إلى اللفظ كما يلائم مع استخدامه أداة لتفهيم معنى واحد كذلك يلائم مع استخدامه أداة لتفهيم معنيين ، ولا يخرج بذلك عن كونه أداة اعتاد الإنسان على استخدامها والنّظر إليها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بالآلية ملاحظة اللفظ فانيا في المعنى وكأنه المعنى بحيث يرى المعنى برؤية اللفظ فهي على فرض ثبوتها في الاستعمال توجب امتناع الاستعمال في أكثر من معنى ولكن هذا المعنى من الآلية غير معقول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اللحاظ الآلي للفظ في مقام الاستعمال ليس معناه ان لحاظا واحدا يعبر من اللفظ إلى المعنى فيكون لحاظا استقلاليا للمعنى باعتبار استقراره عليه ولحاظا آليا للفظ باعتبار استطراقه منه ليلزم محذور عبور لحاظين عن اللفظ ، بل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اللفظ ملحوظ بلحاظ وموجود في الذهن بوجود ، ولكنه ليس محطا للتوجه والالتفات من قبل النّفس بحكم العادة التي تجعل المعتاد يستعمل الأداة فيما أعدت له من دون توجه إليها بالفعل ، وقد عرفت أن الوجود الذهني أعم من التوجه والالتفات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فلا يلزم من استعمال اللفظ استعمالا أداتيا لتفهيم معنيين اجتماع لحاظين آليين عليه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كلمات المحقق الأصفهاني قدس سره تارة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المذكور يقتضي صيرورة اللفظ وجودا تنزيليا لكل من المعنيين ، ومع كون الوجود الحقيقي واحدا فليس هناك أمران حقيقيان لينزل كل منهما منزلة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استقلال كل من المعنيين في مقام الاستعمال الّذي هو المفروض </w:t>
      </w:r>
    </w:p>
    <w:p>
      <w:pPr>
        <w:pStyle w:val="BookText"/>
        <w:rPr/>
      </w:pPr>
      <w:r>
        <w:rPr>
          <w:rFonts w:ascii="Amiri" w:hAnsi="Amiri" w:eastAsia="Amiri" w:cs="Amiri"/>
          <w:color w:val="111111"/>
          <w:sz w:val="28"/>
          <w:sz w:val="28"/>
          <w:szCs w:val="28"/>
          <w:rtl w:val="true"/>
          <w:lang w:bidi="ar-SA"/>
        </w:rPr>
        <w:t>معناه استقلاله في الإيجاد التنزيلي لأن الاستعمال عين الإيجاد كذلك ، والاستقلال بالإيجاد التنزيلي يستدعي الاستقلال بالوجود التنزيلي لأن الإيجاد عن الوجود ، والاستقلال بالوجود التنزيلي يقتضي الاستقلال بالوجود اللفظي الحقيقي لأن الوجود التنزيلي للمعنى عين الوجود الحقيقي للفظ ، فالاستقلال في أحدهما مساوق للاستقلال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أن تعدد المنزل عليه لا يستدعي تعدد المنزل إذ يمكن أن يكون الوجود الواحد منزلا منزلة أمور متعددة بتنزيلات متعددة فلا نحتاج إلى وجود حقيقي آخر لينزل منزلة المعنى الآخر ، ولو لا ذلك لسرى الإشكال إلى أصل وضع اللفظ للمعنيين ولم يختص الإشكال باستعماله فيهما ، فإذا صح في مقام الوضع تنزيل اللفظ الواحد بتنزيلين بإزاء معنيين لم يكن ما يمنع من إخراج كل من التنزيلين عن القوة إلى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التقريب الثاني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يشترك فيه البيانان ، من أنه إن أريد بكون الاستعمال إيجاد المعنى باللفظ تنزيلا كون اللفظ أداة لإيجاد المعنى ومرآة له في مقام الاستعمال فلا يمكن أن يكون كذلك بالنسبة إلى معنيين وإلا لزم فناؤه في اثنين أو اجتماع اللحاظين ، رجع إلى الوجه السابق وإن أريد بذلك مجرد اعتبار ان اللفظ عين المعنى كما يعتبر الطواف بالبيت صلاة مثلا فليس هذا حقيقة الاستعمال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الاستقلال في الإيجاد التنزيلي وإن كان يقتضي الاستقلال في الوجود التنزيلي ، إلا ان هذا لا يقتضي الاستقلال في الوجود الحقيقي ، إذ المراد باستقلال وجود ما استقلاله في عالم ثبوته وموطن تحققه ، وهو بالنسبة إلى الوجود التنزيلي عالم الاعتبار أو ما يشبه ، فلا بدّ من استقلاله في هذا العالم ، بمعنى انه لا بد أن يكون كل من المعنيين إيجادا مستقلا في عالم الاعتبار ووجودا مستقلا كذلك ؛ وهذا حاصل في المقام ولا يلازم مع استقلال كل منهما بالوجود في عالم الخارج</w:t>
      </w:r>
      <w:r>
        <w:rPr>
          <w:rFonts w:eastAsia="Amiri" w:cs="Amiri" w:ascii="Amiri" w:hAnsi="Amiri"/>
          <w:color w:val="111111"/>
          <w:sz w:val="28"/>
          <w:szCs w:val="28"/>
          <w:rtl w:val="true"/>
          <w:lang w:bidi="ar-SA"/>
        </w:rPr>
        <w:t xml:space="preserve">. </w:t>
      </w:r>
      <w:bookmarkStart w:id="314" w:name="pg19282_248113"/>
    </w:p>
    <w:p>
      <w:pPr>
        <w:pStyle w:val="Heading4"/>
        <w:numPr>
          <w:ilvl w:val="3"/>
          <w:numId w:val="1"/>
        </w:numPr>
        <w:rPr/>
      </w:pPr>
      <w:bookmarkStart w:id="315" w:name="__RefHeading___Toc17184173_1280447820"/>
      <w:bookmarkStart w:id="316" w:name="_Toc114"/>
      <w:bookmarkEnd w:id="314"/>
      <w:bookmarkEnd w:id="315"/>
      <w:r>
        <w:rPr>
          <w:rtl w:val="true"/>
        </w:rPr>
        <w:t>صحة استعمال المفرد في أكثر من معنى</w:t>
      </w:r>
      <w:bookmarkEnd w:id="316"/>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عدم الامتناع يتكلم عن صحة استعمال اللفظ المفرد في أكثر من معنى على وجه الحقيقة وعدمها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الاستعمال المذكور إخلالا بقيد الوحدة المأخوذ في مقام الوضع وتقريب ذلك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يدعى ان قيد الوحدة مأخوذ في المعنى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انه دخيل في غرض الواضع ولم يؤخذ قيدا في المعنى الموضوع له لاستحالة تقييده به ، ولما كان دخيلا في الغرض امتنع إطلاق المعنى الموضوع له ، من قبيل قصد امتثال الأمر في العبادات ؛ ولزم التقيد به في مقام الاستعمال الجاري على طبق الوضع</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الوجه الأول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الوحدة المدعى أخذها في المعنى الموضوع له إن كانت بمعنى الوحدة الذاتيّة المساوقة لشيئية الشيء في مقابل كون الشيء اثنين ، فمن الواضح انها محفوظة في موارد استعمال اللفظ في أكثر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بمعنى الوحدة اللحاظية الاستغراقية ، أي أن يكون ملحوظا باللحاظ الاستقلالي لا الضمني في مقام الاستعمال ، فهذا اللحاظ الاستعمالي لو تعقلنا أخذه في المعنى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بحث تقدم في مسألة تبعية الدلالة للإرادة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محفوظ في المقام ، لأن المفروض ملاحظة كل من المعنيين بلحاظ استقلالي في مقام الاستعمال لا ملاحظة مجموع المعنيين شيئا واحدا مركبا ، وإلا كان من استعمال اللفظ في المعنى الواحد وإن كانت بمعنى نفي ثبوت لحاظ للمعنى الآخر في مقام الاستعمال ؛ فهذا أمر لا يعقل أخذه قيدا في المعنى الموضوع له ، لأن المراد به ليس مفهوم عدم اللحاظ الآخر بل واقعة مع انك عرفت ان طرفي العلقة الوضعيّة يجب أن يكونا مفهومين وتصورين ولا يعقل أن يكون أحد الطرفين أمرا وجوديا لأن الانتقال الوضعي انتقال تصوري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الجواب الصحيح لا ما أفاده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ان الوحدة اللحاظية في مقام الاستعمال من مقومات الاستعمال فلا يعقل أخذها في المعنى المستعمل فيه السابق </w:t>
      </w:r>
      <w:bookmarkStart w:id="317" w:name="pg19282_248114"/>
    </w:p>
    <w:p>
      <w:pPr>
        <w:pStyle w:val="BookText"/>
        <w:rPr/>
      </w:pPr>
      <w:bookmarkEnd w:id="317"/>
      <w:r>
        <w:rPr>
          <w:rFonts w:ascii="Amiri" w:hAnsi="Amiri" w:eastAsia="Amiri" w:cs="Amiri"/>
          <w:color w:val="111111"/>
          <w:sz w:val="28"/>
          <w:sz w:val="28"/>
          <w:szCs w:val="28"/>
          <w:rtl w:val="true"/>
          <w:lang w:bidi="ar-SA"/>
        </w:rPr>
        <w:t xml:space="preserve">رتبة على الاستعمال </w:t>
      </w:r>
      <w:r>
        <w:rPr>
          <w:rStyle w:val="FootnoteAnchor"/>
          <w:rtl w:val="true"/>
        </w:rPr>
        <w:footnoteReference w:id="46"/>
      </w:r>
      <w:r>
        <w:rPr>
          <w:rFonts w:ascii="Amiri" w:hAnsi="Amiri" w:eastAsia="Amiri" w:cs="Amiri"/>
          <w:color w:val="111111"/>
          <w:sz w:val="28"/>
          <w:sz w:val="28"/>
          <w:szCs w:val="28"/>
          <w:rtl w:val="true"/>
          <w:lang w:bidi="ar-SA"/>
        </w:rPr>
        <w:t xml:space="preserve">إذ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هذه الوحدة إلى تقييد كل من المعنيين بعدم لحاظ المعنى الآخر لحاظا استعماليا ، ومن الواضح أن ما هو في طول كل من المعنيين اللحاظ الاستعمالي المقوم للاستعمال فيه لا اللحاظ الاستعمالي المقوم للاستعمال في المعنى الآخر فضلا عن عدم ذلك اللحاظ فلا يلزم من أخذ الوحدة اللحاظية بهذا المعنى أخذ المتأخر في مرتبة 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ضيق غرض الواضع لا يوجب ضيق نفس العلقة الوضعيّة حتى لو سلم ذلك في باب الأوامر وان ضيق غرض المولى في باب العبادة يوجب ضيقا في متعلق الأمر وعدم إطلاقه ، وذلك لما أوضحناه من أن العلقة الوضعيّة أمر واقعي مترتب على الوضع ترتب المعلول على علته وليس حالها مع الوضع حال المجعول بالنسبة إلى جعله ، فمهما كان الغرض ضيقا يؤدي الوضع دوره كسبب لقرن أكيد بين اللفظ والمعنى ، وهذا القرن هو ملاك الانتقال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انما نقصد به نفي خروج الاستعمال في أكثر من معنى عن قانون الوضع ، ولكنا نسلم في الوقت نفسه بأنه خلاف القانون العرفي للمحاورة ، وبمعنى انه على خلاف الظهور العرفي ، ولهذا لا يبني العقلاء على التمسك بأصالة الحقيقة لإثبات استعمال المشترك في كلا معنييه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ونكتة ذلك ظهور حال المتكلم في التطابق وعلاقة واحد بواحد بين عالم اللفظ والإثبات وعالم المقصود والمراد ، فان مقتضى التطابق أن يكون بإزاء كل جزء من الكلام جزء من المعنى لا جزءان</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7184175_1280447820"/>
      <w:bookmarkStart w:id="319" w:name="_Toc115"/>
      <w:bookmarkEnd w:id="318"/>
      <w:r>
        <w:rPr>
          <w:rtl w:val="true"/>
        </w:rPr>
        <w:t>استعمال المثنى والجمع في أكثر من معنى</w:t>
      </w:r>
      <w:bookmarkEnd w:id="31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سلك مسلك قيد الوحدة في إبطال استعمال اللفظ في أكثر من معنى قد استثنى من ذلك المثنى والجمع ، وذكر انه لا بأس بأن يراد بعينين عين جارية وأخرى باكية ، بتخيل ان الألف والنون في المثنى دال على إرادة المعنيين من المدخول فلا محذور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تخريج إرادة معنيين من المثنى كذلك لا يمكن تصوره إذا فرض ان المثنى دال على مفاده بنحو تعدد الدال والمدلول مادة وهيئة بمعنى ان المادة تدل على الطبيعة التي وضع لها اللفظ وهيئة المثنى تدل على المتعدد منه ، فانه على هذا إن كانت المادة مستعملة في معنى واحد فلا يعقل استفادة المعنى الآخر من التثنية بعد فرض ان مدلولها ليس إلا تكثير مدلول المادة ، وإن كانت المادة مستعملة في معنيين لزم استعمال اللفظ في أكثر من معنى وكان هذا التكثير مستفادا من نفس المادة ، فكان لا بد لإعمال التثنية من أن يراد المتكرر من كل من المعنيين وبذلك يلزم استعمال اللفظ ، في أكثر من معنى على مستوى المادة ومستوى الهيئة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محذور استعمال اللفظ في أكثر من معنى في هذا الفرض انما يلزم في المادة لا في الهيئة لأن الهيئة لم تستعمل إلا في معناها وهو إفادة المتعدد من مدخولها ، غاية الأمر ان مدخولها أصبح ذا معنيين ، فهو من قبيل تثنية ما يكون متعددا بنفسه كالعشرة ، فان دلالة عشرتين على عشرين ليس من استعمال هيئة المثنى في أكثر من معنى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على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هيئة المثنى موضوعة لإفادة المتعدد من مدلول المادة المدخولة لها وفي الحالة المذكورة إن استعملت المادة في مجموع المعنيين على نحو كان المجموع مدلولا واحدا لها لم يلزم استعمال اللفظ في أكثر من معنى على مستوى المادة أصلا وهو خلف المفروض ، وإن استعملت المادة في كل من المعنيين على استقلاله فهذا يعني ان لفظ المادة له مدلولان مستقلان ، والهيئة موضوعة بنحو الوضع العام والموضوع له الخاصّ لإفادة المتعدد من مدلول المادة ، وحيث ان للمادة مدلولين فلا محالة يكون للهيئة مدلولان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المتعدد من هذا المدلول ، والآخر المتعدد من ذلك المدلول ، وأين هذا من تثنية العشرة التي لم تستعمل مادتها إلا في مدلول واحد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واضح ، غير ان الكلام يقع في الأصل الموضوعي له وهو ان تكون إفادة المثنى لمعناه على نحو تعدد الدال والمدلول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لا يتم في بعض موارد المثنى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تثنية الأعلام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المعنى الموضوع له لفظ المادة كليا </w:t>
      </w:r>
    </w:p>
    <w:p>
      <w:pPr>
        <w:pStyle w:val="BookText"/>
        <w:rPr/>
      </w:pPr>
      <w:r>
        <w:rPr>
          <w:rFonts w:ascii="Amiri" w:hAnsi="Amiri" w:eastAsia="Amiri" w:cs="Amiri"/>
          <w:color w:val="111111"/>
          <w:sz w:val="28"/>
          <w:sz w:val="28"/>
          <w:szCs w:val="28"/>
          <w:rtl w:val="true"/>
          <w:lang w:bidi="ar-SA"/>
        </w:rPr>
        <w:t>قابلا للتكثير بهيئة المثنى ، وكذلك الحال في تثنية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تصور طريقة إفادة المثنى لمعناه في هذه الموارد الخاصة بأحد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بأن المثنى دال على مفاده بنحو تعدد الدال والمدلول غير ان مدلول المادة هو المسمى والتثنية تدل على إرادة كلا المعنيين باعتبارهما فردين من مفهوم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والطريقة نفسها يمكن تطبيقها على أسماء الأجناس المشتركة فيستفاد من مثناها كلا المعنيين بلا لزوم محذور سوى تأويل المادة وحملها على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مستساغا في أسماء الأجناس فهو بعيد في تثنية الأعلام الشخصية ، لأن لازم حمل المادة على المسمى تنكير اللفظ وإخراجه عن العلمية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ممن يسمى بزيد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المرتكز التعامل مع زيدين تعامل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يستساغ في تثنية اسم الإشارة ، إذ لا معنى عرفا لاستعمال مادته في كلي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يعالج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مقالات المحقق العراقي بأن تكون تثنية اسم الإشارة بلحاظ المعنى الكلي لمادتها ، وهو كلي المفرد المذكر بالنسبة إلى كلمة هذا مثلا في الرتبة السابقة على تعينه بطرو الإشارة عليه ، فالإشارة تطرأ عليه في طول إفادة تعدده وتكرره لا ان إفادة التعدد في طول الإشارة ليقال انه لا يقبل التعدد بعد صيرورته جزئيا متعينا بالإشارة </w:t>
      </w:r>
      <w:r>
        <w:rPr>
          <w:rStyle w:val="FootnoteAnchor"/>
          <w:rtl w:val="true"/>
        </w:rPr>
        <w:footnoteReference w:id="48"/>
      </w:r>
      <w:r>
        <w:rPr>
          <w:rFonts w:ascii="Amiri" w:hAnsi="Amiri" w:eastAsia="Amiri" w:cs="Amiri"/>
          <w:color w:val="111111"/>
          <w:sz w:val="28"/>
          <w:sz w:val="28"/>
          <w:szCs w:val="28"/>
          <w:rtl w:val="true"/>
          <w:lang w:bidi="ar-SA"/>
        </w:rPr>
        <w:t>ولكن يبقى السؤال حينئذ عما يكون دالا على الإشارة ، فان كان هو المادة فهذا خلف ، لأن أخذ الإشارة في مدلولها بنحو من الأنحاء يوجب تعينه وعدم صلاحيته للتكرر ، وإن كان هو هيئة التثنية فهذا يعني ان هيئة التثنية في خصوص اسم الإشارة لها وضع خاص ، فلم ينجح هذا البيان في تفسير الوضع النوعيّ لهيئة المثنى على نحو تعدد الدال والمدلول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بأن المثنى دال على مفاده بنحو تعدد الدال والمدلول ومدلول المادة هو أحد المعنيين ، وذلك أن اللفظ بعد وضعه لهذا المعنى ووضعه لذاك أصبحت له قابلية الدلالة على كل منهما تعيينا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دلالته الفعلية عند </w:t>
      </w:r>
    </w:p>
    <w:p>
      <w:pPr>
        <w:pStyle w:val="BookText"/>
        <w:rPr/>
      </w:pPr>
      <w:r>
        <w:rPr>
          <w:rFonts w:ascii="Amiri" w:hAnsi="Amiri" w:eastAsia="Amiri" w:cs="Amiri"/>
          <w:color w:val="111111"/>
          <w:sz w:val="28"/>
          <w:sz w:val="28"/>
          <w:szCs w:val="28"/>
          <w:rtl w:val="true"/>
          <w:lang w:bidi="ar-SA"/>
        </w:rPr>
        <w:t>إطلاقه بلا قرينة انما هي على أحدهما على نحو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بذلك ليس مفهوم أحدهما بل نحو من التذبذب بين المعنيين وعدم الاستقرار يعبر عنه عرفا بأن اللفظ يدل على أحدهما ، وهذه دلالة ناشئة من مجموع الوضعين فهي دلالة حقيقة ، وتكون هيئة التثنية دالة على المتعدد من هذا المدلول فيؤدي إلى نفس نتيجة التقريب السابق لكن مع مزيتين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مدلول المادة هناك مفهوم المسمى وهو معنى مجازي للفظ ، بخلافه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يرد هنا لزوم خروج العلم بالتثنية عن العلمية ، لأن أحدهما بهذا المعنى لا يخرج اللفظ عن العلمية ، ولا يجعل مدلوله مفهوما كليا كمفهوم المسمى ، ولا عدم إمكان تفسير التثنية في اسم الإشارة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المادة هنا مستعملة في الفرد المشار إليه ولكن على وجه الترديد ، فمن حيث انه فرد لم يخرج اسم الإشارة عن طبعه كمعرفة دالة على المعين ، ومن حيث انه مردد قابل للتكثير والتثنية بالهيئة ؛ ولا يلزم في تصوير هذا الوجه أن يكون الفرد المردد معقولا واقعا بل يكفي أن يكون معقولا عرفا وبحسب الفهم اللغوي العام ، وإذا كان معقولا عرفا أمكن تطبيقه على موارد تثنية الأعلام وأسماء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أسماء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يستفاد من مثناها المتعدد من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يلاحظ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التذبذب بين المدلولين في المادة إنما يتعقل على مستوى المدلول التصديقي لا على مستوى المدلول التصوري ، إذ لا معنى للتذبذب في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فالمدلول المتحصل من ذلك التذبذب المعبر عنه بأحد المعنيين إنما هو تصديقي لا تصوري ، فيلزم من ربط مدلول هيئة التثنية به إناطته بالمدلول التصديقي ؛ مع انه لا بد من انحفاظ معنى للهيئة المذكورة في مرحلة المدلول التصوري البحث للكلمة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بأن المادة في المثنى غير مستعملة في معنى ، بل الهيئة مستعملة في إفادة تكرار لفظ المادة ، فبدلا عن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بذلك إخطار تصور عين وعين قاصدا بهما افهام المعنيين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التصوير ينطبق على التثنية في الاعلام وأسماء الإشارة من دون ورود إشكال ، وعلى أسماء الأجناس أيضا بنحو يمكن أن يستفاد من مثناها المتعدد من المعنى تارة ، والمتعدد من الأفراد لمعنى واحد تارة أخرى على نحو تعدد الدال والمدلول</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يعمق هذا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كلمات المحقق الأصفهاني قدس سره بأن يصور على نحو يرجع إلى استعمال المادة في معنى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المادة تستعمل في طبيعي اللفظ من باب استعمال اللفظ في نوعه ولكن لا فيه بما أنه لفظ بل بما له من المعنى ، فالمعنى لم تستعمل فيه المادة بل استعملت في نوع اللفظ المتضمن للمعنى ، وهيئة المثنى تدل على إرادة فردين من طبيعي لفظ المفرد بما انهما دالان على معنييهما ، فقد تحفظنا بهذا على كون المادة مستعملة في شيء وعلى دلالة الهيئة على تعدد ما أريد من المادة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هذا التعميق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استعمال المادة في طبيعي اللفظ بما له من المعنى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ان الدلالة على المعنى بما هي مفهوم تلحظ قيدا لطبيعي اللفظ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تقييد طبيعي اللفظ بواقع الدلالة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الأول ، فواضح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مفهوم الدلالة على المعنى لا ينسبق إلى الذهن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انسباقه لا يساوق انسباق واقع معنى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 فلأن هذا قيد واقعي لا مفهومي ، ولا يعقل تقيد المعنى المستعمل فيه بقيد واقعي ، لأن الانتقال من اللفظ إلى المعنى المستعمل فيه تصوري والانتقال التصوري انما يكون بين مفهومين تصوريين</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19282_248120"/>
      <w:bookmarkStart w:id="321" w:name="pg19282_248120"/>
      <w:bookmarkEnd w:id="321"/>
    </w:p>
    <w:p>
      <w:pPr>
        <w:pStyle w:val="Heading3"/>
        <w:numPr>
          <w:ilvl w:val="2"/>
          <w:numId w:val="1"/>
        </w:numPr>
        <w:rPr/>
      </w:pPr>
      <w:bookmarkStart w:id="322" w:name="pg19282_248120"/>
      <w:bookmarkStart w:id="323" w:name="__RefHeading___Toc17184177_1280447820"/>
      <w:bookmarkStart w:id="324" w:name="_Toc116"/>
      <w:bookmarkEnd w:id="322"/>
      <w:bookmarkEnd w:id="323"/>
      <w:r>
        <w:rPr>
          <w:rtl w:val="true"/>
        </w:rPr>
        <w:t>المبحث الثالث</w:t>
      </w:r>
      <w:bookmarkEnd w:id="32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5" w:name="__RefHeading___Toc17184179_1280447820"/>
      <w:bookmarkStart w:id="326" w:name="_Toc117"/>
      <w:bookmarkEnd w:id="325"/>
      <w:r>
        <w:rPr>
          <w:rtl w:val="true"/>
        </w:rPr>
        <w:t>اشارة</w:t>
      </w:r>
      <w:bookmarkEnd w:id="32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19282_248122"/>
      <w:bookmarkStart w:id="328" w:name="pg19282_248122"/>
      <w:bookmarkEnd w:id="328"/>
    </w:p>
    <w:p>
      <w:pPr>
        <w:pStyle w:val="Heading4"/>
        <w:numPr>
          <w:ilvl w:val="3"/>
          <w:numId w:val="1"/>
        </w:numPr>
        <w:rPr/>
      </w:pPr>
      <w:bookmarkStart w:id="329" w:name="pg19282_248122"/>
      <w:bookmarkStart w:id="330" w:name="__RefHeading___Toc17184181_1280447820"/>
      <w:bookmarkStart w:id="331" w:name="_Toc118"/>
      <w:bookmarkEnd w:id="329"/>
      <w:bookmarkEnd w:id="330"/>
      <w:r>
        <w:rPr>
          <w:rtl w:val="true"/>
        </w:rPr>
        <w:t>علامات الحقيقة وتشخيص المعنى</w:t>
      </w:r>
      <w:bookmarkEnd w:id="331"/>
    </w:p>
    <w:p>
      <w:pPr>
        <w:pStyle w:val="Heading5"/>
        <w:numPr>
          <w:ilvl w:val="4"/>
          <w:numId w:val="1"/>
        </w:numPr>
        <w:rPr/>
      </w:pPr>
      <w:bookmarkStart w:id="332" w:name="__RefHeading___Toc17184183_1280447820"/>
      <w:bookmarkStart w:id="333" w:name="_Toc119"/>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 xml:space="preserve">ذكر لتشخيص المعنى الموضوع له اللفظ علامات ثلاث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التبادر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الحمل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الاطراد</w:t>
      </w:r>
    </w:p>
    <w:p>
      <w:pPr>
        <w:pStyle w:val="BookText"/>
        <w:rPr/>
      </w:pPr>
      <w:r>
        <w:rPr>
          <w:rFonts w:ascii="Amiri" w:hAnsi="Amiri" w:eastAsia="Amiri" w:cs="Amiri"/>
          <w:color w:val="111111"/>
          <w:sz w:val="28"/>
          <w:sz w:val="28"/>
          <w:szCs w:val="28"/>
          <w:rtl w:val="true"/>
          <w:lang w:bidi="ar-SA"/>
        </w:rPr>
        <w:t>وفيما يلي نبحث عن كل واحدة منها تباعا ، ونعقب عليها بالبحث في تعارض الأحوال</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17184185_1280447820"/>
      <w:bookmarkStart w:id="335" w:name="_Toc120"/>
      <w:bookmarkEnd w:id="334"/>
      <w:r>
        <w:rPr>
          <w:rtl w:val="true"/>
        </w:rPr>
        <w:t>علامية التبادر</w:t>
      </w:r>
      <w:bookmarkEnd w:id="335"/>
    </w:p>
    <w:p>
      <w:pPr>
        <w:pStyle w:val="BookText"/>
        <w:rPr/>
      </w:pPr>
      <w:r>
        <w:rPr>
          <w:rFonts w:ascii="Amiri" w:hAnsi="Amiri" w:eastAsia="Amiri" w:cs="Amiri"/>
          <w:color w:val="111111"/>
          <w:sz w:val="28"/>
          <w:sz w:val="28"/>
          <w:szCs w:val="28"/>
          <w:rtl w:val="true"/>
          <w:lang w:bidi="ar-SA"/>
        </w:rPr>
        <w:t>يراد بالتبادر انسباق معنى معنى إلى الذهن عند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علاميته للمعنى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انسباق المعنى إلى الذهن من اللفظ له علتان الوضع والقرينة ، فمع عدم القرينة يكشف الانسباق كشفا إنيا عن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بالدور من أجل توقف التبادر على العلم بالوضع فلو نشأ العلم من التبادر لزم الدور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أجيب عن هذا الدور بوجوده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التبادر ليس معلولا للعلم بالوضع بل لنفس الوضع ومن مقتضياته ، ولذا يكشف عنه إنا ، والعلم بالوضع إنما هو شرط في تأثير الاقتضاء الثابت للوضع في التبادر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الجواب في غاية الغرابة ، لأنه لو سلم لوقع الدور أيضا في ناحية الشرط لتوقف التبادر على العلم بالوضع باعتباره شرطا وتوقف العلم على التبادر باعتباره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المحقق الأصفهاني لم يكتف بهذا بل أراد إثبات ما ينكره ذاك ، فادعى ان التبادر معلول للعلم بالوضع لأن المعنى واللفظ بينهما ملازمة متمثلة في الجعل الوضعي ، وإدراك اللازم والعلم به معلول دائما للعلم بالملازمة لا للعلم بالملزوم وإلا لزم أن يكون كل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باللازم والعلم بالملزوم صالحا لعلية الآخر ، وعليه فإدراك المعنى معلول للعلم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ما أفاده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قسنا الملازمة الجعلية الوضعيّة بالملازمات الواقعية وطبقنا عليها القانون الّذي ادعاه قدس سره وهو أن العلم باللازم يستند دائما إلى العلم بالملازمة لا إلى ذات الملزوم ، وجدنا الأمر يؤدي إلى عكس مقصوده ، لأنه يقصد بالعلم باللازم هنا تبادر المعنى إلى الذهن وهذا التبادر هو نفس اللازم لا العلم به ، لوضوح ان الملازمة الوضعيّة قائمة بين تصور اللفظ وتبادر المعنى ، فما سماه علما باللازم هو نفس اللازم ، ولا شك في أن اللازم تابع لوجود الملزوم لا للعلم بالملازمة ، فإدراك شيء إنما يكون فرع إدراك الملازمة إذا كان طرف الملازمة ذات ذلك الشيء واما إذا كان طرفها نفس الإدراك فلا إشكال في تبعيته للملزوم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دور لأنه يكفي في ارتفاع الدور تغاير الموقوف والموقوف على بالشخص لا بالنوع ، فليفرض علمان تفصيليان متماثلان أحدهما يتوقف على التبادر والآخر يتوقف عليه التبادر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البيان من الغرائب ، لا لأجل لغوية تحصيل العلم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لوضوح استحالة حصول علمين </w:t>
      </w:r>
    </w:p>
    <w:p>
      <w:pPr>
        <w:pStyle w:val="BookText"/>
        <w:rPr/>
      </w:pPr>
      <w:r>
        <w:rPr>
          <w:rFonts w:ascii="Amiri" w:hAnsi="Amiri" w:eastAsia="Amiri" w:cs="Amiri"/>
          <w:color w:val="111111"/>
          <w:sz w:val="28"/>
          <w:sz w:val="28"/>
          <w:szCs w:val="28"/>
          <w:rtl w:val="true"/>
          <w:lang w:bidi="ar-SA"/>
        </w:rPr>
        <w:t>تصديقيين تفصيليين بأمر واحد وإن تعددت الصور التفصيلية ، لأنها إنا تكون هي المعروض بالذات للتصديق بما هي فانية في الخارج فإذا لم يكن إلا خارج واحد مرئي بنحو واحد بكلتا الصورتين فلا يعقل تعدد التصديق كما لا يعقل تعدد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من توقف التبادر على العلم الإجمالي الارتكازي وتوقف العلم التفصيليّ على التبادر </w:t>
      </w:r>
      <w:r>
        <w:rPr>
          <w:rStyle w:val="FootnoteAnchor"/>
          <w:rtl w:val="true"/>
        </w:rPr>
        <w:footnoteReference w:id="52"/>
      </w:r>
      <w:r>
        <w:rPr>
          <w:rFonts w:ascii="Amiri" w:hAnsi="Amiri" w:eastAsia="Amiri" w:cs="Amiri"/>
          <w:color w:val="111111"/>
          <w:sz w:val="28"/>
          <w:sz w:val="28"/>
          <w:szCs w:val="28"/>
          <w:rtl w:val="true"/>
          <w:lang w:bidi="ar-SA"/>
        </w:rPr>
        <w:t>وليس المراد بالإجمالي المعنى الأصولي للعلم الإجمالي ، لأنه لا يكفي بهذا المعنى التبادر معنى بعينه بعد فرض استواء نسبة الذهن إلى تمام أطراف العلم الإجمالي ، وإنما المراد بالإجمالي العلم التفصيليّ الارتكازي البسيط وهو علم غير مقرون بالتفات النّفس إليه فعلا ، والمراد بالعلم التفصيليّ الّذي ينشأ من التبادر العلم المركب أي العلم بالعلم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المركب المساوق للالتفات الفعلي في طول التبادر والتبادر في طول العلم الارتكازي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 أن علامية التبادر للمستعلم غير معقولة بناء على التصور المشهور للوضع بوصفه جعلا اعتباريا قائما بالواضع وذلك ، لأن المقصود إن كان جعل التبادر برهانا إنيا وعلامة مباشرة على نفس الوضع بما هو جعل قائم بالوضع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بجعله الواقعي القائم بالواضع ليس علة للتبادر ليكون التبادر كاشفا إنيا عنه ولا دخل له في علته ، بل تمام العلة للتبادر نفس العلم بالوضع سواء كان هناك وضع في الواقع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المقصود جعل التبادر برهانا إنيا لدى المستعلم على علمه بالوضع فهو غير معقول ، لأن العالم بمجرد استعلامه عن علم نفسه يحصل له اليقين المباشر بعلمه إذا كان عالما ويستحيل أن يوسط بينه وبين علمه الّذي يستعلم عنه واسطة يبرهن بها عليه لأجل حضور العلم في أفق نفسه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 بناء على تصورنا للوضع بوصفه عملية قرن بين تصور اللفظ وتصور المعنى في ذهن السامع بنحو أكيد يوجب انتقال الذهن من أحدهما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علامية التبادر معقولة ، لأن انسباق ذهن السامع إلى معني من اللفظ فرع الملازمة بين تصور اللفظ وتصور المعنى في ذهنه ، وهذه الملازمة والتداعي فرع القرن الأكيد بين اللفظ </w:t>
      </w:r>
    </w:p>
    <w:p>
      <w:pPr>
        <w:pStyle w:val="BookText"/>
        <w:rPr/>
      </w:pPr>
      <w:r>
        <w:rPr>
          <w:rFonts w:ascii="Amiri" w:hAnsi="Amiri" w:eastAsia="Amiri" w:cs="Amiri"/>
          <w:color w:val="111111"/>
          <w:sz w:val="28"/>
          <w:sz w:val="28"/>
          <w:szCs w:val="28"/>
          <w:rtl w:val="true"/>
          <w:lang w:bidi="ar-SA"/>
        </w:rPr>
        <w:t>والمعنى الّذي هو روح الوضع وهو أمر واقعي وليس من مقولة العلم والتصديق ، فلا يكون التبادر موقوفا على العلم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الانتقال من اللفظ إلى المعنى بسبب الملازمة لا يكون الا بعد العلم بها لأن الانتقال من أحد المتلازمين إلى الآخر فرع العلم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إنما هو فيما إذا كانت الملازمة بين ذات المدركين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كالملازمة بين النار والاحتراق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الانتقال التصديقي من أحدهما إلى الآخر فرع العلم بالملازمة بين النار والإحراق ، واما إذا كانت الملازمة بين نفس الإدراكين فيكون ترتب أحدهما عقيب الآخر ناتجا عن نفس الملازمة ولو لم يكن المدرك عالما بها ، ومقاما من هذا القبيل لأن القرن الأكيد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بحث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بين الإدراك التصوري للفظ والإدراك التصوري للمعنى ، وهذه الملازمة بنفسها سبب للانسباق والتبادر ، ولهذا يحصل هذا الانسباق لدى الطفل أيضا نتيجة لذلك مع عدم وجود أي علم تصديقي لديه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علامية تبادر المستعلم ، وأما تبادر العالم بالوضع فعلاميته للمستعلم لا محذور فيها على جميع المسالك في حقيقة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سوف يتضح مما يأتي ان تبادر العالم لا يكفي عادة بمجرده لحصول العلم بالوضع ما لم تضم إليه حيثية زائدة هي اطراده لدى العالمين به ليحصل الجزم بسبب ذلك بأن هذا التبادر نشأ عند العالم من الوضع لا من القرينة ، فتكون العلامة اطراد تبادر العالم لا نفس تبادره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 إنه يمكن الاعتراض على علامية التبادر ببيان آخر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بالتبادر اما أن يكون التبادر لدى كل فرد بمعنى ان كل فرد يكون تبادره علامة على الحقيقة ، واما أن يكون التبادر لدى العرف العام فان أريد الأول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يكون برهانا إنيا على الوضع ، لأن الأنس الذهني بين اللفظ والمعنى بالنسبة إلى فرد خاص كما قد يحصل بسبب الوضع أو القرينة كذلك قد يحصل بسبب ظروف وملابسات تنشأ من حياته الخاصة وظروفه الثقافية والعملية ، ألا ترى أن أسماء الأعلام يتبادر منها إلى كل شخص أقرب من يسمى بذلك الاسم في حياة ذلك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الثاني ، فكونه برهانا إنيا تام ، ولكن لا يكفي مجرد التبادر عند الفرد </w:t>
      </w:r>
      <w:bookmarkStart w:id="336" w:name="pg19282_248126"/>
    </w:p>
    <w:p>
      <w:pPr>
        <w:pStyle w:val="BookText"/>
        <w:rPr/>
      </w:pPr>
      <w:bookmarkEnd w:id="336"/>
      <w:r>
        <w:rPr>
          <w:rFonts w:ascii="Amiri" w:hAnsi="Amiri" w:eastAsia="Amiri" w:cs="Amiri"/>
          <w:color w:val="111111"/>
          <w:sz w:val="28"/>
          <w:sz w:val="28"/>
          <w:szCs w:val="28"/>
          <w:rtl w:val="true"/>
          <w:lang w:bidi="ar-SA"/>
        </w:rPr>
        <w:t>لافتراض التبادر لدى العرف العام ، لاحتمال وجود سبب ذاتي لذلك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كلام صحيح مبدئيا ، وحله من الناحية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البرهانية على الوضع هي التبادر لدى العرف العام من اللفظ المجرد عن القرينة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التبادر لدى الفرد فان احتمل نشوؤه من قرينة خاصة فلا سبيل إلى نفي هذا الاحتمال إلا الفحص والبحث والتأكد ، وأما إن احتمل نشوؤه من ظروف وملابسات تخص حياة ذلك الفرد فهذا الاحتمال ما دام موجودا لا يتحقق الكشف الوجداني البرهاني عن الوضع ، ولكنه ملغى تعبدا بالاعتماد على قاعدة عقلائية اصطلحنا عليها في بحث حجية الظهور بأصالة التطابق بين الظهور الشخصي والظهور النوعيّ ، فان الفهم الشخصي لمدلول اللفظ من قبل إنسان عارف باللغة يكفي عند العقلاء في تشخيص مدلوله النوعيّ العام الّذي هو موضوع حجية الظهور</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17184187_1280447820"/>
      <w:bookmarkStart w:id="338" w:name="_Toc121"/>
      <w:bookmarkEnd w:id="337"/>
      <w:r>
        <w:rPr>
          <w:rtl w:val="true"/>
        </w:rPr>
        <w:t>علامية صحة الحمل</w:t>
      </w:r>
      <w:bookmarkEnd w:id="338"/>
    </w:p>
    <w:p>
      <w:pPr>
        <w:pStyle w:val="BookText"/>
        <w:rPr/>
      </w:pPr>
      <w:r>
        <w:rPr>
          <w:rFonts w:ascii="Amiri" w:hAnsi="Amiri" w:eastAsia="Amiri" w:cs="Amiri"/>
          <w:color w:val="111111"/>
          <w:sz w:val="28"/>
          <w:sz w:val="28"/>
          <w:szCs w:val="28"/>
          <w:rtl w:val="true"/>
          <w:lang w:bidi="ar-SA"/>
        </w:rPr>
        <w:t xml:space="preserve">وقد ذكروا في علامية صحة الحمل للحقيقة والوضع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حمل اللفظ على معنى معين بالحمل الأولي الذاتي علامة كونه نفس المعنى الموضوع له ، وصحة حمله عليه بالحمل الشائع علامة كونه من مصاديق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في علامية صحة الحمل في الحمل الأولي والحمل الشائع أما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صحة الحمل تتوقف على فرض التغاير بين المحمول والموضوع كما تتوقف على نحو من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فكيف يكشف حمل اللفظ المراد استعلام معناه على معنى عن كونه نفس المعنى الموضوع له مع لزوم المغايرة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صحة الحمل الشائع كما تكون في موارد حمل النوع على فرده والجنس على النوع والفصل على النوع كذلك تكون في موارد حمل أحد الكليين المتساويين في الصدق على الآخر ، كما في قولنا الضاحك الناطق ، أو أعم الكليين على أخصهما صدقا من دون أن يكون الموضوع فردا حقيقيا من المحمول ، كما في قولنا </w:t>
      </w:r>
    </w:p>
    <w:p>
      <w:pPr>
        <w:pStyle w:val="BookText"/>
        <w:rPr/>
      </w:pPr>
      <w:r>
        <w:rPr>
          <w:rFonts w:ascii="Amiri" w:hAnsi="Amiri" w:eastAsia="Amiri" w:cs="Amiri"/>
          <w:color w:val="111111"/>
          <w:sz w:val="28"/>
          <w:sz w:val="28"/>
          <w:szCs w:val="28"/>
          <w:rtl w:val="true"/>
          <w:lang w:bidi="ar-SA"/>
        </w:rPr>
        <w:t>الضاحك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القسم الأول من الموارد يمكن الاستكشاف والعلامية باعتبار ان المحمول ثابت في مرتبة ذات الموضوع فتكشف صحة حمله على أن اللفظ موضوع لمعنى ثابت في مرتبة ذات المحمول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القسم الثاني من الموارد فلا يصح الاستكشاف المذكور ، لأن المحمول ليس ثابتا في مرتبة ذات الموضوع وانما هو منطبق معه على وجود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واستكشاف المعنى بالحمل الشائع لا يكون إلا بأن يدل الحمل على ان ما للمحمول من معنى متحد مع المعنى الموجود في مرتبة ذات الموضوع لا معه ابتداء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الاستشكال الأول في علامية الحمل الأولي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لزوم التغاير في تصحيح الحمل فهو يتصور في الحمل الأولي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كون كل من الطرفين مدلولا للفظ مغاير للفظ الدال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الإجمال والتفصيل ، كما في الحد والمحدود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من التغاير لا ينافي العينية ، والثاني لا ينافي العينية الذاتيّة ، وهي تكفي لإثبات كون المحمول نفس المعنى الموضوع له ذاتا بقطع النّظر عن حيثية الإجمال والتفصيل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الاستشكال الثاني في علامية الحمل الشائع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الحمل الشائع في القسم الثاني من الموارد ينتج نتيجة أيضا ، لأنه يكشف عن الاتحاد الوجوديّ بين الناطق والضاحك وان مدلول اللفظ المراد استعلام معناه أحد المفاهيم المنطبقة على نفس الوجود الّذي انطبق عليه المفهوم الآخر المعلوم ، وهذا يحتاج في التعيين النهائيّ إلى إحصاء تمام المفاهيم التي تنطبق على ذلك الوجود وتعيينه من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هذه الضميمة نحتاجها في القسم الأول أيضا ، إذ غاية ما يثبت بالحمل ان مدلول اللفظ المراد استعلام معناه أحد المعاني الثابتة في مرتبة ذات الموضوع ، فلا بد من إحصاء هذه المعاني وتعيينه ، نعم دائرة التردد في القسم الأول أضيق منها في القسم الثاني وهذا لا ينفي دور العلامة رأسا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 عدم إمكان استعلام الحقيقة بصحة الحمل ، لأن غاية ما يستفيده </w:t>
      </w:r>
      <w:bookmarkStart w:id="339" w:name="pg19282_248128"/>
    </w:p>
    <w:p>
      <w:pPr>
        <w:pStyle w:val="BookText"/>
        <w:rPr/>
      </w:pPr>
      <w:bookmarkEnd w:id="339"/>
      <w:r>
        <w:rPr>
          <w:rFonts w:ascii="Amiri" w:hAnsi="Amiri" w:eastAsia="Amiri" w:cs="Amiri"/>
          <w:color w:val="111111"/>
          <w:sz w:val="28"/>
          <w:sz w:val="28"/>
          <w:szCs w:val="28"/>
          <w:rtl w:val="true"/>
          <w:lang w:bidi="ar-SA"/>
        </w:rPr>
        <w:t>المستعلم من صحة الحمل اتحاد المعنيين الموضوع والمحمول في القضية الحملية ذاتا أو وجودا سواء كان ذلك المعنى مجازيا للفظ المستعمل فيه أم حقيقيا ، ولذلك يصح الحمل كذلك في اللفظ المستعمل مجازا ، وهذا يعني ان علامية صحة الحمل موقوفة على العلم في المرتبة السابقة بكون المعنى المستعمل فيه اللفظ حقيقيا فلا يعقل أن يستعلم منها الوضع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دفع هذا المحذور بما ذكرناه في دفع محذور الدور عن علامية التبادر ، لأن التبادر لم يكن متوقفا على العلم التصديقي بالمعنى الحقيقي وأما صحة حمل اللفظ بما له من المعنى الحقيقي فتتوقف على العلم التصديقي بأن المعنى المحمول معنى حقيقي 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التبادر كان الالتفات إلى اللفظ وما ينسبق منه إلى الذهن سببا لحصول العلم بالمعنى الحقيقي ، واما في المقام فالالتفات إلى القضية الحملية وصحتها لا يؤدي إلا إلى العلم بوحدة المعنيين الواقعيين موضوعا ومحمولا في القضية الحملية ، لأن هذا هو تمام مدلول الجملة الحملية ، وأما ثبوت الوضع بين اللفظ وذلك المعنى المستعمل فيه فلا يمكن استنتاجه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لا يمكن جعل صحة الحمل لدى المستعلم علامة عنده كذلك لا يمكن جعل صحة الحمل عند العالم من أبناء العرف واللغة علامة لدى المستعلم ، لأنه بدون تصريح من العالم بأنه قد استعمل اللفظ المستعلم حاله عند الحمل عليه في معناه الحقيقي لا يثبت كون المحمول محمولا على المعنى الحقيقي للفظ ، ومع تصريحه بذلك يكون مرجعه إلى تنصيص أهل اللغة والخبرة ، إذ لا يراد بالتنصيص إلا شيء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 صحة السلب فيما ذكرناه حال صحة الحمل</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17184189_1280447820"/>
      <w:bookmarkStart w:id="341" w:name="_Toc122"/>
      <w:bookmarkEnd w:id="340"/>
      <w:r>
        <w:rPr>
          <w:rtl w:val="true"/>
        </w:rPr>
        <w:t>علامية الاطراد</w:t>
      </w:r>
      <w:bookmarkEnd w:id="341"/>
    </w:p>
    <w:p>
      <w:pPr>
        <w:pStyle w:val="BookText"/>
        <w:rPr/>
      </w:pPr>
      <w:r>
        <w:rPr>
          <w:rFonts w:ascii="Amiri" w:hAnsi="Amiri" w:eastAsia="Amiri" w:cs="Amiri"/>
          <w:color w:val="111111"/>
          <w:sz w:val="28"/>
          <w:sz w:val="28"/>
          <w:szCs w:val="28"/>
          <w:rtl w:val="true"/>
          <w:lang w:bidi="ar-SA"/>
        </w:rPr>
        <w:t xml:space="preserve">وأما الاطراد واستعلام الوضع به فيمكن أن يراد به أحد معان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اطراد التبادر ؛ بأن يطلق المستعلم اللفظ مرارا عديدة وفي أوضاع وحالات مختلفة ويتبادر منه في جميع ذلك معنى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والاطراد بهذا المعنى يكون بحسب الحقيقة مشخصا لصغرى علامية التبادر وليس علامة مستقلة ، لما تقدم من أن التبادر وانسباق معنى من اللفظ انما يكون علامة على الحقيقة فيما إذا كان حاقيا أي مستندا إلى الوضع لا القرينة أو الأنس الشخصي ، وباطراد التبادر ينفي عادة استناد التبادر إلى غير الوضع ، خصوصا إذا استعال المستعلم بتبادر غيره أيضا ، إذ ينفي به احتمال ارتكاز قرينة عامة في حياة فرد معين تصرف ذهنه عن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اطراد الاستعمال ، ويراد به صحة استعمال اللفظ في معنى معين في موارد مختلفة مع إلغاء جميع ما يحتمل كونه قرينة على إرادة المجاز وقد ذكر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الأسلوب هو الطريقة الوحيدة المتبعة غالبا لمعرفة الحقيقة والوضع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اطراد الاستعمال في موارد مختلفة مع إلغاء ما يحتمل كونه قرينة لا تتوقف على أن يكون المعنى المستعمل فيه اللفظ في تلك الموارد حقيقيا بل قد يكون مجازيا ؛ لأن الاستعمال المجازي بلا قرينة صحيح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وقع خلط بين اطراد الاستعمال في معنى واطراد انسباقه من اللفظ في موارد عديدة الّذي سميناه باطراد التبادر ، فان الأخير علامة على الحقيقة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الاطراد في التطبيق بلحاظ الحيثية التي أطلق من أجلها اللفظ ، كما إذا 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حيوان باعتباره مفترسا وكان مطردا في تمام موارد وجود حيثية الافتراس في الحيوان فيكون علامة كونه حقيقة في تلك الحيثية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اعتراض عليه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المعنى من الاطراد ثابت في المعاني المجازية أيضا إذا كان يحفظ فيه مصحح المجاز وإنما لم يطرد تطبيق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جميع موارد المشابهة مع معناه الحقيقي لعدم كفاية مطلق الشبه في تصحيح المجاز بل لا بد من المشابهة في أبرز الصفات ، ومع حفظ ذلك يكون الاستعمال مطردا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342" w:name="pg19282_248130"/>
    </w:p>
    <w:p>
      <w:pPr>
        <w:pStyle w:val="BookText"/>
        <w:rPr/>
      </w:pPr>
      <w:bookmarkEnd w:id="342"/>
      <w:r>
        <w:rPr>
          <w:rFonts w:ascii="IRNazanin" w:hAnsi="IRNazanin" w:eastAsia="IRNazanin"/>
          <w:color w:val="111111"/>
          <w:sz w:val="28"/>
          <w:sz w:val="28"/>
          <w:szCs w:val="28"/>
          <w:rtl w:val="true"/>
          <w:lang w:bidi="fa-IR"/>
        </w:rPr>
        <w:t>وهذا الاعتراض متجه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اطراد الاستعمال من دون قرينة ، لا بمعنى الاستدلال بصحة الاستعمال مطردا بدون قرينة على نفي المجازية ليرجع إلى التقريب الثاني ، وليرد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الاستعمال المجازي صحيح بدون قرينة لأن القرينة مقومة لانفهام المعنى المجازي لا لصحة استعمال اللفظ فيه ، بل بمعنى الاستدلال بشيوع الاستعمال في معنى بلا قرينة على أنه المعنى الحقيقي ، لأن الأمر يدور بين أن تكون جميع تلك الاستعمالات الكثيرة مجازا من دون قرينة أو حقيقة ، والمجاز بلا قرينة وإن كان استعمالا صحيحا وواقعا خارجا ولكنه لا شك في عدم كونه مطردا وشائعا بحيث يشكل اتجاها نوعيا في الاستعمالات ، فيكون الاطراد المذكور نافيا لاحتمال المجازية لا محالة</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17184191_1280447820"/>
      <w:bookmarkStart w:id="344" w:name="_Toc123"/>
      <w:bookmarkEnd w:id="343"/>
      <w:r>
        <w:rPr>
          <w:rtl w:val="true"/>
        </w:rPr>
        <w:t>الأثر العملي لعلامات الحقيقة</w:t>
      </w:r>
      <w:bookmarkEnd w:id="344"/>
    </w:p>
    <w:p>
      <w:pPr>
        <w:pStyle w:val="BookText"/>
        <w:rPr/>
      </w:pPr>
      <w:r>
        <w:rPr>
          <w:rFonts w:ascii="Amiri" w:hAnsi="Amiri" w:eastAsia="Amiri" w:cs="Amiri"/>
          <w:color w:val="111111"/>
          <w:sz w:val="28"/>
          <w:sz w:val="28"/>
          <w:szCs w:val="28"/>
          <w:rtl w:val="true"/>
          <w:lang w:bidi="ar-SA"/>
        </w:rPr>
        <w:t xml:space="preserve">قد اتضح على ضوء مجموع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الأساسية على الوضع هي التبادر من ناحية ، وشيوع الاستعمال من غير قرينة من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خيل لبعض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علامات الحقيقة لا أثر عملي لها ، لأنها انما تبرهن على الوضع والوضع بما هو ليس موضوعا للحجية وانما الموضوع للحجية الظهور ؛ وفي مورد يكون الظهور ثابتا بالفعل لا حاجة بنا إلى إثبات الوضع بعلاماته لأن الظهور وجداني وهو يكفي في الحجية سواء كان هناك وضع أو لا ، وفي مورد لا يكون الظهور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للاحتفاف بما يمنع عن فعلية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قيمة لإثبات الوضع لعدم كفايته في ترتب الحجية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التخيل نشأ من عدم التمييز بين الظهور الشخصي والظهور النوعيّ ، فانا إذا التفتنا إلى التمييز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أن موضوع الحجية ابتداء هو الظهور النوعيّ ، وأن الظهور الشخصي المساوق لوجدان الفرد انما يكون كاشفا عقلائيا عن الظهور النوعيّ ، وان العلاقة الوضعيّة عبارة عن القرن المؤكد المستتبع لانسباق ذهن العرف </w:t>
      </w:r>
      <w:bookmarkStart w:id="345" w:name="pg19282_248131"/>
    </w:p>
    <w:p>
      <w:pPr>
        <w:pStyle w:val="BookText"/>
        <w:rPr/>
      </w:pPr>
      <w:bookmarkEnd w:id="345"/>
      <w:r>
        <w:rPr>
          <w:rFonts w:ascii="Amiri" w:hAnsi="Amiri" w:eastAsia="Amiri" w:cs="Amiri"/>
          <w:color w:val="111111"/>
          <w:sz w:val="28"/>
          <w:sz w:val="28"/>
          <w:szCs w:val="28"/>
          <w:rtl w:val="true"/>
          <w:lang w:bidi="ar-SA"/>
        </w:rPr>
        <w:t xml:space="preserve">المبني على ذلك الوضع إلى المعنى من اللفظ ، تبين الأثر العملي لعلامة الحقيقة فان المستعلم يستدل بالتبادر مثلا أي بالظهور الشخصي على العلاقة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المساوقة للظهور النوعيّ حيث لا يوجد ما يوجب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ينقح موضوع الحجية</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17184193_1280447820"/>
      <w:bookmarkStart w:id="347" w:name="_Toc124"/>
      <w:bookmarkEnd w:id="346"/>
      <w:r>
        <w:rPr>
          <w:rtl w:val="true"/>
        </w:rPr>
        <w:t>تعارض الأحوال</w:t>
      </w:r>
      <w:bookmarkEnd w:id="347"/>
    </w:p>
    <w:p>
      <w:pPr>
        <w:pStyle w:val="BookText"/>
        <w:rPr/>
      </w:pPr>
      <w:r>
        <w:rPr>
          <w:rFonts w:ascii="Amiri" w:hAnsi="Amiri" w:eastAsia="Amiri" w:cs="Amiri"/>
          <w:color w:val="111111"/>
          <w:sz w:val="28"/>
          <w:sz w:val="28"/>
          <w:szCs w:val="28"/>
          <w:rtl w:val="true"/>
          <w:lang w:bidi="ar-SA"/>
        </w:rPr>
        <w:t>افترض للفظ أحوال متعددة طارئة من النقل والاشتراك والتجوز والإضمار والتقييد والاستخدام وغير ذلك ، وافترض الدوران بين كل واحد منها والحالة الطبيعية الأصلية تارة ، وافترض الدوران فيما بينهما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الدوران الأول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نفي الحالة الطارئة ، وفي الدوران الثاني تذكر مرجحات لهذا تارة ولذاك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الحالات ليس لها مركز واحد ، بل يمكن تصنيفها إلى ثلاثة مراكز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التصورية للفظ التابعة للوضع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يرجع الدوران بين النقل وعدمه وبين الاشتراك وعدمه ، فان مرجع النقل والاشتراك إلى التبدل أو التعدد في الدلالة التصورية للفظ في العرف العام وينشأ بسبب ذلك الشك في المراد في مقام الاستعمال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وحل هذا الدوران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بين النقل وعدمه ، فبنفي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الظهور الفعلي الشخصي للفظ في مرحلة الدلالة التصورية يكشف 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الظهور النوعيّ للفظ في هذه المرحلة ، لأن الأصل التطابق بين ذهن الفرد وذهن العرف الّذي يعيش ذلك الفرد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النقل معناه احتمال زوال الظهور النوعيّ فينفي بوجدانية بقاء الظهور الشخصي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بين الاشتراك وعدمه ، فبنفي الاشتراك وذلك لأن مرجع الاشتراك إلى تعدد الدلالة التصورية النوعية أو تعدد الظهور النوعيّ على سبيل البدل ، فإذا كان الظهور في وجدان الفرد تعيينيا وفي معنى واحد فمقتضى أصالة التطابق العقلائية بين ذهن الفرد وذهن العرف ان الدلالة النوعية كذلك وهذا مساوق لنفي الاشتراك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فيما إذا كان أصل النقل أو الاشتراك غير معلوم الوقوع ، وأما إذا كان معلوم الوقوع ولكن لا يعلم بثبوته حين الاستعمال فهل يمكن أن ينفي النقل أو الاشتراك بأصل إلى حين الاستعمال ، إما مطلقا ، أو فيما إذا كان الاستعمال معلوم التاريخ ، أو فيما إذا لم يكن النقل ، أو الاشتراك معلوم التاريخ؟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أصل كذلك في جميع الحالات ، لأن الأصل اما عقلائي وإما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الأصل العقلائي ، فمرجعه إلى ما ذكرناه من أصالة التطابق بين ذهن الفرد وذهن العرف الّذي يعتبر ذلك الفرد جزءا منه ومع العلم بانثلام هذا التطابق لا معنى للبناء عليه بلحاظ زمان متقدم ، إذ لا توجد حينئذ نكتة كشف نوعية مصححة لهذا البناء عقلائيا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الأصل الشرعي ، فمرجعه إلى استصحاب عدم النقل أو بقاء الوضع السابق أو كون اللفظ بحيث ينسبق منه المعنى الفلاني ، ومن الواضح ان هذا الاستصحاب لا يثبت الظهور الفعلي إلا بنحو مثبت ، لأن الظهور الفعلي لشخص هذا الكلام ليس له حالة سابقة وإنما الحالة السابقة للحيثية التعليلية له وهي القرن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 لقضية تعليقية وهي أنه متى ما أطلق اللفظ انسبق منه المعنى الفلاني ، وما هو موضوع الحجية الظهور الفعلي فلا يمكن إثباته بالاستصحاب لرجوعه إلى الاستصحاب التعليقي في الموضوعات بل بنظر أدق ان موضوع الحجية ليس هو الظهور الفعلي في مرحلة الدلالة التصورية أيضا بل الظهور الفعلي التصديقي ، وترتب الظهور التصديقي على الظهور التصوري ليس شرعيا فلا يمكن إثبات موضوع الحجية ولو تمت أركان الحجية في نفس الظهور التصوري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في مرحلة المراد الاستعمالي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يرجع الدوران بين المجاز وعدمه ، وبين الإضمار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نحو من التجوز في هيئة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 وبين الاستخدام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أيضا نحو من التجوز في هيئة إرجاع الضمير إلى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الأنحاء من الدوران كلها في مرحلة المراد الاستعمالي ، ولا شك في أن أصالة الحقيقة التي مرجعها إلى حجية ظهور حالي المتكلم في التطابق بين مراده الاستعمالي والظهور التصوري لكلامه تنفي احتمال الحالات الطارئة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إذا دار الأمر فيما بينهما ، فان كان في كلام واحد أوجب التعارض بين </w:t>
      </w:r>
    </w:p>
    <w:p>
      <w:pPr>
        <w:pStyle w:val="BookText"/>
        <w:rPr/>
      </w:pPr>
      <w:r>
        <w:rPr>
          <w:rFonts w:ascii="Amiri" w:hAnsi="Amiri" w:eastAsia="Amiri" w:cs="Amiri"/>
          <w:color w:val="111111"/>
          <w:sz w:val="28"/>
          <w:sz w:val="28"/>
          <w:szCs w:val="28"/>
          <w:rtl w:val="true"/>
          <w:lang w:bidi="ar-SA"/>
        </w:rPr>
        <w:t>مقتضى الظهورين ، فان لم يكن أحدهما مستحقا للتقديم لقرينية أو أقوائية أدى إلى إجمال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كلامين فالظهور فعلي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ويطبق قانون التعارض المستقر أو غير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في مرحلة المراد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يرجع الدوران بين الإطلاق والتقييد ، لما حققناه من أن الظهور الإطلاق الحكمي ناظر إلى مرحلة المراد الجدي ، فكلما كان التقييد مشكوكا وتمت مقدمات الحكمة تعين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دار الأمر بين التقييد وحالة من الحالات المتقدمة في الدوران السابق فمرجعه إلى التنافي بين ظهور وضعي وظهور إطلاقي ، وتحقيقه في بحث تعارض الأدلة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التخصيص ، فهو يرجع إلى هذا المركز ، أو إلى المركز السابق على الخلاف في إيجابه للتجوز أو للتصرف في مرحلة الكشف من المراد الجدي فحسب</w:t>
      </w:r>
      <w:r>
        <w:rPr>
          <w:rFonts w:eastAsia="Amiri" w:cs="Amiri" w:ascii="Amiri" w:hAnsi="Amiri"/>
          <w:color w:val="111111"/>
          <w:sz w:val="28"/>
          <w:szCs w:val="28"/>
          <w:rtl w:val="true"/>
          <w:lang w:bidi="ar-SA"/>
        </w:rPr>
        <w:t xml:space="preserve">. </w:t>
      </w:r>
      <w:bookmarkStart w:id="348" w:name="pg19282_248134"/>
    </w:p>
    <w:p>
      <w:pPr>
        <w:pStyle w:val="Heading3"/>
        <w:numPr>
          <w:ilvl w:val="2"/>
          <w:numId w:val="1"/>
        </w:numPr>
        <w:rPr/>
      </w:pPr>
      <w:bookmarkStart w:id="349" w:name="__RefHeading___Toc17184195_1280447820"/>
      <w:bookmarkStart w:id="350" w:name="_Toc125"/>
      <w:bookmarkEnd w:id="348"/>
      <w:bookmarkEnd w:id="349"/>
      <w:r>
        <w:rPr>
          <w:rtl w:val="true"/>
        </w:rPr>
        <w:t>المبحث الرابع</w:t>
      </w:r>
      <w:bookmarkEnd w:id="35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1" w:name="__RefHeading___Toc17184197_1280447820"/>
      <w:bookmarkStart w:id="352" w:name="_Toc126"/>
      <w:bookmarkEnd w:id="351"/>
      <w:r>
        <w:rPr>
          <w:rtl w:val="true"/>
        </w:rPr>
        <w:t>اشارة</w:t>
      </w:r>
      <w:bookmarkEnd w:id="35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19282_248136"/>
      <w:bookmarkStart w:id="354" w:name="pg19282_248136"/>
      <w:bookmarkEnd w:id="354"/>
    </w:p>
    <w:p>
      <w:pPr>
        <w:pStyle w:val="Heading4"/>
        <w:numPr>
          <w:ilvl w:val="3"/>
          <w:numId w:val="1"/>
        </w:numPr>
        <w:rPr/>
      </w:pPr>
      <w:bookmarkStart w:id="355" w:name="pg19282_248136"/>
      <w:bookmarkStart w:id="356" w:name="__RefHeading___Toc17184199_1280447820"/>
      <w:bookmarkStart w:id="357" w:name="_Toc127"/>
      <w:bookmarkEnd w:id="355"/>
      <w:bookmarkEnd w:id="356"/>
      <w:r>
        <w:rPr>
          <w:rtl w:val="true"/>
        </w:rPr>
        <w:t>تطبيقات مختلف بشأنها</w:t>
      </w:r>
      <w:bookmarkEnd w:id="357"/>
    </w:p>
    <w:p>
      <w:pPr>
        <w:pStyle w:val="Heading5"/>
        <w:numPr>
          <w:ilvl w:val="4"/>
          <w:numId w:val="1"/>
        </w:numPr>
        <w:rPr/>
      </w:pPr>
      <w:bookmarkStart w:id="358" w:name="__RefHeading___Toc17184201_1280447820"/>
      <w:bookmarkStart w:id="359" w:name="_Toc128"/>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بعد أن اتضحت نظرية الدلالة على المعنى الحقيقي والدلالة على المعنى المجازي بشكل عام يقع البحث عن تطبيقات قد وقع الخلاف فيها حول تحديد ما هو المدلول الحقيقي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والتطبيقات المختلف فيها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مفردات خاصة لا تشكل عنصرا مشتركا في الاستدلالات الفقهية ، نظير البحث حول تشخيص مدلول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مواد بطبيعتها سيالة ومشتركة في أبواب فقهية متنوعة ، كالبحث عن مدلول صيغة الأمر مثلا أو هيئة المشتق أو الحروف والهيئات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نطاق هذا المدخل ومندرجة في المسائل الأصولية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الأول فهو على ضربين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يبحث فيه عن تحديد مدلول لغوي أو عرفي لمفرد من المفردات كالبحث عن مدلول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لغوي بحث يكون في ذمة علوم اللغة والعربية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يبحث فيه عن تحديد المدلول الشرعي الخاصّ لبعض المفردات بحيث يكون منشأ البحث احتمال طرو تغيير على مدلول اللفظ في عرف الشارع وهذا هو المناسب بحثه في هذا المدخل للبحوث الأصولية فانه وإن كان بحثا عن مفردات خاصة </w:t>
      </w:r>
      <w:bookmarkStart w:id="360" w:name="pg19282_248137"/>
    </w:p>
    <w:p>
      <w:pPr>
        <w:pStyle w:val="BookText"/>
        <w:rPr/>
      </w:pPr>
      <w:bookmarkEnd w:id="360"/>
      <w:r>
        <w:rPr>
          <w:rFonts w:ascii="Amiri" w:hAnsi="Amiri" w:eastAsia="Amiri" w:cs="Amiri"/>
          <w:color w:val="111111"/>
          <w:sz w:val="28"/>
          <w:sz w:val="28"/>
          <w:szCs w:val="28"/>
          <w:rtl w:val="true"/>
          <w:lang w:bidi="ar-SA"/>
        </w:rPr>
        <w:t xml:space="preserve">لا تشكل عناصر مشتركة للاستنباط إلا ان البحث فيها لما كان عن معانيها الشرعية لم يوكل ذلك إلى البحوث اللغوية البحتة ويتمثل هذا النوع من التطبيقات في أسماء العبادات والمعاملات ويكون البحث فيها من جهتين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تحديد معناها الشرعي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يصطلح عليه بالبحث عن الحقيقة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تحديد معانيها من حيث اختصاصها بالصحيح من افرادها أو عمومها للفاسد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يصطلح عليه بالبحث عن الصحيح والأعم</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17184203_1280447820"/>
      <w:bookmarkStart w:id="362" w:name="_Toc129"/>
      <w:bookmarkEnd w:id="361"/>
      <w:r>
        <w:rPr/>
        <w:t>1</w:t>
      </w:r>
      <w:r>
        <w:rPr>
          <w:rtl w:val="true"/>
        </w:rPr>
        <w:t xml:space="preserve"> - </w:t>
      </w:r>
      <w:r>
        <w:rPr>
          <w:rtl w:val="true"/>
        </w:rPr>
        <w:t>الحقيقة الشرعية</w:t>
      </w:r>
      <w:bookmarkEnd w:id="362"/>
    </w:p>
    <w:p>
      <w:pPr>
        <w:pStyle w:val="Heading6"/>
        <w:numPr>
          <w:ilvl w:val="5"/>
          <w:numId w:val="1"/>
        </w:numPr>
        <w:rPr/>
      </w:pPr>
      <w:bookmarkStart w:id="363" w:name="__RefHeading___Toc17184205_1280447820"/>
      <w:bookmarkStart w:id="364" w:name="_Toc130"/>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والحديث عن الحقيقة الشرعية ، تارة في ثبوتها ، وأخرى في الثمرة العملية المترتبة عليها</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17184207_1280447820"/>
      <w:bookmarkStart w:id="366" w:name="_Toc131"/>
      <w:bookmarkEnd w:id="365"/>
      <w:r>
        <w:rPr/>
        <w:t>1</w:t>
      </w:r>
      <w:r>
        <w:rPr>
          <w:rtl w:val="true"/>
        </w:rPr>
        <w:t xml:space="preserve"> - </w:t>
      </w:r>
      <w:r>
        <w:rPr>
          <w:rtl w:val="true"/>
        </w:rPr>
        <w:t>ثبوت الحقيقة الشرعية</w:t>
      </w:r>
      <w:bookmarkEnd w:id="366"/>
    </w:p>
    <w:p>
      <w:pPr>
        <w:pStyle w:val="BookText"/>
        <w:rPr/>
      </w:pPr>
      <w:r>
        <w:rPr>
          <w:rFonts w:ascii="Amiri" w:hAnsi="Amiri" w:eastAsia="Amiri" w:cs="Amiri"/>
          <w:color w:val="111111"/>
          <w:sz w:val="28"/>
          <w:sz w:val="28"/>
          <w:szCs w:val="28"/>
          <w:rtl w:val="true"/>
          <w:lang w:bidi="ar-SA"/>
        </w:rPr>
        <w:t>اما البحث عن ثبوت الحقيقة الشرعية بمعنى صيرورة بعض الأسماء حقائق في المعاني الخاصة المخترعة من قبل الشارع فهذا موقوف على أن يثبت وضع هذه الألفاظ بإزاء معانيها الشرعية بأحد الأنحاء المتقدمة في مناشئ حصول العلقة الوضعيّة من الوضع التعييني أو التعيني أو الاستعمالي ، فلا بدّ من ملاحظة مدى إمكان تطبيق تلك المناشئ لحصول العلقة الوضعيّة على هذه المعاني الشرعية وذلك من خلال نقاط</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الحقيقة الشرعية بالوضع التعيني الناشئ من كثرة استعمال الشارع للألفاظ في هذه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موقوف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يثبت عدم وضع تلك الألفاظ بإزاء نفس المعاني لغة أو عرفا قبل استعمال الشارع لها وإلا كانت حقائق لغوية لا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سبق وضع شرعي تعييني وإلا كانت حقائق شرعية تعيينية لا تعينية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يأتي حال هذين الشرطين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وموقوف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كثرة تداول الأسامي المذكورة في استعمالات الشارع بحيث يبلغ درجة تجعل الذهن ينسبق إلى المعنى الشرعي من اللفظ بلا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الشرط ربما يناقش فيه من 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وقوع استعمالات كثيرة من الشارع خاصة بدرجة توفر شرط حصول الوضع التعيني وانما المتيقن والمؤكد هو كثرة تداول هذه الألفاظ في استعمالات مجموع الشارع والمتشرعة وهذا لا يكفي لإثبات ان هذه المعاني حقائق 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بالحقيقة الشرعية إن كان هو قيام العلاقة الوضعيّة بين اللفظ والمعنى الشرعي في عصر النبي صلی اللّه علیه و آله على نحو يكون اللفظ صالحا لإثارة هذا المعنى بقانون الاقتران فهذا يفي بتحقيقه كثرة الاستعمال في مجموع المحاورات الدائرة في ذلك العصر بما فيها كلام النبي صلی اللّه علیه و آله وكلام غيره ، وإن كان المراد بالحقيقة الشرعية قيام العلقة الوضعيّة بين اللفظ والمعنى بسبب صادر من النبي صلی اللّه علیه و آله خاصة على نحو يصدق عليه انه الواضع فهذا لا تفي به الكثرة المذكورة لأنها غير صادرة بتمامها من النبي صلی اللّه علیه و آله إلا أن هذه الحيثية لا دخل لها في الأثر المطلوب للبحث وهو الحمل على المعنى الشرعي فان ميزان الحمل ثبوت العلاقة الوضعيّة في عرف ذلك العصر لا خصوص ثبوتها بفعل صادر من النبي صلی اللّه علیه و آله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الاستعمالات كلها أو جلها كانت على سبيل المجاز والقرينة الخاصة أو العامة فلا تجدي في إيجاد الوضع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الاستعمالات وإن كانت مع القرينة إلا أن عدم وحدة القرينة واختلافها من مقام إلى مقام مع انحفاظ نفس المعنى الشرعي المستعمل فيه اللفظ في جميع تلك الاقترانات حقيق بتحصيل الدرجة المطلوبة من العلقة الوضعيّة فيما بينهما ، وهذا هو التخريج العام للوضع التعيني الحاصل من كثرة الاستعمال على ما تقدم في بحث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أصل ثبوت استعمال من قبل الشارع الأقدس لهذا الأسماء في المعاني الشرعية ولو على سبيل المجاز ، لاحتمال ان تكون مستعملة في المعاني اللغوية مع اعتماد طريقة تعدد الدال والمدلول في مجال افهام الخصوصيات المعتبرة شرعا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وفاء طريقة تعدد الدال والمدلول عرفا بإفادة كل التفاصيل المطلوبة شرعا ، فان ذلك لا ينافي كفاية ما يحصل من الاقتران المستمر من خلال مجموع </w:t>
      </w:r>
    </w:p>
    <w:p>
      <w:pPr>
        <w:pStyle w:val="BookText"/>
        <w:rPr/>
      </w:pPr>
      <w:r>
        <w:rPr>
          <w:rFonts w:ascii="Amiri" w:hAnsi="Amiri" w:eastAsia="Amiri" w:cs="Amiri"/>
          <w:color w:val="111111"/>
          <w:sz w:val="28"/>
          <w:sz w:val="28"/>
          <w:szCs w:val="28"/>
          <w:rtl w:val="true"/>
          <w:lang w:bidi="ar-SA"/>
        </w:rPr>
        <w:t>الاستعمالات بين اللفظ والمعنى الشرعي لتحقيق العلقة الوضعيّة وبالتالي ثبوت الحقيقية الشرعية ، لأن العنصر غير المتغير في جميع موارد الاستعمالات تلك إنما هو اللفظ واما الدوال الأخرى فمتغيرة أو غير ملموسة فيما إذا افترضت القرينة ارتكازية 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الحقيقة الشرعية بالوضع التعييني الصريح ، بأن يقوم الشارع بنفسه بعملية الوضع وتخصيص اللفظ بالمعنى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وثبوت الحقيقة الشرعية على أساس هذا المنشأ أمر لا ينبغي أن يحتمل في نفسه ، إذ الوضع حتى لو قيل بكونه أمرا جعليا إنشائيا فلا ريب في انه ليس مطلوبا بوجوده الواقعي النّفس الأمري وانما يطلب من أجل تيسير عملية المحاورة والتفاهم الاجتماعي ، ولذلك كانت اللغة ظاهرة اجتماعية اكتشفها الإنسان ومارسها بعد أن مارس حياته الاجتماعية مع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أن شيئا من هذا القبيل لو كان صادرا عن النبي صلی اللّه علیه و آله لكان ينبغي أن يصدر على مرأى من الناس ومسمع ، ولانتشر حينذاك خبره وسجله التاريخ في حين انه لا يوجد في مجموع ما ثبت من سيرة النبي صلی اللّه علیه و آله وأحاديثه المأثورة بطرق العامة والخاصة ما يوهم وقوع مثل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الحقيقة الشرعية بالوضع التعييني الحاصل بنفس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سيرة العقلاء جارية على تعيين أسماء بإزاء ما يخترعونها من صناعات ومخترعات ، اما بتصريح وضعي أو من خلال الاستعمال على أقل تقدير ، وكأن اختراع شيء أو ابتكار معنى جديد يجعل المخترع مسئولا عن 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والشارع الأقدس أيضا لا يتعدى الطريقة العقلائية هذه في ممارسة العامة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باختراع الشارع واستحداثه لتلك المعاني وجعلها كون هذا التأليف الاعتباري القائم بين أجزائها مستندا إلى نظره واعتباره لا إلى نظر خاص أو عام وراء نظره كالتركيب الاعتباري بين أجزاء البيت ، فان كل عبادة مع قطع النّظر عن تعلق الطلب بها لها جهة وحدة ثابتة في نفسها ، ضرورة ان كل معنى يستعمل فيه اللفظ لا بد وأن يكون فيه جهة وحدة ليكون المستعمل فيه واحدا ، ومن المعلوم ان لفظ الصلاة مثلا يستعمل في العبادة الخاصة مع قطع النّظر عن وحدتها الناشئة من وحدة </w:t>
      </w:r>
    </w:p>
    <w:p>
      <w:pPr>
        <w:pStyle w:val="BookText"/>
        <w:rPr/>
      </w:pPr>
      <w:r>
        <w:rPr>
          <w:rFonts w:ascii="Amiri" w:hAnsi="Amiri" w:eastAsia="Amiri" w:cs="Amiri"/>
          <w:color w:val="111111"/>
          <w:sz w:val="28"/>
          <w:sz w:val="28"/>
          <w:szCs w:val="28"/>
          <w:rtl w:val="true"/>
          <w:lang w:bidi="ar-SA"/>
        </w:rPr>
        <w:t>الطلب المتعلق بها فيكشف ذلك عن نحو وحدة اعتبارية لها ، فالمراد بالاستحداث تأسيس هذه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عدم وجاهة ما أفاده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ليس لتلك المعاني نحو استحداث وجعل مع قطع النّظر عن جعلها في حيز الطلب أصلا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هذا التقريب غير تام ، لأن غاية ما يستنتج منه قوة احتمال اتباع الشارع للطريقة العقلائية ولا دليل على حجية مثل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يطور هذا القريب بنحو يسلم من الاعتراض المذكور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نوعية هذه الطريقة ومركوزيتها لدى العقلاء يوجب انعقاد ظهور عرفي لدى أول استعمال شرعي في تعيين الشارع ذلك اللفظ بإزاء المعنى الشرعي الّذي استعمل فيه ، فيكون محققا لصغرى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 مع ذلك هناك مجال واسع للمناقشة في هذا الدليل ، إذ لم يثبت اختراع الشارع لمعاني هذه الأسماء بنحو تعتبر من مختصاته على حد اختصاص المخترعات الصناعية والطبيعية بأصحابها ، لقوة احتمال ثبوت جملة منها أو مما يشابهها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السابقة وقد كانت معروفة شائعة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يعزز ذلك ورود كثير من الآيات القرآنية وغيرها من النصوص الشرعية تحكي ثبوت مثل الصلاة والصيام والزكاة والحج ومعهوديتها في الديانات السابقة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الآيات المباركة لا يمكن الاستدلال بها على سبق المعاني الشرعية وان الصلاة الإسلامية كانت موجودة سابقا مع نحو من الاختلاف في الخصوصيات الّذي لا يوجب تعدد المعنى ، وذلك لاحتمال أن يكون الموجود في الشرائع السابقة سنخ عبادات أخرى لا يجمعها مع العبادات الإسلامية جامع ، بمعنى ان الصلاة العيسوية مع الصلاة الإسلامية ليستا صنفين لمركب اعتباري واحد كصلاتي المسافر والحاضر في شرعنا وانما أطلق عليها ألفاظ الصلاة وغيرها مجازا ، ولا يمكن نفي هذا الاحتمال إلا بعد إثبات الوضع للمعنى الشرعي ليتعين حمل تلك </w:t>
      </w:r>
    </w:p>
    <w:p>
      <w:pPr>
        <w:pStyle w:val="BookText"/>
        <w:rPr/>
      </w:pPr>
      <w:r>
        <w:rPr>
          <w:rFonts w:ascii="Amiri" w:hAnsi="Amiri" w:eastAsia="Amiri" w:cs="Amiri"/>
          <w:color w:val="111111"/>
          <w:sz w:val="28"/>
          <w:sz w:val="28"/>
          <w:szCs w:val="28"/>
          <w:rtl w:val="true"/>
          <w:lang w:bidi="ar-SA"/>
        </w:rPr>
        <w:t>الألفاظ على المعاني الشرعية بمقتضي أصالة الحقيقة ، فلا بدّ في المرتبة السابقة من إثبات كون المعنى الشرعي حقيقيا للفظ الصلاة مثلا اما بوضع الشارع أو بوضع سابق عليه ، والثاني لا سبيل إليه إلا من ناحية ما يتوهم من دلالة هذه الآيات ، والأول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يدعى في مقابل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بحد ذاتها في اتحاد سنخ الصوم وكون المراد به معناه الشرعي وإلا لزم الاستخدام في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الممكن حمله على معناه اللغوي وهو طبيعي الإمساك الجامع بين الصوم الناسخ والصوم المنسوخ فلا يلزم الاستخدام ولا يكون دليلا على سبق المركب الاعتباري المسمى بالصوم عندنا وكونه ثابتا في الشرائع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فلم دليل على قدم المعاني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الصحيح ان مجرد التشكيك في ذلك ولو بلحاظ الآيات المذكورة يكفي للتوقف في إثبات الوضع التعييني بالسيرة العقلائية ، بل يمكن التمسك ببعض تلك الآيات إذا ثبت نزولها في وقت متأخر من حياة النبي صلی اللّه علیه و آله في الظرف الّذي يطمأن فيه بأن اللفظ كان ينصرف فيه عند إطلاقه إلى المعنى الشرعي للأنس الذهني العام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ذكرناه اتضح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 يترتب على قدم المعاني الشرعية التوقف عن إثبات الوضع التعييني لاحتمال الاستعمال فيها مجازا بعد أن لم يكن الشارع هو المخترع لا أنه يترتب على ذلك كون الألفاظ الخاصة حقائق لغوية فيها قبل الشرع ، إذ قدم المعنى لا يستلزم كونه مسمى في السابق بنفس هذا اللفظ الّذي استعمال فيه في الإسلام ليلزم كونه حقيقة لغوية فيه كما أفاده صاحب الكفاية قدس سره وقد نبه على إنكار هذا الاستلزام المحقق الأصفهاني قدس سره والسيد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سلم الاستلزام المطلوب لم يضر بالمقصود إذ لم يتعلق غرض الأصولي بخصوص الوضع الصادر من النبي صلی اللّه علیه و آله بل بكون اللفظ حقيقة في المعنى الشرعي ليحمل عليه بلا توقف على قرينة ، وهذا يحصل مع ثبوت الحقيقة اللغوية أيضا </w:t>
      </w:r>
      <w:r>
        <w:rPr>
          <w:rStyle w:val="FootnoteAnchor"/>
          <w:rtl w:val="true"/>
        </w:rPr>
        <w:footnoteReference w:id="60"/>
      </w:r>
      <w:r>
        <w:rPr>
          <w:rFonts w:ascii="IRNazanin" w:hAnsi="IRNazanin" w:eastAsia="IRNazanin"/>
          <w:color w:val="111111"/>
          <w:sz w:val="28"/>
          <w:sz w:val="28"/>
          <w:szCs w:val="28"/>
          <w:rtl w:val="true"/>
          <w:lang w:bidi="fa-IR"/>
        </w:rPr>
        <w:t xml:space="preserve">إلا أن </w:t>
      </w:r>
    </w:p>
    <w:p>
      <w:pPr>
        <w:pStyle w:val="BookText"/>
        <w:rPr/>
      </w:pPr>
      <w:r>
        <w:rPr>
          <w:rFonts w:ascii="Amiri" w:hAnsi="Amiri" w:eastAsia="Amiri" w:cs="Amiri"/>
          <w:color w:val="111111"/>
          <w:sz w:val="28"/>
          <w:sz w:val="28"/>
          <w:szCs w:val="28"/>
          <w:rtl w:val="true"/>
          <w:lang w:bidi="ar-SA"/>
        </w:rPr>
        <w:t xml:space="preserve">هذا الاعتراض غير وارد على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ثمرة الحقيقة الشرعية عنده هي الحمل على المعنى الشرعي لا التوقف بينه وبين المعنى اللغوي ، وهذا إنما يحصل إذا ثبت وضع من الشارع إذ شأن من يؤسس معنى ويضع له اللفظ أن يخصص اللفظ به بحيث يجعل مجرد الإتيان به دالا على مخترعه بلا حاجة إلى إقامة قرينة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السيرة جارية على النقل من قبل المؤسس ، واما إذا كانت الحقيقة سابقة فلا وجه للنقل بل يكون للفظ حينئذ معنيان لغويان ونتيجة ذلك مع عدم القرينة التوقف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كون المعاني الشرعية قديمة وإن كان لا يستلزم انها كانت بنفس هذه الأسماء الخاصة ولكن مع هذا يمكن دعوى ان كثيرا من تلك المعاني الشرعية كانت بنفس هذه الأسماء قبل الإسلام فيكون المعنى واللفظ كلاهما قديما فالحج مثلا وما فيه من مناسك وآداب كان معروفا ومعهودا قبل الإسلام حتى سميت السنة في اللغة بالحجة ، وكذلك الصلاة والصيام وجملة من العبادات الأخرى لم تكن غربية عن ذهنية الناس قبل مجيء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صاحب هذه المدعي يفترض ان الإسلام جاء بهذه التصورات والمعاني في مجتمع لم يعش حياة دينية ولم يسمع شيئا عن العبادات والطقوس الثابتة في الشرائع السابقة ، ومثل هذا الزعم مما لا يساعد عليه الاعتبار التاريخي لمجتمع الجزيرة العربية قبل الإسلام ولا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مجتمع الجزيرة كان فيه جمع غفير من أصحاب الديانتين السابقتين على الإسلام ، وكان تعيش تفاعلا مستمرا مع أصحابهما وهم يمارسون مختلف عباداتهم التي جزء كبير منها مشترك بينهما وبين الإسلام ، بل كان في القبائل العربية الأصيلة نفسها من اعتنق إحدى الديانتين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البعيد افتراض انهم كانوا لا يطلقون اسما عربيا على تلك العبادات رغم شيوعها ودخولها في محل ابتلائهم ، ولو كانت مسماة عندهم بأسماء أخرى لانعكس ذلك في لغتهم ولنقله تاريخ الأدب العربي لا محالة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يعزز قدم الأسماء ان الإسلام والقرآن الكريم منذ بداية الوحي طرح نفس الأسماء واستعملها لإفادة تلك العبادات يوم كان النبي صلی اللّه علیه و آله مستضعفا وليس في مرحلة إيجاد عرف لغوي جديد ، وهذا يعني ان تلك الألفاظ لم تكن بدعا من التعبير </w:t>
      </w:r>
    </w:p>
    <w:p>
      <w:pPr>
        <w:pStyle w:val="BookText"/>
        <w:rPr/>
      </w:pPr>
      <w:r>
        <w:rPr>
          <w:rFonts w:ascii="Amiri" w:hAnsi="Amiri" w:eastAsia="Amiri" w:cs="Amiri"/>
          <w:color w:val="111111"/>
          <w:sz w:val="28"/>
          <w:sz w:val="28"/>
          <w:szCs w:val="28"/>
          <w:rtl w:val="true"/>
          <w:lang w:bidi="ar-SA"/>
        </w:rPr>
        <w:t>ولم يستغربه الناس ، وهو كاشف عن تعارفها بمعانيها العبادية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نلاحظ ان القرآن الكريم يعرض بكفار الجاهلية وبعبادتهم فيطلق عليها في مجال التعريض اسم الصلاة ، وهذا ظاهر في أن هذا اللفظ هو الاسم الّذي كانوا يطلقونه على عبادتهم كما يطلقه الشارع على ما جاء به ، وذلك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صلاتهم عند البيت إلا مكاء وتصدية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ويعزز هذا المدعى أيضا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صلوت وزكاة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لفظتان عبريتان كانتا بمعنى العبادة المعهودة وقد عرب اللفظ وبقي محافظا على الواو في الخطّ تأثرا بأصله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إحدى فرضيات ثلاث لا يخلو الحال من إحداها فاما أن لا تكون هذه المعاني الشرعية ثابتة قبل الإسلام ، فلا محالة تكون مخترعة من قبله فيثبت عندئذ الحقيقة الشرعية بالوضع التعييني بنفس الاستعمال على التقريب المتقدم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المعاني الشرعية بأساميها ثابتة في المجتمع العربي قبل الإسلام بشكل وآخر بحيث لم يصدر من قبل الشارع عدا تغيير بعض التفاصيل والشروط غير المقومة الحقيقة ذلك المعنى الجامع ، فيثبت عندئذ ان المعاني الشرعية الجامعة بين ما جاء به الإسلام وما جاءت به الشرائع السابقة مع ما بينهما من اختلاف في التفاصيل كان ثابتا كحقائق لغوية لهذه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أن يدعى ان المعاني الشرعية وإن كانت ثابتة في الجملة قبل الإسلام إلا ان استعمال نفس الأسامي فيها بدرجة تصبح حقيقة لغوية فيها لا جزم بثبوته إلا مع ملاحظة فترة مجيء الإسلام وما خلقته تشريعاته العبادية من الحاجة الاستعمالية لهذه الأسماء في المعاني الشرعية ، فيثبت عندئذ الحقيقة الشرعية التعينية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وإنكار هذه الفرضيات جميعا وادعاء ان هذه الأسماء لم تكن حقيقة في المعاني الشرعية قبل الإسلام ولم يبلغ استعمالها فيها مرتبة الحقيقة التعينية بعد الإسلام أمر بعيد جدا مع تلك المرتبة من شيوع الاستعمالات المذكورة قبل الإسلام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bookmarkStart w:id="367" w:name="pg19282_248144"/>
    </w:p>
    <w:p>
      <w:pPr>
        <w:pStyle w:val="Heading6"/>
        <w:numPr>
          <w:ilvl w:val="5"/>
          <w:numId w:val="1"/>
        </w:numPr>
        <w:rPr/>
      </w:pPr>
      <w:bookmarkStart w:id="368" w:name="__RefHeading___Toc17184209_1280447820"/>
      <w:bookmarkStart w:id="369" w:name="_Toc132"/>
      <w:bookmarkEnd w:id="367"/>
      <w:bookmarkEnd w:id="368"/>
      <w:r>
        <w:rPr/>
        <w:t>2</w:t>
      </w:r>
      <w:r>
        <w:rPr>
          <w:rtl w:val="true"/>
        </w:rPr>
        <w:t xml:space="preserve"> - </w:t>
      </w:r>
      <w:r>
        <w:rPr>
          <w:rtl w:val="true"/>
        </w:rPr>
        <w:t xml:space="preserve">ثمرة القول بالحقيقة الشرعية ذكروا </w:t>
      </w:r>
      <w:r>
        <w:rPr>
          <w:rtl w:val="true"/>
        </w:rPr>
        <w:t>:</w:t>
      </w:r>
      <w:bookmarkEnd w:id="369"/>
    </w:p>
    <w:p>
      <w:pPr>
        <w:pStyle w:val="BookText"/>
        <w:rPr/>
      </w:pPr>
      <w:r>
        <w:rPr>
          <w:rFonts w:ascii="Amiri" w:hAnsi="Amiri" w:eastAsia="Amiri" w:cs="Amiri"/>
          <w:color w:val="111111"/>
          <w:sz w:val="28"/>
          <w:sz w:val="28"/>
          <w:szCs w:val="28"/>
          <w:rtl w:val="true"/>
          <w:lang w:bidi="ar-SA"/>
        </w:rPr>
        <w:t>أن ثمرة القول بالحقيقة الشرعية تظهر في النصوص الشرعية التي ورد فيها استعمال هذه الأسماء ، فأنه على تقدير ثبوت وضع شرعي لها يكون مقتضي أصالة الحقيقة حملها على إرادة المعنى الشرعي ، بخلاف ما إذا لم تثبت الحقيقة الشرعية فتحمل على إرادة المعنى اللغوي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الشك في الحقيقة الشرعية كان الاستعمال مجملا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ذكرت مدرسة المحقق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هذه ثمرة غير واقعية خارجاً لأن ظهور النصوص الواردة عن الأئمة المعصومين علیهم السلام في إرادة المعاني الشرعية ممّا لا ريب فيه وإنَّما النزاع فيما صدر قبل هذا التاريخ في عصر النبي صلی اللّه علیه و آله من الأحاديث النبويّة الشريفة ، وهي لم يثبت منها في طرقنا إلا ما روي من قبل أئمة أهل البيت علیهم السلام المتعيّن حمله على المعنى الشرعي كما عرفت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الظاهر انَّ هذه الدعوى لا مأخذ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سلّمنا صحّتها في حق ما يروى عن النبي صلی اللّه علیه و آله فما ظنّك بالنصوص القرآنية التي يكثر فيها استعمال أسامي العبادات والمعاملات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هناك جملة من الأحاديث النبوية التي نقلت في طرقنا حرفيّاً تحفّظاً وتيمّناً بكلامه الشريف ، فلم يبق إلا دعوى العلم بالمراد في كل تلك الأحاديث ، وهذه ليست بأقلّ من دعوى العلم بالمراد في تمام موارد استعمال هذه الأسماء ابتداءً بحيث لا يبقي مجال للثمرة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يفرض الشك في المراد من اللفظ الصادر من الشارع وتنتهي النوبة إلى الرجوع إلى المباني في مسألة الحقيقة الشرعية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ثبتت الحقيقة الشرعية بنحو يوجب النقل كما هو الحال على مسلك الوضع التعييني بالاستعمال بالتقريب المتقدم تعين النقل كما هو الحال على مسلك الوضع التعييني بالاستعمال بالتقريب المتقدم تعين الحمل على المعنى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ثبتت بنحو يوجب الاشتراك ، كما هو الحال لو كانت حاصلة لمجرّد كثرة الاستعمال بدون هجر المعنى السابق ، فالحكم هو التوقّف ، </w:t>
      </w:r>
      <w:bookmarkStart w:id="370" w:name="pg19282_248145"/>
    </w:p>
    <w:p>
      <w:pPr>
        <w:pStyle w:val="BookText"/>
        <w:rPr/>
      </w:pPr>
      <w:bookmarkEnd w:id="370"/>
      <w:r>
        <w:rPr>
          <w:rFonts w:ascii="Amiri" w:hAnsi="Amiri" w:eastAsia="Amiri" w:cs="Amiri"/>
          <w:color w:val="111111"/>
          <w:sz w:val="28"/>
          <w:sz w:val="28"/>
          <w:szCs w:val="28"/>
          <w:rtl w:val="true"/>
          <w:lang w:bidi="ar-SA"/>
        </w:rPr>
        <w:t>وكذلك الأمر لو ثبت كون الألفاظ الخاصة حقيقة عرفية أو لغوية في معانيها الشرعية فانَّه مساوق للاشتراك الموجب للتوقّف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بأنَّها مستعملة في لسان الشارع مجازاً تعيّن الحمل على المعنى اللغوي ما لم يفرض وصول المجاز إلى درجة من الشهرة يمكن أن يزاحم فيها الحقيقة بأن يكون انصراف المعنى المجازي من اللفظ بلحاظ كثرة الاستعمال فيه مضاهياً لانصراف المعنى الحقيقي منه غاية الأمر انَّ هذا انصراف من حاق اللفظ والوضع حيثية تعليلية للانصراف وذاك انصراف من اللفظ منضماً إلى معهودية كثرة الاستعمال على نحو تكون هذه المعهودية حيثية 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بالاستعمال في المعنى اللغوي وإقامة قرينة على فرده الخاصّ أو على باقي الأجزاء والشرائط ، فإن كانت القرينة عامة فلا بدّ من حمل اللفظ على المعنى الشرعي دائماً إلا حيث يحتف اللفظ بما يوجب إجماله ، وإن كانت القرينة خاصة كان حالة حال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علم بالحقيقة الشرعية والنقل ولكن شك في زمان صدور الكلام وانَّه هل كان قبل ذلك ليحمل على المعنى اللغوي أو بعده ليحمل على المعنى الشرعي ، فقد تقدّم تحقيق ذلك على وجه كلّي في بحث تعارض الأحوال فلاحظ</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17184211_1280447820"/>
      <w:bookmarkStart w:id="372" w:name="_Toc133"/>
      <w:bookmarkEnd w:id="371"/>
      <w:r>
        <w:rPr/>
        <w:t>2</w:t>
      </w:r>
      <w:r>
        <w:rPr>
          <w:rtl w:val="true"/>
        </w:rPr>
        <w:t xml:space="preserve"> - </w:t>
      </w:r>
      <w:r>
        <w:rPr>
          <w:rtl w:val="true"/>
        </w:rPr>
        <w:t>الصحيح والأعم</w:t>
      </w:r>
      <w:bookmarkEnd w:id="372"/>
    </w:p>
    <w:p>
      <w:pPr>
        <w:pStyle w:val="Heading6"/>
        <w:numPr>
          <w:ilvl w:val="5"/>
          <w:numId w:val="1"/>
        </w:numPr>
        <w:rPr/>
      </w:pPr>
      <w:bookmarkStart w:id="373" w:name="__RefHeading___Toc17184213_1280447820"/>
      <w:bookmarkStart w:id="374" w:name="_Toc134"/>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اختلفت كلمات الأعلام في تحديد مدلول ألفاظ العبادات والمعاملات من حيث اختصاصه بالنوع الصحيح منهما أو شموله للأعم من الصحيح والفاسد وتنسيقاً للبحث نصنف المسألة إلى مقامين رئيسين رغم اشتراكهما في جملة نكات ، نتكلّم في أولهما عن أسماء العبادات وفي ثانيهما عن أسماء المعاملات</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17184215_1280447820"/>
      <w:bookmarkStart w:id="376" w:name="_Toc135"/>
      <w:bookmarkEnd w:id="375"/>
      <w:r>
        <w:rPr>
          <w:rtl w:val="true"/>
        </w:rPr>
        <w:t>أسماء العبادات</w:t>
      </w:r>
      <w:bookmarkEnd w:id="376"/>
    </w:p>
    <w:p>
      <w:pPr>
        <w:pStyle w:val="Heading6"/>
        <w:numPr>
          <w:ilvl w:val="5"/>
          <w:numId w:val="1"/>
        </w:numPr>
        <w:rPr/>
      </w:pPr>
      <w:bookmarkStart w:id="377" w:name="__RefHeading___Toc17184217_1280447820"/>
      <w:bookmarkStart w:id="378" w:name="_Toc136"/>
      <w:bookmarkEnd w:id="377"/>
      <w:r>
        <w:rPr>
          <w:rtl w:val="true"/>
        </w:rPr>
        <w:t>اشارة</w:t>
      </w:r>
      <w:bookmarkEnd w:id="37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المقام الأوّل ، فالكلام فيه يقع من جهات عدّة </w:t>
      </w:r>
      <w:r>
        <w:rPr>
          <w:rFonts w:eastAsia="Amiri" w:cs="Amiri" w:ascii="Amiri" w:hAnsi="Amiri"/>
          <w:color w:val="111111"/>
          <w:sz w:val="28"/>
          <w:szCs w:val="28"/>
          <w:rtl w:val="true"/>
          <w:lang w:bidi="ar-SA"/>
        </w:rPr>
        <w:t xml:space="preserve">: </w:t>
      </w:r>
      <w:bookmarkStart w:id="379" w:name="pg19282_248146"/>
    </w:p>
    <w:p>
      <w:pPr>
        <w:pStyle w:val="Heading6"/>
        <w:numPr>
          <w:ilvl w:val="5"/>
          <w:numId w:val="1"/>
        </w:numPr>
        <w:rPr/>
      </w:pPr>
      <w:bookmarkStart w:id="380" w:name="__RefHeading___Toc17184219_1280447820"/>
      <w:bookmarkStart w:id="381" w:name="_Toc137"/>
      <w:bookmarkEnd w:id="379"/>
      <w:bookmarkEnd w:id="380"/>
      <w:r>
        <w:rPr>
          <w:rtl w:val="true"/>
        </w:rPr>
        <w:t>مدى ارتباط البحث بالحقيقة الشرعية</w:t>
      </w:r>
      <w:bookmarkEnd w:id="381"/>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العلاقة بين هذا البحث والبحث المتقدم عن 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يتبادر إلى الذهن في أوّل وهلة توقّف هذا البحث على ثبوت الحقيقة الشرعية ، بمعنى ثبوت مدلول شرعي لهذه الأسماء لكي يبحث عن اختصاصه بالصحيح أو شموله للفاسد أيضا ولكن الصحيح جريان هذا البحث سواء قيل في البحث السابق بالحقيقة الشرعية أو العرفية أو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القول بالحقيقة الشرعية فواضح ، وامَّا على القول بأنَّ الأسماء حقائق عرفيّة في نفس المعنى الشرعي ، فلرجوع النزاع إلى البحث عن تحديد ذلك المعنى الحقيقي لدى العرف وهل هو الصحيح أو الأعم؟</w:t>
      </w:r>
    </w:p>
    <w:p>
      <w:pPr>
        <w:pStyle w:val="BookText"/>
        <w:rPr/>
      </w:pPr>
      <w:r>
        <w:rPr>
          <w:rFonts w:ascii="Amiri" w:hAnsi="Amiri" w:eastAsia="Amiri" w:cs="Amiri"/>
          <w:color w:val="111111"/>
          <w:sz w:val="28"/>
          <w:sz w:val="28"/>
          <w:szCs w:val="28"/>
          <w:rtl w:val="true"/>
          <w:lang w:bidi="ar-SA"/>
        </w:rPr>
        <w:t xml:space="preserve">وأمَّا على القول بالمجاز ، فقد ذكر بشأن تصوير هذا النزاع بناء عليه أيضا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كلمات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النزاع على القول بالمجاز إلى تحديد المجاز الأقرب الّذي لا بد وأن</w:t>
      </w:r>
    </w:p>
    <w:p>
      <w:pPr>
        <w:pStyle w:val="BookText"/>
        <w:rPr/>
      </w:pPr>
      <w:r>
        <w:rPr>
          <w:rFonts w:ascii="Amiri" w:hAnsi="Amiri" w:eastAsia="Amiri" w:cs="Amiri"/>
          <w:color w:val="111111"/>
          <w:sz w:val="28"/>
          <w:sz w:val="28"/>
          <w:szCs w:val="28"/>
          <w:rtl w:val="true"/>
          <w:lang w:bidi="ar-SA"/>
        </w:rPr>
        <w:t>يحمل عليه اللفظ عند القرينة على عدم إرادة معناه الحقيقي ، فهل هو الصحيح أو الأعم؟ وبكلمة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أي المعنيين قد اعتبرت العلاقة بينه وبين المعنى الحقيقي الصحيح من أفراد المعنى الشرعي أو الأعم منه ومن الفاسد لكي يحمل عليه اللفظ ولو لم تكن قرينة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اللفظ إن أطلق بلا قرينة أريد منه المعنى الحقيقي لا محالة ، وإلا فلا بدَّ لإثبات المعنى المجازي وتعيينه في المعنى الصحيح أو الأعم من القرينة ، ولو بأن تكون قرينة شخصية عامة في محاورات الشارع ، وأنَّى يمكن إثبات مثل هذه القرينة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الاعتراض غير وارد ، إذ الطولية بين المعاني المجازية ممَّا لا ينبغي 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شرحناه في بحوث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المجاز يكون على أساس العلاقة والمناسبة بين المعنى المجازي والحقيقي الّذي يقتضي قرناً بين اللفظ وبين المعنى المجازي في طول قرنه مع </w:t>
      </w:r>
    </w:p>
    <w:p>
      <w:pPr>
        <w:pStyle w:val="BookText"/>
        <w:rPr/>
      </w:pPr>
      <w:r>
        <w:rPr>
          <w:rFonts w:ascii="Amiri" w:hAnsi="Amiri" w:eastAsia="Amiri" w:cs="Amiri"/>
          <w:color w:val="111111"/>
          <w:sz w:val="28"/>
          <w:sz w:val="28"/>
          <w:szCs w:val="28"/>
          <w:rtl w:val="true"/>
          <w:lang w:bidi="ar-SA"/>
        </w:rPr>
        <w:t>معناه الحقيقي ، فيعقل أن يكون بعض المعاني المجازية أقرب إلى اللفظ وآكد في اقترانه الطولي من البعض الآخر إمَّا لكون الأخير في طول الأوّل بحيث يكون الانتقال إليه بتوسّط الأوّل ، أو لكون المجاز الأوّل أكثر شبهاً بالمعنى الحقيقي من المجاز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تطبيق هذه الكبرى على محل البحث لا يخلو من منع ، إذ لا مجال لزعم طولية الأعم للصحيح بعد أن كانت العلاقة المصححة محفوظة فيها بدرجة واحدة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منه فساداً توهّم طولية الصحيح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تعليق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الكفاية من أنَّ النزاع حينئذ في أنَّ اللفظ قد استعمل عند الصحيحي في الصحيحة لعلاقة بينها وبين المعنى اللغوي ، وفي الفاسدة لا لعلاقة بينها وبين المعنى الأصلي ولا للمشاكلة بينها وبين الصحيحة بل من جهة تصرّف في أمر عقلي وتنزيل المعدوم من الأجزاء والشرائط منزلة الموجود ، لئلا يلزم سبك مجاز في مجاز فلا مجاز أصلاً من حيث المعنى إلا في استعمال اللفظ في الصحيحة ، وحيث انَّ الاستعمال دائماً في الصحيحة من حيث المفهوم والمعنى فمع عدم القرينة على التصرف في أمر عقلي يحمل على الصحيحة ويترتّب عليه ما يترتّب على الوضع للصحيحة من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الأعمي ، فهو يدّعي أن اللفظ دائماً مستعمل في الأعم وإفادة خصوصية الصحيحة والفاسدة بدال آخر ، فمع عدم الدال الآخر يحمل اللفظ على ظاهره ويتمسّك بإطلاقه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التقريب للنزاع أيضا لا تساعد عليه الطرائق العرفية في باب المحاورة ، إذ لو لم تمنع عرفية إعمال مجازين ولو كان أحدهما ادعائيّاً بعد إمكان الاستعمال المجازي لانحفاظ نفس العلاقة سنخاً ، فلا إشكال في عرفية الاستعمال في الأعم ابتداءً بل وقوعها خارجاً ، كما في موارد التقسيم إلى الصحيحة والفاسدة التي يتعيّن فيها الاستعمال في الجامع</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لما ذكره في حقّ الصحيحي ، وامَّا ذكره في حقّ الأعمّي فالمفارقة فيه باعتبار انَّ إفادة المعاني بتعدّد الدال والمدلول وإن كانت طريقة متّبعة عرفاً ولكنها </w:t>
      </w:r>
      <w:bookmarkStart w:id="382" w:name="pg19282_248148"/>
    </w:p>
    <w:p>
      <w:pPr>
        <w:pStyle w:val="BookText"/>
        <w:rPr/>
      </w:pPr>
      <w:bookmarkEnd w:id="382"/>
      <w:r>
        <w:rPr>
          <w:rFonts w:ascii="Amiri" w:hAnsi="Amiri" w:eastAsia="Amiri" w:cs="Amiri"/>
          <w:color w:val="111111"/>
          <w:sz w:val="28"/>
          <w:sz w:val="28"/>
          <w:szCs w:val="28"/>
          <w:rtl w:val="true"/>
          <w:lang w:bidi="ar-SA"/>
        </w:rPr>
        <w:t>تتخذ في موارد يراد فيها التحفّظ على الحقيقة ، أمَّا حيث يكون الاستعمال مجازيّا على كلّ حال فلا يبقى موجب عرفي لاستعمال هذه الطريقة زائداً على ارتكاب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النزاع في تحديد مفاد القرينة العامة التي كان يعتمدها الشارع في استعمالاته المجازية ، فالصحيحي يدّعي انَّ مفادها الصحيح ، والأعمّي يدّعى أنَّه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تعسر معرفة مفاد القرينة العامة الارتكازية لعدم كونها على حدّ القرائن الخاصّة حسيّة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تحديد ذلك عن طريق التبادر وما ينسبق من الاستعمالات الشرعية إلى الذهن ، فانَّه يكون شاهداً على تحديد مفاد القرينة الارتكازيّة العامة بعد فرض عدم كونه المعنى الموضوع له</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17184221_1280447820"/>
      <w:bookmarkStart w:id="384" w:name="_Toc138"/>
      <w:bookmarkEnd w:id="383"/>
      <w:r>
        <w:rPr>
          <w:rtl w:val="true"/>
        </w:rPr>
        <w:t>معنى الصحة والفساد</w:t>
      </w:r>
      <w:bookmarkEnd w:id="384"/>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بالصحّة والكلام في ذلك من عدة 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معنى الصحّة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للصحة معاني مختلفة من موافقة الأمر أو تحصيل الغرض أو سقوط القضاء والإعادة ، والفساد ما يقابل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عليه في كلمات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هذه لوازم شرعية قد تترتّب على معنى الصحة وليس شيء منها معناها بالدقة ؛ وإنَّما الصحّة تعني التمامية من حيث الأجزاء والشرائط والفساد نقصانه من حيث أحدهما ، ولذلك كانت الصحة والفساد خاصّين بالمركّبات دون البسائط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 أنَّ معنى الصحّة والفساد لا يساوق التمامية والنقصان أيضا ، بل الصحة في شيء تعني وجدانه للحيثية المرغوب فيها من وراء ذلك الشيء سواءً كان ذلك في المركبات المشتملة على أجزاء وشرائط أم لا ، ولذلك يصحّ عرفاً توصيف ما لا جزء له ولا شرط بالصحّة والفساد ، فيقال مثلاً هذه الفكرة صحيحة أو فاسدة ، بمعنى مطابقة للواقع أم لا ، أو مؤدّية إلى المصلحة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التمامية من حيث الأجزاء والشرائط التي جعلها الأستاذ معنى للصحة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تفسيرنا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الحيثيّات المتقدمة عن الاعلام مقومة لها وليست مجرّد لوازم شرعية للعمل الصحيح ، لأنَّ تمامية عمل أو وجدانه للحيثية المطلوبة كلاهما أمر نسبي لا بدَّ من ملاحظتهما بالإضافة إلى جهة ومعنى ، كسقوط الأمر أو موافقته أو حصول الغرض منه ليمكن انتزاع وصف الصحة أو الفساد للعمل بلحاظ ذلك ، وإلا فكلّ شيء لو لوحظ بذاته كان تاماً وواجداً لأجزاء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مقصود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ادّعى انَّ هذه الحيثيات ليست من لوازم التمامية فحسب بل ممَّا تتم بها حقيقة </w:t>
      </w:r>
      <w:r>
        <w:rPr>
          <w:rStyle w:val="FootnoteAnchor"/>
          <w:rtl w:val="true"/>
        </w:rPr>
        <w:footnoteReference w:id="66"/>
      </w:r>
      <w:r>
        <w:rPr>
          <w:rFonts w:ascii="Amiri" w:hAnsi="Amiri" w:eastAsia="Amiri" w:cs="Amiri"/>
          <w:color w:val="111111"/>
          <w:sz w:val="28"/>
          <w:sz w:val="28"/>
          <w:szCs w:val="28"/>
          <w:rtl w:val="true"/>
          <w:lang w:bidi="ar-SA"/>
        </w:rPr>
        <w:t>وبما أنَّ الجهة الملحوظة المطلوبة في العبادات ليست إلا ما ذكر من موافقة الأمر أو سقوط الإعادة والقضاء أو تحصيل الغرض العبادي وكلّ منها يعبّر عن حيثيّة مطلوبة في العمل العبادي ، فالصحة والفساد في العبادة يكونان بالقياس إلى هذه الحيثيات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الصحيحي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أخذ ما هو الصحيح بالحمل الشائع من أفراد المعنى الشرعي في مدلول الاسم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أخذ مفهوم الصحيح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التقدير الأول ، فسوف يقع البحث عنه وعن كيفية تصوير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الأفراد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التقدير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الغرض مجرّد التسمية 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الغرض تصوير مسمَّى للفظ يصلح أن يكون تفسيراً لما وقع متعلّقاً للأحكام في خطابات الشارع فمن الواضح أن ما يكون من قبيل عنوان موافقة الأمر المنتزع في طول تعلّق الأمر الشرعي لا يمكن أخذه في مدلول اللفظ الواقع موضوعاً للأمر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عنوان محصّل الغرض ليس عنواناً طولياً ثبوتاً بل إثباتا ، فلا مانع من أخذه في المعنى الا أنَّ أصل هذا التقدير غير محتمل في نفسه لوضوح عدم تبادر مفهوم الصحة من أسماء العبادات ، وانَّما المعقول دعوى تبادر واقع الصحيح من أفرادها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اعتبار الصحّة من حيث الأجزاء على القول بالصحيح ، انَّما </w:t>
      </w:r>
    </w:p>
    <w:p>
      <w:pPr>
        <w:pStyle w:val="BookText"/>
        <w:rPr/>
      </w:pPr>
      <w:r>
        <w:rPr>
          <w:rFonts w:ascii="Amiri" w:hAnsi="Amiri" w:eastAsia="Amiri" w:cs="Amiri"/>
          <w:color w:val="111111"/>
          <w:sz w:val="28"/>
          <w:sz w:val="28"/>
          <w:szCs w:val="28"/>
          <w:rtl w:val="true"/>
          <w:lang w:bidi="ar-SA"/>
        </w:rPr>
        <w:t>الكلام في اعتبار الصحة من حيث الشرائط حتى ما لا يمكن أخذه منها في متعلّق الخطاب كقصد القربة 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القيود اللبيّة كعدم المزاحم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باشتراطه في صحة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باقتضائه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الشرائط ، فالظاهر ملاحظة الصحة من ناحيتها كالأجزاء تماماً ، غاية الأمر أن دخلها يكون بنحو دخول التقليد وخروج ذات القيد والشرط عن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تقرير بحث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ذلك ، لأنَّ الشرط في طول المشروط فيكون في طول أجزاء المشروط أيضا فيستحيل أن يؤخذ معها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علّق عليه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الترتّب المزعوم بين الشرط والجزء بلحاظ عالم الوجود لا المفهوم فلا مانع من ملاحظتهما معاً في مقام التسمية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 الواقع أن أصل الاعتراف بالطولية بين الشرط والجزء في غير محلّه حتى بلحاظ عالم الوجود ، وانَّما الطولية المدعاة في محلّها بين الشرط بما هو شرط والمقتضي المشروط به بما هو مقتضي ، أي بينهما في مقام التأثير ، حيث يزعم بأن تأثير الشرط متأخر رتبة عن تأثير المقتضى لأنه مصحح لفاعلية الفاعل أو قابليّة القابل فيكون متأخراً في مقام التأثير عن اقتضاء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وحيثية التأثير غير مأخوذة في اللفظ عند الصحيحي وانَّما المأخوذ ذات الشرائط والأجزاء ، ولا طولية بينهما نعم لو أخذ مفهوم الصحيح بما هو صحيح ومؤثّر في الغرض كان لتلك الدعوى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قصد القربة والوجه ، فاعتباره في الصحة مبتن على البحث المعروف حول إمكان أخذ قصد القربة ونحوه من القيود في متعلّق الأمر ، لما أشرنا إليه الآن من أنَّ غرض الصحيحي تصوير معنى لأسامي العبادات يصلح أن تقع به متعلقة للأحكام في الخطابات الشرعية ، فما لا يمكن أخذه متعلّقاً للأمر الشرعي لا ينبغي للصحيحي أن يدّعي أخذه في المسمَّى ولو كان معتبراً في الصحة شرعاً أو عقلاً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النهي والمزاحم ، فان كان النهي أو المزاحم مضافين إلى المسمّى بما هو </w:t>
      </w:r>
      <w:bookmarkStart w:id="385" w:name="pg19282_248151"/>
    </w:p>
    <w:p>
      <w:pPr>
        <w:pStyle w:val="BookText"/>
        <w:rPr/>
      </w:pPr>
      <w:bookmarkEnd w:id="385"/>
      <w:r>
        <w:rPr>
          <w:rFonts w:ascii="Amiri" w:hAnsi="Amiri" w:eastAsia="Amiri" w:cs="Amiri"/>
          <w:color w:val="111111"/>
          <w:sz w:val="28"/>
          <w:sz w:val="28"/>
          <w:szCs w:val="28"/>
          <w:rtl w:val="true"/>
          <w:lang w:bidi="ar-SA"/>
        </w:rPr>
        <w:t>مسمَّى كانا في طول المسمَّى لا محالة وقد عرفت منافاة أخذه لغرض الصحيحي ، وإن كانا مضافين إلى ذات المسمَّى أمكن أن تلحظ الصحة من ناحيتهما أيضا كما هو الحال في سائر القيود</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17184223_1280447820"/>
      <w:bookmarkStart w:id="387" w:name="_Toc139"/>
      <w:bookmarkEnd w:id="386"/>
      <w:r>
        <w:rPr>
          <w:rtl w:val="true"/>
        </w:rPr>
        <w:t>تصوير المعنى الجامع على كلا القولين</w:t>
      </w:r>
      <w:bookmarkEnd w:id="387"/>
    </w:p>
    <w:p>
      <w:pPr>
        <w:pStyle w:val="Heading6"/>
        <w:numPr>
          <w:ilvl w:val="5"/>
          <w:numId w:val="1"/>
        </w:numPr>
        <w:rPr/>
      </w:pPr>
      <w:bookmarkStart w:id="388" w:name="__RefHeading___Toc17184225_1280447820"/>
      <w:bookmarkStart w:id="389" w:name="_Toc140"/>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أنَّ هذه الأسماء تعتبر من متّحد المعنى كأسماء الأجناس وليست ذات معان متعدّدة ، كما يشهد بذلك إطلاقاتها في لسان الشارع والمتشرّعة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كان لا بدَّ على كلا القولين في هذا البحث من تصوير معنى جامع يشترك فيه جميع الأفراد الصحيحة أو الأعم من الصحيحة والفاسدة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نتحدث أولا عن كيفية تصوير جامع للأفراد الصحيحة ، ثمَّ نتحدّث عن الجامع الأعم</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17184227_1280447820"/>
      <w:bookmarkStart w:id="391" w:name="_Toc141"/>
      <w:bookmarkEnd w:id="390"/>
      <w:r>
        <w:rPr/>
        <w:t>1</w:t>
      </w:r>
      <w:r>
        <w:rPr>
          <w:rtl w:val="true"/>
        </w:rPr>
        <w:t xml:space="preserve"> - </w:t>
      </w:r>
      <w:r>
        <w:rPr>
          <w:rtl w:val="true"/>
        </w:rPr>
        <w:t>تصوير الجامع بين الأفراد الصحيحة</w:t>
      </w:r>
      <w:bookmarkEnd w:id="391"/>
    </w:p>
    <w:p>
      <w:pPr>
        <w:pStyle w:val="BookText"/>
        <w:rPr/>
      </w:pPr>
      <w:r>
        <w:rPr>
          <w:rFonts w:ascii="Amiri" w:hAnsi="Amiri" w:eastAsia="Amiri" w:cs="Amiri"/>
          <w:color w:val="111111"/>
          <w:sz w:val="28"/>
          <w:sz w:val="28"/>
          <w:szCs w:val="28"/>
          <w:rtl w:val="true"/>
          <w:lang w:bidi="ar-SA"/>
        </w:rPr>
        <w:t>وقد استشكل في إمكانه جملة من الأعلام ، لشدة تباين الأفراد الصحيحة واختلافها من حال إلى حال خصوصاً في مثل الصلاة من العبادات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والصياغة الفنية للإشكال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الجامع أمَّا أن يكون مركباً أو بسيطاً وكلاهما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الجامع المركّب ، فلأنَّه لو أخذت فيه جميع القيود لم ينطبق على الفاقد لبعضها الصحيح في حال العذر ولو أخذ ما يعتبر في جميع الحالات انطبق على الفاقد حال الاختيار وهو من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الجامع البسيط ، فلو أريد به الجامع الذاتي في كتاب الكليّات فهو غير معقول ، لاستحالة وجود جامع كذلك بين قيود متباينة سنخاً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الجامع الذاتي في كتاب البرهان ، أي ما يكون من لوازم الماهية فكذلك غير معقول ، لأنَّ لازم الماهية يكون بمثابة المعلول لها ويستحيل وجود لازم واحد لأمور متباينة سنخاً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أريد مطلق الجامع البسيط ولو كان منتزعاً بلحاظ جهة 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كالناهي عن الفحشاء والمنكر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وإن أمكن ثبوتا ولكنه غير محتمل إثباتاً ، لاستلزامه عدم صدق الاسم إلا بعد ملاحظة الجهة العرضية المصححة لانتزاع </w:t>
      </w:r>
    </w:p>
    <w:p>
      <w:pPr>
        <w:pStyle w:val="BookText"/>
        <w:rPr/>
      </w:pPr>
      <w:r>
        <w:rPr>
          <w:rFonts w:ascii="Amiri" w:hAnsi="Amiri" w:eastAsia="Amiri" w:cs="Amiri"/>
          <w:color w:val="111111"/>
          <w:sz w:val="28"/>
          <w:sz w:val="28"/>
          <w:szCs w:val="28"/>
          <w:rtl w:val="true"/>
          <w:lang w:bidi="ar-SA"/>
        </w:rPr>
        <w:t>الجامع العرضي ، مع أنَّه لا شك بحسب الارتكاز الشرعي والمتشرّعي في الصدق من دون ملاحظة شيء من الجهات العرضية الإضافية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الصيغة الفنية للاستشكال يمكن أن تذكر في حلّها عدّة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موجب لافتراض أخذ كل الأجزاء والشرائط المعتبرة في الافراد الصحيحة جمعاً في الجامع التركيبي ليستحيل صدقه على الفاقد لبعضها ، بل يؤخذ في الجامع التركيبي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القيود المعتبرة في صحة الفعل مطلقا وفي جميع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فتؤخذ في الجامع التركيبي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القيود المعتبرة في الفعل بنفسها أو ببدلها العرضي التخييري كالفاتحة والتسبيحات الأربع في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في الجامع التركيبي الجامع بينها وبين بدلها العرضي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القيود المعتبرة في الفعل بنفسها أو ببدلها العرضي التعييني كالوضوء من المحدث بالأصغر والغسل من المحدث بالأكبر وكالأخيرتين في الرباعية من الحاضر وتركهما من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الجامع بينها وبين بدلها مع تقييد كلّ منهما بموضوعه فيكون صادقاً في الحالتين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القيود المعتبرة ولها بدل طولي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كالجلوس بدلاً عن القيام أو التيمّم بدلاً عن الوضوء والغسل في حالة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وحاله حال القسم السابق يؤخذ الجامع بين البدلين مع التقييد بحالتي الاختيار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التقييد بمطلق الاختيار يلزم منه تعلّق الأمر بالجامع بين البدلين كلّ في موضوعه ، وهو يستلزم جواز اختيار المكلّف للفرد الاضطراري فيما إذا حقق موضوعه فيجوز له أن يصبّ الماء مثلاً ويتيمّم ، والتقييد بخصوص الاضطرار لا بسوء الاختيار يلزم منه عدم شمول الفرد الاضطراري بعد سوء الاختيار مع كونه صحيحاً وان المكلّف آثماً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غير مربوط بالتسمية بل بالأمر وكيفية تعلّقه بالفعل ثبوتاً ، وحلّه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بافتراض وجود أمرين أمر بالجامع المذكور وأمر آخر بخصوص الفرد الاختياري </w:t>
      </w:r>
    </w:p>
    <w:p>
      <w:pPr>
        <w:pStyle w:val="BookText"/>
        <w:rPr/>
      </w:pPr>
      <w:r>
        <w:rPr>
          <w:rFonts w:ascii="Amiri" w:hAnsi="Amiri" w:eastAsia="Amiri" w:cs="Amiri"/>
          <w:color w:val="111111"/>
          <w:sz w:val="28"/>
          <w:sz w:val="28"/>
          <w:szCs w:val="28"/>
          <w:rtl w:val="true"/>
          <w:lang w:bidi="ar-SA"/>
        </w:rPr>
        <w:t>مقيداً بالقدرة عليه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القيود المعتبرة في حال الاختيار ونحوه فقط من دون بدل عنها في غير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ترك البسملة تقيّة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والإشكال في كيفية أخذ هذا القسم من القيود لعلّه أشدّ منه في الأقسام السابقة ، إذ لا جامع بين أمرين كي يمكن ان يؤخذ في المركّب مع تقييد كلّ منهما بموضوعه ولكن الصحيح مع ذلك إمكان تصوير أخذه في الجامع بأحد نحوين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نضيق من دائرة صدق الجامع التركيبي من دون أخذ ذلك القيد فيه فيقيد بما لا يكون فاقداً للبسملة من دون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يؤدّي إلى عدم دخول الجزء حال الإتيان به في المسمَّى ، إلا أنَّ ذلك لا ضير في الالتزام به على القول بالصحيح ، ولا ارتكاز متشرّعي ينفيه بعد ملاحظة أن حالات التقيّة ونحوها لا يمكن أن تفترض بالنسبة إلى جميع الأجزاء المهمّة للصلاة وانَّما تنعقل في مثل البسملة من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يؤخذ الجامع بين ذلك الجزء وتقيد الأجزاء الأخرى بحال التقية ونحوها ، كما كان في بعض الأقسام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يجوز تركه لا إلى بدل في حالة الاضطرار إذا كان مستوعباً أو النسيان يمكن أخذه أيضا في الجامع التركيبي بالنحو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في معقولية أخذه بالنحو الثاني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الجامع بينه وبين التقيد بالاضطرار أو النسيان لا يمكن تعلّق الأمر به ، لعدم إمكان انبساطه على التقيد المذكور ، أمَّا لعدم القدرة عليه كما في الاضطرار ، أو لعدم إمكان الانبعاث عنه كما في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يأتي أنَّ الجامع بين غير المقدور والمقدور ويمكن الأمر به ، فلا إشكال في التقييد بالاضطرار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أخذ جامع من هذا القبيل في التسمية ولو فرض عدم انبساط الأمر على التقيد المذكور للقرينة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يتّضح إمكان تصوير جامع تركيبي يختص بالأفراد الصحيحة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أنَّكم استطعتم بهذه العنايات تصوير جامع تركيبي تشترك فيه جميع أفراد الصحيحة ، ولكن العرف لا يساعد على افتراض مثل هذا الجامع المعقّد الهوية مدلولاً للألفاظ التي معانيها أبسط من ذلك في نظره خصوصاً إذا أدخلنا في الحساب القيود اللبيّة من عدم النهي والمزاحم التي لا تنحصر تحت ضابط 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أن تكون أسامي لبعض العبادات أبسط من ذلك عرفاً بناء على القول بالوضع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مثل الصلاة التي فيها نحتاج إلى مثل هذا الجامع التركيبيّ المعقّد ، فانَّ العرف يدرك أيضا أن للصلاة آداب وتفاصيل كثيرة ولا ضرورة في افتراض أن العرف يستحضر بصورة تفصيلية كافة شرائطها وتفاصيلها بل يدرك إجمالاً أن المسمَّى له خصوصيات معيّنة يرجع فيها إلى الشارع المخترع لها ، نظير أسامي كثير من المعاجين والمركّبات التي قد لا يعرف العرف أجزائها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حاوله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 الجامع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ويتألّف من نقطتين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المأثور في النصوص الدينية ترتب أثر مشترك على الأفراد الصحيحة خاصة ، وهو الانتهاء عن الفحشاء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اقتضاء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وحدة الأثر سنخاً تكشف عن وحدة المؤثر سنخاً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المتحصلة منهما وجود جامع واحد بين الأفراد الصحيحة خاصة يكون هو العلة في إيجاد الأثر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مقصوده إثبات جامع بسيط ذاتي بين الأفراد الصحيحة بقرينة اعتماده على المقدّمة الثانية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اعترض على هذا الوجه في كلمات جملة من الأعلام من وجوه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مجال تطبيق القانون الفلسفي المتقدّم هو لوازم الوجود الواحد أو الحقيقة الواحدة ، فلا مأخذ لتطبيقه على الأمور الاعتبارية أو الانتزاعية كعنوان النهي عن الفحشاء والمنكر الّذي هو نظير عنوان الطويل ينتزع عن حقائق مختلفة ، لأنَّ نسبة هذه الأعراض إلى موضوعاتها نسبة العرض إلى منشأ انتزاعه لا نسبة اللازم إلى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p>
    <w:p>
      <w:pPr>
        <w:pStyle w:val="BookText"/>
        <w:rPr/>
      </w:pPr>
      <w:r>
        <w:rPr>
          <w:rFonts w:ascii="Amiri" w:hAnsi="Amiri" w:eastAsia="Amiri" w:cs="Amiri"/>
          <w:color w:val="111111"/>
          <w:sz w:val="28"/>
          <w:sz w:val="28"/>
          <w:szCs w:val="28"/>
          <w:rtl w:val="true"/>
          <w:lang w:bidi="ar-SA"/>
        </w:rPr>
        <w:t>الوجه موقوف على إثبات أثر ذاتي مشترك بين الأفراد الصحيحة وأنَّى يمكن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استحالة وجود جامع بسيط مشترك بين الأفراد الصحيحة ، لأنَّ وجود جامع ذاتي بمعنى الذاتي في كتاب الكليّات خلف تكثر الأفراد وتباينها في الحقيقة ، والذاتي في كتاب البرهان معلول للذات فلا يعقل أن يكون جامعاً لمقولات متباينة والجامع العرضي قد عرفت عدم احتمال وضع الاسم له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استلزامه خروج المشخّصات الفردية للصحيح في كلّ مورد عن المسمَّى ، مع أنَّه لا إشكال في دخولها في العبادة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دخالتها في تحقق الجامع وانتزاعه ، فهو مسلم لكنه لا يلزم دخولها في المسمَّى بل المسمَّى ذات الجامع ، وإن أريد دخالتها في التأثير وإيجاد الأثر المشترك فهو ممنوع على ضوء قانون الواحد لا يصدر إلا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بالقيود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أخذت في المسمى لم يمكن وقوعه متعلقا للخطاب الشرعي وإن لم تؤخذ فيه لم يترتب الأثر المشترك عليه لكي يكشف عن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تبني الصحيحي لاستحالة أخذ القيود الثانوية في متعلّق الأمر أمكنه أن يجعل المسمَّى ما يكون مؤثّراً في إيجاد ذلك الأثر المشترك لو انضمّ إليه قصد القربة ، فيكون الجامع بوجوده التعليقي المفاد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انضمّ إليه قصد القربة كان ناهياً عن الفحشاء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مسمَّى للفظ ولا ضير في كونه تعليقيّاً انتزاعيّاً ، لأنَّه لا يتوقّف على ملاحظة أمر غريب خارج عن ذات المؤثر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إمكان تصوير جامع وجودي لا ذاتي بين الأفراد الصحيحة باعتبار اشتراكها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متفاوتة سنخاً وذاتاً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الحيثيّة الوجودية الموجبة لانتزاع عنوان الوجود منها ، فإذا قلنا بأنَّ دخل تلك المقولات المتباينة في الصلاة بلحاظ دخل حيث وجودها الحاوي للمراتب المحفوظة في المقولات بلا دخل خصوصية المقولية في حقيقة الصلاة فلا ضير من جعل الصلاة عبارة عن مفهوم </w:t>
      </w:r>
    </w:p>
    <w:p>
      <w:pPr>
        <w:pStyle w:val="BookText"/>
        <w:rPr/>
      </w:pPr>
      <w:r>
        <w:rPr>
          <w:rFonts w:ascii="Amiri" w:hAnsi="Amiri" w:eastAsia="Amiri" w:cs="Amiri"/>
          <w:color w:val="111111"/>
          <w:sz w:val="28"/>
          <w:sz w:val="28"/>
          <w:szCs w:val="28"/>
          <w:rtl w:val="true"/>
          <w:lang w:bidi="ar-SA"/>
        </w:rPr>
        <w:t xml:space="preserve">منتزع من هذا الوجود الجامع بين الوجودات المحدودة المحفوظة في كلّ مقولة ، مع أخذه من حيث الزيادة والنقصان من سنخ التشكيكات القابلة للانطباق على القليل تارة والكثير أخرى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كلامه على إرادة الوضع للوجود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الوجود غير مأخوذ في معاني الألفاظ إطلاقاً ، بل الموضوع له اللفظ ذات المعنى والمفهوم الصالح للوجود خارجا أو ذهنا </w:t>
      </w:r>
      <w:r>
        <w:rPr>
          <w:rStyle w:val="FootnoteAnchor"/>
          <w:rtl w:val="true"/>
        </w:rPr>
        <w:footnoteReference w:id="71"/>
      </w:r>
      <w:r>
        <w:rPr>
          <w:rFonts w:ascii="Amiri" w:hAnsi="Amiri" w:eastAsia="Amiri" w:cs="Amiri"/>
          <w:color w:val="111111"/>
          <w:sz w:val="28"/>
          <w:sz w:val="28"/>
          <w:szCs w:val="28"/>
          <w:rtl w:val="true"/>
          <w:lang w:bidi="ar-SA"/>
        </w:rPr>
        <w:t>مع أن عبارته واضحة في إرادة الوضع بإزاء المفهوم المنتزع من الوجود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بيان وجه المفارقة ، أنا لو تعقلنا اشتراك مقولات متباينة سنخا في حيثية وجودية واحدة حاوية لجميع تلك المراتب فلا شبهة في أن تلك الحيثية الوجودية باعتبار واقع الوجود وحقيقته لا يمكن أن ينالها الذهن بل غاية ما يمكن للذهن أن ينال منه عنوان عرضي مشير إليه كعنوان الوجود والموجود ، وواضح أن مثل هذا العنوان ليس مدلولا لأسامي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الحيثية الوجودية من دون انتزاع مفهوم منها لا يصح وضع اللفظ لها لعدم إمكان وضع اللفظ للوجود الخارجي ابتداءً كما أشار إليه السيد الأستاذ ، فلا بدَّ إذن من انتزاع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المفهوم المنتزع عنواناً أوليّا ماهويّاً عاد المحذور ، لتعذر تصوير جامع ماهوي مقولي واحد لعناصر الصلاة المتباينة مقوليّاً ، وإن كان المفهوم المنتزع عنواناً عرضيّاً في طول عناوين القيام والسجود والقراءة ونحو ذلك فهو أمر معقول ولكن مرجعه إلى تصوير الجامع الانتزاعي ، ويرد عليه ما تقدّم في تصوير الإشكال من عدم إناطة تطبيق الصلاة على مصداقها على ملاحظة أي حيثيّة عرضية إضافية وراء تصوّر نفس العناوين الأوليّة لأفعالها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الشيء إذا كان مؤتلفاً من مقولات متباينة وأمور عديدة بحيث تزيد وتنقص كمّاً وكيفاً ، فمقتضى الوضع له بحيث يعمّ </w:t>
      </w:r>
      <w:bookmarkStart w:id="392" w:name="pg19282_248157"/>
    </w:p>
    <w:p>
      <w:pPr>
        <w:pStyle w:val="BookText"/>
        <w:rPr/>
      </w:pPr>
      <w:bookmarkEnd w:id="392"/>
      <w:r>
        <w:rPr>
          <w:rFonts w:ascii="Amiri" w:hAnsi="Amiri" w:eastAsia="Amiri" w:cs="Amiri"/>
          <w:color w:val="111111"/>
          <w:sz w:val="28"/>
          <w:sz w:val="28"/>
          <w:szCs w:val="28"/>
          <w:rtl w:val="true"/>
          <w:lang w:bidi="ar-SA"/>
        </w:rPr>
        <w:t>كلّ تلك الموارد ويجمع كلّ متفرقاتها أن تلاحظ بنحو مبهم في غاية الإبهام بمعرفيّة بعض العناوين الغير المنفكّة عنها كعنوان الناهي عن الفحشاء والمنكر ، فيوضع له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واقع في العرف في مثل الخمر مثلاً الموضوع لمائع مبهم من حيث مرتبة الإسكار ومن حيث كونه متخذاً من العنب أو التمر أو غير هما ، ومن حيث كونه ذا طعم خاص أو لون مخصوص أو غير ذلك من الجهات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انَّ المسمّى مبهم ثبوتاً فهو غير معقول حتى فيما يصطلح عليه بالمبهمات فضلا عن أسامي العبادات أو المعاملات التي هي كأسماء الأجناس ، فانَّ المبهمات لا إبهام فيها من حيث المعنى والمفهوم الموضوع له اللفظ ، وانَّما إبهامها من حيث انطباقها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انَّ المسمَّى معنى عرضي يشار به إلى واقع تلك المركبات فيكون مبهماً لعدم تبيّن المركّب المشار إليه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الجامع لما أمر به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الوجدان العرفي والمتشرّعي القاضي بأنَّ أسامي العبادات والمعاملات كأسماء الأجناس تحكي عن عناوين تفصيلية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ما في دعواه وضع الخمر لمائع مبهم ، فانَّ الخمر كأسماء الأجناس الأخرى موضوعة لمعنى مبين ولكنَّه ملحوظ لا بشرط من حيث مرتبة الإسكار ، أو المنشأ المأخوذ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اختصاصه بما يتخذ من عصير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الإبهام في تشخيص المعنى الموضوع له لدى العرف ، كما في أسامي بعض المركّبات والمعاجين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اعترافه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معقولية الجامع التركيبي للأفراد الصحيحة لكنا نتأكّد من إرادته هذا المعنى وكان يرجع إلى الوجه المختار</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17184229_1280447820"/>
      <w:bookmarkStart w:id="394" w:name="_Toc142"/>
      <w:bookmarkEnd w:id="393"/>
      <w:r>
        <w:rPr/>
        <w:t>2</w:t>
      </w:r>
      <w:r>
        <w:rPr>
          <w:rtl w:val="true"/>
        </w:rPr>
        <w:t xml:space="preserve"> - </w:t>
      </w:r>
      <w:r>
        <w:rPr>
          <w:rtl w:val="true"/>
        </w:rPr>
        <w:t>تصوير الجامع الأعم</w:t>
      </w:r>
      <w:bookmarkEnd w:id="39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تصوير الجامع على القول بالوضع للأعم ، فقد استشكل في إمكانه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صوره فيما سبق على القول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الجامع البسيط للأعم لا سبيل إليه بعد عدم اشتراك الأفراد الفاسدة مع الصحيحة في الأثر ، والجامع التركيبي غير معقول ، إذ لو أخذت الأركان مثلاً بشرط شيء من ناحية سائر القيود والأجزاء لزم عدم الصدق على الفاقد لها ، وإن أخذت لا بشرط من ناحيتها لزم أن يكون إطلاق الاسم على الواجد لها بخصوصه مجازاً بعلاقة اشتمال على ما يكون صلاة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الاستشكال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شئنا السير حسب منهجه في تصوير الجامع فلإمكان تصويره بسيطاً ومركّباً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بسيطاً ، فبأن نجعل المسمَّى عبارة عمَّا يكون مؤثراً شأناً في النهي عن الفحشاء والمنكر أي ولو في بعض الحالات والملابسات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الفاقد لبعض الأجزاء أو الشرائط غير الركنية عرفاً يكون صحيحاً في حالات العذر ونحوه ؛ فيكون الجامع البسيط للصحيح المستكشف ببركة القانون الفلسفي المتقدم بنفسه جامعاً للأعم ولكن لا بوجوده الفعلي المخصوص بالصحيح بل الشأني المحفوظ في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مركباً ، فبأخذ الأركان لا بشرط من حيث انضمام الأجزاء الأخرى ومحذور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ذلك لعدم صدقه على الواجد بما هو واجد قد تصدّى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 بشرطية قد تكون بنحو لا يضر به فقدان القيد مع كون وجوده داخلا في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مثّل له بالكلمة العربية المأخوذة لا بشرط من حيث الزيادة على حرف أو حرفين مع دخول الزائد في مسمَّى الكلمة على تقدير وجوده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 بشرطية ليس لها إلا معنى واحد ، وهو الإطلاق المقابل للتقييد الّذي يعنى رفض القيد وهو يلازم خروجه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قيل بأنَّ الإطلاق بمعنى جمع القيود أمكن أن يكون القيد في حال وجوده مقوماً وفي حال عدمه غير مقوم ، ولكنه فاسد مبنى كما حقّق في محلّه ، وبناء لاستلزامه أن يكون المسمَّى الأفراد الخارجية بما هي أفراد فتكون الأسماء من متكثر المعنى على حدّ الحروف والهيئات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الجامع المركب إذا أريد على نحو يتضمّن الأركان </w:t>
      </w:r>
      <w:bookmarkStart w:id="395" w:name="pg19282_248159"/>
    </w:p>
    <w:p>
      <w:pPr>
        <w:pStyle w:val="BookText"/>
        <w:rPr/>
      </w:pPr>
      <w:bookmarkEnd w:id="395"/>
      <w:r>
        <w:rPr>
          <w:rFonts w:ascii="Amiri" w:hAnsi="Amiri" w:eastAsia="Amiri" w:cs="Amiri"/>
          <w:color w:val="111111"/>
          <w:sz w:val="28"/>
          <w:sz w:val="28"/>
          <w:szCs w:val="28"/>
          <w:rtl w:val="true"/>
          <w:lang w:bidi="ar-SA"/>
        </w:rPr>
        <w:t>بعناوينها التفصيلية فالإشكال منجز ، سواء لوحظت هذه الأركان بلحاظ سائر الأجزاء لا بشرط أو بشرط شيء ولكن إذا أريد به جامع انتزاعي منتزع من تجمع الأركان وحدها تارة ، ومن التجمع المشتمل عليها وعلى سائر الأجزاء تارة أخرى ، ويكون انتزاعه من هذا التجمع أو ذاك غير منوط بملاحظة أيّ حيثيّة عرضية زائدة على ذوات الأجزاء المتجمعة فهو أمر معقول ويحقّق غرض الأعمّي بدون استلزام محذور ، وذلك من قبيل ان يوضع لفظ الكلمة مثلاً لعنوان ما زاد على الحرف الواحد ، فانَّ هذا ينطبق على الكلمة الثنائية والكلمة الثلاثية الحروف على السواء ، فيمكن تصوير نظير ذلك في المقام ، وكون هذا العنوان انتزاعيّاً لا يقدح بعد أن كان منتزعاً بلحاظ نفس الأجزاء والقيود الداخلة في المسمَّى</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17184231_1280447820"/>
      <w:bookmarkStart w:id="397" w:name="_Toc143"/>
      <w:bookmarkEnd w:id="396"/>
      <w:r>
        <w:rPr>
          <w:rtl w:val="true"/>
        </w:rPr>
        <w:t>ثمرة النزاع في أسماء العبادات</w:t>
      </w:r>
      <w:bookmarkEnd w:id="397"/>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ثمرة هذا البحث ومهمّ ما ذكر بهذا الصدد ثمرتان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مبنيّة على أن يكون المسمَّى عند الصحيحي جامعاً بسيطاً وعند الأعمّي جامعاً تركيبيّاً ، لعدم إمكان استكشاف جامع بسيط بين الصحيحة والفاسدة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ثمرة البحث فيما لو شك في اعتبار جزء أو شرط ، حيث يكون من الشك في المحصل بناء على الصحيح فيجب الاحتياط ، ومن الشك في التكليف الزائد بناء على الأعمّ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ما تقدّم من بطلان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المسمَّى جامعاً بسيطاً لا يلازم عدم جريان البراءة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لما جاء في الكفاية من أنَّ الجامع البسيط قد يفترض متّحداً مع الأجزاء والشرائط في الوجود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الكلام غير فنّي على ما يتّضح</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الجامع البسيط إن افترض ذا مراتب تشكيكية تصدق على الضعيف والشديد بحيث تؤدّي سعة المركّب وضيقه من حيث الأجزاء والشرائط إلى </w:t>
      </w:r>
    </w:p>
    <w:p>
      <w:pPr>
        <w:pStyle w:val="BookText"/>
        <w:rPr/>
      </w:pPr>
      <w:r>
        <w:rPr>
          <w:rFonts w:ascii="Amiri" w:hAnsi="Amiri" w:eastAsia="Amiri" w:cs="Amiri"/>
          <w:color w:val="111111"/>
          <w:sz w:val="28"/>
          <w:sz w:val="28"/>
          <w:szCs w:val="28"/>
          <w:rtl w:val="true"/>
          <w:lang w:bidi="ar-SA"/>
        </w:rPr>
        <w:t xml:space="preserve">شدة ذلك الجامع وضيقه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زعمه المحقق العراقي فتجري البراءة عند الشك في القيد ولو كان الجامع غير متّحد مع المركّب بل مسبباً عنها خارجاً ، لرجوعه إلى الشك في وجوب المرتبة الشديدة منه وهو 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افترض الجامع البسيط غير تشكيكي بل بسيط في وجوده كما هو بسيط في مفهومه ، فان فرض أنَّه وجود مباين مع المركّب مسبب عنه كان من الشك في المحصل الّذي هو مجرى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انَّه متّحد معه في الوجود وإن كان مبايناً ذاتاً ، فإن كان منتزعاً منه بلحاظ جهة عرضية داخلة في عهدة المكلّف ، نظير عنوان المؤلم المنتزع من الضرب بلحاظ حيثية الألم القائمة بالمضروب ، فالشك بلحاظ ما هو داخل في العهدة شك في المحصل وإن كان بلحاظ قيود ذات المركّب دائرة بين الأقل والأكثر ، فيلزم الاحتياط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متّحداً معه وجوداً وذاتاً ، بأن كان منتزعاً بلحاظ ذات المركّب فالشك في أصل التكليف ، لأن ما هو داخل في عهدة المكلّف هو الجامع الذاتي الّذي افترضنا اتحاده مع المركّب ذاتاً ووجوداً ، فالشك في المركّب يعني الشك في حدود ما هو داخل تحت عهدة المكلّف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فيما إذا افترضنا الجامع اعتباريّاً لا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تشريعيّاً كعنوان الطهور أو عقليّاً كعنوان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البراءة عند الشك ولو كانت نسبة الجامع الاعتباري إلى المركّب نسبة المسبب إلى السبب كما لو شك في حصول الطهور شرعاً بثلاث غسلات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الارتكاز العرفي المحكَّم على الخطابات الشرعية يقضي بأخذ العناوين المذكورة على نحو الطريقية والمشيرية إلى معنوناتها الخارجية متعلّقاً للتكليف وليست هي المطلوبة على سبيل الاستقلال ، فيكون الشك بلحاظ ما يدخل في عهدة المكلّف شكّا في التكليف الزائد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التأمّل فيما ذكرناه يظهر لك أوجه المفارقة في جملة من كلمات الأعلام في المقام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القول بالوضع للصحيح ينسد باب التمسّك بالإطلاق اللفظي في الخطابات الشرعية المشتملة على هذه الأسامي وإن أمكن التمسّك </w:t>
      </w:r>
      <w:bookmarkStart w:id="398" w:name="pg19282_248161"/>
    </w:p>
    <w:p>
      <w:pPr>
        <w:pStyle w:val="BookText"/>
        <w:rPr/>
      </w:pPr>
      <w:bookmarkEnd w:id="398"/>
      <w:r>
        <w:rPr>
          <w:rFonts w:ascii="Amiri" w:hAnsi="Amiri" w:eastAsia="Amiri" w:cs="Amiri"/>
          <w:color w:val="111111"/>
          <w:sz w:val="28"/>
          <w:sz w:val="28"/>
          <w:szCs w:val="28"/>
          <w:rtl w:val="true"/>
          <w:lang w:bidi="ar-SA"/>
        </w:rPr>
        <w:t>بالإطلاق المقامي أحياناً ، لرجوع الشك في اعتبار قيد إلى الشك في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بالأعم يمكن التمسّك بالإطلاق اللفظي ابتداءً ، لانحفاظ صدق العنوان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التقرير للثمرة صحيح لا غبار عليه ، وإن وقع التشكيك في صحّتها من قبل بعض الأصوليّين نتيجة خلطه بين الإطلاق اللفظي الّذي هو سنخ من دلالة اللفظ ولكن مشروطا بمقدمات تثبت بأصول عقلائية عامة ولا يحتاج إلى قرينة خاصة ، وبين الإطلاق المقامي الّذي هو من دلالة الحال ومقام السكوت مشروطاً بتوفّر قرينة خاصة يحرز بها وجود مقتضي البيان</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17184233_1280447820"/>
      <w:bookmarkStart w:id="400" w:name="_Toc144"/>
      <w:bookmarkEnd w:id="399"/>
      <w:r>
        <w:rPr>
          <w:rtl w:val="true"/>
        </w:rPr>
        <w:t>اختيار أحد القولين</w:t>
      </w:r>
      <w:bookmarkEnd w:id="400"/>
    </w:p>
    <w:p>
      <w:pPr>
        <w:pStyle w:val="Heading6"/>
        <w:numPr>
          <w:ilvl w:val="5"/>
          <w:numId w:val="1"/>
        </w:numPr>
        <w:rPr/>
      </w:pPr>
      <w:bookmarkStart w:id="401" w:name="__RefHeading___Toc17184235_1280447820"/>
      <w:bookmarkStart w:id="402" w:name="_Toc145"/>
      <w:bookmarkEnd w:id="401"/>
      <w:r>
        <w:rPr>
          <w:rtl w:val="true"/>
        </w:rPr>
        <w:t>اشارة</w:t>
      </w:r>
      <w:bookmarkEnd w:id="402"/>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اختيار أحد القولين والبرهنة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ونستعرض في هذه الجهة أدلة القول بالوضع للأعم أولا ثمَّ أدلة القول بالوضع للصحيح</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17184237_1280447820"/>
      <w:bookmarkStart w:id="404" w:name="_Toc146"/>
      <w:bookmarkEnd w:id="403"/>
      <w:r>
        <w:rPr/>
        <w:t>1</w:t>
      </w:r>
      <w:r>
        <w:rPr>
          <w:rtl w:val="true"/>
        </w:rPr>
        <w:t xml:space="preserve"> - </w:t>
      </w:r>
      <w:r>
        <w:rPr>
          <w:rtl w:val="true"/>
        </w:rPr>
        <w:t>أدلة القول بالوضع للأعم</w:t>
      </w:r>
      <w:bookmarkEnd w:id="404"/>
    </w:p>
    <w:p>
      <w:pPr>
        <w:pStyle w:val="BookText"/>
        <w:rPr/>
      </w:pPr>
      <w:r>
        <w:rPr>
          <w:rFonts w:ascii="Amiri" w:hAnsi="Amiri" w:eastAsia="Amiri" w:cs="Amiri"/>
          <w:color w:val="111111"/>
          <w:sz w:val="28"/>
          <w:sz w:val="28"/>
          <w:szCs w:val="28"/>
          <w:rtl w:val="true"/>
          <w:lang w:bidi="ar-SA"/>
        </w:rPr>
        <w:t xml:space="preserve">ذكروا لإثبات الوضع للأعم وجوه عدة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الصلاة موضوعة للأعم من الصحيحة والفاسدة بلحاظ الأجزاء والشرائط غير الأركان الأربعة المتمثّلة في التكبير والركوع والسجود والطهور فإنَّها مقوّمة للمسمَّى أيضا وقد حاول استظهار ذلك من الأخبار البيانيّة التي وردت بشأن تحديد أجزاء الصلاة وقيودها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التكبير ، فلأنَّه ورد بشأنه بأن افتتاح الصلاة يكون به فمن دون التكبير لا صلاة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لم يذكر فيما تعاد الصلاة بالإخلال به ، فكأنَّ أحاديث لا تعاد ناظرة إلى الإخلال بصلاة منعقدة حدوثاً وأمَّا الركوع والسجود والطهور ، فلما ورد من أنَّ الصلاة ثلثها الركوع وثلثها السجود وثلثها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ضير في أن تكون الا ثلاث الثلاثة كلّها مستوفاة بحيث لا يبقى محل لغيرها ، فانَّ هذا مجرّد إطلاق قابل للتقيد بما دلّ على ركنيّة جزء آخر هو التكبير ، أو يحمل على أنَّها أثلاث للصلاة بعد فرض الدخول فيها </w:t>
      </w:r>
    </w:p>
    <w:p>
      <w:pPr>
        <w:pStyle w:val="BookText"/>
        <w:rPr/>
      </w:pPr>
      <w:r>
        <w:rPr>
          <w:rFonts w:ascii="Amiri" w:hAnsi="Amiri" w:eastAsia="Amiri" w:cs="Amiri"/>
          <w:color w:val="111111"/>
          <w:sz w:val="28"/>
          <w:sz w:val="28"/>
          <w:szCs w:val="28"/>
          <w:rtl w:val="true"/>
          <w:lang w:bidi="ar-SA"/>
        </w:rPr>
        <w:t xml:space="preserve">بالتكبير ، وامَّا الأجزاء الأخرى فلا تكون مقومة للمسمَّى ولا ركناً فيها ، ولذا لا تجب الإعادة بسبب الإخلال بها نسياناً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الدعوى تنحل بحسب الحقيقة إلى جانب إيجابي ، هو أخذ الأركان الأربعة في المسمَّى ، وجانب سلبي هو عدم أخذ غيرها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انَّ الجانب السلبي هو محل النزاع في هذا البحث نجد انَّ الّذي استأثر باهتمام الأستاذ كان هو الجانب الإيجابي فتصدّى للبرهنة عليه بالنصوص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فيما يمكن أن يذكر دليلاً على الجانب السلبي وجوه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الأجزاء غير الركنية لو كانت مأخوذة في المسمَّى لما صحّت الصلاة بالإخلال بها ولو نسياناً ، وهو خلاف المقرر فقهيّاً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الصحيحي إنَّما ينتزع الجامع عمَّا يكون مطابقاً للمأمور به بمقدار دخالته فيه لا أكثر ، فإذا كان اعتباره منوطاً بحال دون حال أخذ في الجامع مقيداً بذلك الحل فلا يكون في البين إخلال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ذلك من الأخبار البيانية ، حيث اقتصرت في بيان الأركان على الأربعة المتقدمة ولم تذكر سائر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موقوف على إحراز ورود الأخبار لبيان المسمَّى أيضا ، وأنَّى يمكن إحراز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بمفهوم ما دلَّ على أنَّ الصلاة ثلاثة أثلاث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طهور وثلث ركوع وثلث سجود </w:t>
      </w:r>
      <w:r>
        <w:rPr>
          <w:rStyle w:val="FootnoteAnchor"/>
          <w:rtl w:val="true"/>
        </w:rPr>
        <w:footnoteReference w:id="77"/>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ظاهرها الأوّلي بيان حقيقة الصلاة وتكوينها ، ولا موجب لرفع اليد عن هذا الظهور إلا في تكبيرة الإحرام التي دلّت نصوص أخرى على أنَّ الصلاة تفتتح بها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رواية التثليث تكون بالوضع فلا يمكن أن يجمع بينها وبين دليل ركنية التكبير بالتقييد ، كما لا يمكن إرادة الا ثلاث بعد الدخول في الصلاة بالتكبير </w:t>
      </w:r>
    </w:p>
    <w:p>
      <w:pPr>
        <w:pStyle w:val="BookText"/>
        <w:rPr/>
      </w:pPr>
      <w:r>
        <w:rPr>
          <w:rFonts w:ascii="Amiri" w:hAnsi="Amiri" w:eastAsia="Amiri" w:cs="Amiri"/>
          <w:color w:val="111111"/>
          <w:sz w:val="28"/>
          <w:sz w:val="28"/>
          <w:szCs w:val="28"/>
          <w:rtl w:val="true"/>
          <w:lang w:bidi="ar-SA"/>
        </w:rPr>
        <w:t>لأنَّه ينافي مع كون أحد الثلاثة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الجمع بينها وبين دليل ركنية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وأدلة القيود الأخرى الأخرى المعتبرة في الصلاة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التثليث من حيث الأهمية أو الثواب كما ورد ذلك بشأن سورة الإخلاص من أنَّها ثلث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يدع ظهور سياق دليل التثليث في ذلك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الجانب الإيجابي في كلام السيد الأستاذ ، فما يمكن أن يكون مدركاً له انَّما هو رواية تثليث الصلاة بضميمة ما دلَّ على أنَّ الصلاة تفتتح بالتكبير ، ولكن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الأحاديث امَّا أن يدعى عدم ظهورها في أكثر من إبراز أهمية الأمور الأربعة وركنيتها بلحاظ الغرض الشرعي فلا تثبت ما هو المطلوب ، وأمَّا أن يجمد على ظاهر التعبير فيها ، فلا بدَّ حينئذ من الالتزام بدخالة كلّ ما ورد فيه تعبير مماثل من الأجزاء أو الشرائط في المسمَّى ، من قبيل ما ورد من أنَّه لا صلاة إلا بفاتحة الكتاب ولا صلاة لمن لم يقم صلبه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 المتعرضة لركنية تكبيرة الإحرام على طوائف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الاجتزاء بتكبيرة واحدة في افتتاح الصلاة ، من قبيل رواية محمد بن مسلم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التكبيرة الواحدة في افتتاح الصلاة تجزي والثلاث أفضل والسبع أفضل كلّه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دلالة فيها على أكثر من دخل تكبيرة الإحرام في الاجتزاء وأداء الواجب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 التكبير بمثابة الصلاة كرواية إسماعيل بن مسلم عن جعفر عن أبيه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شيء أنف وأنف الصلاة التكبير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قد تكون على عكس المقصود أدلّ لأنَّ أنف الشيء لا يكون مقوماً له وإنَّما هو كناية عن مقدمته على انَّ الرواية ساقطة سنداً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ثالثتها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 التكبير مفتاح الصلاة ، كرواية ناصح المؤذن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مفتاح الصلاة التكبير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وإن كان قد يستظهر منها انَّ الصلاة لا تنعقد بدون التكبير مهما جاء الإنسان بالأركان والأجزاء إلا أنَّ هذا الظهور انَّما يجدي فيما لو أحرز أنَّ النّظر إلى المسمَّى لا أداء المطلوب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ناصح المؤذن ممّن لم يثبت توثيقه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حصر افتتاح الصلاة بالتكبير كرواية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تفتح الصلاة إلا بها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مضافاً إلى ضعف سندها لا يعلم أن تكون جملة خبرية فضلاً عن أن تكون ناظرة إلى ما يكون مقوم صدق المسمَّى ، بل يحتمل أن تكون جملة ناهية ومع الاحتمال لا يتمّ 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 تحريم الصلاة تكبير ، كرواية ابن القداح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وتحريمها التكبير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لا تدلّ على أكثر من حرمة الإتيان بمنافيات الصلاة بعد الدخول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سادستها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أنَّه لا صلاة بدون افتتاحها بالتكبير كرواية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سها خلف الإمام فلم يفتتح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الصلاة ولا صلاة بغير افتتاح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هذه أحسن ما يمكن الاستدلال بها على المدعى من روايات ركنية تكبيرة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مع ذلك لا يتمّ لأنَّ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قرينة على انَّ النّظر إلى مقام الامتثال والأجزاء لا المسمَّى وإلا لم يناسب أن يعبر عنه بالإعادة ، فلا أقلّ من الاحتمال المستوجب للإجمال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أن نفي عنوان الصلاة عن الفاقدة لا يختص بالتكبير بل وارد في كثير من الأجزاء ، كما يعرف بمراجعة الأخبار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وفاء شيء من روايات تكبيرة الإحرام على أخذها في المسمَّى ، فالجانب الإيجابي من كلام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تقسيم الأسماء بما لها من المعنى الشرعي إلى الصحيح والفاسد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أكثر من صحة استعمالها في الأعم وهو أعمّ من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من التعبير بالإعادة في موارد وقوع العبادة فاسدة المستبطن للاعتراف بصدق الاسم على الفاسد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أريد به مجرّد إبراز منبه وجداني لمن يعترف سلفاً بعدم العناية في هذه الاستعمالات كان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منقوض عليه بمثل لا تعاد الصلاة إلا من خمس ، المشعر بصدق الاسم مع فقد الأركان أيضا وهو ممَّا لا يلتزم به القائل بالأعم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ينقض عليه بالإطلاقات المعاكسة ، من قبيل لا صلاة إلا بفاتحة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دعوى تبادر المعنى الأعم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فلا يمكن ان يكشف عن المعنى الثابت في زمن الشارع ، إذ لعلّه كان حقيقة في الصحيح ونقل إلى الأعم نتيجة التوسّع في الإطلاقات عند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عدم النقل العقلائية لا يحرز ثبوتها في موارد يكون مقتضي النقل مؤكداً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شهادة سيرة العقلاء المخترعين للمعاجين ونحوها على الوضع للأعم بلحاظ شرائط التأثير دون الأجزاء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 وسلّمنا متابعة الشرع لنفس الطريقة ، فهو خلط بين شرائط الاستعمال والتأثير وشرائط المركّب نفسه التي هي محلّ البحث ، إذ أي فرق بين الأجزاء وبين أن يكون المعجون ذا رائحة خاصة أو لون معيّن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الاستدلال بمثل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الصلاة أيّام أقرائك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صلاة الحائض فاسدة لعدم الطهور فنهيها عنها دليل الوضع للأعم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واعترض عليه من قبل بعض المحققين </w:t>
      </w:r>
      <w:r>
        <w:rPr>
          <w:rStyle w:val="FootnoteAnchor"/>
          <w:rtl w:val="true"/>
        </w:rPr>
        <w:footnoteReference w:id="85"/>
      </w:r>
      <w:r>
        <w:rPr>
          <w:rFonts w:ascii="Amiri" w:hAnsi="Amiri" w:eastAsia="Amiri" w:cs="Amiri"/>
          <w:color w:val="111111"/>
          <w:sz w:val="28"/>
          <w:sz w:val="28"/>
          <w:szCs w:val="28"/>
          <w:rtl w:val="true"/>
          <w:lang w:bidi="ar-SA"/>
        </w:rPr>
        <w:t>بأن هذا النهي إرشادي فيكون مفاده الأخبار عن عدم القدرة على الصلاة لكونها مشروطة بالطهور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بلغوية الأخبار بعدم القدرة على الصلاة عن طهارة من الحيض في حال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لغوية إذا كان الغرض من نفس هذا الخطاب إرشاده إلى منافاة الحيض مع الطهور المعتبر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من المجيب في مقام إبطال أصل الاستدلال أن جعل مراد الصحيحي استعمال اللفظ فيما هو الصحيح بقطع النّظر عمَّا يعتبر بشخص ذلك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تفسير بما لا يرضى به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القول بالوضع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غرضه من المنع عن التمسّك بإطلاق الخطاب عند احتمال اعتبار قيد بشخص ذلك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يجاب عن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الإرشادية لا تعني استعمال الجملة الإنشائية الناهية في مدلول استعمالي إخباري هو نفي القدرة على الصلاة ، فانَّ هذا غير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تعني عدم إرادة الحرمة الذاتيّة من النهي ثبوتاً لقرينة عامة مختصة بأدلة المانعية في باب المركّبات مع كون المستعمل فيه الجملة الإنشائية هو النهي عن صلاتها ، فهذا الاعتراض غير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اعتراض آخر وجهه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بالأعم أيضا لا يدفع الإشكال نهائيّاً ، إذ لازمه حرمة إتيان الحائض بالصلاة الفاسدة من غير ناحية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تقييدها بما يكون صحيحاً من غير ناحية الحيض ، ومعه لا يكون دليلاً على مقالة الأعمي أيضا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دعوى استفادة التقييد المذكور بنحو تعدد الدال والمدلول من قرينة </w:t>
      </w:r>
      <w:bookmarkStart w:id="405" w:name="pg19282_248167"/>
    </w:p>
    <w:p>
      <w:pPr>
        <w:pStyle w:val="BookText"/>
        <w:rPr/>
      </w:pPr>
      <w:bookmarkEnd w:id="405"/>
      <w:r>
        <w:rPr>
          <w:rFonts w:ascii="Amiri" w:hAnsi="Amiri" w:eastAsia="Amiri" w:cs="Amiri"/>
          <w:color w:val="111111"/>
          <w:sz w:val="28"/>
          <w:sz w:val="28"/>
          <w:szCs w:val="28"/>
          <w:rtl w:val="true"/>
          <w:lang w:bidi="ar-SA"/>
        </w:rPr>
        <w:t>خاصة وهي كون النّظر إلى الإتيان بما هو وظيفتها الشرعية لو لا الحيض ، وأمَّا الاسم فمستعمل في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إرادة الصحيحة بالخصوص بناء على القول بالوضع للصحيح ، بل هو المتعيّن على ضوء القرينة التي ذكرناها الآن ؛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بداعي الزجر بل بداعي إبراز عدم القدرة على الفعل خارجاً</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17184239_1280447820"/>
      <w:bookmarkStart w:id="407" w:name="_Toc147"/>
      <w:bookmarkEnd w:id="406"/>
      <w:r>
        <w:rPr/>
        <w:t>2</w:t>
      </w:r>
      <w:r>
        <w:rPr>
          <w:rtl w:val="true"/>
        </w:rPr>
        <w:t xml:space="preserve"> - </w:t>
      </w:r>
      <w:r>
        <w:rPr>
          <w:rtl w:val="true"/>
        </w:rPr>
        <w:t>أدلة القول بالوضع للصحيح</w:t>
      </w:r>
      <w:bookmarkEnd w:id="407"/>
    </w:p>
    <w:p>
      <w:pPr>
        <w:pStyle w:val="BookText"/>
        <w:rPr/>
      </w:pPr>
      <w:r>
        <w:rPr>
          <w:rFonts w:ascii="Amiri" w:hAnsi="Amiri" w:eastAsia="Amiri" w:cs="Amiri"/>
          <w:color w:val="111111"/>
          <w:sz w:val="28"/>
          <w:sz w:val="28"/>
          <w:szCs w:val="28"/>
          <w:rtl w:val="true"/>
          <w:lang w:bidi="ar-SA"/>
        </w:rPr>
        <w:t xml:space="preserve">وذكر بشأن إثبات الوضع للصحيح وجوه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التمسّك بمثل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أو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قربان كلّ تقيّ </w:t>
      </w:r>
      <w:r>
        <w:rPr>
          <w:rFonts w:eastAsia="IRNazanin" w:cs="IRNazanin"/>
          <w:color w:val="111111"/>
          <w:sz w:val="28"/>
          <w:szCs w:val="28"/>
          <w:rtl w:val="true"/>
          <w:lang w:bidi="fa-IR"/>
        </w:rPr>
        <w:t xml:space="preserve">» </w:t>
      </w:r>
      <w:r>
        <w:rPr>
          <w:rStyle w:val="FootnoteAnchor"/>
          <w:rtl w:val="true"/>
        </w:rPr>
        <w:footnoteReference w:id="89"/>
      </w:r>
      <w:r>
        <w:rPr>
          <w:rFonts w:ascii="Amiri" w:hAnsi="Amiri" w:eastAsia="Amiri" w:cs="Amiri"/>
          <w:color w:val="111111"/>
          <w:sz w:val="28"/>
          <w:sz w:val="28"/>
          <w:szCs w:val="28"/>
          <w:rtl w:val="true"/>
          <w:lang w:bidi="ar-SA"/>
        </w:rPr>
        <w:t>إذ بعد العلم باختصاص اللوازم بالصحيحة يعرف أن الفاسدة ليست بصلاة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التمسّك بالأصل عند الشك في الاستناد ، حيث يعلم بخروج الفاسدة ولكن لا يدري هل يكون خروجه بالتخصيص أو من جهة وضع الاسم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بناء على عدم صحة إجراء الأصول العقلائية اللفظية في هذه الفروض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التمسّك بما دلّ على نفي الصلاة عن الفاقد 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إلا بفاتحة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يرد فيه ذلك يلحق بما ورد فيه بعدم احتمال 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عن أنَّ نظر هذه الألسنة إلى قيود الواجب وما هو الوظيفة الشرعية بأسلوب بليغ أكيد ، أنَّها معارضة بمثل ما تقدّم عن القائل بالأعم من إطلاقات تشهد على العكس</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الاستشهاد بالطريقة العقلائية للمخترعين التي تقتضي بوضع الاسم للفرد الصحيح الواجد للأجزاء والشرائط المعتبرة فيه ولم يظهر انَّ الشارع قد حاد عنها فيما </w:t>
      </w:r>
      <w:bookmarkStart w:id="408" w:name="pg19282_248168"/>
    </w:p>
    <w:p>
      <w:pPr>
        <w:pStyle w:val="BookText"/>
        <w:rPr/>
      </w:pPr>
      <w:bookmarkEnd w:id="408"/>
      <w:r>
        <w:rPr>
          <w:rFonts w:ascii="IRNazanin" w:hAnsi="IRNazanin" w:eastAsia="IRNazanin"/>
          <w:color w:val="111111"/>
          <w:sz w:val="28"/>
          <w:sz w:val="28"/>
          <w:szCs w:val="28"/>
          <w:rtl w:val="true"/>
          <w:lang w:bidi="fa-IR"/>
        </w:rPr>
        <w:t>شرعه من 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بحث سابق من أنَّ مجرّد وجود طريقة عقلائية في هذا المجال لا يستوجب أكثر من احتمال أو ظنّ باتباع الشارع لنفس الطريقة ولا دليل على حجيّة هذا الاحتمال أو الظنّ ، إلا أن تبلغ مرتبة من الوضوح والارتكاز في أذهان الناس بحيث تخلع على الاستعمال الشرعي ظهوراً في إرادة الوضع للصحيح وعهدة إثبات مثل ذلك في المقام على مدعيه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 خصوص الصحيح وانسباقه إلى الذهن عند إطلاق الاسم في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يفهم منه أنَّه أدَّى الصلاة الصحيحة المبرئة لذمته لا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مأخذ التبادر المزعوم ليس هو اللفظ بل القرينة المعنوية العامة ، وهي معهودية التزام كلّ مكلّف بأداء ما هو وظيفته الشرعية بنحو مبرئ للذمة</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17184241_1280447820"/>
      <w:bookmarkStart w:id="410" w:name="_Toc148"/>
      <w:bookmarkEnd w:id="409"/>
      <w:r>
        <w:rPr>
          <w:rtl w:val="true"/>
        </w:rPr>
        <w:t>المختار في الصحيح والأعم</w:t>
      </w:r>
      <w:bookmarkEnd w:id="410"/>
    </w:p>
    <w:p>
      <w:pPr>
        <w:pStyle w:val="BookText"/>
        <w:rPr/>
      </w:pPr>
      <w:r>
        <w:rPr>
          <w:rFonts w:ascii="Amiri" w:hAnsi="Amiri" w:eastAsia="Amiri" w:cs="Amiri"/>
          <w:color w:val="111111"/>
          <w:sz w:val="28"/>
          <w:sz w:val="28"/>
          <w:szCs w:val="28"/>
          <w:rtl w:val="true"/>
          <w:lang w:bidi="ar-SA"/>
        </w:rPr>
        <w:t xml:space="preserve">والتحقيق في الاستدلال على الوضع للصحيح أو الأعم أن نرجع إلى البحث المتقدّم في المسألة السابقة والمباني المذكورة هناك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نبني على ثبوت المعاني الشرعية لأسماء العبادات أو المعاملات كحقائق عرفية كانت دائرة بين الناس قبل مجيء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نبني على ثبوتها لها كحقيقة شرعية تعينية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نبني على الحقيقة الشرعية التعيينية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 لا معنى لتوهم الوضع بإزاء الصحيح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يتعيّن المصير إلى أنَّها كانت موضوعة لمعنى عام صالح للانطباق على ما اعتبره الإسلام فيها من أجزاء وقيود وعلى الثاني ، يترجّح الوضع للأعم أيضا ، لإمكان إحراز شرط الوضع التعيني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كثرة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للأعم بخلاف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لا يحرز أصل إطلاقه عليه ، لاحتمال كون الإطلاق في موارده باعتبار مصداقيته للأعم أيضا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الثالث ، يشكل إحراز أيّ من الوضعين التعيينيين من قبل الشارع إلا انَّ أصل هذا المبنى كان بلا مأخذ في المسألة السابقة ، سيّما إذا لاحظنا أنَّ تداول الأسامي </w:t>
      </w:r>
      <w:bookmarkStart w:id="411" w:name="pg19282_248169"/>
    </w:p>
    <w:p>
      <w:pPr>
        <w:pStyle w:val="BookText"/>
        <w:rPr/>
      </w:pPr>
      <w:bookmarkEnd w:id="411"/>
      <w:r>
        <w:rPr>
          <w:rFonts w:ascii="Amiri" w:hAnsi="Amiri" w:eastAsia="Amiri" w:cs="Amiri"/>
          <w:color w:val="111111"/>
          <w:sz w:val="28"/>
          <w:sz w:val="28"/>
          <w:szCs w:val="28"/>
          <w:rtl w:val="true"/>
          <w:lang w:bidi="ar-SA"/>
        </w:rPr>
        <w:t>في استعمالات الشارع كان سابقاً على تبيان الأجزاء والشرائط والتي اقتضت المصلحة أن يتدرّج في بيانها ، فلو كان هناك وضع تعييني من قبل الشارع فالأرجح أنَّه كان في الأعم ، لأنَّ الوضع للصحيح بما هو صحيح غير محتمل ؛ ولواقع الأجزاء والشرائط التي هي مبهمة لم تعرف بعد لا يناسب غرض الوضع والوضع لما هو مبين فعلا يوجب تغير الوضع وهكذا يترجح القول بالوضع للأعم على جميع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هناك رأيا آخر في معاني هذه الأسماء تبناه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فيه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الموضوع له في مثل لفظ الصلاة المرتبة العليا منها المتمثّلة في صلاة المختار الواجد لجميع القيود ، واستعمالها في المراتب الأخرى يكون بعناية تنزيل الفاقد منزلة الواجد مع العذر نعم لا بدَّ من فرض المرتبة العليا جامعة بين القصر والتمام لكونهما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إذا كان بقصد التخلّص من تصوير الجامع بلحاظ سائر المراتب فهو يواجه أيضا مشكلة تصوير الجامع بلحاظ الأنحاء المختلفة للصلاة الاختيارية لا من ناحية القصر والتمام فقط بل من ناحية كونها ثنائية تارة وثلاثية أخرى ورباعية ثالثة</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17184243_1280447820"/>
      <w:bookmarkStart w:id="413" w:name="_Toc149"/>
      <w:bookmarkEnd w:id="412"/>
      <w:r>
        <w:rPr>
          <w:rtl w:val="true"/>
        </w:rPr>
        <w:t>أسماء المعاملات</w:t>
      </w:r>
      <w:bookmarkEnd w:id="413"/>
    </w:p>
    <w:p>
      <w:pPr>
        <w:pStyle w:val="Heading6"/>
        <w:numPr>
          <w:ilvl w:val="5"/>
          <w:numId w:val="1"/>
        </w:numPr>
        <w:rPr/>
      </w:pPr>
      <w:bookmarkStart w:id="414" w:name="__RefHeading___Toc17184245_1280447820"/>
      <w:bookmarkStart w:id="415" w:name="_Toc150"/>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 وضعها للصحيح أو الأعم يقع في جهات أيضا</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17184247_1280447820"/>
      <w:bookmarkStart w:id="417" w:name="_Toc151"/>
      <w:bookmarkEnd w:id="416"/>
      <w:r>
        <w:rPr>
          <w:rtl w:val="true"/>
        </w:rPr>
        <w:t>تحرير صيغة النزاع في أسماء المعاملات</w:t>
      </w:r>
      <w:bookmarkEnd w:id="417"/>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صيغة النزاع ، حيث يمكن أن يجعل النزاع في وضعها للصحيح أو الأعم بنظر الشرع ، كما يمكن أن يجعل النزاع في وضعها لذلك بنظر العقلاء وإن لم يكن صحيحاً عند الشرع ، حيث انَّ للعقلاء أيضا نظراً في صحة المعاملة وفسادها ، فلا بدَّ من تحديد المراد بالصحّة المبحوث عنها أهو الصحة عند العقلاء أو عند الشرع أيضا؟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اختار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المبحوث عنه هو الوضع للأعم أو الصحيح </w:t>
      </w:r>
      <w:bookmarkStart w:id="418" w:name="pg19282_248170"/>
    </w:p>
    <w:p>
      <w:pPr>
        <w:pStyle w:val="BookText"/>
        <w:rPr/>
      </w:pPr>
      <w:bookmarkEnd w:id="418"/>
      <w:r>
        <w:rPr>
          <w:rFonts w:ascii="Amiri" w:hAnsi="Amiri" w:eastAsia="Amiri" w:cs="Amiri"/>
          <w:color w:val="111111"/>
          <w:sz w:val="28"/>
          <w:sz w:val="28"/>
          <w:szCs w:val="28"/>
          <w:rtl w:val="true"/>
          <w:lang w:bidi="ar-SA"/>
        </w:rPr>
        <w:t xml:space="preserve">بنظر العقلاء فقط ، إذ دعوى الوضع بإزاء الصحيح الشرعي يستوجب أن تكون أدلة الإمضاء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لغواً حيث يرجع بحسب المفاد إلى قولنا البيع الصحيح صحيح ، وهي قضية بشرط المحمول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غاية ما يلزم أن يكون البيع في شخص هذا الاستعمال أريد به الأعم ولو مجازاً بقرينة ورودها في مقام الإمضاء أن ما ذكر من المحذور انَّما يتّجه فيما إذا أريد بالوضع للصحيح عنوان الصحيح ، وهو لم يكن محتملاً في أسماء العبادات فضلاً عن أسماء المعاملات ، وإنَّما مدّعى الصحيحي هو الوضع بإزاء واقع الصحيح وهو المركب المشتمل على قيود تستوجب ترتّب الأثر المطلوب ، فيكون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بمثابة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التمليك بعوض المقرون بالرضا والإنشاء بفعل الماضي والبلوغ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لغوية في ذلك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 كما أن الصحة في المعاملة متقومة بالإمضاء كذلك الصحة في العبادة متقومة بالأمر فيكون أخذها في المسمَّى مستلزماً لتعلّق الأمر بالمأمور به وهو من القضية بشرط المحمول أيضا ، فالتفرقة بين المقامين في الإشكال المذكور لا نفهم له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 أنَّ النزاع يمكن أن يجعل في الوضع للصحيح عند العقلاء أو الوضع للصحيح عند الشارع الّذي هو أخصّ من الصحيح عند العقلاء</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17184249_1280447820"/>
      <w:bookmarkStart w:id="420" w:name="_Toc152"/>
      <w:bookmarkEnd w:id="419"/>
      <w:r>
        <w:rPr>
          <w:rtl w:val="true"/>
        </w:rPr>
        <w:t>تصوير النزاع في المعاملة بمعنى المسبب</w:t>
      </w:r>
      <w:bookmarkEnd w:id="420"/>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النزاع في أسماء المعاملات بمعنى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في أسماء المعاملات مبنيّ على أن تكون اسماً للمعاملة بمعنى السبب ، لأنَّه الّذي يشتمل على أجزاء وشرائط ويترتّب عليه الأثر فيتصوّر فيه الصحة والفساد ، وأمَّا المعاملة بمعنى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دائر بين الوجود والعدم لا الصحة والفساد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عليه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المسبب له معنيان </w:t>
      </w:r>
      <w:r>
        <w:rPr>
          <w:rFonts w:eastAsia="Amiri" w:cs="Amiri" w:ascii="Amiri" w:hAnsi="Amiri"/>
          <w:color w:val="111111"/>
          <w:sz w:val="28"/>
          <w:szCs w:val="28"/>
          <w:rtl w:val="true"/>
          <w:lang w:bidi="ar-SA"/>
        </w:rPr>
        <w:t xml:space="preserve">: </w:t>
      </w:r>
      <w:bookmarkStart w:id="421" w:name="pg19282_248171"/>
    </w:p>
    <w:p>
      <w:pPr>
        <w:pStyle w:val="BookText"/>
        <w:rPr/>
      </w:pPr>
      <w:bookmarkEnd w:id="42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الأثر الشرعي أو العقلائي الحاصل بالمعاملة كالملكية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الأثر المنشأ من قبل المتعاملين أنفسهما ، وهو اعتبار شخصي قائم بالمتعاملين يكون بمثابة موضوع للاعتبار العقلائي والشرعي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لا يعقل فيه الصحة والفساد انَّما هو المعنى الأوّل من المسبب لا الثاني ، فانَّه قابل للاتّصاف بهما لاستتباعه ترتّب الأثر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أفاد بأن المعنى الأول للمسبب لا مجال لأن يتوهّم كونه الموضوع له ، لوضوح انَّه ليس فعلاً للمتعاملين بل فعل الشارع أو العقلاء وأسماء المعاملات تنسب إلى المتعاملين أنفسهما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واشترى ، ولا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الشارع أو اشترى العقلاء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 ما ذهب إليه المشهور فانَّ المعاملة بمعنى المسبب يمكن أن يراد بها الأثر العقلائي أو الشرعي المترتّب خارجاً على السبب باعتباره النتيجة المتوخّاة من قبل المتعاملين ، ولو كان هناك اعتبار شخصي أيضا من قبلهما فذلك استطراق إلى حصول النتيجة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هذه النتيجة من فعل المتعاملين بالتسبيب صح اسناد المعاملة إليهما فيكون المراد بالمسبب ما هو فعل المتعاملين بالتسبيب وهو فعلية المجعول العقلائي أو الشرعي وترتّبه خارجاً لا جعل الأثر بنحو 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وفعلية المجعول العقلائي يدور أمرها بين الوجود والعدم لا الصحة والفساد كما هو واضح</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17184251_1280447820"/>
      <w:bookmarkStart w:id="423" w:name="_Toc153"/>
      <w:bookmarkEnd w:id="422"/>
      <w:r>
        <w:rPr>
          <w:rtl w:val="true"/>
        </w:rPr>
        <w:t>ثمرة النزاع في أسماء المعاملات</w:t>
      </w:r>
      <w:bookmarkEnd w:id="42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ثمرة النزاع لا إشكال في عدم انعقاد الإطلاق اللفظي في أدلة المعاملات بناء على القول بوضعها للصحيح كما هو الحال في أسماء العبادات بناء على وضعها للصحيحة ، إلا أنَّه على القول بالوضع للصحيح الشرعي لا ينعقد إطلاق لفظي أصلاً ، وعلى القول بالوضع للصحيح العقلائي ففيما يشك في اعتباره عند العقلاء فقط لا ما يحرز عدم اعتباره عندهم ويشك في اعتباره شرعاً</w:t>
      </w:r>
      <w:r>
        <w:rPr>
          <w:rFonts w:eastAsia="Amiri" w:cs="Amiri" w:ascii="Amiri" w:hAnsi="Amiri"/>
          <w:color w:val="111111"/>
          <w:sz w:val="28"/>
          <w:szCs w:val="28"/>
          <w:rtl w:val="true"/>
          <w:lang w:bidi="ar-SA"/>
        </w:rPr>
        <w:t xml:space="preserve">. </w:t>
      </w:r>
      <w:bookmarkStart w:id="424" w:name="pg19282_248172"/>
    </w:p>
    <w:p>
      <w:pPr>
        <w:pStyle w:val="BookText"/>
        <w:rPr/>
      </w:pPr>
      <w:bookmarkEnd w:id="424"/>
      <w:r>
        <w:rPr>
          <w:rFonts w:ascii="Amiri" w:hAnsi="Amiri" w:eastAsia="Amiri" w:cs="Amiri"/>
          <w:color w:val="111111"/>
          <w:sz w:val="28"/>
          <w:sz w:val="28"/>
          <w:szCs w:val="28"/>
          <w:rtl w:val="true"/>
          <w:lang w:bidi="ar-SA"/>
        </w:rPr>
        <w:t xml:space="preserve">ولكن قد يعوّض عن الإطلاق اللفظي بدلالة أخرى ينفي بها احتمال اعتبار القيد المشكوك ويمكن تقريبها بأحد نحوين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بدلالة الاقتضاء في دليل إمضاء المعاملة ، إذ لو لم يكن الإمضاء مطلقاً لزم لغوية الخطاب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بملاك صون الكلام عن اللغوية موقوف على عدم وجود قدر متيقّن الصحة لمفاد الدليل ؛ كما هو كذلك بالنسبة إلى المعاملة الواجدة لتمام ما يحتمل دخله في صحتها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بالإطلاق مقامي يقوم على أساس ظهور حال الشارع عند تصدّيه لإمضاء معاملة دائرة بين العقلاء في الإحالة على العرف العقلائي بالنسبة إلى ما 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وإن كان أحسن حالاً من سابقه ، لكنَّه موقوف على إحراز تصدّى المولى لبيان تمام مرامه بشخص ذلك الخطاب لا بمجموع خطاباته كما هو طريقته في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استكشاف الإمضاء الشرعي من عدم وصول الرادع مع الحاجة إليه فهو اعتماد على دليل لبّي ليس فيه امتيازات الدليل اللفظي كما هو واضح</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17184253_1280447820"/>
      <w:bookmarkStart w:id="426" w:name="_Toc154"/>
      <w:bookmarkEnd w:id="425"/>
      <w:r>
        <w:rPr>
          <w:rtl w:val="true"/>
        </w:rPr>
        <w:t>عدم ترتّب الثمرة في المعاملة بمعنى المسبب</w:t>
      </w:r>
      <w:bookmarkEnd w:id="426"/>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كلمات جملة من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بناء على وضع الاسم للمعاملة بمعنى المسبب لا يمكن التمسّك بالإطلاق الدليل اللفظي على كلّ حال ، لأنَّ إمضاء المسبب لا يقتضي إمضاء كافة ما جعل سبباً له بل يكفي إمضاء سبب من أسبابه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اعترض عليه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المسبب كالسبب منحل خارجاً بعدد الأسباب ، سواءً أريد به الحكم العقلائي ، أو الاعتبار الشخصي ، أو المنشأ للمتعاملين لوضوح الخلال الأحكام العقلائية بعدد الأسباب وان المتعاملين في كلّ معاملة وإنشاء لهم اعتبار ومنشأ غير ما لهم في الإنشاء الآخر ، فليس هناك مسبب خارجي واحد له أسباب عديدة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دلالة إمضائه على إمضاء كافة </w:t>
      </w:r>
      <w:bookmarkStart w:id="427" w:name="pg19282_248173"/>
    </w:p>
    <w:p>
      <w:pPr>
        <w:pStyle w:val="BookText"/>
        <w:rPr/>
      </w:pPr>
      <w:bookmarkEnd w:id="427"/>
      <w:r>
        <w:rPr>
          <w:rFonts w:ascii="IRNazanin" w:hAnsi="IRNazanin" w:eastAsia="IRNazanin"/>
          <w:color w:val="111111"/>
          <w:sz w:val="28"/>
          <w:sz w:val="28"/>
          <w:szCs w:val="28"/>
          <w:rtl w:val="true"/>
          <w:lang w:bidi="fa-IR"/>
        </w:rPr>
        <w:t xml:space="preserve">أسبابه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ولكنَّك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المعاملة بمعنى المسبب ليس هو المنشأ أو الاعتبار الشخصي القائم في نفس المتعاملين ، بل النتيجة القانونية المتحصّلة بالمعاملة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وإمضاء الشارع للمسبب بهذا المعنى لا يعني افتراض نظره إلى الأحكام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جعلاً أو مجعولاً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المقررة من قبل لإمضائها ، بل إمضاء المسبب عند الشرع والعقلاء معاً بمعنى إعطاء الناس الفرصة على إيجاده في قبال المنع عنه ، كما هو المستفاد من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الأساس يتّضح وجه عدم الإطلاق اللفظي في أدلة الإمضاء لأنَّ الترخيص وإعطاء الفرصة لإيجاد 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كالتمليك بعوض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الترخيص في إيجاده عن أيّ طريق وسبب ، وهذا مطلب عرفي مقبول قبل أن يكون تحليلاً عقليّاً ونظيره ما يدلّ على الترخيص في ذي المقدمة الّذي له مقدمات عديدة على سبيل البدل فانَّ دليل الترخيص هذا ليس له إطلاق يقتضي الترخيص في جميع تلك المقدمات البدلية</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17184255_1280447820"/>
      <w:bookmarkStart w:id="429" w:name="_Toc155"/>
      <w:bookmarkEnd w:id="428"/>
      <w:r>
        <w:rPr>
          <w:rtl w:val="true"/>
        </w:rPr>
        <w:t>وضع أسماء المعاملات للسبب أو المسبب</w:t>
      </w:r>
      <w:bookmarkEnd w:id="429"/>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اختيار وضع أسماء المعاملات للأسباب أو المسبّبات ولا بدَّ مسبقاً من توضيح ما يشتمل عليه كلّ من السبب والمسبّب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السبب فيتكوّن من ثلاثة عناصر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الإنشاء المتمثل في اللفظ أو ما يقوم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المدلول التصديقي للإنشاء ، وهو الالتزام الشخصي بمضمونه في أفق النّفس فلو لم يكن جاداً في إنشائه لم يتحقّق السبب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قصد التسبب بذلك الالتزام إلى المسبب القانوني العقلائي أو الشرعي </w:t>
      </w:r>
      <w:bookmarkStart w:id="430" w:name="pg19282_248174"/>
    </w:p>
    <w:p>
      <w:pPr>
        <w:pStyle w:val="BookText"/>
        <w:rPr/>
      </w:pPr>
      <w:bookmarkEnd w:id="430"/>
      <w:r>
        <w:rPr>
          <w:rFonts w:ascii="Amiri" w:hAnsi="Amiri" w:eastAsia="Amiri" w:cs="Amiri"/>
          <w:color w:val="111111"/>
          <w:sz w:val="28"/>
          <w:sz w:val="28"/>
          <w:szCs w:val="28"/>
          <w:rtl w:val="true"/>
          <w:lang w:bidi="ar-SA"/>
        </w:rPr>
        <w:t>فلو لم يكن قاصداً للتسبب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تتحقّق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المسبب ، فهو الأثر والنتيجة القانونية المترتّبة خارجاً على إنشاء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قانوناً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قانوناً عقلائيّاً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قانوناً شخصيّا يتّفق عليه المتعاملان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تقابل بين المعاملة بمعنى السبب والمعاملة بمعنى المسبب بل يمكن جعلهما فردين من مفهوم واحد ، فالبيع مثلاً اسم للتمليك بعوض ، والبائع عند إنشائه يكون قد أوجد التمليك خارجاً حقيقة بنفس اعتباره وإنشائه ، فكل من اعتباره وما تسبب إليه فرد من التمليك إلا أنَّ أحدهما التزام شخصي مباشر والآخر التزام قانوني تسبيبي والدليل عليه صحّة إطلاق الاسم عرفاً على كلّ منهما بلا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دعوى أنَّه بحسب النّظر العرفي المسامحي لا يوجد شيئان بل شيء واحد هو ما يوجده المتعاملان من التمليك بعوض ، ويكون تحليل العملية إلى إنشاء معاملي ونتيجة قانونية منشأة به نظير تحليل الموجود الخارجي إلى إيجاد ووجود أمراً 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النّظر العرفي المسامحي يرى انَّ الملكية القانونية عبارة عن تطوير للتمليك الشخصي والنسبة بينهما نسبة البذرة إلى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ثبت صحة إطلاق أسماء المعاملات على المعاملة بمعنى السبب كان النزاع حول وضعها بخصوص الصحيح منها أو الأعم متجهاً</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17184257_1280447820"/>
      <w:bookmarkStart w:id="432" w:name="_Toc156"/>
      <w:bookmarkEnd w:id="431"/>
      <w:r>
        <w:rPr>
          <w:rtl w:val="true"/>
        </w:rPr>
        <w:t>الرّأي المختار في أسماء المعاملات</w:t>
      </w:r>
      <w:bookmarkEnd w:id="43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اختيار وضع أسماء المعاملات للصحيح أو الأعم والظاهر أنَّه لا ينبغي الشك في عدم وضعها لخصوص المعاملة الصحيحة بنظر الشرع ، كيف وهذه الأسماء كانت دارجة بين الناس قبل مجيء الشريعة وما أوجبته من قيود وشرائط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مخالفة الشرع مع العرف في بعض شرائط صحة المعاملة لا تعني مخالفته معه في مدلول الاسم ، وهذا واضح بل يمكن أن يقرر هذا المعنى كدليل تعبّدي على عدم وضع الاسم للصحيح الشرعي بالبيان المتقدّم في بحث الحقيقة الشرعية ، حيث يدّعى ظهور الاستعمالات الشرعية عرفاً في أن الشارع أيضا يستعملها في نفس المعاني المعهودة لها </w:t>
      </w:r>
    </w:p>
    <w:p>
      <w:pPr>
        <w:pStyle w:val="BookText"/>
        <w:rPr/>
      </w:pPr>
      <w:r>
        <w:rPr>
          <w:rFonts w:ascii="Amiri" w:hAnsi="Amiri" w:eastAsia="Amiri" w:cs="Amiri"/>
          <w:color w:val="111111"/>
          <w:sz w:val="28"/>
          <w:sz w:val="28"/>
          <w:szCs w:val="28"/>
          <w:rtl w:val="true"/>
          <w:lang w:bidi="ar-SA"/>
        </w:rPr>
        <w:t>عند الناس بوصفه أحد هم وسائراً على طريقتهم في مجال المحاورة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الصحة بنظر العقلاء ، فالظاهر عدم أخذها في مدلول الأسماء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مفهوم الصحة فواضح ، وامَّا واقع الصحيح فلأنَّ أخذ كلّ ما يعتبر في الصحة من القيود يستلزم تأرجح معاني هذه الأسماء وتغيرها من وقت إلى آخر أو من بلد إلى بلد ، ومثل هذا ممَّا يجزم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هو الوضع للأعم بعد أخذ ما يحفظ صورة المعاملة وعنوانها ، فانَّ ذلك لا بدَّ من افتراضه مقوماً للمسمَّى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أصل الإنشاء والمعنى المنشأ به ، فانَّه من دونهما لا يصدق الاسم جزماً</w:t>
      </w:r>
      <w:r>
        <w:rPr>
          <w:rFonts w:eastAsia="Amiri" w:cs="Amiri" w:ascii="Amiri" w:hAnsi="Amiri"/>
          <w:color w:val="111111"/>
          <w:sz w:val="28"/>
          <w:szCs w:val="28"/>
          <w:rtl w:val="true"/>
          <w:lang w:bidi="ar-SA"/>
        </w:rPr>
        <w:t xml:space="preserve">. </w:t>
      </w:r>
      <w:bookmarkStart w:id="433" w:name="pg19282_248176"/>
    </w:p>
    <w:p>
      <w:pPr>
        <w:pStyle w:val="Heading2"/>
        <w:numPr>
          <w:ilvl w:val="1"/>
          <w:numId w:val="1"/>
        </w:numPr>
        <w:rPr/>
      </w:pPr>
      <w:bookmarkStart w:id="434" w:name="__RefHeading___Toc17184259_1280447820"/>
      <w:bookmarkStart w:id="435" w:name="_Toc157"/>
      <w:bookmarkEnd w:id="433"/>
      <w:bookmarkEnd w:id="434"/>
      <w:r>
        <w:rPr>
          <w:rtl w:val="true"/>
        </w:rPr>
        <w:t xml:space="preserve">مباحث الدليل اللفظي </w:t>
      </w:r>
      <w:r>
        <w:rPr>
          <w:rtl w:val="true"/>
        </w:rPr>
        <w:t xml:space="preserve">: </w:t>
      </w:r>
      <w:r>
        <w:rPr>
          <w:rtl w:val="true"/>
        </w:rPr>
        <w:t>البحوث اللفظية التحليلية</w:t>
      </w:r>
      <w:bookmarkEnd w:id="435"/>
    </w:p>
    <w:p>
      <w:pPr>
        <w:pStyle w:val="Heading3"/>
        <w:numPr>
          <w:ilvl w:val="2"/>
          <w:numId w:val="1"/>
        </w:numPr>
        <w:rPr/>
      </w:pPr>
      <w:bookmarkStart w:id="436" w:name="__RefHeading___Toc17184261_1280447820"/>
      <w:bookmarkStart w:id="437" w:name="_Toc158"/>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دور علم الأصول في البحوث اللفظية</w:t>
      </w:r>
    </w:p>
    <w:p>
      <w:pPr>
        <w:pStyle w:val="BookText"/>
        <w:rPr/>
      </w:pPr>
      <w:r>
        <w:rPr>
          <w:rFonts w:ascii="Amiri" w:hAnsi="Amiri" w:eastAsia="Amiri" w:cs="Amiri"/>
          <w:color w:val="111111"/>
          <w:sz w:val="28"/>
          <w:sz w:val="28"/>
          <w:szCs w:val="28"/>
          <w:rtl w:val="true"/>
          <w:lang w:bidi="ar-SA"/>
        </w:rPr>
        <w:t>والمنهج العام للبحث فيها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الحروف والهيئات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19282_248178"/>
      <w:bookmarkStart w:id="439" w:name="pg19282_248178"/>
      <w:bookmarkEnd w:id="439"/>
    </w:p>
    <w:p>
      <w:pPr>
        <w:pStyle w:val="Heading3"/>
        <w:numPr>
          <w:ilvl w:val="2"/>
          <w:numId w:val="1"/>
        </w:numPr>
        <w:rPr/>
      </w:pPr>
      <w:bookmarkStart w:id="440" w:name="pg19282_248178"/>
      <w:bookmarkStart w:id="441" w:name="__RefHeading___Toc17184263_1280447820"/>
      <w:bookmarkStart w:id="442" w:name="_Toc159"/>
      <w:bookmarkEnd w:id="440"/>
      <w:bookmarkEnd w:id="441"/>
      <w:r>
        <w:rPr>
          <w:rtl w:val="true"/>
        </w:rPr>
        <w:t>تمهيد</w:t>
      </w:r>
      <w:bookmarkEnd w:id="442"/>
    </w:p>
    <w:p>
      <w:pPr>
        <w:pStyle w:val="BookText"/>
        <w:rPr/>
      </w:pPr>
      <w:r>
        <w:rPr>
          <w:rFonts w:ascii="Amiri" w:hAnsi="Amiri" w:eastAsia="Amiri" w:cs="Amiri"/>
          <w:color w:val="111111"/>
          <w:sz w:val="28"/>
          <w:sz w:val="28"/>
          <w:szCs w:val="28"/>
          <w:rtl w:val="true"/>
          <w:lang w:bidi="ar-SA"/>
        </w:rPr>
        <w:t xml:space="preserve">لا شك في انَّ تعيين مدلول كلّ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اسماً أو فعلاً أو حرفاً أو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 علوم اللغة والبحوث اللغوية بمعناه العام الّذي يتناول الصرف والنحو أيضا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ووظيفة الممارسين لعلوم اللغة تحديد المدلول لكلّ كلمة أو هيئة بالقدر الّذي يتيح للمستعمل أن يميّز مدلول كلّ كلمة عن مدلول الأخرى في الحدود التي تتصل بأغراضه في مقام الاستعمال ، وامَّا البحث في كنه ذلك المدلول وحقيقته فليس من وظيفة علوم اللغة وإذا أردنا مثالاً لهذا الموقف أمكن تنظيره بقاموس يوضع لشرح مصطلحات الأدوات والمواضعات التي يباشرها أو يحتاجها العامل الممارس للكهرباء ، فانَّ القاموس وظيفته أن يشرح له معنى السالب والموجب مثلاً وليس من وظيفته أن يشرح له حقيقة السالب والموجب ، وامَّا البحث في كنه المدلول وحقيقته فهو في ذمة غير علوم اللغة من العلوم الطبيعة والفلسفية والمنطقية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والتوضيح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نطرح قضية البياض في الجسم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نتساءل ما هو لون البياض كما يتساءل الغريب عن اللغة العربية ، فيقال له أنَّه هذا اللون المعهود في العاج مثلاً ، وهذا وظيفة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نتساءل عن المصداق الخارجي لمفهوم هذا الكلام ، أي مدلوله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بالعرض بالقدر الّذي يبحث فيه عن بياض الجسم كظاهرة طبيعية نريد أن نفسرها ونربطها بسائر الظواهر ، وهذا وظيفة العلوم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نتساءل عن المصداق الخارجي ، أي المدلول بالعرض ، ونريد أن نبحث عن كنهه وما هي حقيقة البياض وحقيقة الجسم وهل هما موجودان بوجود واحد أو بوجودين؟ وهذا بحث يدخل في ذمة الفلسفة الطبيعية التي استغنت عنها العلوم الطبيعية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نتساءل عن ماهية البياض بما هي بقطع النّظر عن وجودها الخارجي ونبحث عن تعريفها المنطقي وتحليلها إلى أجزائها الذاتيّة من جنس وفصل ، ككون البياض كيفاً مبصراً ، وهذا بحث فلسفي من ذلك النوع وتطبيق لنظرية الحد والرسم من المنطق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نتساءل عن كنه المدلول بالذات للكلام بما هو مدلول بالذات له وحاك عن الخارج ، أي عن تحليله من زاوية بنائه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بنيت عناصره على نحو صار صالحاً للحكاية عن الخارج ومتطابقاً مع أجزاء الكلام ، فنحن هنا لا نطلب الحصول على التصور المناسب لمدلول الكلمة لكي نطلب ذلك من اللغة ، لوضوح انَّ الصورة الذهنية المناسبة لقولنا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 في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 ذهننا فعلاً بوصفنا من العارفين باللغة العربية ، ولا نطلب أي حقيقة خارجية عن البياض والجسم لنرجع إلى العلوم الطبيعية أو الفلسفة الطبيعيّة ، ولا نريد أن ندرس كنه الوجود الذهني لهذه الصورة التي أثارها هذا الكلام في نفسنا وتشخيص ماهيّتها في نفسها لترجع إلى الفلسفة الإلهية بالمعنى الأعم ، ولا نريد أن نعرف ماهيّة من الماهيات حسب نظرية الحدّ والرسم في المنطق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نريد أن نعرف عناصر هذه الصورة الذهنية وتركيبها بالقدر الّذي يتيح لنا تفسيرها بما هي متطابقة مع الكلام تطابق المدلول مع 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الخارج تطابق المدلول بالذات للمدلول بالعرض على النحو الّذي يجعله صالحاً للحكاية عنه والانطباق عليه ، فمثلاً هل الصورة الذهنية الموجودة في ذهننا فعلاً عند سماع جملة البياض في الجسم مكونة من عنصرين أو من ثلاث عناصر؟ وحينما نشكل جملتين إحداهما تامّة والأخرى ناقصة وهي متطابقة في عنصري البياض والجسم معاً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ابيضَّ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العنصر الّذي تتميّز به إحدى الصورتين الذهنيّتين عن الأخرى فجعل هذه تامّة وتلك ناقصة؟ ويمكن أن نطلق على ذلك انَّه </w:t>
      </w:r>
    </w:p>
    <w:p>
      <w:pPr>
        <w:pStyle w:val="BookText"/>
        <w:rPr/>
      </w:pPr>
      <w:r>
        <w:rPr>
          <w:rFonts w:ascii="Amiri" w:hAnsi="Amiri" w:eastAsia="Amiri" w:cs="Amiri"/>
          <w:color w:val="111111"/>
          <w:sz w:val="28"/>
          <w:sz w:val="28"/>
          <w:szCs w:val="28"/>
          <w:rtl w:val="true"/>
          <w:lang w:bidi="ar-SA"/>
        </w:rPr>
        <w:t>البحث في فلسفة اللغة لأنَّه بحث تحليلي في مدلول اللغة بما هو مدلول بينما الفلسفة الاعتيادية تبحث في تحليل الشيء بما هو لا بما هو 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هذا النطاق بحث الحروف والهيئات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نستطيع أن نقسم البحث في مدلول اللفظ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لغوي اكتشافي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البحث عن تعيين مدلول اللفظ بغية أن يصبح ذهننا قادراً على الانتقال إلى الصورة الذهنية المناسبة عند سماع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بحث يغير من واقع ما يجري في الذهن ، فالأجنبي عن اللغة العربية بعد أن يتعلّم هذه اللغة تحصل في ذهنه عند سماع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 في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لم تكن تحصل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فلسفي تحليلي لمدلول اللفظ بما هو مدلول ، أي للصورة الذهنية بهذه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لا أثر له على واقع ما يجري في الذهن ولا يوصل إلى صورة جديدة بسبب سماع الكلام ، لأنَّ الفهم اللغوي له مكتمل سابقاً وانَّما هو مجرّد 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لاحظ علماء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من هذين البحثين قصوراً على مستوى الممارسات العملية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البحث الأول ، فهو وإن كان من وظيفة علماء اللغة إلا انَّ جملة ممَّا يدخل في هذا المجال لم تف بحوثهم بتوضيحه إمَّا لغفلتهم عنه بسبب عدم صلته بالأغراض العملية المحدودة التي تستهدفها علوم اللغة ، وهي أغراض لا تزيد على حاجة الإنسان العرفي في مقام التعبير عادة من قبيل دلالة صيغة الأمر على الوجوب إثباتاً ونفياً ، إذ اكتفي اللغويّون ببيان دلالتها على الطلب دون توضيح خصوصيّات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المسألة ليست مرتبطة بمجرّد نقل موارد الاستعمال عند العرب وانَّما هي بحاجة إلى عناية واجتهاد ، كالبحث عن دخول الزمان في مدلول الفعل أو شمول المشتق لما انقضى عنه المبدأ</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البحث الثاني ، فلم تكن له أيّ ممارسة جادة قديماً حيث كانت الفلسفة وقتئذٍ متّجهة إلى تحليل حقائق الأشياء الذهنية والخارجية بما هي أشياء لا بما هي مدلولات للكلام ولما أحسّ الأصوليّون بهذا النقص كان هذا الإحساس سبباً تدريجيّاً لمحاولات تنامت على مرّ الزمن لسدّ هذا النقص وملأ شيء من هذا الفراغ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أجل ذلك دخلت في علم الأصول أبحاث من قبيل دلالة صيغة الأمر والنهي على الوجوب والحرمة ، ودلالة أداة الشرط على المفهوم ؛ وهذا ما يدخل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وأبحاث من قبيل تحليل المعاني الحرفية ومداليل الهيئات في الجمل الناقصة والتامّة والخبريّة والإنشائيّة ، وهذا ما يدخل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لم يكن علم الأصول علماً لغويّاً أو فلسفيّاً بطبيعته ، بل هو علم العناصر المشتركة في عملية الاستنباط ، كان حريّاً به أن لا يتناول بصورة أساسية من تلك الأبحاث إلا ما يشكّل عنصراً مشتركاً في عملية الاستنباط على نحو ينطبق عليه الميزان المتقدّم للمسألة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كان بالنسبة إلى ما يندرج من البحوث الأصولية في القسم الأول وما يندرج منها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إلى القسم الأول ، فقد ميّز الأصوليّون بين الدلالة اللغوية الصالحة لأن تكون عنصراً مشتركاً في عملية الاستنباط فبحثوها في علم الأصول ، كدلالة الأمر على الوجوب ، وأداة الشرط على المفهوم ، وهيئة اسم الفاعل على الأعم ، بالرغم من أنَّ بعضهم ذكر بعض هذه الأبحاث في المقدّمات والمبادئ ، لأنَّ عدم الرؤية الفنيّة الواضحة لميزان المسألة الأصولية كان يوجب باستمرار التشويش في الجانب التصنيفي والتنسيقي للمسائل ، بينما الشعور الأصولي الفطري كان هو الموجّه الأساسي لذكر ما ينبغي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أبحاث لغويّة لم تف اللغة بحقّها على الرغم من دخلها في الاستنباط أحياناً ، وذلك لعدم كونها عنصراً مشتركاً في عملية الاستنباط ، فتحمل مسئوليتها الفقه في الموارد التي يكون لها دخل في استنباط الحكم فيها ، كتفسير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القسم الثاني ، فنجد أن المصبّ الرئيسي للبحث أصولياً متّجه إلى تمييز المعاني الاستقلالية عن المعاني الربطية والآلية ، وتوضيح خصائص كلّ منهما بما في ذلك قابلية المعنى الاستقلالي للحاظ والتوجّه المؤدّي إلى صلاحيته للإطلاق والتقييد وعدم قابلية المعنى الربطي والآلي لذلك المؤدّي إلى عدم صلاحيته للإطلاق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أدّت المسالك المختلفة تجاه المعنى الحرفي وآليته وربطيته إلى مواقف مختلفة </w:t>
      </w:r>
    </w:p>
    <w:p>
      <w:pPr>
        <w:pStyle w:val="BookText"/>
        <w:rPr/>
      </w:pPr>
      <w:r>
        <w:rPr>
          <w:rFonts w:ascii="Amiri" w:hAnsi="Amiri" w:eastAsia="Amiri" w:cs="Amiri"/>
          <w:color w:val="111111"/>
          <w:sz w:val="28"/>
          <w:sz w:val="28"/>
          <w:szCs w:val="28"/>
          <w:rtl w:val="true"/>
          <w:lang w:bidi="ar-SA"/>
        </w:rPr>
        <w:t xml:space="preserve">في عدّة مسائل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إرجاع القيد إلى الهيئة في الواجب المشروط ، وبذلك كان هذا البحث التحليلي في مدلول اللغة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ونفياً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عنصراً مشتركاً في عملية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الكلام عن ذلك في موضعه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ذلك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البحوث الأصولية في دلالات الألفاظ تنقسم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لغوية تحديدية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المزيد من التعميق والتدبّر في هذه البحوث اللغوية وتقييمها يكشف على ما سيأتي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جلّ البحث فيها تفسيري وليس لغويّاً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فارق جوهري بين دور الأصولي في بحث تلك المسائل ودور علوم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ولنضرب مثالاً لتوضيح الفكرة ، وذلك بالبحث عن دلالة صيغة الأمر على الوجوب ، فانَّ هذه المسألة وإن طرحت في علم الأصول في البداية وكأنَّ المطلوب حقيقة التفهم على مدلول الصيغة والتوصّل إلى ما يفهمه العرف منها ، ولكنَّها بالتدريج لم تعد كذلك ، وأصبح من المتسالم عليه انَّها تدلّ على الوجوب ، وإنَّما البحث في تفسير هذه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هي دلالة بالوضع ، أو بالإطلاق ومقدمات الحكمة ، أو بحكم العقل والعقلاء؟ وهو بحث تفسيري تترتّب عليه ثمرات في الفقه ، لأنَّ التعامل مع الدلالة في مورد التعارض والتقديم والتخصيص ونحو ذلك يختلف باختلاف نوع الدلالة وبهذا اكتسب البحث الأصولي عمقاً واحتاج إلى أساليب دقيقة في مقام إثبات المطلوب في هذه المسائل ، بينما لا يحتاج تشخيص المدلول العرفي النهائيّ على إجماله إلى بحث معمّق على هذا المستوى لأن المعتمد فيه بصورة رئيسية هو الانسباق والفهم العرفي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 نستطيع أن نصنّف الاتجاه في الأبحاث اللغوية الأصولية إلى اتجاهين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تفسيري ، وهو ما شرحناه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ومنهج هذا الاتجاه ان تجمع في البداية كلّ الدلالات العرفية المتّصلة باللفظ المبحوث عنه وبعد التأكد من عرفيتها وسلامتها يبحث عن تفسيرها ، ويكون التفسير ناجحاً بالقدر الّذي يستطيع أن يقدّم نظرية لتفسير تلك الدلالات جميعاً دون أن يلزم نقض أو تنثلم دلالة ، وهذا نهج علمي يشبه النهج العلمي الّذي يمارسه العالم الطبيعي في تفسير ظاهرة طبيعية بكلّ آثارها </w:t>
      </w:r>
    </w:p>
    <w:p>
      <w:pPr>
        <w:pStyle w:val="BookText"/>
        <w:rPr/>
      </w:pPr>
      <w:r>
        <w:rPr>
          <w:rFonts w:ascii="Amiri" w:hAnsi="Amiri" w:eastAsia="Amiri" w:cs="Amiri"/>
          <w:color w:val="111111"/>
          <w:sz w:val="28"/>
          <w:sz w:val="28"/>
          <w:szCs w:val="28"/>
          <w:rtl w:val="true"/>
          <w:lang w:bidi="ar-SA"/>
        </w:rPr>
        <w:t>وشئونها ، وهو يختلف بصورة أساسية عن نهج علوم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النهج الّذي ستجد ممارسته في الأبحاث المقبلة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اكتشافي ، وهو الاتجاه إلى معرفة المدلول العرفي للكلمة أو الكلام الّذي يعالج دفع شك حقيقي في انَّ اللفظ هل يدلّ على المعنى الفلاني أو لا ، وهو اتجاه يتّفق في روحه العامة مع الاتجاه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المجال توجد وسيلتان رئيسيّتان بغض النّظر عن الوسائل المستمدة من علوم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الانسباق والتبادر ، وهي وسيلة تدلّ على الوضع كما تقدّم والتبادر قد يكون تبادراً لنفس المعنى الموضوع للفظ ، كما إذا تبادر خصوص المتلبّس بالمبدإ من اللفظ المشتق ، وأخرى يكون لملازمات المعنى التي يستكشف منها المعنى ، كما إذا تبادر التضاد فيما بين المشتقات الدال على وضعها لخصوص المتلبس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التفكيك بين الانسباقين بحيث يفترض في المثال عدم تبادر خصوص المتلبس الّذي هو المعنى الموضوع له ولكن تتبادر خصوصية التضاد الملازمة مع كون المعنى خصوص المتلبس ، فان تبادر اللازم يساوق دائماً تبادر الملزوم ومعه لا حاجة إلى تبادر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ذلك فيما إذا فرض رجوع المستعلم إلى تبادر أهل العرف للازم فانَّه قد يفترض انَّ ارتكازهم للتضاد مثلاً بين المشتقات أوضح وأبين من تبادر هم أصل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هذا إلى أنَّه بناء على ما هو الصحيح في تفسير الوضع من كونه عبارة عن الأشراط بين اللفظ والمعنى تصوراً من المعقول أن يكون بعض جهات المعنى الموضوع له أو ملازماته أشدّ التصاقاً وإشراطاً باللفظ من المعنى بحدّه وحاقه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 ويكون وسيلة لتشخيص المعنى الموضوع له في أحد مجالين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نفي أحد المعنيين أو المعاني المحتملة في اللفظ ، فيكون وسيلة سلبية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 علماء الأصول هذه الوسيلة في بحث الصحيح والأعم حيث حاول بعضهم نفي احتمال الوضع للصحيح بإقامة البرهان على استحالة وجود معنى جامع بين الأفراد الصحيحة بالخصوص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يحصل عادة حين يبحث عن تطبيق كبرى مقدمات الحكمة على مورد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الجملة الشرطية مثلاً هل يتصوّر فيها إطلاق يدلّ على الانتفاء عند الانتفاء أو لا ، فانَّ هذا بحث تطبيقي لأنَّ كبرى مقدمات الحكمة مفروغ عنها على نحو لا يحتمل التخصيص فيها وإنَّما الكلام في تشخيص صغراها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معنى للبرهنة على أنَّ اللفظ يدلّ على المعنى الفلاني فانَّ الانسباق أمر وجداني أو قريب من الوجدان دائماً ، فمع وجوده لا شك في الدلالة ومع عدمه كيف يمكن إثبات الدلالة ببرهان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المجال الأول ، فقد عرفت أنَّ البرهان لا يكون وسيلة على إثبات المعنى ابتداءً بل وسيلة سلبية على نفي أن يكون أحد المحتملين أو المحتملات معنى للفظ لعدم كونه مفهوماً متقرراً واحداً في نفسه ، وهذا من شأن البرهان إثباته أو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المجال الثاني ، فلأن كبرى دلالة قد يفرغ عنها ، كدلالة مقدمات الحكمة على نحو لا يحتمل التخصيص في اقتضائها وانَّما يكتنف الغموض صغراها ؛ فقد لا يكون الانطباق واضحاً حتى عرفاً ولكن على نحو بحيث لو بيّن الانطباق لأحسّ العرف بالدلالة تطبيقاً لمقدمات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هذا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خفاء الدلالة على العرف لا بدَّ أن يكشف عن خلل في نظر هم في انطباق تلك الكبرى على المورد ومعه يكون نظرهم متبعاً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الصحيح انَّ الأمر ليس كذلك دائماً بل يختلف ، فقد يكون على هذا النحو ، كما في خفاء استفادة الوجوب من صيغة الأمر بالإطلاق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هو الطلب المطلق والاستحباب هو الطلب المقيّد لأنَّه فرد ضعيف من الطلب والفرد الضعيف يرجع إلى المقيد بحدّ 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 هذه القيدية ليست عرفية ومقدمات الحكمة انَّما تنفي القيد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يكون على هذا النحو ، كما في خفاء استفادة المفهوم من الشرط بلحاظ افتراض علة أخرى يساوق عدم كون الشرط دخيلاً بعنوانه وهو خلاف ظاهر اللفظ ، فانَّ هذا التقريب لو تمّ لا يضرّ به خفاء النتيجة المستخلصة منه فعلاً لأنَّ هذا الخفاء مرجعه إلى عدم إدراك العرف للتلازم بين هذه النتيجة وما يفهمه من اللفظ فعلاً من دخل الشرط بعنوانه فإذا أمكن إثبات هذا التلازم ولو بالبرهان تمّ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الاتجاه التفسيري يصبح في عدد من الحالات كافياً لاكتشاف المطلب وإثباته ، وذلك انَّ الاتجاه الاكتشافي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 دفع شك حقيقي في انَّ اللفظ هل يدلّ على المعنى الفلاني أو لا يدلّ بينما الاتجاه التفسيري يعني انَّ الدلالة مفروغ عنها وانَّما نريد أن نفسرها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الشك الحقيقي في دلالة لفظ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كدلالة الجملة الشرطية على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شكّا حقيقياً غير ناشئ من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شكّا حقيقياً ناشئاً من شبهة معيّنة ، وهي وجود وجدانات عرفية متعددة لا يتمكن الملاحظ من تفسيرها جميعاً فيتبلبل ويشكك ، كما إذا كان يحسّ بوجدانه من ناحية بمفهوم الشرط ويحسّ بوجدانه من ناحية أخرى أيضا بأنَّ استعمال الشرطية في موارد عدم المفهوم ليس مجازاً ، فيقول الملاحظ لو كانت الشرطية موضوعة لإفادة العليّة الانحصارية الموجبة للمفهوم فكيف لا يلزم التجوّز؟ ولو لم تكن الشرطية مجازاً في مورد عدم المفهوم فكيف نفسّر دلالتها على المفهوم؟ وهذا العجز عن وضع تفسير نظري لكلّ الوجدانات يصير في كثير من الأحيان باعثاً على الشك ، وهذا نسمّيه بالشك الناشئ من شبهة ، وفي مثل ذلك يكون للاتجاه التفسيري دور مهم في الإثبات وإزالة هذا الشك فيما إذا أمكن له أن يجمع كلّ الوجدانات العرفية المتعلقة بالقضية المطروحة للبحث ويضع نظرية لتفسيرها جميعاً على نحو يحسّ الإنسان العرفي بعد ذلك بالاطمئنان إلى وجداناته ويزول منه الشك فالاتجاه التفسيري كما قد يكون تفسيريّاً لغرض ترتيب آثار هذه الخصوصية أو تلك كذلك قد يكون لغرض الإقناع وإزالة شك حقيقي ، وذلك بممارسة المنهجة العلمية التي شرحناها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في البحوث المقبلة تطبيقات لهذه المنهجة العلمية وكيفية استخدام الاتجاه التفسيري في هذا المجال هذه هي المنهجة العامة لعلم الأصول في القسمين السابقين من البحوث</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تحدّد دور علم الأصول في بحوث هذين القسمين والفوارق الجوهرية بينهما والمنهج العام للبحث في كلّ منهما ، نستعرض فيما يلي قسم البحوث التحليلية أولا ثمَّ قسم البحوث اللغوية ثانياً</w:t>
      </w:r>
      <w:r>
        <w:rPr>
          <w:rFonts w:eastAsia="Amiri" w:cs="Amiri" w:ascii="Amiri" w:hAnsi="Amiri"/>
          <w:color w:val="111111"/>
          <w:sz w:val="28"/>
          <w:szCs w:val="28"/>
          <w:rtl w:val="true"/>
          <w:lang w:bidi="ar-SA"/>
        </w:rPr>
        <w:t xml:space="preserve">. </w:t>
      </w:r>
      <w:bookmarkStart w:id="443" w:name="pg19282_248186"/>
    </w:p>
    <w:p>
      <w:pPr>
        <w:pStyle w:val="Heading3"/>
        <w:numPr>
          <w:ilvl w:val="2"/>
          <w:numId w:val="1"/>
        </w:numPr>
        <w:rPr/>
      </w:pPr>
      <w:bookmarkStart w:id="444" w:name="__RefHeading___Toc17184265_1280447820"/>
      <w:bookmarkStart w:id="445" w:name="_Toc160"/>
      <w:bookmarkEnd w:id="443"/>
      <w:bookmarkEnd w:id="444"/>
      <w:r>
        <w:rPr>
          <w:rtl w:val="true"/>
        </w:rPr>
        <w:t xml:space="preserve">البحوث اللفظية التحليلية </w:t>
      </w:r>
      <w:r>
        <w:rPr>
          <w:rtl w:val="true"/>
        </w:rPr>
        <w:t xml:space="preserve">: </w:t>
      </w:r>
      <w:r>
        <w:rPr>
          <w:rtl w:val="true"/>
        </w:rPr>
        <w:t>الحروف</w:t>
      </w:r>
      <w:bookmarkEnd w:id="44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6" w:name="__RefHeading___Toc17184267_1280447820"/>
      <w:bookmarkStart w:id="447" w:name="_Toc161"/>
      <w:bookmarkEnd w:id="446"/>
      <w:r>
        <w:rPr>
          <w:rtl w:val="true"/>
        </w:rPr>
        <w:t>اشارة</w:t>
      </w:r>
      <w:bookmarkEnd w:id="44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الاتجاهات المعروفة في معنى الحروف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علامية الحروف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آليّة المعنى الحرفي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نسبية المعنى الحرفي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الوجوه المختلفة في تفسير نسبية المعنى الحرفي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إيجادية الحروف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وضعها للوجود الرابط</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وضعها للتخصيص</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وضعها للأعراض النسبية</w:t>
      </w:r>
    </w:p>
    <w:p>
      <w:pPr>
        <w:pStyle w:val="BookText"/>
        <w:rPr/>
      </w:pPr>
      <w:r>
        <w:rPr>
          <w:rFonts w:ascii="Amiri" w:hAnsi="Amiri" w:eastAsia="Amiri" w:cs="Amiri"/>
          <w:color w:val="111111"/>
          <w:sz w:val="28"/>
          <w:sz w:val="28"/>
          <w:szCs w:val="28"/>
          <w:rtl w:val="true"/>
          <w:lang w:bidi="ar-SA"/>
        </w:rPr>
        <w:t>تعديل الاتجاه الثالث وتصحيحه</w:t>
      </w:r>
    </w:p>
    <w:p>
      <w:pPr>
        <w:pStyle w:val="BookText"/>
        <w:rPr/>
      </w:pPr>
      <w:r>
        <w:rPr>
          <w:rFonts w:ascii="Amiri" w:hAnsi="Amiri" w:eastAsia="Amiri" w:cs="Amiri"/>
          <w:color w:val="111111"/>
          <w:sz w:val="28"/>
          <w:sz w:val="28"/>
          <w:szCs w:val="28"/>
          <w:rtl w:val="true"/>
          <w:lang w:bidi="ar-SA"/>
        </w:rPr>
        <w:t>المعاني النسبية للحروف تحليلة</w:t>
      </w:r>
    </w:p>
    <w:p>
      <w:pPr>
        <w:pStyle w:val="BookText"/>
        <w:rPr/>
      </w:pPr>
      <w:r>
        <w:rPr>
          <w:rFonts w:ascii="Amiri" w:hAnsi="Amiri" w:eastAsia="Amiri" w:cs="Amiri"/>
          <w:color w:val="111111"/>
          <w:sz w:val="28"/>
          <w:sz w:val="28"/>
          <w:szCs w:val="28"/>
          <w:rtl w:val="true"/>
          <w:lang w:bidi="ar-SA"/>
        </w:rPr>
        <w:t>النسب الأوليّة والنسب الثانوية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تلخيص وتعميق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19282_248190"/>
      <w:bookmarkStart w:id="449" w:name="pg19282_248190"/>
      <w:bookmarkEnd w:id="449"/>
    </w:p>
    <w:p>
      <w:pPr>
        <w:pStyle w:val="Heading4"/>
        <w:numPr>
          <w:ilvl w:val="3"/>
          <w:numId w:val="1"/>
        </w:numPr>
        <w:rPr/>
      </w:pPr>
      <w:bookmarkStart w:id="450" w:name="pg19282_248190"/>
      <w:bookmarkStart w:id="451" w:name="__RefHeading___Toc17184269_1280447820"/>
      <w:bookmarkStart w:id="452" w:name="_Toc162"/>
      <w:bookmarkEnd w:id="450"/>
      <w:bookmarkEnd w:id="451"/>
      <w:r>
        <w:rPr>
          <w:rtl w:val="true"/>
        </w:rPr>
        <w:t>تمهيد</w:t>
      </w:r>
      <w:bookmarkEnd w:id="452"/>
    </w:p>
    <w:p>
      <w:pPr>
        <w:pStyle w:val="Heading5"/>
        <w:numPr>
          <w:ilvl w:val="4"/>
          <w:numId w:val="1"/>
        </w:numPr>
        <w:rPr/>
      </w:pPr>
      <w:bookmarkStart w:id="453" w:name="__RefHeading___Toc17184271_1280447820"/>
      <w:bookmarkStart w:id="454" w:name="_Toc163"/>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 xml:space="preserve">ذكر علماء العربية بإزاء كلّ حرف معنى معيّناً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للابتداء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لاحظ علماء الأصول أنَّ هناك فرقاً واضحاً بين شرح اللغوي وتحديده لمعاني الأسماء أو الأفعال ، كأن 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الحيوان المفترس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قعد ، وبين تحديداتهم تلك لمعاني الحروف من حيث انَّ شرح الاسم أو الفعل ينبئ عن مرتبة من الترادف والتوحّد في المعنى بين الكلمة المشروحة والكلمة الشارحة ، بحيث يصحّ استبدال إحداهما بالأخرى في مجال الاستعمال دون أن يختل التركيب الذهني لصورة المعنى المعطاة بالكلام ، بينما لا يتأتى ذلك في معاني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فالظرفية مثلاً لا يمكن أن يستعمل بحال من الأحوال بدلاً عن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الابتداء بدلاً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استأثرت هذه الظاهرة باهتمام الأصوليين فدفعتهم إلى مواصلة البحث والتنقيب في مدلولات الحروف ليخرجوا بالتحليل النهائيّ الّذي على أساسه يمكن تفسير واقع الفروق بين المعاني الحرفية والمعاني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هذا البحث الأصولي اللفظي تحليليّاً لا لغوياً ، إذ لا يواجه الأصولي فيه شكّا حقيقيّاً في أصل مدلول الحرف يراد دفعه ، وليس هناك غموض فيه يطلب علاجه بهذا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معنى كلّ </w:t>
      </w:r>
      <w:bookmarkStart w:id="455" w:name="pg19282_248191"/>
    </w:p>
    <w:p>
      <w:pPr>
        <w:pStyle w:val="BookText"/>
        <w:rPr/>
      </w:pPr>
      <w:bookmarkEnd w:id="455"/>
      <w:r>
        <w:rPr>
          <w:rFonts w:ascii="Amiri" w:hAnsi="Amiri" w:eastAsia="Amiri" w:cs="Amiri"/>
          <w:color w:val="111111"/>
          <w:sz w:val="28"/>
          <w:sz w:val="28"/>
          <w:szCs w:val="28"/>
          <w:rtl w:val="true"/>
          <w:lang w:bidi="ar-SA"/>
        </w:rPr>
        <w:t>حرف وموضع استعماله واضح لديه بنحو الإجمال ، ولو فرض الشك في مدلول حرف معيّن أمكن رفعه بالرجوع إلى كتب اللغة أو اتّباع وسائل تشخيص المعنى المشكوك فيه التي تقدّمت الإشارة إليها وسوف يأتي تطبيقها في البحوث اللفظية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يعالج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صحة ما ذكر بإزاء كلّ حرف من المعاني لغويّاً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الفرق بين كيفيّة تصوّر الذهن للمعاني الحرفية وتصوّرها للمعاني الاسمية ، الأمر الّذي نلمس أثره الظاهر في عدم إمكان استعمال أحدهما مكان الآخر رغم كونه شرحاً له وتحديداً لمحتواه</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17184273_1280447820"/>
      <w:bookmarkStart w:id="457" w:name="_Toc164"/>
      <w:bookmarkEnd w:id="456"/>
      <w:r>
        <w:rPr>
          <w:rtl w:val="true"/>
        </w:rPr>
        <w:t>الاتجاهات المعروفة في المعنى الحرفي</w:t>
      </w:r>
      <w:bookmarkEnd w:id="457"/>
    </w:p>
    <w:p>
      <w:pPr>
        <w:pStyle w:val="Heading6"/>
        <w:numPr>
          <w:ilvl w:val="5"/>
          <w:numId w:val="1"/>
        </w:numPr>
        <w:rPr/>
      </w:pPr>
      <w:bookmarkStart w:id="458" w:name="__RefHeading___Toc17184275_1280447820"/>
      <w:bookmarkStart w:id="459" w:name="_Toc165"/>
      <w:bookmarkEnd w:id="458"/>
      <w:r>
        <w:rPr>
          <w:rtl w:val="true"/>
        </w:rPr>
        <w:t>اشارة</w:t>
      </w:r>
      <w:bookmarkEnd w:id="459"/>
    </w:p>
    <w:p>
      <w:pPr>
        <w:pStyle w:val="BookText"/>
        <w:rPr/>
      </w:pPr>
      <w:r>
        <w:rPr>
          <w:rFonts w:ascii="Amiri" w:hAnsi="Amiri" w:eastAsia="Amiri" w:cs="Amiri"/>
          <w:color w:val="111111"/>
          <w:sz w:val="28"/>
          <w:sz w:val="28"/>
          <w:szCs w:val="28"/>
          <w:rtl w:val="true"/>
          <w:lang w:bidi="ar-SA"/>
        </w:rPr>
        <w:t>والمتلخص من مجموع كلمات الأعلام في تشخيص معاني الحروف وفرقها عن معاني الأسماء اتجاهات ثلاثة رئيسية نستعرضها فيما يلي تباعاً</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17184277_1280447820"/>
      <w:bookmarkStart w:id="461" w:name="_Toc166"/>
      <w:bookmarkEnd w:id="460"/>
      <w:r>
        <w:rPr/>
        <w:t>1</w:t>
      </w:r>
      <w:r>
        <w:rPr>
          <w:rtl w:val="true"/>
        </w:rPr>
        <w:t xml:space="preserve"> - </w:t>
      </w:r>
      <w:r>
        <w:rPr>
          <w:rtl w:val="true"/>
        </w:rPr>
        <w:t>علامية الحروف</w:t>
      </w:r>
      <w:bookmarkEnd w:id="461"/>
    </w:p>
    <w:p>
      <w:pPr>
        <w:pStyle w:val="BookText"/>
        <w:rPr/>
      </w:pPr>
      <w:r>
        <w:rPr>
          <w:rFonts w:ascii="Amiri" w:hAnsi="Amiri" w:eastAsia="Amiri" w:cs="Amiri"/>
          <w:color w:val="111111"/>
          <w:sz w:val="28"/>
          <w:sz w:val="28"/>
          <w:szCs w:val="28"/>
          <w:rtl w:val="true"/>
          <w:lang w:bidi="ar-SA"/>
        </w:rPr>
        <w:t>ويقيس أصحاب هذا الاتجاه الحروف بالحركات الإعرابيّة ، فيدّعى بأنَّها لم توضع بإزاء معنى خاص وانَّما هي لمجرّد التنبيه على أنَّ مدخولها مظروف أو مبدوء به وهكذا ، كما يقال في الحركات الإعرابية من أنَّها علامة على خصوصية الفاعلية أو المفعولية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والاعتراض على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إفادة الخصوصيات أيضا يساوق الوضع بإزاء معنى إذ لا يشترط في المعنى أن يكون معنى تاماً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الإجابة عليه من قبل أصحاب هذا الاتجاه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وضع الاسم المقيّد بالحرف للمعنى الخاصّ بحيث لا يبقى للحرف مدلول إضافي في الكلام يستفاد منه بنحو تعدّد الدال والمدلول كما هو المطلوب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الاتجاه إن أريد به فراغ الحروف من الدلالة والتأثير في تكوين المدلول نهائيّاً فهو باطل بضرورة الوجدان اللغوي والعرفي ، لأنَّ لازمه أن لا يكون حذف الحرف المساهم في تكوين الجملة مضراً بمعناها أصلاً وهو خطأ واضح</w:t>
      </w:r>
      <w:r>
        <w:rPr>
          <w:rFonts w:eastAsia="Amiri" w:cs="Amiri" w:ascii="Amiri" w:hAnsi="Amiri"/>
          <w:color w:val="111111"/>
          <w:sz w:val="28"/>
          <w:szCs w:val="28"/>
          <w:rtl w:val="true"/>
          <w:lang w:bidi="ar-SA"/>
        </w:rPr>
        <w:t xml:space="preserve">. </w:t>
      </w:r>
      <w:bookmarkStart w:id="462" w:name="pg19282_248192"/>
    </w:p>
    <w:p>
      <w:pPr>
        <w:pStyle w:val="BookText"/>
        <w:rPr/>
      </w:pPr>
      <w:bookmarkEnd w:id="462"/>
      <w:r>
        <w:rPr>
          <w:rFonts w:ascii="Amiri" w:hAnsi="Amiri" w:eastAsia="Amiri" w:cs="Amiri"/>
          <w:color w:val="111111"/>
          <w:sz w:val="28"/>
          <w:sz w:val="28"/>
          <w:szCs w:val="28"/>
          <w:rtl w:val="true"/>
          <w:lang w:bidi="ar-SA"/>
        </w:rPr>
        <w:t xml:space="preserve">وإن أريد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الحرف ليس له مدلول في عرض مدلول الاسم الّذي يشاركه في تكوين الجملة وانَّما مدلوله طولي دائماً ، بمعنى أنَّه يشخص المراد من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من الصلاة فعل مخصوص بخصوصية الوقوع في المسجد ، ومن أجل ذلك يشبه بالحركات الإعرابية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قصد بذلك انَّ الحرف يشخص انَّ المراد الاستعمالي من كلمة الصلاة ذلك فهو غير صحيح ، لأنَّ استعمال لفظ الصلاة في الحصة الخاصة بخصوصها مع كونها موضوعة للطبيعة الجامعة مجاز ، وإن قصد بذلك انَّ الحرف يشخص المراد الجدّي من كلمة الصلاة فهذا يعني نظر الحرف إلى مرحلة المراد الجدّي وهو واضح البطلان ، فانَّ الحرف يساهم في تكميل الجملة في مرحلة المدلول الاستعمالي ، ولهذا لا تكون الجملة تامّة بدون الحرف سواءً كان لها مدلول جدّي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الحرف ليس دالاً مستقلاً كما هو الحال في الاسم بل يستحيل أن يكون إلا دالاً ضمنيّاً والدال المستقل هو المجموع المركّب من الحرف والاسم ، فهذا معنى دقيق وعميق وهو الّذي يقتضيه منهجنا العام في تحقيق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يتّضح ان من لوازم عدم استقلالية المعنى عدم استقلالية الدلالة</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17184279_1280447820"/>
      <w:bookmarkStart w:id="464" w:name="_Toc167"/>
      <w:bookmarkEnd w:id="463"/>
      <w:r>
        <w:rPr/>
        <w:t>2</w:t>
      </w:r>
      <w:r>
        <w:rPr>
          <w:rtl w:val="true"/>
        </w:rPr>
        <w:t xml:space="preserve"> - </w:t>
      </w:r>
      <w:r>
        <w:rPr>
          <w:rtl w:val="true"/>
        </w:rPr>
        <w:t>آليّة المعنى الحرفي</w:t>
      </w:r>
      <w:bookmarkEnd w:id="464"/>
    </w:p>
    <w:p>
      <w:pPr>
        <w:pStyle w:val="BookText"/>
        <w:rPr/>
      </w:pPr>
      <w:r>
        <w:rPr>
          <w:rFonts w:ascii="Amiri" w:hAnsi="Amiri" w:eastAsia="Amiri" w:cs="Amiri"/>
          <w:color w:val="111111"/>
          <w:sz w:val="28"/>
          <w:sz w:val="28"/>
          <w:szCs w:val="28"/>
          <w:rtl w:val="true"/>
          <w:lang w:bidi="ar-SA"/>
        </w:rPr>
        <w:t xml:space="preserve">وقد ذهب أصحاب هذا الاتجاه ومنهم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معاني الحروف هي نفس معاني الأسماء ذاتاً ، وإنَّما الفرق بينهما في اختصاص كلّ منهما بوضع معيّن ، حيث وضع الاسم ليراد منه معناه بما هو هو وفي نفسه ووضع الحرف ليراد به معناه لا كذلك بل بما هو آلة وحالة لغيره ، وهذا الاختلاف في الوضع هو الّذي يكون موجباً لعدم جواز استعمال أحدهما في موضع الآخر وإن اتّفقا فيما له الوضع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كلامه مجموع أمرين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الاختلاف بين معاني الحروف والأسماء بلحاظ أمر عرضي خارج عن ذات المعنى ، وهو كيفية لحاظ الذهن للمعنى حين الاستعمال من الآلية والاستقلالية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آليّة اللحاظ واستقلاليّته لا يمكن أن تكون قيداً في الموضوع له أو المستعمل فيه بل في الوضع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عن صحة الأمر الأول ، فلم يكلّف نفسه مئونة إثباته وانَّما أشبع البحث في الأمر الثاني ، مع أنَّ المهمّ إثبات أصل المدّعى من وحدة المعنيين وعدم تغاير هما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في كلمات المحققين اعتراضات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على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الاسم والحرف لو كانا متّحدي المعنى وكان الفرق بمجرّد اللحاظ الاستقلالي والآلي لكان طبيعي المعنى الوحدانيّ قابلاً لأن يوجد في الخارج على نحوين كما يوجد في الذهن على طورين ، مع انَّ الحرفي كأنحاء النسب والروابط لا يوجد في الخارج إلا على نحو واحد وهو الوجود لا في نفسه ولا يعقل أن توجد النسبة في الخارج بوجود نفسي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مطابقة عالم الخارج مع الذهن في أنحاء الوجود أصلاً موضوعيّاً مسلماً فيعترض بأن المعنى الواحد لو كان يوجد في الذهن على طورين آليّ واستقلالي لزم أن يوجد في الخارج كذلك مع أنَّ المعنى الحرفي لا يوجد خارجاً إلا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مأخذ للأصل الموضوعي المزعوم ، إذ لا برهان على ضرورة التطابق بين الوجود الذهني والوجود الخارجي ، بل البرهان على خلافه ، فان العرض لحاظه في الذهن يمكن أن يكون مستقلاً عن موضوعه مع انَّه في الخارج لا يوجد إلا في موضوعه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تقييد الواضع واشتراطه الآليّة في استعمال الحرف والاستقلاليّة في استعمال الاسم ليس ملزماً ولا يترتّب عليه عدم صحّة الاستعمال للفظ في معناه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فغايته عدم صحّته بقانون الوضع </w:t>
      </w:r>
    </w:p>
    <w:p>
      <w:pPr>
        <w:pStyle w:val="BookText"/>
        <w:rPr/>
      </w:pPr>
      <w:r>
        <w:rPr>
          <w:rFonts w:ascii="Amiri" w:hAnsi="Amiri" w:eastAsia="Amiri" w:cs="Amiri"/>
          <w:color w:val="111111"/>
          <w:sz w:val="28"/>
          <w:sz w:val="28"/>
          <w:szCs w:val="28"/>
          <w:rtl w:val="true"/>
          <w:lang w:bidi="ar-SA"/>
        </w:rPr>
        <w:t xml:space="preserve">لا عدم صحّته مطلقاً ولو بالنحو الّذي يصحّ به الاستعمال المجازي ، مع وضوح انَّ استعمال الحرف في مورد الاسم وبالعكس غير صحيح مطلقاً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الجانب الأول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دفعه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تقييد الواضع لا يرجع إلى شرط على المستعمل على حدّ الشرط الفقهي من باب الالتزام في ضمن الالتزام بل إلى تقييد العلقة الوضعيّة بحالة خاصة ، ومعه لا وضع للحرف غير التوأم مع اللحاظ الآلي لانتفاء قيد الوضع فلا يصحّ استعماله في معناه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 هذا الجواب أمكن على ضوئه دفع الجانب الثاني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الحرف في حالة عدم اللحاظ الآلي يكون مهملاً لعدم الوضع في هذه الحالة ، والمهمل لا يصحّ استعماله في معنى لا حقيقة ولا مجازاً ، امَّا الأول ، فلأنَّه خلف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 فلأنَّه فرع ان يكون له معنى حقيقي فعلاً ، لأنَّ المصحح للاستعمال في المعنى المجازي والحدّ الأوسط بينه وبين اللفظ هو المعنى الحقيقي ومع عدم الحدّ الأوسط لا ربط بين اللفظ والمعنى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 هذا بناء على تعقّل كبرى تقييد العلقة الوضعيّة وإمكان التعامل مع الوضع على حدّ التعامل مع سائر المجعولات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في بحوث الوضع ما هو التحقيق في إبطال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لحاظ المعنى آلة لو كان موجباً لكونه معنى حرفيّاً لزم منه كون كلّ معنى اسمي يؤخذ معرفاً لغيره في الكلام وآلة للحاظه كالعناوين الكليّة المأخوذة في القضايا معرفات للموضوعات الواقعية معنى حرفيّاً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بالآليّة هنا فناء مفهوم في مفهوم آخر لإفناء العنوان في المصداق الخارجي الّذي ليس من هذا الباب ، بل من باب ملاحظة المفهوم الواحد بالحمل الأوّلي فيرى به المعنون ولذلك يحكم عليه بأحكام في المعنون وإن كان في واقعه وبالحمل الشائع مغايراً مع المعنون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وصريح كلام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بإرادة هذا المعنى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يكاد يكون المعنى حرفيّاً إلا إذا لوحظ حالة لمعنى آخر ومن خصوصياته القائمة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من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حاله كحال العرض ، فكما لا يكون في الخارج إلا في الموضوع كذلك هو لا يكون في الذهن إلا في مفهوم آخر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السيد الأستاذ أيضا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انَّ لحاظ المعنى حالة لغيره لو كان موجباً لكونه معنى حرفيّاً لزم منه كون جميع المصادر معاني حرفية ، فانَّها تمتاز عن أسماء المصادر بكونها مأخوذات بما أنَّها أوصاف لمعروضاتها بخلاف أسماء المصادر الملحوظ فيها الحدث بما انَّه شيء في نفسه مع قطع النّظر عن كونه وصفاً لغيره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النقض 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المصادر تحتوي على مادة وهيئة ، فان أريد النقض بموادها فهي موضوعة لذات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النقض بهيئاتها فقد يسلّم بكونها كالحروف وسائر الهيئات ، كما هو أحد القولين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أنَّ المعنى الحرفي قد يكون هو المقصود بالإفادة في كثير من الموارد ، وذلك كما إذا كان ذات الموضوع والمحمول معلومين عند شخص ولكنَّه كان جاهلاً بخصوصيّتهما فسأل عنها فأجيب على طبق سؤاله فهو والمجيب انَّما ينظران إلى هذه الخصوصية نظرة استقلالية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أنَّه مخالف لمبناه ومبنى مشهور المتأخرين من أن معاني الحروف غير استقلالية بذاتها في مرحلة تقررها الماهوي فلا يعقل وجودها لا ذهناً ولا خارجاً إلا بما هي عليه من الآلية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تفسير مورد النقض بأحد نحوين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ينتزع المستعمل مفهوماً اسميّاً مشيراً إلى واقع المعنى الحرفي الخاصّ ويجعله مدخول الاستفهام ، نظير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الكيفيّة التي سافر بها زيد؟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اللحاظ الاستقلالي متعلّقاً بطرف المعنى الحرفي أي بالمعنى الاسمي المتحصص به بما هو متحصّص فيكون لحاظ التحصص تبعيّاً ، كما لو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زيداً هل </w:t>
      </w:r>
      <w:bookmarkStart w:id="465" w:name="pg19282_248196"/>
    </w:p>
    <w:p>
      <w:pPr>
        <w:pStyle w:val="BookText"/>
        <w:rPr/>
      </w:pPr>
      <w:bookmarkEnd w:id="465"/>
      <w:r>
        <w:rPr>
          <w:rFonts w:ascii="Amiri" w:hAnsi="Amiri" w:eastAsia="Amiri" w:cs="Amiri"/>
          <w:color w:val="111111"/>
          <w:sz w:val="28"/>
          <w:sz w:val="28"/>
          <w:szCs w:val="28"/>
          <w:rtl w:val="true"/>
          <w:lang w:bidi="ar-SA"/>
        </w:rPr>
        <w:t>جاء في البرّ أو البحر؟</w:t>
      </w:r>
    </w:p>
    <w:p>
      <w:pPr>
        <w:pStyle w:val="BookText"/>
        <w:rPr/>
      </w:pPr>
      <w:r>
        <w:rPr>
          <w:rFonts w:ascii="Amiri" w:hAnsi="Amiri" w:eastAsia="Amiri" w:cs="Amiri"/>
          <w:color w:val="111111"/>
          <w:sz w:val="28"/>
          <w:sz w:val="28"/>
          <w:szCs w:val="28"/>
          <w:rtl w:val="true"/>
          <w:lang w:bidi="ar-SA"/>
        </w:rPr>
        <w:t xml:space="preserve">وهكذا يتبيّن أن شيئاً من أوجه المفارقة المذكورة لتفنيد الاتجاه الّذي سار عليه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الحروف لا يتمّ برهانيّاً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تفنيد هذا الاتجاه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أريد بعدم استقلاليّة معاني الحروف كونها تلحظ حالة لمعاني الأسماء ومندكّة فيها فسوف يأتي لدى عرض الاتجاه الثالث أن هذه الحالية والاندكاك تنجم عن الفرق بينهما سنخاً وذاتاً وليست مجرّد حالة طارئة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أريد كونها آلة ومرآتاً لملاحظة المصاديق الخارجية الخاصة 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مفهوم يكون مرآة لمصاديقه الخارجية بمقدار ما أخذ فيه منها ، فان كان مفهوماً كليّاً لا يكون مرآة إلا عن الحيثيّة المشتركة بين الأفراد ويستحيل أن يكون مرآتاً عن الخصوصيّات ، وإن كان جزئيّاً وخاصاً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بالحمل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حاكياً عن الخاصّ الخارجي ، فلا يصلح هذا لأن يكون تمييزاً بين معاني الحروف والأسماء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 في إثبات الاتجاه القادم من اختلاف المعنى الحرفي عن المعنى الاسمي ذاتاً وحقيقة</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17184281_1280447820"/>
      <w:bookmarkStart w:id="467" w:name="_Toc168"/>
      <w:bookmarkEnd w:id="466"/>
      <w:r>
        <w:rPr/>
        <w:t>3</w:t>
      </w:r>
      <w:r>
        <w:rPr>
          <w:rtl w:val="true"/>
        </w:rPr>
        <w:t xml:space="preserve"> - </w:t>
      </w:r>
      <w:r>
        <w:rPr>
          <w:rtl w:val="true"/>
        </w:rPr>
        <w:t>نسبية المعنى الحرفي</w:t>
      </w:r>
      <w:bookmarkEnd w:id="467"/>
    </w:p>
    <w:p>
      <w:pPr>
        <w:pStyle w:val="BookText"/>
        <w:rPr/>
      </w:pPr>
      <w:r>
        <w:rPr>
          <w:rFonts w:ascii="Amiri" w:hAnsi="Amiri" w:eastAsia="Amiri" w:cs="Amiri"/>
          <w:color w:val="111111"/>
          <w:sz w:val="28"/>
          <w:sz w:val="28"/>
          <w:szCs w:val="28"/>
          <w:rtl w:val="true"/>
          <w:lang w:bidi="ar-SA"/>
        </w:rPr>
        <w:t>والاتجاه الثالث هو الاتجاه القائل بالتغاير والتمايز الذاتي بين معاني الحروف والأسماء مع قطع النّظر عن الخصوصيات العرضية الناشئة من طرو اللحاظ الآلي أو الاستقلالي عليها في مرحلة الاستعمال وهذا هو الاتجاه الّذي ذهب إليه أكثر المحقّقين المتأخّرين من علماء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هذا الاتجاه وتحقيقه يتمّ خلال خمس مراحل من الكلام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ما يواجه الذهن ناراً في الموقد مثلاً ينتزع مفهوماً بإزاء النار والموقد وينتزع مفهوماً بإزاء الارتباط والعلاقة القائمة بين النار والموقد حيث نواجه ناراً وموقداً مرتبطين فيما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وهذان نوعان من المفاهيم يختلفان في الدور الّذي يقوم به كلّ منهما في عالم الإدراك ويختلفان على أساس من ذلك في الجوهر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فالنوع الأول مفاهيم ترد إلى الذهن من الخارج لغرض الاستطراق إلى التمكّن من إصدار الحكم على الخارج ، إذ ليس الغرض من إحضار مفهوم النار مثلاً أن توجد خصائص حقيقة النار وشئونها التكوينية من الحرارة والإحراق ونحو هما في الذهن بل تمام الغرض هو التوصل إلى إصدار الحكم بتوسط إحضار هذا المفهوم وملاحظته بما هو فان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فيما سبق من بحوث الوضع أنه يكفي من أجل إصدار الحكم على شيء خارجي أن نستحضره في الذهن بالحمل الأوّلي فنحكم عليه ويكون ثابتاً لما يكون مصداقاً له 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وبخلاف ذلك النوع الثاني ، أعني المفهوم المنتزع بإزاء علاقة النار بالموقد ، فانَّ الغرض من إحضاره ليس هو صرف التمكّن من إصدار الحكم بل تحصيل خصائص حقيقة ذلك المفهوم من الربط بين مفهومين في الذهن أو أكثر ؛ لوضوح انَّ المقصود إيجاد الالتصاق والربط بين مفهوم النار في الذهن ومفهوم الموقد في الذهن ، وبما أنَّ هذا الربط ربط حقيقي في مرحلة الإدراك بين المفهومين فلا بدَّ وان يكون هذا النوع من المفاهيم ربطاً بالحمل الشائع ولا يكفي أن يكون ربطاً بالحمل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الفارق بين النوعين من حيث الوظيفة والغرض ، ويلزم من ذلك أن يكون النوع الأول مفاهيم مستقلّة في ذاتها ويكون النوع الثاني مفاهيم تعلقية في ذاتها ، لأنَّ حقيقتها في الذهن عين التعلّق والربط على حدّ الربط الخارجي بين النار والموقد ، غاية الفرق ان الربط هناك بين وجودين خارجيين وهنا بين مفهومين وامَّا الربط نفسه فحقيقي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الفوارق بين معاني الحروف ومعاني الأسماء ، وهو انَّ المعنى الاسمي سنخ معنى يحصل الغرض من إحضاره في الذهن بالنظر التصوّري الأوّلي وإن كان مغايراً له بالنظر التصديقي ، والمعنى الحرفي سنخ مفهوم لا يحصل الغرض من إحضاره في الذهن إلا بأن يكون عين حقيقته بالنظر التصديقي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يتّضح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الحروف لا يمكن أن تكون موضوعة بإزاء مفهوم النسبة </w:t>
      </w:r>
    </w:p>
    <w:p>
      <w:pPr>
        <w:pStyle w:val="BookText"/>
        <w:rPr/>
      </w:pPr>
      <w:r>
        <w:rPr>
          <w:rFonts w:ascii="Amiri" w:hAnsi="Amiri" w:eastAsia="Amiri" w:cs="Amiri"/>
          <w:color w:val="111111"/>
          <w:sz w:val="28"/>
          <w:sz w:val="28"/>
          <w:szCs w:val="28"/>
          <w:rtl w:val="true"/>
          <w:lang w:bidi="ar-SA"/>
        </w:rPr>
        <w:t>أو مفهوم الربط والعلاقة ، لما ذكرنا من أن الغرض من إحضار المفهوم الحرفي الحصول على خصائص وشئون حقيقته وهذا لا يكون إلا بأن يكون الحاضر عين الحقيقة بالنظر التصديقي ومفهوم الربط والنسبة ليس عين النسبة بالنظر التصديقي وإن كان عينها بالنظر التصوّري ، ولذلك لا يمكن أن نربط به بين مفهوم النار في الذهن ومفهوم الموقد في الذهن مهما تصوّرناه أو تصوّرنا ما يشابهه من المفاهيم الاسمية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انَّنا نلاحظ ثلاث 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النار والموقد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النار والموقد في ذهن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النار والموقد في ذهن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النسب الثلاث ليس بينها جامع ذاتي ماهوي ، ومفهوم النسبة وإن كان جامعاً بينها ولكنَّه ليس ذاتيّاً بل عرضي وذلك بالبرهان المركّب من الأمور الثلاثة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انتزاع الجامع الذاتي بين الأفراد لا بدَّ فيه من انحفاظ المقوّمات الذاتيّة للأفراد مع إلغاء الخصوصيّات العرضية لها ، فحين نريد الحصول على جامع ذاتي بين زيد وعمرو لا بدَّ من التحفّظ على المقوّمات الذاتيّة لكلّ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الحيوانية والناطقيّة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 الباقي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نسبة من النسب الثلاث المذكورة متقوّمة بشخص وجود طرفيها ، فالنسبة الذهنية القائمة في أفق ذهن المتكلّم متقوّمة بشخص الوجود الذهني للنار وشخص الوجود الذهني للموقد القائمين في أفق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المقومات الذاتيّة لكلّ نسبة تختلف عن المقومات الذاتيّة للنسبة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 الثلاث لما كان يوجد جامع مفهومي بين موصوفها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مفهوم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مفهوم الموقد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المقوّم لكلّ واحد من تلك النسب الثلاث هو عين المقوّم للنسب الأخرى وهو مفهوم النار ومفهوم الموقد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التوهّم 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المقوم لكل نسبة هو طرفها ، وطرف النسبة هو شخص وجود النار الثابت في أفق تلك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إشكال في انَّ شخص وجود النار في ذهن المتكلّم وشخص وجود النار في ذهن السامع وشخص وجود النار في الخارج ينتزع منها جميعاً مفهوم النار الحاكي </w:t>
      </w:r>
    </w:p>
    <w:p>
      <w:pPr>
        <w:pStyle w:val="BookText"/>
        <w:rPr/>
      </w:pPr>
      <w:r>
        <w:rPr>
          <w:rFonts w:ascii="Amiri" w:hAnsi="Amiri" w:eastAsia="Amiri" w:cs="Amiri"/>
          <w:color w:val="111111"/>
          <w:sz w:val="28"/>
          <w:sz w:val="28"/>
          <w:szCs w:val="28"/>
          <w:rtl w:val="true"/>
          <w:lang w:bidi="ar-SA"/>
        </w:rPr>
        <w:t>عنها على حدّ حكاية الكلّي عن فرده ولكن هذا المفهوم المنتزع ليس هو طرف النسبة فلا يكون هو المقوم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ثبت انَّ المقوّمات الذاتيّة لكلّ نسبة مختلفة عن المقومات الذاتيّة للنسبة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يتبرهن استحالة انتزاع الجامع الذاتي بين تلك النسب لأنَّه إن تحفّظنا على المقومات الذاتيّة لأشخاص النسب فلا يمكن تحصيل مفهوم واحد يكون جامعاً ، لأنَّ مقومات كلّ نسبة مغايرة لمقومات النسبة الأخرى ، وما لم تلغ الخصوصيات التي تتغاير بها الأفراد لا يمكن الحصول على الجامع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ألغينا المقومات لكل نسبة استحال الحصول على جامع ذاتي ، لأنَّ الجامع الذاتي لا بدَّ أن تنحفظ فيه المقومات الذاتيّة للأفراد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متفرعة على الثالثة على حدّ تفرّع المرحلة الثانية على الأولى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يتبرهن على أساس عدم الجامع الذاتي بين تلك النسب انَّ المفهوم الحرفي سنخ مفهوم ليس له تقرّر ذاتي في مرحلة سابقة على الوجود بخلاف المفهوم 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حينما نتصور النار يمكننا بنظرة تحليلية أن نحلل هذه النار الموجودة في ذهننا إلى ماهية ووجود ونعقد على أساس ذلك قضية موضوعها ذات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ومحمولها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انَّ مفهوم النار قد فرض موضوعاً في القضية دون أن يلحظ معه عالم الوجود ثمَّ نسب إلى عالم الوجود فقيل النار موجودة ، فالنار إذن لها نحو تقرر باعتبارها موضوعاً لتلك القضية القائمة على نظر تحليلي بقطع النّظر عن عالم الوجود ، وهذا هو معنى أن المفهوم الاسمي له تقرّر ذاتي في مرحلة سابقة على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المفهوم الحرفي ، فهو ليس كذلك لأنَّ شخص النسبة بعد أن ثبت أنَّها متقومة ذاتاً بشخص وجود طرفيها بحيث يكون شخص وجود الطرفين بالإضافة إلى النسبة المتقومة بها كالجنس والفصل بالإضافة إلى المفهوم الاسمي للنار أو للإنسان ، فلا يعقل أن يكون لتلك النسبة نحو تقرّر ذاتي في مرحلة سابقة على عالم الوجود ، إذ في هذه المرحلة لا انحفاظ للمقوّمات الذاتيّة لتلك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 فرض النار أو الإنسان في مرحلة سابقة على الوجود ثمَّ الحكم عليه بأنَّه موجود أو غير موجود ، وفرض شخص النسبة في مرحلة سابقة كذلك ، فان الأول معقول لانحفاظ المقومات الذاتيّة له وهي الحيوانية </w:t>
      </w:r>
    </w:p>
    <w:p>
      <w:pPr>
        <w:pStyle w:val="BookText"/>
        <w:rPr/>
      </w:pPr>
      <w:r>
        <w:rPr>
          <w:rFonts w:ascii="Amiri" w:hAnsi="Amiri" w:eastAsia="Amiri" w:cs="Amiri"/>
          <w:color w:val="111111"/>
          <w:sz w:val="28"/>
          <w:sz w:val="28"/>
          <w:szCs w:val="28"/>
          <w:rtl w:val="true"/>
          <w:lang w:bidi="ar-SA"/>
        </w:rPr>
        <w:t>الناطقية مثلاً ، وامَّا الثاني فهو غير معقول لعدم انحفاظها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قيل بالجامع الذاتي بين أشخاص النسب لكان فرض ذلك هو فرض تجريد هذا الجامع من خصوصيات أشخاص الطرفين ، ومعه يكون له تقرر ماهوي في مرحلة سابقة على عالم الوجود ، بخلاف ما إذا برهنّا على امتناع ذلك الجامع ، ولهذا كانت المرحلة الثالثة أساساً لما نقرّره في هذه المرحلة من أنَّ التقرّر الماهوي للمفهوم الحرفي في طول عالم الوجود وأمَّا التقرر الماهوي للمفهوم الاسمي فعالم الوجود في طوله بالنظر التحليلي وبهذا يتّضح الفارق الثاني من الفوارق الأساسية بين المفهوم الاسمي والمفهوم الحرفي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المفهوم الاسمي للنار الموجود في الذهن إذا لوحظ بما هو موجود في الذهن ، أي بالنظر التصديقي ، فهو جزئي ذهني نسبته إلى النار الخارجية نسبة المماثل إلى المماثل ، وإذا لوحظ ذات المفهوم الاسمي بقطع النّظر عن وجوده الذهني ، أي بالنظر التصوّري ، فهو مفهوم ينطبق على النار الخارجية انطباق الكلّي على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النحو من الانطباق لا يتصوّر للنسبة الذهنية القائمة في ذهن المتكلّم مع النسبة الخارجية ، لأنَّها إن لوحظت متقومة بشخص طرفيها فهي نسبة جزئية مغايرة للنسبة الخارجية المتقومة هي الأخرى بشخص طرفيها ، وإن قطع النّظر عن شخص الطرفين فليس لها في هذه المرتبة تقرّر ماهوي أصلاً لتكون قابلة للانطباق على النسبة الخارجية على حدّ انطباق الكلّي على 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كيفيّة حكاية المفهوم الحرفي عن الخارج مع عدم انطباقه عليه على حدّ انطباق الكلّي على فرده ، فهي بسبب الطرفين إذا نظر إليهما بالنظر التصوّري الآلي بما هما عين الخارج فبهذا النّظر ترى النسبة تبعاً بأنَّها عين النسبة الخارجية إذ لا تعدد ولا تغاير بين النسبتين إلا بلحاظ التغاير والتعدد في اشخاص الطرفين ، فإذا لوحظ طرفا النسبة الذهنية بما هما خارجيان فبهذا اللحاظ لا ترى النسبة الذهنية مغايرة للنسبة الخارجية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ذكرناه في المراحل الخمس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المظنون في مقصود شيخ المحققين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ذهب إلى إيجاديّة معاني الحروف وكان بيانه مشوباً بشيء </w:t>
      </w:r>
      <w:bookmarkStart w:id="468" w:name="pg19282_248201"/>
    </w:p>
    <w:p>
      <w:pPr>
        <w:pStyle w:val="BookText"/>
        <w:rPr/>
      </w:pPr>
      <w:bookmarkEnd w:id="468"/>
      <w:r>
        <w:rPr>
          <w:rFonts w:ascii="Amiri" w:hAnsi="Amiri" w:eastAsia="Amiri" w:cs="Amiri"/>
          <w:color w:val="111111"/>
          <w:sz w:val="28"/>
          <w:sz w:val="28"/>
          <w:szCs w:val="28"/>
          <w:rtl w:val="true"/>
          <w:lang w:bidi="ar-SA"/>
        </w:rPr>
        <w:t>من الغموض بحيث حمله حتى بعض الأجلة من مقرّري بحثه على معنى غريب جدّاً إذا افترض انَّ مقصوده قدس سره ان نفس الحرف يكون موجوداً لمعناه في عالم الكلام واللفظ دون أن يكون لهذا المعنى أي تحقّق قبل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الحرف وإن كان موجداً للربط في عالم الكلام واللفظ ولكن موجوديّته لذلك انَّما هي بلحاظ دلالته على معنى والكلام في تشخيص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أن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إيجادية الحرف بل إيجاديّة معاني الحروف ، فكون المعنى الحرفي كالمعنى الاسمي ثابتاً في الذهن قبل الكلام أمر بديهي مفروغ عنه ، وانَّما المدّعى انَّ المعنى الحرفي سنخ معنى إيجادي والمعنى الاسمي إخطاري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الإيجادية في معاني الحروف لها ثلاثة أركان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المعاني الحرفية لا بدَّ أن تكون عين حقيقتها عنواناً ووجوداً أي بالنظر التصديقي فضلاً عن التصوّري ، بخلاف المعاني الاسمية التي يتحقّق الغرض من إحضارها أن تكون عين حقيقتها بالنظر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المفاهيم الحرفية تقرّرها الماهوي والذاتي في طول عالم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ذهناً أو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التقرر الذاتي للمفاهيم الاسمية فانَّه محفوظ في المرتبة السابقة على الوجود الذهني والاستعمال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المفاهيم الحرفية نسبتها إلى ما يوازيها من النسب في الخارج نسبة المماثل إلى المماثل وليست كنسبة الكلّي إلى فرده بنحو ينطبق عليه ، خلافاً للمفاهيم الاسمية التي نسبتها إلى الخارج بالنظر التصوّري نسبة الكلّي إلى فرده بنحو ينطبق عليه ولهذا تكون حكاية المعنى الحرفي عن الخارج بتبع حكاية المعنى الاسمي</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17184283_1280447820"/>
      <w:bookmarkStart w:id="470" w:name="_Toc169"/>
      <w:bookmarkEnd w:id="469"/>
      <w:r>
        <w:rPr>
          <w:rtl w:val="true"/>
        </w:rPr>
        <w:t>الوجوه المختلفة في تفسير نسبيّة المعنى الحرفي</w:t>
      </w:r>
      <w:bookmarkEnd w:id="470"/>
    </w:p>
    <w:p>
      <w:pPr>
        <w:pStyle w:val="Heading6"/>
        <w:numPr>
          <w:ilvl w:val="5"/>
          <w:numId w:val="1"/>
        </w:numPr>
        <w:rPr/>
      </w:pPr>
      <w:bookmarkStart w:id="471" w:name="__RefHeading___Toc17184285_1280447820"/>
      <w:bookmarkStart w:id="472" w:name="_Toc170"/>
      <w:bookmarkEnd w:id="471"/>
      <w:r>
        <w:rPr>
          <w:rtl w:val="true"/>
        </w:rPr>
        <w:t>اشارة</w:t>
      </w:r>
      <w:bookmarkEnd w:id="47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إطار الاتجاه الثالث عدّة وجوه ادّعي اختلافها في تحقيق المعاني الحرفية ضمن هذا الإطار</w:t>
      </w:r>
      <w:r>
        <w:rPr>
          <w:rFonts w:eastAsia="Amiri" w:cs="Amiri" w:ascii="Amiri" w:hAnsi="Amiri"/>
          <w:color w:val="111111"/>
          <w:sz w:val="28"/>
          <w:szCs w:val="28"/>
          <w:rtl w:val="true"/>
          <w:lang w:bidi="ar-SA"/>
        </w:rPr>
        <w:t xml:space="preserve">. </w:t>
      </w:r>
      <w:bookmarkStart w:id="473" w:name="pg19282_248202"/>
    </w:p>
    <w:p>
      <w:pPr>
        <w:pStyle w:val="Heading6"/>
        <w:numPr>
          <w:ilvl w:val="5"/>
          <w:numId w:val="1"/>
        </w:numPr>
        <w:rPr/>
      </w:pPr>
      <w:bookmarkStart w:id="474" w:name="__RefHeading___Toc17184287_1280447820"/>
      <w:bookmarkStart w:id="475" w:name="_Toc171"/>
      <w:bookmarkEnd w:id="473"/>
      <w:bookmarkEnd w:id="474"/>
      <w:r>
        <w:rPr/>
        <w:t>1</w:t>
      </w:r>
      <w:r>
        <w:rPr>
          <w:rtl w:val="true"/>
        </w:rPr>
        <w:t xml:space="preserve"> - </w:t>
      </w:r>
      <w:r>
        <w:rPr>
          <w:rtl w:val="true"/>
        </w:rPr>
        <w:t>إيجاديّة المعنى الحرفي</w:t>
      </w:r>
      <w:bookmarkEnd w:id="475"/>
    </w:p>
    <w:p>
      <w:pPr>
        <w:pStyle w:val="Heading6"/>
        <w:numPr>
          <w:ilvl w:val="5"/>
          <w:numId w:val="1"/>
        </w:numPr>
        <w:rPr/>
      </w:pPr>
      <w:bookmarkStart w:id="476" w:name="__RefHeading___Toc17184289_1280447820"/>
      <w:bookmarkStart w:id="477" w:name="_Toc172"/>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يرى أن مدلول الحرف هو الربط الكلامي وبهذا كان إيجاديّاً ، بخلاف المعاني الاسمية فانَّها مفاهيم استقلالية بحد ذاتها وأنفسها وبهذا كان المعنى الاسمي إخطاريّاً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8" w:name="__RefHeading___Toc17184291_1280447820"/>
      <w:bookmarkStart w:id="479" w:name="_Toc173"/>
      <w:bookmarkEnd w:id="478"/>
      <w:r>
        <w:rPr>
          <w:rtl w:val="true"/>
        </w:rPr>
        <w:t>مناقشة السيد الأستاذ في إيجادية الحروف</w:t>
      </w:r>
      <w:bookmarkEnd w:id="479"/>
    </w:p>
    <w:p>
      <w:pPr>
        <w:pStyle w:val="BookText"/>
        <w:rPr/>
      </w:pPr>
      <w:r>
        <w:rPr>
          <w:rFonts w:ascii="Amiri" w:hAnsi="Amiri" w:eastAsia="Amiri" w:cs="Amiri"/>
          <w:color w:val="111111"/>
          <w:sz w:val="28"/>
          <w:sz w:val="28"/>
          <w:szCs w:val="28"/>
          <w:rtl w:val="true"/>
          <w:lang w:bidi="ar-SA"/>
        </w:rPr>
        <w:t xml:space="preserve">وقد فهم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الكلام انَّ المقصود هو وضع الحروف للربط بين أطراف الكلام في مرحلة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ربط الحروف بين المفاهيم الاسمية في التراكيب الكلامية غير المربوطة بعضها ببعض انَّما هو من جهة دلالتها على معانيها التي وضعت بإزائها لا من جهة إيجادها المعاني الربطية في مرحلة الاستعمال والتركيب الكلامي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وفهم دليل المحقق النائيني في ضوء ذلك بأنَّ الحروف بعد ان لم يكن يخطر منها في الذهن معنى مستقل فلا محالة يتعيّن في أن تكون معانيها إيجادية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استقلالية المعاني الحرفية في حدّ أنفسها وتقوّمها بالمفاهيم الاسمية المستعملة لا يستلزم كونها إيجادية ، لا مكان أن يكون المعنى غير مستقل في نفسه ومع ذلك لا يكون إيجاديّاً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0" w:name="__RefHeading___Toc17184293_1280447820"/>
      <w:bookmarkStart w:id="481" w:name="_Toc174"/>
      <w:bookmarkEnd w:id="480"/>
      <w:r>
        <w:rPr>
          <w:rtl w:val="true"/>
        </w:rPr>
        <w:t>توضيح معنى إيجادية الحروف</w:t>
      </w:r>
      <w:bookmarkEnd w:id="48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والمظنون قويّا أن مقصود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مرحلة المعنى وإيجادية المعاني الموضوعة بإزائها الحروف لا انَّها توجد الربط بين أطراف الكلام بلا أن تكون موضوعة لمعنى ، ولكن باعتبار ان سنخ معانيها الموضوعة بإزائها سنخ معانٍ لا يمكن </w:t>
      </w:r>
      <w:bookmarkStart w:id="482" w:name="pg19282_248203"/>
    </w:p>
    <w:p>
      <w:pPr>
        <w:pStyle w:val="BookText"/>
        <w:rPr/>
      </w:pPr>
      <w:bookmarkEnd w:id="482"/>
      <w:r>
        <w:rPr>
          <w:rFonts w:ascii="Amiri" w:hAnsi="Amiri" w:eastAsia="Amiri" w:cs="Amiri"/>
          <w:color w:val="111111"/>
          <w:sz w:val="28"/>
          <w:sz w:val="28"/>
          <w:szCs w:val="28"/>
          <w:rtl w:val="true"/>
          <w:lang w:bidi="ar-SA"/>
        </w:rPr>
        <w:t xml:space="preserve">إحضارها في الذهن مستقلاً لعدم ثبوت تقرّر ذاتي لها بقطع النّظر عن مرحلة وجودها ضمن اشخاص أطرافها كانت إيجادية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المتقدّم شرحه في الفوارق الثلاثة بين معاني الحروف والأسماء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لشيء من هذين الاعتراضين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الإيجاديّة إذا لم يرد بها الإيجادية في نفس مرحلة الكلام في مقابل تقرّر المعنى الحرفي بقطع النّظر عن المرحلة الكلامية بل أريد بها الإيجادية في مرحلة الصورة الذهنية لمدلول الكلام في مقابل ان يكون للمعنى تقرّر في مرتبة ذاته وبقطع النّظر عن مرحلة الوجود الذهني فلا يرد عليها الاعتراضان المذكوران</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17184295_1280447820"/>
      <w:bookmarkStart w:id="484" w:name="_Toc175"/>
      <w:bookmarkEnd w:id="483"/>
      <w:r>
        <w:rPr>
          <w:rtl w:val="true"/>
        </w:rPr>
        <w:t>مناقشة المحقق العراقي في الإيجادية</w:t>
      </w:r>
      <w:bookmarkEnd w:id="484"/>
    </w:p>
    <w:p>
      <w:p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لاعتراض أورده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هذا مبني على القول بإمكان وجود الماهية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الذهن مجرّداً عن الإطلاق والتقييد ليوجد فيها التقييد بالحرف ، مع استحالة ذلك ، لأنَّ الطبيعة اللا بشرط المقسمي لا تأتي في الذهن إلا في ضمن الطبيعة بشرط شيء أو الطبيعة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 يكون التقييد ثابتاً في مرحلة سابقة على الكلام وهو خلف الإيجادية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 يستحيل إيجاد الربط والتقييد لأنَّ المطلق لا يقبل التقييد إلا بإزالة تلك الصورة واستبدالها بصورة أخرى ويعود حينئذ نفس التشقيق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فانَّه لم يكن المقصود انَّ معاني الحروف توجد التقييد في معاني الأسماء بعد وجودها في الذهن مهملة لكي يكون خلاف التحقيق ، وانَّما المقصود من الإيجادية الخصائص الثلاث المتقدّمة ، وهي لا تستلزم وجود المعنى الاسمي الواقع طرفا للمعنى الحرفي في الذهن بنحو مهمل قبل وجوده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لو سلّم انَّ المقصود من الإيجادية ما توهّم فلا يرد عليه الإشكال المذكور أيضا ، لأنَّ الطبيعة اللا بشرط المقسمي وإن كان لا يعقل وجودها على جامعيتها في الذهن إلا أن إحدى حصتيها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الطبيعة اللا بشرط القسمي </w:t>
      </w:r>
      <w:r>
        <w:rPr>
          <w:rFonts w:eastAsia="Amiri" w:cs="Amiri" w:ascii="Amiri" w:hAnsi="Amiri"/>
          <w:color w:val="111111"/>
          <w:sz w:val="28"/>
          <w:szCs w:val="28"/>
          <w:rtl w:val="true"/>
          <w:lang w:bidi="ar-SA"/>
        </w:rPr>
        <w:t xml:space="preserve">- </w:t>
      </w:r>
      <w:bookmarkStart w:id="485" w:name="pg19282_248204"/>
    </w:p>
    <w:p>
      <w:pPr>
        <w:pStyle w:val="BookText"/>
        <w:rPr/>
      </w:pPr>
      <w:bookmarkEnd w:id="485"/>
      <w:r>
        <w:rPr>
          <w:rFonts w:ascii="Amiri" w:hAnsi="Amiri" w:eastAsia="Amiri" w:cs="Amiri"/>
          <w:color w:val="111111"/>
          <w:sz w:val="28"/>
          <w:sz w:val="28"/>
          <w:szCs w:val="28"/>
          <w:rtl w:val="true"/>
          <w:lang w:bidi="ar-SA"/>
        </w:rPr>
        <w:t>قابلة للوجود في الذهن ولطرو التقييد عليها ، لأن هذه الحصة متقومة بعدم لحاظ التقييد لا بلحاظ عدم التقييد فإذا طرأ عليها الربط الكلامي زال بذلك قيدها ولا يلزم من ذلك تبدّل الصورة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المطلق بإطلاق لحاظي لا يعقل طرو التقييد عليه إلا بتبديل شخص هذا اللحاظ ، وأمَّا المطلق الّذي يرجع إطلاقه إلى أمر عدمي وهو عدم لحاظ القيد فيعقل طرو التقيد عليه مع حفظ شخص لحاظه ، غاية الأمر يبدل عدم لحاظ القيد فيه إلى لحاظه وأمَّا ما أفاده المحقق العراقي قدس سره من النقض على الإيجادية بأن لازمها كون مقدمات الحكمة الدالة على الإطلاق إيجادية أيضا ، لأن الإطلاق أمر زائد على الطبيعة المهملة كالتقييد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مقدمات الحكمة ليست موازية للحرف في مرحلة الدلالة ، لأن دلالتها تصديقيّة وفي مرحلة المدلول الجدّي للكلام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الحرف انَّما هو في مرحلة المدلول التصوّري فلا معنى لقياس أحدهما بالآخر</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17184297_1280447820"/>
      <w:bookmarkStart w:id="487" w:name="_Toc176"/>
      <w:bookmarkEnd w:id="486"/>
      <w:r>
        <w:rPr>
          <w:rtl w:val="true"/>
        </w:rPr>
        <w:t>مناقشات أخرى للمحقق العراقي مع جوابها</w:t>
      </w:r>
      <w:bookmarkEnd w:id="487"/>
    </w:p>
    <w:p>
      <w:pPr>
        <w:pStyle w:val="BookText"/>
        <w:rPr/>
      </w:pPr>
      <w:r>
        <w:rPr>
          <w:rFonts w:ascii="Amiri" w:hAnsi="Amiri" w:eastAsia="Amiri" w:cs="Amiri"/>
          <w:color w:val="111111"/>
          <w:sz w:val="28"/>
          <w:sz w:val="28"/>
          <w:szCs w:val="28"/>
          <w:rtl w:val="true"/>
          <w:lang w:bidi="ar-SA"/>
        </w:rPr>
        <w:t xml:space="preserve">وقد نسب إلى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تقريرات بحثه </w:t>
      </w:r>
      <w:r>
        <w:rPr>
          <w:rStyle w:val="FootnoteAnchor"/>
          <w:rtl w:val="true"/>
        </w:rPr>
        <w:footnoteReference w:id="105"/>
      </w:r>
      <w:r>
        <w:rPr>
          <w:rFonts w:ascii="Amiri" w:hAnsi="Amiri" w:eastAsia="Amiri" w:cs="Amiri"/>
          <w:color w:val="111111"/>
          <w:sz w:val="28"/>
          <w:sz w:val="28"/>
          <w:szCs w:val="28"/>
          <w:rtl w:val="true"/>
          <w:lang w:bidi="ar-SA"/>
        </w:rPr>
        <w:t>عدد آخر من الاعتراضات لا تخلو من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الهيئة التي تطرأ على المادة متأخرة بالطبع عن المادة المتأخرة عن مدلولها وهو المعنى الاسمي ، فلو كانت الهيئة موجودة لمعناها في المعنى الاسمي لكان معناها متأخراً عنها وبالتالي يتأخر عن مدلول المادة بثلاث رتب ، وبما انَّه مقوم لموضوعه يلزم أن يكون في رتبته فيتقدّم على علته بثلاث رتب وهذا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 ان المقصود من الإيجادية 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الحرفي مقوم للمقيد بما هو مقيد وما تكون المادة متأخرة عنه تأخر الدال عن المدلول ذات المقيد بما هو معنى اسمي لا المقيد بما هو مقيد ، فلا يلزم كون المتأخر مقوماً للمتقدم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الحرفي إذا كان إيجاديّاً في مرحلة الكلام ولا واقع له وراء ذلك </w:t>
      </w:r>
      <w:bookmarkStart w:id="488" w:name="pg19282_248205"/>
    </w:p>
    <w:p>
      <w:pPr>
        <w:pStyle w:val="BookText"/>
        <w:rPr/>
      </w:pPr>
      <w:bookmarkEnd w:id="488"/>
      <w:r>
        <w:rPr>
          <w:rFonts w:ascii="Amiri" w:hAnsi="Amiri" w:eastAsia="Amiri" w:cs="Amiri"/>
          <w:color w:val="111111"/>
          <w:sz w:val="28"/>
          <w:sz w:val="28"/>
          <w:szCs w:val="28"/>
          <w:rtl w:val="true"/>
          <w:lang w:bidi="ar-SA"/>
        </w:rPr>
        <w:t>يلزم أن لا يكون للحرف مدلول بالعرض ومفني فيه ، وهذا يعني انَّ القضية في مرحلة المدلول بالعرض تظلّ ناقصة وغير متطابقة مع مرحلة المدلول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انَّ المقصود من الإيجادية 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لمدعي هذا النحو من الإيجادية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الربط الكلامي له محكي وهو الربط الخارجي في مرحلة المدلول بالعرض ولكنه ليس على نحو حاكية المفهوم الذهني عن مصداقه لأنَّه خلف الإيجادية بالمعنى المفترض بل على نحو حكاية المماثل عن مماثله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الجواب عن اشكاله الثالث ؛ وهو انَّ مدلول الحرف في قول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البصرة بحكم كونه إيجاديّاً يكون في صقع الطلب ومثله في التأخر عن المطلوب رتبة وباعتباره من قيود المطلوب يكون متقدّماً فان ما هو في صقع الطلب الربط الكلامي وما هو من قيود المطلوب لبّ محكيه بالمعنى الّذي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كون شيء موجوداً في صقع الطلب لا يعني انَّه في رتبته وكون شيء في رتبة الطلب لا يعني تأخّره رتبة عن المطلوب</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17184299_1280447820"/>
      <w:bookmarkStart w:id="490" w:name="_Toc177"/>
      <w:bookmarkEnd w:id="489"/>
      <w:r>
        <w:rPr/>
        <w:t>2</w:t>
      </w:r>
      <w:r>
        <w:rPr>
          <w:rtl w:val="true"/>
        </w:rPr>
        <w:t xml:space="preserve"> - </w:t>
      </w:r>
      <w:r>
        <w:rPr>
          <w:rtl w:val="true"/>
        </w:rPr>
        <w:t>وضع الحروف للوجود الرابط</w:t>
      </w:r>
      <w:bookmarkEnd w:id="490"/>
    </w:p>
    <w:p>
      <w:pPr>
        <w:pStyle w:val="Heading6"/>
        <w:numPr>
          <w:ilvl w:val="5"/>
          <w:numId w:val="1"/>
        </w:numPr>
        <w:rPr/>
      </w:pPr>
      <w:bookmarkStart w:id="491" w:name="__RefHeading___Toc17184301_1280447820"/>
      <w:bookmarkStart w:id="492" w:name="_Toc178"/>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ادّعي أنَّه يرى وضع الحرف للوجود الرابط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عليه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الخارجي أو الذهني ليس مأخوذاً في المعنى الموضوع له الكلمة ، بل اللفظ يوضع بإزاء ذات المعنى لأنَّ الوضع انَّما هو لأجل الانتقال الذهني إلى مدلوله وما يعقل انتقال الذهن إليه ذات المعنى لا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الرابط كثيراً ما لا يكون موجوداً في موارد الاستعمال ، كما في موارد استعمال اللام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لله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الوجود الرابط بين اللّه ووجوده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الرابط الخارجي أساساً لا موجب للالتزام به ، إذ لا برهان على وجود أمر ثالث في الخارج زائداً على الذات والعرض سوى ما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انَّا قد نعلم بوجود زيد وبوجود علم ونشك في قيام هذا العلم بزيد ، وحيث انَّ المشكوك غير المعلوم فيجب أن يكون هناك في حالة علم زيد أمر ثالث وراء ذات زيد وذات العلم </w:t>
      </w:r>
      <w:bookmarkStart w:id="493" w:name="pg19282_248206"/>
    </w:p>
    <w:p>
      <w:pPr>
        <w:pStyle w:val="BookText"/>
        <w:rPr/>
      </w:pPr>
      <w:bookmarkEnd w:id="493"/>
      <w:r>
        <w:rPr>
          <w:rFonts w:ascii="Amiri" w:hAnsi="Amiri" w:eastAsia="Amiri" w:cs="Amiri"/>
          <w:color w:val="111111"/>
          <w:sz w:val="28"/>
          <w:sz w:val="28"/>
          <w:szCs w:val="28"/>
          <w:rtl w:val="true"/>
          <w:lang w:bidi="ar-SA"/>
        </w:rPr>
        <w:t xml:space="preserve">وهو الوجود الرابط وهذا البرهان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العلم والشك حيث انَّهما متقوّمان بالصور الذهنية لا بالخارج ابتداءً فلا يقتضي فرض العلم والشك إلا فرض صورتين ذهنيّتين متغايرتين في عالم الذهن ولا ينافي كون مطابقهما واحداً في الخارج </w:t>
      </w:r>
      <w:r>
        <w:rPr>
          <w:rStyle w:val="FootnoteAnchor"/>
          <w:rtl w:val="true"/>
        </w:rPr>
        <w:footnoteReference w:id="106"/>
      </w:r>
    </w:p>
    <w:p>
      <w:pPr>
        <w:pStyle w:val="Heading6"/>
        <w:numPr>
          <w:ilvl w:val="5"/>
          <w:numId w:val="1"/>
        </w:numPr>
        <w:rPr/>
      </w:pPr>
      <w:bookmarkStart w:id="494" w:name="__RefHeading___Toc17184303_1280447820"/>
      <w:bookmarkStart w:id="495" w:name="_Toc179"/>
      <w:bookmarkEnd w:id="494"/>
      <w:r>
        <w:rPr>
          <w:rtl w:val="true"/>
        </w:rPr>
        <w:t>توضيح المقصود من الوجود الرابط</w:t>
      </w:r>
      <w:bookmarkEnd w:id="495"/>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المتراءى من عبائر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يقول بوضع الحرف لماهيّة النسبة التي هي عين الاستهلاك والاندكاك والتي يكون تقرّرها الماهوي في طول صقع الوجود ذهناً أو خارجاً لا للوجود الرابط الخارجي ، فكون النسبة موجودة خارجاً أو موجودة ذهناً غير مأخوذ في مدلول الحرف وانَّما المدلول نفس ماهية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أيضا كون الماهية جامعاً ذاتياً بين الربط الذهني والوجود الرابط الخارجي الموازي له لما تقدّم من استحالة الجامع الذاتي بين ربطين سواءً كانا خارجيَّين أو ذهنيَّين أو مختلفين ، لأنَّ كلّ ربط متقوّم ذاتاً بشخص وجود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المتقومة بالطرفين في عالم الذهن وافية بالمعنى الحرفي عند المحقق الأصفهاني ، ولهذا جاء في كلامه تشبيه المعنى الحرفي والاسمي في الذهن بالوجود الرابط والوجود المحمولي ، فالمعنى الحرفي بالنسبة إلى المعنى الاسمي في عالم المفاهيم في الذهن كالوجود الرابط بالنسبة إلى الوجود المحمولي في الخارج لا انَّ المعنى الحرفي هو الوجود الرابط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يوضح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قدس سره قد صرّح بانحفاظ النسبة التي هي مدلول الحرف حتى في موارد هل البسيطة </w:t>
      </w:r>
      <w:r>
        <w:rPr>
          <w:rStyle w:val="FootnoteAnchor"/>
          <w:rtl w:val="true"/>
        </w:rPr>
        <w:footnoteReference w:id="107"/>
      </w:r>
      <w:r>
        <w:rPr>
          <w:rFonts w:ascii="Amiri" w:hAnsi="Amiri" w:eastAsia="Amiri" w:cs="Amiri"/>
          <w:color w:val="111111"/>
          <w:sz w:val="28"/>
          <w:sz w:val="28"/>
          <w:szCs w:val="28"/>
          <w:rtl w:val="true"/>
          <w:lang w:bidi="ar-SA"/>
        </w:rPr>
        <w:t>مع بداهة انَّه لا وجود رابط خارجي بين وجود الشيء وماهيته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 تندفع الإشكالات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 فلوضوح أنَّ الوجود الخارجي لم يؤخذ في مدلول الكلمة ليقال انَّه لا يقبل الانتقال الذهني إليه ، حيث انَّ الحرف لم يوضع للوجود الرابط الخارجي بل وضع لذات ماهية النسبة بقطع النّظر عن </w:t>
      </w:r>
    </w:p>
    <w:p>
      <w:pPr>
        <w:pStyle w:val="BookText"/>
        <w:rPr/>
      </w:pPr>
      <w:r>
        <w:rPr>
          <w:rFonts w:ascii="Amiri" w:hAnsi="Amiri" w:eastAsia="Amiri" w:cs="Amiri"/>
          <w:color w:val="111111"/>
          <w:sz w:val="28"/>
          <w:sz w:val="28"/>
          <w:szCs w:val="28"/>
          <w:rtl w:val="true"/>
          <w:lang w:bidi="ar-SA"/>
        </w:rPr>
        <w:t>نحوي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النسبة متقومة دائماً بشخص وجود طرفيها وبهذا كانت النسبة القائمة في ذهن المتكلم والنسبة القائمة في ذهن السامع ماهيتين متغايرتين وكلّ منهما قابلة للانتقال الذهني ، وذلك بأن توجد في صقع الذهن تبعاً لطرفيها بالنحو المناسب لها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 فلأنَّه مبني على تخيّل كون المدّعي وضع الحرف للوجود الرابط الخارجي وقد عرفت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ندري هل كان نظره الشريف في تسجيل هذا النقض إلى وضوح صدق قولنا الوجود لله مع انَّه لا وجود رابط بين الطرفين ، أو إلى وضوح كونه كلاماً له مفاد مع انَّه إذا كان اللام يدلّ على الوجود الرابط فليس له في هذا الكلام مدلول بالذات فلا يكون الكلام ذا مفاد؟ فان كان النّظر إلى الأول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تسجيل الإشكال في رتبة أسبق بالتقريب الثاني ، لأنَّ الكلام سواءً كان صادقاً أو كاذباً لا بدَّ أن يكون مدلوله بالذات محفوظاً فإذا كان المدلول بالذات نفس الوجود الخارجي فيكون عدم الصدق مساوقاً لعدم المفاد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النّظر إلى الثاني فلا نعلم لما ذا لم ينقض بجميع موارد استعمال الحرف في حالات كذب المتكلّم حتى في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للجسم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المدلول بالذات لا يتصوّر حينئذ فيلزم خلو الجملة من كونها ذات مفاد في نفسها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الإشكال الثالث وهو إنكار الوجود الرابط الخارجي لا يضرّ بالمدعى علاوة على أنَّه خلاف التحقيق ، إذ لو أريد إنكار ثبوت وجود ثالث خارجاً على وجود المنتسبين فهو صحيح لكنَّه ليس هو المراد بالوجود الرابط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إنكار ثبوت واقعية ثالثة في الخارج وراء واقعية المنتسبين فهو غير صحيح ، لوضوح انَّ هناك أمراً واقعيّاً ثابتاً في لوح الواقع الّذي هو أوسع من لوح الوجود نفتقده عند ما نفترض ناراً وموقداً غير منتسبين وهذه الواقعية هي منشأ انتزاع مثل عنوان الظرفية أو المظروفية وهي منشأ واقعيتهما لو قيل بأنَّهما من الأمور الواقعية لا الاعتباريّة</w:t>
      </w:r>
      <w:r>
        <w:rPr>
          <w:rFonts w:eastAsia="Amiri" w:cs="Amiri" w:ascii="Amiri" w:hAnsi="Amiri"/>
          <w:color w:val="111111"/>
          <w:sz w:val="28"/>
          <w:szCs w:val="28"/>
          <w:rtl w:val="true"/>
          <w:lang w:bidi="ar-SA"/>
        </w:rPr>
        <w:t xml:space="preserve">. </w:t>
      </w:r>
      <w:bookmarkStart w:id="496" w:name="pg19282_248208"/>
    </w:p>
    <w:p>
      <w:pPr>
        <w:pStyle w:val="Heading6"/>
        <w:numPr>
          <w:ilvl w:val="5"/>
          <w:numId w:val="1"/>
        </w:numPr>
        <w:rPr/>
      </w:pPr>
      <w:bookmarkStart w:id="497" w:name="__RefHeading___Toc17184305_1280447820"/>
      <w:bookmarkStart w:id="498" w:name="_Toc180"/>
      <w:bookmarkEnd w:id="496"/>
      <w:bookmarkEnd w:id="497"/>
      <w:r>
        <w:rPr/>
        <w:t>3</w:t>
      </w:r>
      <w:r>
        <w:rPr>
          <w:rtl w:val="true"/>
        </w:rPr>
        <w:t xml:space="preserve"> - </w:t>
      </w:r>
      <w:r>
        <w:rPr>
          <w:rtl w:val="true"/>
        </w:rPr>
        <w:t>وضع الحروف للتخصيص</w:t>
      </w:r>
      <w:bookmarkEnd w:id="498"/>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الحرف موضوع لتخصيص المفهوم الاسمي وتضييقه بمعنى انَّ المفهوم الاسمي قابل في نفسه للتخصيص إلى حصص كثيرة والانطباق عليها ، فان أريد تفهيم ذات المعنى أمكن الاكتفاء بالاسم ، وامَّا إذا أريد تفهيم حصّة خاصة منه فحيث انَّ الاسم لا يفي بذلك فلا بدَّ من تفهيمها بنحو تعدد الدال والمدلول بأن يكون الاسم دالاً على ذات المعنى والحرف دالاً على تحصصه وضيق دائرة قابلية الانطباق فيه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تحصيص مفهوم اسمي بلحاظ مفهوم اسمي آخر لا يعقل أن يكون إلا بلحاظ افتراض نسبة بين المفهومين بحيث يقع أحد المفهومين طرفا لنسبة مع المفهوم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نسبة الظرفية بين النار والموقد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بذلك حصّة خاصة من النار وينشأ ضيق في دائرة انطباقه يوجب امتناع انطباقه على الفاقد للنسبة ، وما لم تفرض في المرتبة السابقة نسبة بين مفهومين لا يعقل ان يتضيّق أحدهما بلحاظ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فان أريد بالوضع للتخصيص كون الحرف موضوعاً لما هو ملاك التحصيص أي النسب التي بها تتحصّص المفاهيم الاسمية بعضها بالبعض الآخر فهذا نفس المدّعى السابق الموضح في الاتجاه الثالث وليس شيئاً آخر في قباله ، وإن أريد كون الحرف موضوعاً لنفس التحصيص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التحصيص والضيق لما كان في طول أخذ نسبة بين المفهومين لا محالة فلا بدَّ من دال على تلك النسبة فان لم يكن هناك دال عليها بقي المدلول ناقصاً ، وحيث لا يتصوّر دال غير الحرف فيتعيّن كون الحرف دالاً عليها ومعه يكتمل مدلول الكلام ولا معنى لأخذ الضيق والتحصيص في مدلول الحرف حينئذ</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التحصيص والضيق في طول النسبة وممَّا يستتبعه المعنى الحرفي لا انَّه بنفسه المعنى الحرفي وفي طول المعنى الحرفي ، ولهذا نجد انَّه ليس مساوقاً مع جميع المعاني </w:t>
      </w:r>
    </w:p>
    <w:p>
      <w:pPr>
        <w:pStyle w:val="BookText"/>
        <w:rPr/>
      </w:pPr>
      <w:r>
        <w:rPr>
          <w:rFonts w:ascii="Amiri" w:hAnsi="Amiri" w:eastAsia="Amiri" w:cs="Amiri"/>
          <w:color w:val="111111"/>
          <w:sz w:val="28"/>
          <w:sz w:val="28"/>
          <w:szCs w:val="28"/>
          <w:rtl w:val="true"/>
          <w:lang w:bidi="ar-SA"/>
        </w:rPr>
        <w:t>الحرفية بل انَّ بعض المعاني الحرفية لا يشمل على التحصيص وهذا شاهد على عدم إمكان دعوى كون الحروف موضوعة للتخصيص ابتداءً ، وذلك كما في معاني حرف العطف والاستثناء والتفسير والإضراب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في حرف العطف حينما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إنسان وحصان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الواو على الحصة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أيضا يدلّ على التحصيص وانَّ الجائي هو الحصة الخاصة من الإنسان المقترنة بالحصان ، قلنا فما ذا يقال في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الحرارة والبرودة لا تجتمعان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من الواضح انَّ المقصود من هذا الكلام ليس أن نقول انَّ الحصة الخاصة منهما لا تجتمعان فأين التحصيص؟ وكذلك في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العشرة إلا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مفهوم العشرة لم يكن تحته حصتان إحداهما التسعة والأخرى التسعة زائداً واحد ليكون الحرف دالاً على تحصيصه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توجيه محتمل في كلام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الأستاذ قد ربط بين الوجه الّذي اختاره في الحروف وبين مسلكه في تفسير الوضع ، وهو مسلك التعهد ، حيث أفاد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سلكناه في باب الوضع من ان حقيقته التعهد والتباني ينتج الالتزام بذلك القول لا محالة ضرورة ان المتكلّم إذا قصد تفهيم حصة خاصة فبأيّ شيء يبرزه إذ ليس المبرز له إلا الحرف أو ما يقوم مقامه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مع أنَّه لا ارتباط بين البحثين بوجه ، لأنَّ المبحوث عنه في المقام هو الفارق بين ما هو المدلول التصوري للحروف والأسماء وانَّهما من سنخ واحد أو سنخين سواءً كانت حقيقة الوضع تخصيص اللفظ بإزاء نفس هذا المدلول التصوّري أو الالتزام بقصد تفهيم ذلك المعنى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انَّ التعهّدات العقلائيّة لا بدَّ وأن تكون مستوعبة ووافية بإشباع كلّ الحاجات اللغوية كذلك حكمة الوضع تقتضي إشباعها على حدّ واحد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الخلاف في حقيقة الوضع بين أصحاب التعهد وأصحاب الاعتبار ليس في تشخيص حكمة الوضع وانَّ الغرض من الاعتبار تمكين المستعمل من حاجته ، بل في ان طريق سدّ هذه الحاجة ما هو؟ فإذا كانت الحاجة تقتضي جعل ما يدل على الحصة الخاصة فهذا ما يقتضي الوضع لذلك مهما كان معنى الوضع</w:t>
      </w:r>
      <w:r>
        <w:rPr>
          <w:rFonts w:eastAsia="Amiri" w:cs="Amiri" w:ascii="Amiri" w:hAnsi="Amiri"/>
          <w:color w:val="111111"/>
          <w:sz w:val="28"/>
          <w:szCs w:val="28"/>
          <w:rtl w:val="true"/>
          <w:lang w:bidi="ar-SA"/>
        </w:rPr>
        <w:t xml:space="preserve">. </w:t>
      </w:r>
      <w:bookmarkStart w:id="499" w:name="pg19282_248210"/>
    </w:p>
    <w:p>
      <w:pPr>
        <w:pStyle w:val="BookText"/>
        <w:rPr/>
      </w:pPr>
      <w:bookmarkEnd w:id="499"/>
      <w:r>
        <w:rPr>
          <w:rFonts w:ascii="Amiri" w:hAnsi="Amiri" w:eastAsia="Amiri" w:cs="Amiri"/>
          <w:color w:val="111111"/>
          <w:sz w:val="28"/>
          <w:sz w:val="28"/>
          <w:szCs w:val="28"/>
          <w:rtl w:val="true"/>
          <w:lang w:bidi="ar-SA"/>
        </w:rPr>
        <w:t>وهكذا ، يتّضح حتى الآن ، الاتجاه الثالث مدّعى وبرهاناً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الأقوال يمكن أن تكون مجرّد تعبيرات مختلفة عن ذلك المدّعى الّذي أوضحناه في تنقيح هذا الاتجاه</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17184307_1280447820"/>
      <w:bookmarkStart w:id="501" w:name="_Toc181"/>
      <w:bookmarkEnd w:id="500"/>
      <w:r>
        <w:rPr/>
        <w:t>4</w:t>
      </w:r>
      <w:r>
        <w:rPr>
          <w:rtl w:val="true"/>
        </w:rPr>
        <w:t xml:space="preserve"> - </w:t>
      </w:r>
      <w:r>
        <w:rPr>
          <w:rtl w:val="true"/>
        </w:rPr>
        <w:t>وضع الحروف للأعراض النسبية</w:t>
      </w:r>
      <w:bookmarkEnd w:id="501"/>
    </w:p>
    <w:p>
      <w:pPr>
        <w:pStyle w:val="Heading6"/>
        <w:numPr>
          <w:ilvl w:val="5"/>
          <w:numId w:val="1"/>
        </w:numPr>
        <w:rPr/>
      </w:pPr>
      <w:bookmarkStart w:id="502" w:name="__RefHeading___Toc17184309_1280447820"/>
      <w:bookmarkStart w:id="503" w:name="_Toc182"/>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 xml:space="preserve">وهناك قول في المعاني الحرفية نسب إلى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تقريرات بحثه </w:t>
      </w:r>
      <w:r>
        <w:rPr>
          <w:rStyle w:val="FootnoteAnchor"/>
          <w:rtl w:val="true"/>
        </w:rPr>
        <w:footnoteReference w:id="110"/>
      </w:r>
      <w:r>
        <w:rPr>
          <w:rFonts w:ascii="Amiri" w:hAnsi="Amiri" w:eastAsia="Amiri" w:cs="Amiri"/>
          <w:color w:val="111111"/>
          <w:sz w:val="28"/>
          <w:sz w:val="28"/>
          <w:szCs w:val="28"/>
          <w:rtl w:val="true"/>
          <w:lang w:bidi="ar-SA"/>
        </w:rPr>
        <w:t>وإن كانت مقالاته غير متطابقة مع تمام ما نسب إليه في هذا القول ، وهو مذهب يتأرجح بين الاتجاهات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الموجودات في العين على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 وجود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 وجود العرض بأقسامه التسعة المعبر عنه بالوجود الرابطي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 ربط الاعراض بموضوعاتها أي الوجود الرابط والعرض قد يتقوّم بموضوع واحد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كمقولة الكيف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يحتاج في تحققه إلى موضوعين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كالأين والإضافة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العقلائيّة على جعل دوال على كلّ هذه الأمور ، وقد جعلت الأسماء دالة على الجواهر وجملة من الأعراض ، والهيئات دالة على الربط بأنحائه ، فبقي أن يدلّ الحرف على الاعراض الإضافية النسبية التي تحتاج إلى موضوعين ، والهيئة في الجملة المشتملة على الحرف تدلّ على ربط هذا العرض بكلّ من موضوعيه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نستفيد من الجملة المذكورة العرض النسبي والربط المخصوص معاً ، فلا بدَّ امَّا من افتراض دلالة الحرف على الأول والهيئة على الثاني أو العكس والثاني باطل ، لوجدانية انَّ الهيئة لا تدلّ على العرض فيتعيّن الأول وهو المطلوب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الألفاظ ليس من الضروري ان تتطابق مع قائمة المقولات الحقيقية والوجودات الخارجية العينيّة بمراتبها وأن نجد مدلول كل واحد منها ضمن هذه القائمة ، لأن معنى اللفظ قد يكون أمراً اعتباريّاً أو انتزاعيّاً أو عدماً صرفاً وليس من المقولات بوجه سواءً في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العدم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الحروف ، إذ كثيراً </w:t>
      </w:r>
      <w:bookmarkStart w:id="504" w:name="pg19282_248211"/>
    </w:p>
    <w:p>
      <w:pPr>
        <w:pStyle w:val="BookText"/>
        <w:rPr/>
      </w:pPr>
      <w:bookmarkEnd w:id="504"/>
      <w:r>
        <w:rPr>
          <w:rFonts w:ascii="Amiri" w:hAnsi="Amiri" w:eastAsia="Amiri" w:cs="Amiri"/>
          <w:color w:val="111111"/>
          <w:sz w:val="28"/>
          <w:sz w:val="28"/>
          <w:szCs w:val="28"/>
          <w:rtl w:val="true"/>
          <w:lang w:bidi="ar-SA"/>
        </w:rPr>
        <w:t>ما لا يكون المعنى الحرفي معبّراً عن وجود خارجي لا ربطي ولا رابطي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من استفادة العرض النسبي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استفادة معنى الأين بما هو هيئة قائمة بالمتأين بلحاظ نسبة خاصة بينه وبين ظرفه ومكانه ، فهذا ممَّا لا يستفاد بالمطابقة من اللفظ أصلاً وإن كان المقصود استفادة النسبة الخاصة القائمة بين المتأين والمكان الّذي يتواجد فيه ، فهذا صحيح غير انَّ هذه النسبة بنفسها نحو من الربط ليست بحاجة إلى ربط آخر بطرفيها ليقال بأنَّ الهيئة تتكفّل بربطها بطرفيها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 الحرف إذا كان عرضاً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أريد العرض النسبي بوصفه مفهوماً من المفاهيم ، فهذا يعني كونه مفهوماً مستقلاً في عالم الذهن على حدّ استقلالية سائر المفاهيم الاسمية ، لوضوح انَّ مفهوم العرض بما هو قابل للوجود الاستقلالي في الذهن ، فيبقى السؤال عن الفرق بين الحرف والاسم الموازي له وإن كان وجوده في الخارج في نفسه عين وجوده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العرض النسبي بوجوده الخارجي الرابطي ، فهو واضح البطلان ، لأنَّ الوجود الخارجي لا يعقل أن يكون مدلولاً بالذات للكلام ، لأنَّ المدلول بالذات للكلام يجب أن يكون قابلاً لطرو الوجود الذهني واللحاظ عليه كما هو واضح</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17184311_1280447820"/>
      <w:bookmarkStart w:id="506" w:name="_Toc183"/>
      <w:bookmarkEnd w:id="505"/>
      <w:r>
        <w:rPr>
          <w:rtl w:val="true"/>
        </w:rPr>
        <w:t>تعديل الاتجاه الثالث وتصحيحه</w:t>
      </w:r>
      <w:bookmarkEnd w:id="50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 اتّضح الاتجاه الثالث مدّعى وبرهاناً ، وتبيّن انَّ جملة من الأقوال يمكن أن تكون مجرّد تعبيرات مختلفة عنه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التحقيق انَّ هذا الاتجاه بحاجة إلى تعديل وإصلاح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مقتضى ما ذكرناه في توضيح هذا الاتجاه انَّ في صقع الذهن موجودات ثلاثة عند تصوّرنا لمفاد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في الموقد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منهما موجودان في أنفسهما وهما الصورة الذهنية للنار والصورة الذهنية للموقد ، والثالث موجود لا في نفسه وهو الربط القائم بينهما ، وهذا المعنى مستحيل بالبرهان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ننكر أن لدينا في هذه الحالة وجودين ذهنيين مغايرين أحدهما للنار والآخر للموقد وهناك نسبة واقعية في عالم الذهن قائمة بينهما ، إذ لو كان هناك وجودان ذهنيّان كذلك لاستحال الربط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بينهما في عالم الذهن بنحو يحكي عن الربط الخارجي ، وذلك لأنَّ ما يربط به الوجود الذهني للنار والوجود الذهني للموقد إن كان هو مفهوم النسبة المكانية فهذا بنفسه مفهوم اسمي ويستحيل إيجاد الربط به ، وإن كان هو واقع النسبة المكانية بنحو تكون لدينا نسبة مكانية واقعية في الذهن موازية للنسبة المكانية الواقعية في الخارج فهذا أيضا مستحيل ، لأنَّ واقع النسبة المكانية يستحيل قيامه بين الصور الذهنية في أنفسها ، لأنَّها أعراض وكيفيّات نفسية والمكان إنَّما هو من شئون الجسم لا العرض النفسانيّ ، وإن كان هو واقع نسبة أخرى من النسب التي تناسب الصور والمفاهيم في عالمها الذهني من قبيل نسبة التقارن بين الصورتين فهذا أيضا غير صحيح لأنَّ نوعاً من النسبة يستحيل أن يحكي عن نوع آخر منها فكيف يمكن أن تحكي القضية المعقولة عندئذ عن النسبة المكانية الخارجية مع اختلاف سنخ النسبتين ، وهكذا يتعيّن بالبرهان أن لا يكون عندنا وجودان ذهنيان متغايران بينهما نسبة ، بل ليس في الذهن إلا وجود ذهني واحد ولكن الموجود بهذا الوجود الواحد مركّب تحليلي من نار وموقد ونسبة ، فالنسبة التي هي بإزاء الحرف ليست نسبة واقعية وجزءاً واقعياً في الوجود الذهني للنار في الموقد ، بل نسبة تحليلية وجزءاً تحليليّاً ، فالنسبة بالإضافة إلى الوجود الذهني الوحدانيّ كأجزاء الماهية التحليلية من الجنس والفصل بالإضافة إلى الوجود الخارجي الوحدانيّ ، وهذا يعني أن مفاد الحروف النسبة التحليلية الذهنية لا النسبة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المعنى كان هو المركوز لدى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فاستنكر بوجدانه أن تكون الحروف موضوعة للنسبة الحقيقية عيناً أو ذهناً ، فهو لم يكن يرى وجداناً إلا وجوداً ذهنياً واحداً ممَّا اضطره إلى أن يدّعى وضع الحروف للتخصيص وتضييق دائرة صدق المعاني الاسمية فان كان يقصد من ذلك أن نشأة الذهن البشري تقتضي أن يتضيّق الوجودان الخارجيّان ويندكان في وجود ذهني واحد يمكن تحليله إلى أركان ثلاثة فهو مطلب صحيح</w:t>
      </w:r>
      <w:r>
        <w:rPr>
          <w:rFonts w:eastAsia="Amiri" w:cs="Amiri" w:ascii="Amiri" w:hAnsi="Amiri"/>
          <w:color w:val="111111"/>
          <w:sz w:val="28"/>
          <w:szCs w:val="28"/>
          <w:rtl w:val="true"/>
          <w:lang w:bidi="ar-SA"/>
        </w:rPr>
        <w:t xml:space="preserve">. </w:t>
      </w:r>
      <w:bookmarkStart w:id="507" w:name="pg19282_248213"/>
    </w:p>
    <w:p>
      <w:pPr>
        <w:pStyle w:val="Heading6"/>
        <w:numPr>
          <w:ilvl w:val="5"/>
          <w:numId w:val="1"/>
        </w:numPr>
        <w:rPr/>
      </w:pPr>
      <w:bookmarkStart w:id="508" w:name="__RefHeading___Toc17184313_1280447820"/>
      <w:bookmarkStart w:id="509" w:name="_Toc184"/>
      <w:bookmarkEnd w:id="507"/>
      <w:bookmarkEnd w:id="508"/>
      <w:r>
        <w:rPr>
          <w:rtl w:val="true"/>
        </w:rPr>
        <w:t>المعاني النسبية للحروف تحليلية</w:t>
      </w:r>
      <w:bookmarkEnd w:id="509"/>
    </w:p>
    <w:p>
      <w:pPr>
        <w:pStyle w:val="BookText"/>
        <w:rPr/>
      </w:pPr>
      <w:r>
        <w:rPr>
          <w:rFonts w:ascii="Amiri" w:hAnsi="Amiri" w:eastAsia="Amiri" w:cs="Amiri"/>
          <w:color w:val="111111"/>
          <w:sz w:val="28"/>
          <w:sz w:val="28"/>
          <w:szCs w:val="28"/>
          <w:rtl w:val="true"/>
          <w:lang w:bidi="ar-SA"/>
        </w:rPr>
        <w:t xml:space="preserve">والمتلخّص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نسبة واقعية خارجيّة ، ونسبة واقعية ذهنية ، ونسبة تحليلية 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الواقعية تستدعي لا محالة طرفين وجوديين متغايرين في صقع وجودها ذهناً أو خارجاً ، بخلاف النسبة التحليلية التي هي جزء تحليلي من ماهية الموجود وليست ثابتة في صقع الوجود على وجه الجزئية ، وما هو مدلول الحرف انَّما هو النسبة التحليلية لا النسبة الواقعية في صقع الذهن فضلاً عن صقع الخارج ، لأنَّ النسبة الواقعية الذهنية تستدعي طرفين وجوديين متغايرين ومتى ما افترضنا طرفين كذلك استحال إيجاد الربط بينهما بنحو قابل للحكاية عن النسبة الخارجية كما برهنَّا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المناقشة في البرهان المذكور باختيار دعوى إيجاد الربط بقيام النسبة الواقعية المكانية ، لكن لا بين اللحاظين ليقال انَّهما وجودان ذهنيّان وعرضان نفسيّان ، ولا معنى لقيام النسبة المكانية بينهما ، بل بين الملحوظين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بقيام النسبة بين الملحوظين قيامهما بين الملحوظين بالذات ، فمن الواضح أن الملحوظ بالذات نفس اللحاظ ، وبهذا يرجع إلى قيامهما بين نفس اللحاظين ، وإن أريد قيامهما بين الملحوظين بالعرض بما هما ملحوظان بالعرض ، أي بالمقدار المطابق لما هو الملحوظ بالذات ، فمن الواضح انَّ هذا لا يمكن إلا مع أخذ ما يكون قابلاً للحكاية عن تلك النسبة في مرتبة الملحوظ بالذات ، لأنَّ الملحوظ بالعرض لا يرى إلا بمنظار الملحوظ بالذات وقد عرفت سابقاً امتناع ذلك ، وإن أريد قيامهما بين الملحوظين بالعرض بذاتيهما لا بما هما ملحوظان ، فهذا صحيح غير أنَّه لا ينفع لإيجاد الربط في عالم الذهن الّذي هو المطلوب كما هو واضح</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ندّعي ان في الذهن وجوداً لحاظيّا لماهية النار ووجوداً لحاظيّا آخر لماهية الموقد ، وكما انَّ كلّ واحد من هذين الوجودين رغم كونه وجوداً لماهية النار أو الموقد بحيث يرينا بالنظر التصوّري ناراً وموقداً ليس في الحقيقة وبالنظر التصديقي ناراً وموقداً بل صورة ذهنية ، كذلك نفرض وجوداً لحاظيّا للربط بين ذينك الوجودين الذهنيّين ، وهذا الوجود الربطي بالنظر التصوّري نسبة مكانية كما انَّ طرفيه بالنظر </w:t>
      </w:r>
    </w:p>
    <w:p>
      <w:pPr>
        <w:pStyle w:val="BookText"/>
        <w:rPr/>
      </w:pPr>
      <w:r>
        <w:rPr>
          <w:rFonts w:ascii="Amiri" w:hAnsi="Amiri" w:eastAsia="Amiri" w:cs="Amiri"/>
          <w:color w:val="111111"/>
          <w:sz w:val="28"/>
          <w:sz w:val="28"/>
          <w:szCs w:val="28"/>
          <w:rtl w:val="true"/>
          <w:lang w:bidi="ar-SA"/>
        </w:rPr>
        <w:t>التصوّري نار وموقد ولا ينافي ذلك أن لا يكون بالنظر التصديقي نسبة مكانية كما انَّ طرفيه بالنظر التصديقي ليسا ناراً وموقداً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قيام ما هو نسبة مكانية بالنظر التصديقي بين الوجودين الذهنيين للنار والموقد مستحيل ، ولكن قيام ما هو نسبة مكانية بالنظر التصوّري بينهما ليس مستحيلاً ، وهذا يكفي للحصول على رؤية بالنظر التصوّري للنار في الموقد بنحو الارتباط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غير متصوّر في المقام ، وذلك لأنَّ العقل لو كان ينال من النسبة الخارجية المكانية ماهية على حدّ ما ينال من النار الخارجية ماهيتها ومن الموقد الخارجي ماهيته لأمكن القول بأنَّ هذه الماهية التي ينالها من النسبة المكانية الخارجية توجد بوجود ذهني ويكون هذا الوجود عين النسبة المكانية الحقيقية بالنظر التصوّري وإن كان غيرها بالنظر التصديقي ، كما هو الحال في الوجود الذهني للنار ، غير أنَّنا برهنا سابقاً على أنَّ كلّ نسبة ليس لها تقرّر ماهوي ولا انحفاظ مفهومي على حدّ انحفاظ الموجودات المحمولية في ماهياتها ، وأنَّ العقل لا يمكن أن ينال من النسبة الخارجية ماهيتها الحقيقة لأنَّ ماهيتها متقوّمة بشخص وجود طرفيها في أفقها ، وكلّ ما يناله من النسبة الخارجية انَّما هو مفهوم عرضي من قبيل مفهوم النسبة المكانية ، وهو مفهوم اسمي ولا يتحقق به الربط بإيجاد نسبة واقعية في الذهن ، وهذه النسبة إن كانت نسبة مكانية فإيجادها بين الصور الذهنية مستحيل ، وإن كانت نسبة أخرى فالحكاية بها عن النسبة المكانية الخارجية مستحيلة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الذهن يختلف عن الخارج من حيث انَّ الخارج يحتوي على نسب واقعية متقومة بطرفين خارجيين متغايرين في أفقها ، وامَّا الذهن فهو حينما يريد أن يحصل على صورة لواحدة من تلك النسب لا يوجد طرفين متغايرين من الوجود الذهني وينشئ بينهما نسبة موازية للنسبة الواقعية الخارجية ، وانَّما يتحقّق وجود واحد في الذهن هو وجود لمركّب تحليلي أحد أجزائه النسبة</w:t>
      </w:r>
      <w:r>
        <w:rPr>
          <w:rFonts w:eastAsia="Amiri" w:cs="Amiri" w:ascii="Amiri" w:hAnsi="Amiri"/>
          <w:color w:val="111111"/>
          <w:sz w:val="28"/>
          <w:szCs w:val="28"/>
          <w:rtl w:val="true"/>
          <w:lang w:bidi="ar-SA"/>
        </w:rPr>
        <w:t xml:space="preserve">. </w:t>
      </w:r>
      <w:bookmarkStart w:id="510" w:name="pg19282_248215"/>
    </w:p>
    <w:p>
      <w:pPr>
        <w:pStyle w:val="Heading6"/>
        <w:numPr>
          <w:ilvl w:val="5"/>
          <w:numId w:val="1"/>
        </w:numPr>
        <w:rPr/>
      </w:pPr>
      <w:bookmarkStart w:id="511" w:name="__RefHeading___Toc17184315_1280447820"/>
      <w:bookmarkStart w:id="512" w:name="_Toc185"/>
      <w:bookmarkEnd w:id="510"/>
      <w:bookmarkEnd w:id="511"/>
      <w:r>
        <w:rPr>
          <w:rtl w:val="true"/>
        </w:rPr>
        <w:t>النسب الأوليّة والنسب الثانوية</w:t>
      </w:r>
      <w:bookmarkEnd w:id="512"/>
    </w:p>
    <w:p>
      <w:pPr>
        <w:pStyle w:val="BookText"/>
        <w:rPr/>
      </w:pPr>
      <w:r>
        <w:rPr>
          <w:rFonts w:ascii="Amiri" w:hAnsi="Amiri" w:eastAsia="Amiri" w:cs="Amiri"/>
          <w:color w:val="111111"/>
          <w:sz w:val="28"/>
          <w:sz w:val="28"/>
          <w:szCs w:val="28"/>
          <w:rtl w:val="true"/>
          <w:lang w:bidi="ar-SA"/>
        </w:rPr>
        <w:t>إلا أنَّا إنَّما نقول بأن ما بإزاء الحروف هو النسب التحليلية في موارد النسب الأولية لا النسب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الذهن كما يحصل في باب المفاهيم الاسمية على معقولات أولية تتحصل لديه من الخارج ، كمفهوم الماء والبياض ، ومعقولات ثانوية تتحصل لديه في طول الحصول على المعقولات الأولية ، كالنوعية والجنسية ، كذلك في باب المفاهيم الحرفية هناك نسب أولية يحصل عليها الذهن من الخارج بحيث يكون موطنها الأصلي هو الخارج والذهن طفيلي عليها ، كالنسب المكانية والاستعلائية والابتدائية والانتهائية ونحو ذلك ، وهناك نسب ثانوية يحصل عليها الذهن في طول معقول ذهني سابق ويكون موطنها الأصلي هو الذهن ، كالنسبة الإضرابية والاستثنائية والتأكيدية والعاطفة ونحو ذلك ، ففي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بل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نسبة بين زيد وعمرو ، وهي النسبة المصححة لانتزاع عنوان المعدول عنه من زيد والمعدول إليه من عمرو ، وهذه النسبة موطنها الأصلي هو الذهن إذ لو قطع النّظر عن الذهن فلا معنى للإضراب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النسبة الإضرابية بروحها وحاقها يمكن قيامها في الذهن ، خلافاً لمثل النسبة المكانية التي هي من النسب الأولية ، وعليه فمن المتصوّر قيام نسبة واقعية إضرابية في الذهن بين طرفين متغايرين ويكون الحرف موضوعاً بإزاء هذه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ويتلخّص من مجموع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الحروف الواردة في مورد النسب الأولية الخارجية موضوعة بإزاء نسب تحليلية ، وانَّ الحروف الواردة في موارد النسب الثانوية موضوعة بإزاء نسب واقعية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نتائج وضع الحروف للنسب التحليلية كون مفادها نسبة ناقصة لا يصحّ السكوت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تفصيل ذلك عند الكلام حول مفاد هيئات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التي في الموقد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ناقصة على الرغم من اشتمالها على نسبة ، ونقصان الجملة بسبب نقصان النسبة ، ونقصان النسبة انَّما هو بنكتة كونها تحليلية ، لأنَّ معنى النسبة التحليلية انَّها ليست نسبة واقعية في صقع الذهن ، بل لا يوجد في صقع الذهن </w:t>
      </w:r>
      <w:bookmarkStart w:id="513" w:name="pg19282_248216"/>
    </w:p>
    <w:p>
      <w:pPr>
        <w:pStyle w:val="BookText"/>
        <w:rPr/>
      </w:pPr>
      <w:bookmarkEnd w:id="513"/>
      <w:r>
        <w:rPr>
          <w:rFonts w:ascii="Amiri" w:hAnsi="Amiri" w:eastAsia="Amiri" w:cs="Amiri"/>
          <w:color w:val="111111"/>
          <w:sz w:val="28"/>
          <w:sz w:val="28"/>
          <w:szCs w:val="28"/>
          <w:rtl w:val="true"/>
          <w:lang w:bidi="ar-SA"/>
        </w:rPr>
        <w:t>إلا مفهوم افرادي مركّب تحليلاً بحيث لو حلّل بنظرة ثانية لقيل أنَّه ينحل إلى نسبة وطرفين فلا يصحّ أن يعتبر الدال على هذا المفهوم الإفرادي كلاماً يصحّ السكوت عليه ، وهذا بخلاف النسبة الواقعية الثابتة في صقع الذهن بما هي 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تتمة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قلناه من أنَّ الحروف موضوعة للنسبة التي تستدعي طرفين ولو بنحو الاندماج هو الأمر الغالب ، ولكن قد يتّفق أن يكون مفاد الحرف خصوصية في المعنى الاسمي ، وحرفيتها لا باعتبار كونها نسبة بين طرفين بل باعتبار كونها خصوصية في الصورة الذهنية التي تكون بإزاء المدخول كما في اللام الدالة على التعيين بأحد أنحائه من الجنسي وغيره ،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اللام تستوفي مدلولها الحرفي هنا بطرف واحد ، ولو كان مدلولها نسبة بين شيئين لما كانت كذلك ، وسيأتي لذلك بعض التوضيح في البحث عن هيئة الفعل</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17184317_1280447820"/>
      <w:bookmarkStart w:id="515" w:name="_Toc186"/>
      <w:bookmarkEnd w:id="514"/>
      <w:r>
        <w:rPr>
          <w:rtl w:val="true"/>
        </w:rPr>
        <w:t>تلخيص وتعميق</w:t>
      </w:r>
      <w:bookmarkEnd w:id="515"/>
    </w:p>
    <w:p>
      <w:pPr>
        <w:pStyle w:val="BookText"/>
        <w:rPr/>
      </w:pPr>
      <w:r>
        <w:rPr>
          <w:rFonts w:ascii="Amiri" w:hAnsi="Amiri" w:eastAsia="Amiri" w:cs="Amiri"/>
          <w:color w:val="111111"/>
          <w:sz w:val="28"/>
          <w:sz w:val="28"/>
          <w:szCs w:val="28"/>
          <w:rtl w:val="true"/>
          <w:lang w:bidi="ar-SA"/>
        </w:rPr>
        <w:t xml:space="preserve">يمكننا أن نعبر عن كل ما قدّمناه في تحقيق المعاني الحرفية وإرجاعها إلى نسب تحليلية لا واقعية على أساس القاعدة التالية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الماهيات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ماهيّات لها تقرّر واستقلال ماهوي ، وهي ما يعبر عنها بالمفاهيم الاسمية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ماهيات ليس لها تقرر كذلك بل هي ناقصة في مرحلة ذاتها ومتقومة ذاتاً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يعبّر عنها أصوليّاً بالمفاهيم الحرفية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فالقسم الأول له وجودان حقيقي وذهني والماهية محفوظة في كلا الوجودين على النحو المبين في براهين إثبات الوجود الذهني ، وهي تشكّل جامعاً ذاتياً بين الوجود الحقيقي الخارجي والوجود الذهني على حدّ جامعيتها بين الوجودات الحقيقية الخارجية ، وامَّا القسم الثاني من الماهيات فهي لنقصانها الذاتي يستحيل أن يكون لها وجود ذهني وهو الوجود اللحاظي التصوري لأنَّ معنى ذلك انحفاظ ماهيتها في ضمن الوجودين وهو يساوق افتراض الجامع الذاتي بين فردين من النسبة مع أنا برهنا على استحالة الجامع الذاتي بين فردين من النسبة ، وهذا برهان على استحالة الوجود الذهني للماهية النسبية وليس مقصودنا بالوجود الذهني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مطلق الوجود في عالم النّفس بل الوجود اللحاظي التصوري ، إذ ليس كل وجود في عالم النّفس ذهنياً فالإرادة كيف نفساني موجود في نفس العطشان بالنسبة إلى الماء ، ووجوده فيه خارجيّ لا 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كلّما كان موطنها الأصلي خارج عالم النّفس فلا يمكن أن توجد في صقع الذهن حقيقة لا بوجود حقيقي ولا بوجود لحاظي تصوري ، امَّا الأول فلأنَّه خلف ما فرضناه من أنَّ موطنها الأصلي خارج عالم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فلما برهنا عليه من استحالة الوجود الذهني للنسبة ، فلا بدَّ في مقام اقتناص الذهن لها أن تكون تحليلية ومرجعه إلى انَّ الحصة الخاصة لها وجودان وجود خارجي ووجود ذهني ، فالوجود الذهني دائماً يكون لمفهوم اسمي بمطلقه أو بحصة خاصة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يمكن إيقاع التصالح بين الاتجاهين الإخطاري والإيجادي في المعاني الحرفية فلعلّ القائل بإخطاريتها كأن يقصد إخطارية الحصة الخاصة المستبطنة للنسبة تحليلاً ، فانَّها إخطارية كإخطارية المعنى الاسمي المطلق فانَّه لا فرق بين أن توضع بإزاء الحصة الخاصة اسماً واحداً كالفانوس مثلاً أو ألفاظ متعددة كالنار في الزجاج مثلاً وكلَّما كان الموطن الأصلي للنسبة عالم النّفس وحقّها الحقيقي في الوجود في هذا العالم ، فهي يمكن أن توجد في عالم النّفس بوجودها الحقيقي لا بوجود لحاظي تحليلي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ذلك انَّ النحو الأول من النسبة يعتبر نسبة ناقصة ، والنحو الثاني منها يعتبر نسبة تامة</w:t>
      </w:r>
      <w:r>
        <w:rPr>
          <w:rFonts w:eastAsia="Amiri" w:cs="Amiri" w:ascii="Amiri" w:hAnsi="Amiri"/>
          <w:color w:val="111111"/>
          <w:sz w:val="28"/>
          <w:szCs w:val="28"/>
          <w:rtl w:val="true"/>
          <w:lang w:bidi="ar-SA"/>
        </w:rPr>
        <w:t xml:space="preserve">. </w:t>
      </w:r>
      <w:bookmarkStart w:id="516" w:name="pg19282_248218"/>
    </w:p>
    <w:p>
      <w:pPr>
        <w:pStyle w:val="Heading3"/>
        <w:numPr>
          <w:ilvl w:val="2"/>
          <w:numId w:val="1"/>
        </w:numPr>
        <w:rPr/>
      </w:pPr>
      <w:bookmarkStart w:id="517" w:name="__RefHeading___Toc17184319_1280447820"/>
      <w:bookmarkStart w:id="518" w:name="_Toc187"/>
      <w:bookmarkEnd w:id="516"/>
      <w:bookmarkEnd w:id="517"/>
      <w:r>
        <w:rPr>
          <w:rtl w:val="true"/>
        </w:rPr>
        <w:t xml:space="preserve">البحوث اللفظية التحليلية </w:t>
      </w:r>
      <w:r>
        <w:rPr>
          <w:rtl w:val="true"/>
        </w:rPr>
        <w:t xml:space="preserve">: </w:t>
      </w:r>
      <w:r>
        <w:rPr>
          <w:rtl w:val="true"/>
        </w:rPr>
        <w:t>الهيئات</w:t>
      </w:r>
      <w:bookmarkEnd w:id="51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9" w:name="__RefHeading___Toc17184321_1280447820"/>
      <w:bookmarkStart w:id="520" w:name="_Toc188"/>
      <w:bookmarkEnd w:id="519"/>
      <w:r>
        <w:rPr>
          <w:rtl w:val="true"/>
        </w:rPr>
        <w:t>اشارة</w:t>
      </w:r>
      <w:bookmarkEnd w:id="52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هيئات الجمل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 الناقصة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 الخبرية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اسمية وفعلية ومزدوجة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 الإنشائية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الجملة الشرطية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الهيئات الإفرادية</w:t>
      </w:r>
    </w:p>
    <w:p>
      <w:pPr>
        <w:pStyle w:val="BookText"/>
        <w:rPr/>
      </w:pPr>
      <w:r>
        <w:rPr>
          <w:rFonts w:ascii="Amiri" w:hAnsi="Amiri" w:eastAsia="Amiri" w:cs="Amiri"/>
          <w:color w:val="111111"/>
          <w:sz w:val="28"/>
          <w:sz w:val="28"/>
          <w:szCs w:val="28"/>
          <w:rtl w:val="true"/>
          <w:lang w:bidi="ar-SA"/>
        </w:rPr>
        <w:t>هيئة الفعل ، هيئة المصدر</w:t>
      </w:r>
    </w:p>
    <w:p>
      <w:pPr>
        <w:pStyle w:val="BookText"/>
        <w:rPr/>
      </w:pPr>
      <w:r>
        <w:rPr>
          <w:rFonts w:ascii="Amiri" w:hAnsi="Amiri" w:eastAsia="Amiri" w:cs="Amiri"/>
          <w:color w:val="111111"/>
          <w:sz w:val="28"/>
          <w:sz w:val="28"/>
          <w:szCs w:val="28"/>
          <w:rtl w:val="true"/>
          <w:lang w:bidi="ar-SA"/>
        </w:rPr>
        <w:t>هيئة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المركبات</w:t>
      </w:r>
    </w:p>
    <w:p>
      <w:pPr>
        <w:pStyle w:val="BookText"/>
        <w:rPr/>
      </w:pPr>
      <w:r>
        <w:rPr>
          <w:rFonts w:ascii="IRNazanin" w:hAnsi="IRNazanin" w:eastAsia="IRNazanin"/>
          <w:color w:val="111111"/>
          <w:sz w:val="28"/>
          <w:sz w:val="28"/>
          <w:szCs w:val="28"/>
          <w:rtl w:val="true"/>
          <w:lang w:bidi="fa-IR"/>
        </w:rPr>
        <w:t>المبهمات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الوضع في الحروف والهيئات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الثمرات العملية للبحث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1" w:name="pg19282_248222"/>
      <w:bookmarkStart w:id="522" w:name="pg19282_248222"/>
      <w:bookmarkEnd w:id="522"/>
    </w:p>
    <w:p>
      <w:pPr>
        <w:pStyle w:val="BookText"/>
        <w:rPr/>
      </w:pPr>
      <w:bookmarkStart w:id="523" w:name="pg19282_248222"/>
      <w:bookmarkEnd w:id="523"/>
      <w:r>
        <w:rPr>
          <w:rFonts w:ascii="Amiri" w:hAnsi="Amiri" w:eastAsia="Amiri" w:cs="Amiri"/>
          <w:color w:val="111111"/>
          <w:sz w:val="28"/>
          <w:sz w:val="28"/>
          <w:szCs w:val="28"/>
          <w:rtl w:val="true"/>
          <w:lang w:bidi="ar-SA"/>
        </w:rPr>
        <w:t xml:space="preserve">ونريد بالهيئة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التركيب الخاصّ لمفردات معيّنة من حروف أو كلمات بما يشتمل عليه هذا التركيب من 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والهيئات على قسمين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هيئات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الهيئات الإفرادية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وسنتكلّم عن القسمين تباعاً</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17184323_1280447820"/>
      <w:bookmarkStart w:id="525" w:name="_Toc189"/>
      <w:bookmarkEnd w:id="524"/>
      <w:r>
        <w:rPr/>
        <w:t>1</w:t>
      </w:r>
      <w:r>
        <w:rPr>
          <w:rtl w:val="true"/>
        </w:rPr>
        <w:t xml:space="preserve"> - </w:t>
      </w:r>
      <w:r>
        <w:rPr>
          <w:rtl w:val="true"/>
        </w:rPr>
        <w:t>هيئات الجمل</w:t>
      </w:r>
      <w:bookmarkEnd w:id="525"/>
    </w:p>
    <w:p>
      <w:pPr>
        <w:pStyle w:val="Heading5"/>
        <w:numPr>
          <w:ilvl w:val="4"/>
          <w:numId w:val="1"/>
        </w:numPr>
        <w:rPr/>
      </w:pPr>
      <w:bookmarkStart w:id="526" w:name="__RefHeading___Toc17184325_1280447820"/>
      <w:bookmarkStart w:id="527" w:name="_Toc190"/>
      <w:bookmarkEnd w:id="526"/>
      <w:r>
        <w:rPr>
          <w:rtl w:val="true"/>
        </w:rPr>
        <w:t>اشارة</w:t>
      </w:r>
      <w:bookmarkEnd w:id="527"/>
    </w:p>
    <w:p>
      <w:pPr>
        <w:pStyle w:val="BookText"/>
        <w:rPr/>
      </w:pPr>
      <w:r>
        <w:rPr>
          <w:rFonts w:ascii="Amiri" w:hAnsi="Amiri" w:eastAsia="Amiri" w:cs="Amiri"/>
          <w:color w:val="111111"/>
          <w:sz w:val="28"/>
          <w:sz w:val="28"/>
          <w:szCs w:val="28"/>
          <w:rtl w:val="true"/>
          <w:lang w:bidi="ar-SA"/>
        </w:rPr>
        <w:t xml:space="preserve">ونريد بهيئة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القائمة بمجموع كلمتين أو أكثر على نحو يكون للمجموع مدلول لم يكن ثابتاً لتلك المفردات في حال تفرّقها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الجملة إلى جملة ناقصة وجملة تامة خبرية وجملة تامة إنشائية وفيما يلي تحقيق هيئات هذه الأصناف الثلاثة على الترتيب</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17184327_1280447820"/>
      <w:bookmarkStart w:id="529" w:name="_Toc191"/>
      <w:bookmarkEnd w:id="528"/>
      <w:r>
        <w:rPr/>
        <w:t>1</w:t>
      </w:r>
      <w:r>
        <w:rPr>
          <w:rtl w:val="true"/>
        </w:rPr>
        <w:t xml:space="preserve"> - </w:t>
      </w:r>
      <w:r>
        <w:rPr>
          <w:rtl w:val="true"/>
        </w:rPr>
        <w:t>الجمل الناقصة</w:t>
      </w:r>
      <w:bookmarkEnd w:id="52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الجمل التي لا يصحّ السكوت عليها ، كما قال علماء العربية ، كجملة الوصف والموصوف والمضاف والمضاف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اتجاهان في تفسير مفاد هذه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ذهب إليه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هيئات الجمل الناقصة للتخصيص ، كما تقدّم منه في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التحصيص لا يكون إلا في طول نسبة بين المفهومين فلا بدَّ من دال عليها وليس غير الهيئة في الجملة الناقصة ما يمكن ان يفترض دالاً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ذهب إليه المشهور من وضع الجملة الناقصة بإزاء النسبة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 الناقصة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القسم الأول من الحروف موضوعة للنسب التحليلية ، بمعنى أن ما بإزائها وجود ذهني واحد والنسبة جزء تحليلي للمركّب التحليلي الموجود بذلك الوجود ، ويستحيل فرض نسبة واقعية في هذا المجال ، لأنَّها تستدعي فرض صورتين متغايرتين ، إحداهما صورة زيد ، والأخرى صورة الضرب ، ومع فرض ذلك يتعذّر الربط بينهما بنحو يمكن الحكاية عن ضرب زيد الخارجي ، لأن إيجاد الربط بينهما إمَّا أن يكون بمفهوم النسبة الصدورية مثلاً ، أو بإيجاد واقع النسبة الصدورية ، أو بإيجاد نسبة واقعية أخرى غير النسبة الصدورية ، والكل باطل كما تقدّم نظيره في الحروف ، أمَّا الأول فلأنَّه مفهوم اسمي ولا يحصل به الربط ؛ وامَّا الثاني فلاستحالة قيام نسبة صدورية ونحوها بالحمل الشائع بين الصور الذهنية ، لأن إحداهما لم تصدر عن الأخرى وليست من أعراضها بل كلتا هما من عوارض النّفس وصادرتان عنهما ، وأمَّا الثالث فلاستحالة الحكاية عن سنخ نسبة بسنخ نسبة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إذن من فرض وجود ذهني وحداني وهذا الوجود وجود لمركّب تحليلي أحد أجزائه النسبة ، وما هو نفس الحقيقة بالنظر التصوري وغيرها بالنظر التصديقي انَّما هو نفس ذلك الوجود الوحدانيّ على النحو الّذي أوضحناه في الحروف ، وسيأتي مزيد توضيح لمفاد الجملة الناقصة في الفرق بينها وبين الجمل التامة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العموم ، وبالتدقيق يتّضح أن الجمل الناقصة التي تشتمل على نسب ناقصة تتواجد في مواردها نسبة حقيقية من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حقيقية خارجية ، كما في النسبة القائمة بين الضرب وزيد في جملة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حقيقية قائمة في صقع الذهن لما تقدّم من أنَّ النسب الثانوية نسب قائمة في صقع </w:t>
      </w:r>
      <w:bookmarkStart w:id="530" w:name="pg19282_248224"/>
    </w:p>
    <w:p>
      <w:pPr>
        <w:pStyle w:val="BookText"/>
        <w:rPr/>
      </w:pPr>
      <w:bookmarkEnd w:id="530"/>
      <w:r>
        <w:rPr>
          <w:rFonts w:ascii="Amiri" w:hAnsi="Amiri" w:eastAsia="Amiri" w:cs="Amiri"/>
          <w:color w:val="111111"/>
          <w:sz w:val="28"/>
          <w:sz w:val="28"/>
          <w:szCs w:val="28"/>
          <w:rtl w:val="true"/>
          <w:lang w:bidi="ar-SA"/>
        </w:rPr>
        <w:t xml:space="preserve">الذهن بما هي نسب حقيقة ، كما في النسبة القائمة بين الوصف والموصوف في الجملة الوصفية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بين الرّجل والعالم نسبة حقيقية خارجية لاتّحاد هما في الخارج ، والنسبة في صقع وجودها تتطلب طرفين متغايرين ، وانَّما النسبة الخارجية قائمة بين الرّجل والعلم ، وأمَّا بين الرّجل والعالم فهناك نسبة تصادقية تامة في الذهن ، وهي من النسب الثانوية التي موطنها الأصلي الذهن ، وسيأتي أن مفاد الجملة التامة هو هذه النسبة التصادقية ، وكما انَّ النسبة الحقيقية الخارجية بين الضرب وزيد يمكن للذهن في مجال تصور الواقعة تحويلها بطرفيها إلى مفهوم واحد مركّب تركباً تحليليّاً بحيث تكون النسبة المذكورة تحليلية في هذا المفهوم ، كذلك النسبة الحقيقية الذهنية التصادقيّة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فانَّها إذا أريد التعبير عنها وعن طرفيها بما هي واقعة أمكن للذهن تحويلها بمجموعها إلى مفهوم واحد مركّب تركّباً تحليليّاً بحيث تكون النسبة التصادقية تحليلية في هذا المفهوم ويعبر حينئذ بالجملة الناقصة ، وسيتّضح هذا المطلب أكثر في أعقاب شرح مفاد الجملة التامة</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17184329_1280447820"/>
      <w:bookmarkStart w:id="532" w:name="_Toc192"/>
      <w:bookmarkEnd w:id="531"/>
      <w:r>
        <w:rPr/>
        <w:t>2</w:t>
      </w:r>
      <w:r>
        <w:rPr>
          <w:rtl w:val="true"/>
        </w:rPr>
        <w:t xml:space="preserve"> - </w:t>
      </w:r>
      <w:r>
        <w:rPr>
          <w:rtl w:val="true"/>
        </w:rPr>
        <w:t>الجمل التامة الخبرية</w:t>
      </w:r>
      <w:bookmarkEnd w:id="532"/>
    </w:p>
    <w:p>
      <w:pPr>
        <w:pStyle w:val="Heading6"/>
        <w:numPr>
          <w:ilvl w:val="5"/>
          <w:numId w:val="1"/>
        </w:numPr>
        <w:rPr/>
      </w:pPr>
      <w:bookmarkStart w:id="533" w:name="__RefHeading___Toc17184331_1280447820"/>
      <w:bookmarkStart w:id="534" w:name="_Toc193"/>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والمشهور أنَّها موضوعة للنسب ، ولكن النسبة المفاد عليها بالجملة التامة نسبة تامة يصحّ السكوت عليها بخلاف النسبة المفاد عليها بالجملة الناقصة أو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أيضا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موضوعة لإبراز أمر نفساني كقصد الحكاية في الجملة التامة الخبرية وقصد الإنشاء في الجملة التامة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بهذا الصدد اعتراضات عديدة في محاولة لإبطال ما ذهب إليه المشهور </w:t>
      </w:r>
      <w:r>
        <w:rPr>
          <w:rStyle w:val="FootnoteAnchor"/>
          <w:rtl w:val="true"/>
        </w:rPr>
        <w:footnoteReference w:id="111"/>
      </w:r>
      <w:r>
        <w:rPr>
          <w:rFonts w:ascii="Amiri" w:hAnsi="Amiri" w:eastAsia="Amiri" w:cs="Amiri"/>
          <w:color w:val="111111"/>
          <w:sz w:val="28"/>
          <w:sz w:val="28"/>
          <w:szCs w:val="28"/>
          <w:rtl w:val="true"/>
          <w:lang w:bidi="ar-SA"/>
        </w:rPr>
        <w:t>نذكرها جميعاً مع التعليق عليها بما يثبت في النهاية صحة مسلك المشهور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بموارد لا يعقل فيها وجود النسبة خارجاً بين الموضوع والمحمول ، كقولنا العنقاء ممكن وشريك الباري ممتنع ، لأنَّ ثبوت النسبة فرع ثبوت </w:t>
      </w:r>
    </w:p>
    <w:p>
      <w:pPr>
        <w:pStyle w:val="BookText"/>
        <w:rPr/>
      </w:pPr>
      <w:r>
        <w:rPr>
          <w:rFonts w:ascii="Amiri" w:hAnsi="Amiri" w:eastAsia="Amiri" w:cs="Amiri"/>
          <w:color w:val="111111"/>
          <w:sz w:val="28"/>
          <w:sz w:val="28"/>
          <w:szCs w:val="28"/>
          <w:rtl w:val="true"/>
          <w:lang w:bidi="ar-SA"/>
        </w:rPr>
        <w:t>المنتسبين خارجاً فمع عدمهما لا يعقل ثبوتها ، فلا بدَّ وأن يكون معنى الجملة الخبرية سنخ معنى محفوظ حتى في هذه الموارد ، وليس هو إلا قصد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وواضح أن هذا الاعتراض مبنيّ على افتراض أخذ النسبة الخارجية في مفاد الجملة الخبرية ، والواقع انَّ هذا الاعتراض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انسياق مع فهمه لمسلك المشهور في المقام السابق ، حيث رأينا كيف حمل كلام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الوجود الرابط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نظر المشهور إلى النسبة الذهنية بين المفهومين ، وهي محفوظة في كلّ مورد يفترض فيه وجود مفهومين في الذهن ولو فرض استحالة وجود هما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مقصوده عدم تصوّر النسبة في موارد النقض بين المفهومين في صقع الوجود الذهني فهو غير صحيح ، وإن كان مراده عدم النسبة الخارجية لتوقّفها على وجود الطرفين في الخارج 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النسبة المدعى وضع الجملة لها ليست هي الخارجية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نسبة ذلك إلى المشهور إلا كنسبة وضع الحروف للوجود الرابط الخارجي إلى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الملحوظ لو كان هو النسبة الخارجية فلا موجب لتخصيص النقض بمثل شريك الباري ممتنع ، لأنَّ النسبة الخارجية غير محفوظة في جميع القضايا الحملية حتى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الحمل مبني على الهوهويّة وكون زيد وعالم موجودين بوجود واحد ، ومع وحدة الوجود في الخارج لا يمكن افتراض نسبة خارجية ، لأنَّ النسبة في كلّ صقع تحتاج إلى طرفين في ذلك الصقع فمع عدم التعدد في صقع لا نسبة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الوضع بعد أن كانت عبارة عن التعهّد عند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يتعلّق بأمر اختياري ، وما هو اختياري انَّما هو قصد الحكاية أو الإنشاء لا ثبوت النسبة أو عدم ثبوتها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وضع الجملة للنسبة لا يراد به إلا نفس ما يراد حين يقال مثلاً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للتخصيص أو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للجسم المحرق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لا يعترض هناك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التحصيص أو الجسم المحرق لا معنى للتعهد به كما لا معنى للتعهد بالنسبة؟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وحلّ المغالطة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التعهد يكون المعنى الموضوع له حقيقة أمراً نفسانيّاً دائماً حتى في الكلمات الإفرادية والحروف وهو قصد إخطار المعنى تصوّراً في ذهن السامع ، فقصد إخطار التحصيص مثلاً هو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مسلك التحصيص في الحروف ، وقصد إخطار صورة الجسم المحرق هو معنى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هذا يعود النزاع بين المسلكين في باب الجملة التامة بعد الفراغ عن كونها موضوعة لأمر نفساني إلى الخلاف في تعيين هذا الأمر النفسانيّ ، فهل هو قصد إخطار النسبة تصوراً أو قصد الحكاية عنها؟ فالأوّل هو المدّعى في مسلك المشهور بعد افتراض عدم بطلان التعهد ، والثاني هو المدّعى في مسلك السيد الأستاذ 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الوضع هو التعهّد لا يعين أحد القولين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مبني على أنَّ مثل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دلالة تصديقية على معناه ، إذ يقال علي هذا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سنخ معنى تقتضي الجملة التصديق به ، ومن الواضح انَّ الجملة بما هي لا تقتضي التصديق بالنسبة ولو ظنّاً بل بقصد الحكاية ، فيتعيّن أن يكون قصد الحكاية هو مدلول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 أنَّنا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نتكلّم على مبنى كون الوضع غير التعهد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مبنى انَّ الوضع هو التعهد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تكون الدلالة الوضعيّة دائماً تصورية ، إذ لا يعقل نشوء أكثر من ذلك من الوضع بناء على عدم إرجاعه إلى التعهد ، فجملة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الوضعيّة تصورية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دلالتها التصديقية على قصد الحكاية فليست وضعية ، بل بملاك الظهورات الحالية والسياقية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الثاني فالدلالة الوضعيّة تصديقية دائماً حتى في الكلمات الإفرادية ، حيث أنَّها تدلّ دلالة تصديقية على قصد إخطار المعنى ، وتكون الجملة التامة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دلالة وضعية تصديقية على المسلكين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مدلولها الوضعي التصديقي على مسلك السيد الأستاذ هو قصد الحكاية ، وعلى مسلك المشهور هو قصد إخطار النسبة في الذهن وأمَّا قصد الحكاية فلا يكون على مسلك المشهور مدلولاً وضعياً ، بل مدلولاً تصديقيّاً سياقيّاً ينشأ من قرائن الحال والسياق ، على ما تقدّم </w:t>
      </w:r>
      <w:bookmarkStart w:id="535" w:name="pg19282_248227"/>
    </w:p>
    <w:p>
      <w:pPr>
        <w:pStyle w:val="BookText"/>
        <w:rPr/>
      </w:pPr>
      <w:bookmarkEnd w:id="535"/>
      <w:r>
        <w:rPr>
          <w:rFonts w:ascii="Amiri" w:hAnsi="Amiri" w:eastAsia="Amiri" w:cs="Amiri"/>
          <w:color w:val="111111"/>
          <w:sz w:val="28"/>
          <w:sz w:val="28"/>
          <w:szCs w:val="28"/>
          <w:rtl w:val="true"/>
          <w:lang w:bidi="ar-SA"/>
        </w:rPr>
        <w:t>في مبحث تبعية الدلالة للإرادة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تعقّل الفرق بين الجمل التامة والجمل الناقصة فيما إذا فرض انَّهما معاً موضوعان للنسبة ، إذ ليست النسبة من الأمور القابلة للقلة والكثرة أو التمامية والنقصان ، فلا بدَّ وأن يكون منشأ الفرق الّذي نجده بينهما أن تكون الجمل التامة موضوعة لقصد الحكاية عن وقوع تلك النسبة ليكون مطلباً تصديقيّاً يصحّ السكوت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الاعتراض هو أوجه الاعتراضات التي وجهها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 المشهور ، إلا انَّه مع ذلك ممَّا لا يمكن المساعدة عليه لأنَّ الفارق بين الجمل التامة والجمل الناقصة لا بدَّ وأن نفتّش عنه بلحاظ مدلوليهما التصوريين ولا يكفي إدخال المدلول التصديقي في مفاد الجملة التامة لإبراز ذلك بدليل انحفاظ الفرق بينهما حتى إذا ما انسلخت الجملة عن قصد الحكاية ، كما إذا دخل عليها الاستفهام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ينافي قصد الحكاية عن النسبة ، فلو كان مدلولها التصوري عين المدلول التصوري في الجملة الناقصة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زيد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عدم صحّته ، وليس ذلك إلا من جهة الفرق التصوري بين مدلول الجملتين ، وأن النسبة نفسها على قسمين تامة وناقصة</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17184333_1280447820"/>
      <w:bookmarkStart w:id="537" w:name="_Toc194"/>
      <w:bookmarkEnd w:id="536"/>
      <w:r>
        <w:rPr>
          <w:rtl w:val="true"/>
        </w:rPr>
        <w:t>كيف تكون النسبة ناقصة أو تامة؟</w:t>
      </w:r>
      <w:bookmarkEnd w:id="537"/>
    </w:p>
    <w:p>
      <w:pPr>
        <w:pStyle w:val="BookText"/>
        <w:rPr/>
      </w:pPr>
      <w:r>
        <w:rPr>
          <w:rFonts w:ascii="Amiri" w:hAnsi="Amiri" w:eastAsia="Amiri" w:cs="Amiri"/>
          <w:color w:val="111111"/>
          <w:sz w:val="28"/>
          <w:sz w:val="28"/>
          <w:szCs w:val="28"/>
          <w:rtl w:val="true"/>
          <w:lang w:bidi="ar-SA"/>
        </w:rPr>
        <w:t>والواقع ، أن بيان حقيقة الفرق بين الجملتين التي تستوجب تمامية إحداهما وصحة السكوت عليها ونقصان الأخرى من أهم وأدقّ مراحل هذا البحث ، والغريب انَّ أكثر المحققين لم يعالجوا هذه المشكلة في حدود ما اطلعت عليه من كلماتهم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أن يقال بهذا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إذا كانت تحليلية في صقع الذهن بالمعنى المتقدّم شرحه في القسم الأول من الحروف كانت ناقصة ، وإذا كانت واقعية في صقع الذهن كانت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فالتمامية والنقصان تنشأ من تحليلية النسبة وواقعيتها ، لأنَّ النسبة إذا كانت تحليلية فمعناه أنَّه لا يوجب في الذهن إلا مفهوماً إفراديّاً ينتظر في حقّه أن يقع طرفاً للارتباط بحكم معيّن ، فلا يصحّ السكوت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كانت </w:t>
      </w:r>
      <w:bookmarkStart w:id="538" w:name="pg19282_248228"/>
    </w:p>
    <w:p>
      <w:pPr>
        <w:pStyle w:val="BookText"/>
        <w:rPr/>
      </w:pPr>
      <w:bookmarkEnd w:id="538"/>
      <w:r>
        <w:rPr>
          <w:rFonts w:ascii="Amiri" w:hAnsi="Amiri" w:eastAsia="Amiri" w:cs="Amiri"/>
          <w:color w:val="111111"/>
          <w:sz w:val="28"/>
          <w:sz w:val="28"/>
          <w:szCs w:val="28"/>
          <w:rtl w:val="true"/>
          <w:lang w:bidi="ar-SA"/>
        </w:rPr>
        <w:t>واقعية فمعناه احتواء الذهن كلا من النسبة والمنتسبين ، فلا حالة منتظرة فتكون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تشخيص ما يكون من النسب الذهنية تحليلاً وما يكون منها واقعيّاً فضابطه العام أن كلّ نسبة يكون موطنها الأصلي هو الخارج ، أي نسبة خارجية فهي نسبة تحليلة في الذهن بالبرهان المتقدّم في الحروف والجمل الناقصة وكلَّ نسبة يكون موطنها الأصلي الذهن فهي نسبة ذهنية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 ينبغي أن يكون المدلول في القسم الثاني من الحروف كحروف العطف والإضراب مدلولاً تاماً يصحّ السكوت عليه كالجمل التامة ، لأنَّها تدلّ على النسب الثانوية التي موطنها الأصلي هو الذهن لا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دلالة هذا القسم من الحروف أو الهيئات على النسب التامة ، إلا انَّ هذا لا يعني صحة السكوت عليها بمفردها ، بل لا بدَّ من الإتيان بأطراف النسبة التامة المفادة بها أيضا لكي يتمّ المعنى في الذهن ويصحّ السكوت عليه ، وهذا واضح</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17184335_1280447820"/>
      <w:bookmarkStart w:id="540" w:name="_Toc195"/>
      <w:bookmarkEnd w:id="539"/>
      <w:r>
        <w:rPr>
          <w:rtl w:val="true"/>
        </w:rPr>
        <w:t>الجمل الخبرية الاسمية</w:t>
      </w:r>
      <w:bookmarkEnd w:id="540"/>
    </w:p>
    <w:p>
      <w:pPr>
        <w:pStyle w:val="BookText"/>
        <w:rPr/>
      </w:pPr>
      <w:r>
        <w:rPr>
          <w:rFonts w:ascii="Amiri" w:hAnsi="Amiri" w:eastAsia="Amiri" w:cs="Amiri"/>
          <w:color w:val="111111"/>
          <w:sz w:val="28"/>
          <w:sz w:val="28"/>
          <w:szCs w:val="28"/>
          <w:rtl w:val="true"/>
          <w:lang w:bidi="ar-SA"/>
        </w:rPr>
        <w:t xml:space="preserve">وفي ضوء هذا التحليل نستطيع أن نفهم النسب المفاد عليها في الجملة الخبرية الاسمية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موضوعة للنسبة التصادقية وهي الربط بين المفهومين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والمحمول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يرى أحدهما الآخر ويصدق عليه في الخارج ، فانَّ الذهن البشري قادر على استحضار مفهومين وإنفائهما في واقع خارجي معيّن ، فتكون بينهما نسبة التصادق والإراءة لمعنون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نسبة ذهنية وليست خارجية ، بل يستحيل أن تكون خارجية إذ ليس في الخارج وجودان ليكون بينهما نسبة خارجية ، بل وجود واحد مصداق للمحمول والموضوع في الجملة الخبرية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 صقع تكون النسبة موجودة فيه لا بدَّ أن يكون لطرفيها وجودان متغايران ، فحينما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الكلام دالاً على هذه النسبة ، وباعتبارها نسبة واقعية استوفت أطرافها تكون تامة وتكون الجملة جملة تامة بخلاف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p>
    <w:p>
      <w:pPr>
        <w:pStyle w:val="BookText"/>
        <w:rPr/>
      </w:pPr>
      <w:r>
        <w:rPr>
          <w:rFonts w:ascii="Amiri" w:hAnsi="Amiri" w:eastAsia="Amiri" w:cs="Amiri"/>
          <w:color w:val="111111"/>
          <w:sz w:val="28"/>
          <w:sz w:val="28"/>
          <w:szCs w:val="28"/>
          <w:rtl w:val="true"/>
          <w:lang w:bidi="ar-SA"/>
        </w:rPr>
        <w:t xml:space="preserve">الرّجل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فلأن النسبة هنا تحليلية ، ببرهان أنَّها من النسب التي موطنها الأصلي الخارج فيستحيل تصوّر الذهن لها إلا عن طريق مفهوم ذهني واحد مركّب تحليلاً ، كما برهنا عليه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فلأن النسبة هنا تحليلية أيضا ، لا لأنَّ موطنها الأصلي الخارج فان مرد النسبة في الجملة الوصفية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النسبة التصادقية لا إلى نسبة خارجية ، لعدم وجود نسبة في الخارج بين الرّجل والعالم ، لاتحاد هما في وعاء الخارج وفي وعاء اتحاد الطرفين يستحيل قيام النسبة بينهما ، وإنَّما تقوم بينهما في وعاء المغايرة وهو الذهن ، فالنسبة الممكنة بين الرّجل والعالم انَّما هي النسبة التامة التصادقيّة ، غير أنَّ هذه النسبة إذا أريد الحكاية عنها تصوّراً على حدّ حكاية الذهن تصوّراً عن النسب الخارجية كان من الضروري تحويلها إلى نسبة تحليلية أيضا بحيث يوجد في الذهن مفهوم وحداني مركّب لو حلل لانحل إلى نسبة تصادقيّة وطرفين ، وذلك إذ بدون هذا ومع قيام النسبة التصادقيّة في الذهن حقيقة لا يكون ذلك مفهوماً ذهنيّاً حاكياً عن النسبة التصادقيّة بل إيجاداً حقيقيّاً لها ، فالذهن بعد فرض قدرته على الحكاية مفهوماً وتصوّراً عن النسب الواقعية سواءً كانت أوليّة خارجية أو ثانوية ذهنية على حدّ قدرته على الحكاية عن غير النسب من الأمر والواقعية فلا بدَّ أن تكون حكايته عن تلك النسب بالطريقة التي برهنا عليها ، وبهذا قد يتّضح سر الكلام المعروف وهو أن الأوصاف قبل العلم بها اخبار ، وانَّ الجملة الوصفية متأخرة رتبة عن الجملة التامة ، فانَّه من تأخر الحاكي عن المحكي ، فانَّ نسبة مفاد الجملة الوصفية إلى مفاد الجملة التامة نسبة مفاد جملة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الرّجل إلى الواقعة الخارجية التي تمثّل قيام هذا العرض بموضوعه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انَّ النسبة التصادقية إن كانت خصوصية لحاظية فلا بدَّ فيها من ملحوظ بالذات وملحوظ بالعرض من زاوية اللاحظ مع انَّ المفروض انَّها ليس لها ما يطابقها في الخارج ، وإن كانت خصوصية واقعية قائمة باللحاظ فهي ليست ملحوظة ومتوجهاً إليها إلا بلحاظ آخر يكون ناظراً إلى الربط المخصوص بين التصورين الأوليين مع </w:t>
      </w:r>
    </w:p>
    <w:p>
      <w:pPr>
        <w:pStyle w:val="BookText"/>
        <w:rPr/>
      </w:pPr>
      <w:r>
        <w:rPr>
          <w:rFonts w:ascii="Amiri" w:hAnsi="Amiri" w:eastAsia="Amiri" w:cs="Amiri"/>
          <w:color w:val="111111"/>
          <w:sz w:val="28"/>
          <w:sz w:val="28"/>
          <w:szCs w:val="28"/>
          <w:rtl w:val="true"/>
          <w:lang w:bidi="ar-SA"/>
        </w:rPr>
        <w:t xml:space="preserve">وضوح انَّنا في الجملة التامة لا نستعين بلحاظ آخر طولي نرى به الربط بما هو خصوصية واقعية قائمة باللحاظ الأول ،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الخصوصيات التي تفترض في اللحاظ على ثلاثة أقسام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الخصوصية اللحاظية ومرجعها إلى لحاظ زائد يؤخذ قيداً في اللحاظ الأول كلحاظ العلم في الإنسان ، فانَّه لحاظ ضمني زائد على لحاظ أصل الإنسان ، وهذا اللحاظ الضمني له ملحوظ بالذات وملحوظ بالعرض بمقدار صلاحيته للفناء والحكاية عن الخارج تصوّراً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الخصوصية الواقعية القائمة باللحاظ بما هو موجود من الموجودات كخصوصية كونه معلولاً للحاظ الفلاني ومتأخراً رتبة عن علّته ونحو ذلك ، وهذه الخصوصيات ليست تحت نظر الذهن بنفس منظورية ذلك اللحاظ ولا حاضرة لديه بنفس حضور ذلك اللحاظ ، بل حضورها لدى الذهن يحتاج إلى ملاحظة ثانوية تنتزع بها أمثال تلك العناوين من تلك الخصوصيات الواقعية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الخصوصية الواقعية القائمة باللحاظ ، لكن لا بما هو موجود بل بحيثية إراءته وإنارته ، ومثالها خصوصية الإفناء وملاحظة المفهوم فانياً في الواقع ، فانَّ هذا الإفناء ليس خصوصية لحاظية كما في القسم الأول بمعنى انَّا نضيف خصوصية مفهومية إلى المفهوم الملحوظ ، فيكون فانياً كما نضيف قيد العالم إلى الإنسان ، وذلك ببرهان انَّ أيَّ إضافة مفهومية يبقى المفهوم بعدها ملائماً للإفناء وعدمه ، وهذا معناه انَّ الإفناء خصوصية في نفس اللحاظ وفي كيفية إراءته لملحوظه وليست تطعيماً للملحوظ بعنصر جديد ، إلا انَّ هذه الخصوصية حيث إنَّها قائمة بنفس إراءة اللحاظ فهي حاضرة لدى الذهن بنفس حضور هذه الإراءة لا محالة ، ولا يحتاج حضورها إلى لحاظ طولي ، ومن هذا القبيل خصوصية تصادق الإراءتين في لحاظ الموضوع ولحاظ المحمول ، بحيث يكون ما يرى بالمحمول من الملحوظ بالعرض من زاوية اللاحظ نفس ما يرى كذلك بالموضوع ، وهذه خصوصية في كيفية إفناء المحمول في ملحوظه بالعرض ، وهي قائمة بحيثية إراءة اللحاظ ، ولهذا ترى بنفس رؤية الذهن للحاظين فكما انَّ رؤية اللحاظ فانياً لا يحتاج إلى لحاظ آخر من الذهن كذلك رؤية اللحاظين متصادقين في مقام الفناء ، وكما انَّ خصوصية إفناء اللحاظ في الخارج ليس لها ملحوظ بالذات ولكنَّها دخيلة في رؤية </w:t>
      </w:r>
      <w:bookmarkStart w:id="541" w:name="pg19282_248231"/>
    </w:p>
    <w:p>
      <w:pPr>
        <w:pStyle w:val="BookText"/>
        <w:rPr/>
      </w:pPr>
      <w:bookmarkEnd w:id="541"/>
      <w:r>
        <w:rPr>
          <w:rFonts w:ascii="Amiri" w:hAnsi="Amiri" w:eastAsia="Amiri" w:cs="Amiri"/>
          <w:color w:val="111111"/>
          <w:sz w:val="28"/>
          <w:sz w:val="28"/>
          <w:szCs w:val="28"/>
          <w:rtl w:val="true"/>
          <w:lang w:bidi="ar-SA"/>
        </w:rPr>
        <w:t>الملحوظ بالعرض باللحاظ الفاني من زاوية اللاحظ كذلك خصوصية تصادق اللحاظين في مقام الإفناء على مصب واحد لا يضيف إلى ملحوظ بالذات خصوصية مفهومية لأنَّ هذا التصادق معنى حرفي قائم بين اللحاظين نفسهما ، ولا يدخل كقيد في الملحوظ بالذات ولكنه دخيل في رؤية الملحوظ بالعرض للحاظين معه بنحو الوحدة فبدلاً عن أن يفنى كل من اللحاظين بصورة منعزلة عن الآخر يفنيان معاً في مصبّ واحد</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17184337_1280447820"/>
      <w:bookmarkStart w:id="543" w:name="_Toc196"/>
      <w:bookmarkEnd w:id="542"/>
      <w:r>
        <w:rPr>
          <w:rtl w:val="true"/>
        </w:rPr>
        <w:t>الجملة الخبرية الفعلية</w:t>
      </w:r>
      <w:bookmarkEnd w:id="54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والنسبة التصادقيّة التي هي النسبة التامة المداولة للجملة الخبرية كما تتصوّر في الجمل الخبرية الاسمية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تتصور في الجمل الخبرية الفعلية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الرّجل غاية الأمر أنَّهما نحوان من التصادق ، فانَّ التصادق في الأول هو بالمعنى الّذي عرفناه الّذي يرجع إلى انطباقهما على واقع واحد ، والتصادق في الثاني بمعنى انطباقهما على مركز واحد مركّب من العرض ومحله ، فالضرب والرّجل مفهومان وهذان المفهومان قد يلحظ مفهوم الضرب منهما فانياً في حادثة ومفهوم الرّجل فانياً في ذات غير واقعة طرفاً لتلك الحادثة ، وفي مثل ذلك لا ربط ولا تصادق بين المفهومين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يلحظ مفهوم الضرب فانياً في حادثة معيّنة ومفهوم الرّجل فانياً في طرف تلك الحادثة ، فيكون بينهما علاقة وارتباط وتصادق على واقعة مركّبة واحدة في الخارج ، وهذا هو مفاد الجملة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فالتصادق دائماً يكون بلحاظ أخذ العنوانين بما هما مشيران إلى الخارج مع افتراض نحو وحدة في المشار نحوه بهما معاً ، فان كانت هذه الوحدة ذاتية كان من باب الحمل ، كما هو الحال في الجمل الخبرية الاسمية ، وإن كانت وحدة في الواقعة كان من باب الإسناد كما هو الحال في الجمل الخبرية الفعلية</w:t>
      </w:r>
      <w:r>
        <w:rPr>
          <w:rFonts w:eastAsia="Amiri" w:cs="Amiri" w:ascii="Amiri" w:hAnsi="Amiri"/>
          <w:color w:val="111111"/>
          <w:sz w:val="28"/>
          <w:szCs w:val="28"/>
          <w:rtl w:val="true"/>
          <w:lang w:bidi="ar-SA"/>
        </w:rPr>
        <w:t xml:space="preserve">. </w:t>
      </w:r>
      <w:bookmarkStart w:id="544" w:name="pg19282_248232"/>
    </w:p>
    <w:p>
      <w:pPr>
        <w:pStyle w:val="Heading6"/>
        <w:numPr>
          <w:ilvl w:val="5"/>
          <w:numId w:val="1"/>
        </w:numPr>
        <w:rPr/>
      </w:pPr>
      <w:bookmarkStart w:id="545" w:name="__RefHeading___Toc17184339_1280447820"/>
      <w:bookmarkStart w:id="546" w:name="_Toc197"/>
      <w:bookmarkEnd w:id="544"/>
      <w:bookmarkEnd w:id="545"/>
      <w:r>
        <w:rPr>
          <w:rtl w:val="true"/>
        </w:rPr>
        <w:t>الجملة الخبرية المزدوجة</w:t>
      </w:r>
      <w:bookmarkEnd w:id="546"/>
    </w:p>
    <w:p>
      <w:pPr>
        <w:pStyle w:val="BookText"/>
        <w:rPr/>
      </w:pPr>
      <w:r>
        <w:rPr>
          <w:rFonts w:ascii="Amiri" w:hAnsi="Amiri" w:eastAsia="Amiri" w:cs="Amiri"/>
          <w:color w:val="111111"/>
          <w:sz w:val="28"/>
          <w:sz w:val="28"/>
          <w:szCs w:val="28"/>
          <w:rtl w:val="true"/>
          <w:lang w:bidi="ar-SA"/>
        </w:rPr>
        <w:t xml:space="preserve">وهناك قسم ثالث من الجمل الخبرية تعتبر مزدوجة مركّبة من جملة اسمية وفعلية وهي الجملة الاسمية التي يكون الخبر فيها فعلاً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عن هذا النوع من الجمل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كونها مركّبة من جملتين أي جملة كبرى بحسب مصطلح النحاة أو جملة واحدة فعلية تقدّم فيها الفاعل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تصوير النسبة التصادقية في الجمل المركّبة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المشهور بل المتّفق عليه عند علماء العربية اعتبار أمثال هذه الجملة مركّبة من جملتين جملة صغرى تقع محمولاً داخل الجملة الكبرى على حدّ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أبوه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باعتبار أن الفاعل لا بدَّ وأن يتأخّر عن الفعل فيذكر بعده امَّا صريحاً أو بضمير يرجع إلى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فالبدر 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طلع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الخبر جملة فعلية لا محالة وفي قبال ذلك هنالك اتّجاه حديث من قبل بعض الباحثين يقضي باعتبار الجملة المزدوجة جملة واحدة فعلية تقدّم فيها الفاعل على الفعل فجملة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لا يطرأ بتقديم الفاعل فيها على الفعل أي جديد إلا تقديم المسند إليه وهو لا يغيّر من طبيعة الجملة ولا من معناها وأمَّا قصة تأخّر الفاعل عن الفعل رتبة فهي تعسفات وتفلسفات ألزم بها النحاة أنفسهم وقد أوقعتهم في كثير من المشكلات على حدّ تعبيره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وإن كنَّا قد نتّفق مع الباحث المذكور في وقوع شيء من التكلّف والتفلسف غير المنسجم مع طبيعة البحوث اللغوية ووظيفتها أحياناً في كلمات النحاة حين حاولوا تعليل القواعد العربية وصياغتها في قوالب الفلسفة الإغريقية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مع ذلك نرى انَّ هذه المحاولات أو جملة منها على الأقل لم تكن أكثر من مجاراة مع روح العصر وثقافته ولغته العلمية آنذاك لإعطاء ضوابط فنيّة ومدرسيّة عمَّا كانوا يدركونه مسبقاً </w:t>
      </w:r>
    </w:p>
    <w:p>
      <w:pPr>
        <w:pStyle w:val="BookText"/>
        <w:rPr/>
      </w:pPr>
      <w:r>
        <w:rPr>
          <w:rFonts w:ascii="Amiri" w:hAnsi="Amiri" w:eastAsia="Amiri" w:cs="Amiri"/>
          <w:color w:val="111111"/>
          <w:sz w:val="28"/>
          <w:sz w:val="28"/>
          <w:szCs w:val="28"/>
          <w:rtl w:val="true"/>
          <w:lang w:bidi="ar-SA"/>
        </w:rPr>
        <w:t>بوجداناتهم اللغوية الأصيلة وهذا يعني انَّا إذا شئنا تجاوز تلك الصياغات والمصطلحات وأردنا تأسيس منهج آخر قد يكون أنسب وأقرب إلى روح البحوث اللغوية والنحوية فلا بدَّ وأن لا نتخبط في إنكار وجدانات لغوية أصيلة قد تكون مستترة من وراء تلك الصياغات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يمكننا أن نعلّق في المقام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القول بأنَّ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يجعلنا أمام مفارقات لا يمكن حلّها وتفسيرها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منها على سبيل المثال لا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نفسّر صحة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ذهبوا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قاما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طلعت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وعدم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جاء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 الثلاثة الأولى إلى اشتراط التطابق بين المبتدأ وخبره في الأفراد والتثنية والجمع والتأنيث والتذكير 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ويرتبط به الفعل مباشرة ، سواءً تقدّم على الفعل أو تأخّر عنه فلا نستطيع أن نفسّر هذه الفوارق بين حالة تقدّم الفعل وحالة تأخره ما دام جوهر العلاقة المعنوية واحداً ، بل تكون مجرّد فوارق تعبّدية بحتة ، بخلاف ما إذا افترضنا انَّ جوهر العلاقة المعنوية مختلف وانَّ العلاقة بين جزئي الجملة في حالة تقدّم الفعل هي علاقة إسنادية ، أي علاقة فعل بفاعل ، وأنَّها في حالة تأخر الفعل علاقة حملية أي علاقة خبر بمبتدإ ، وهو ما يعنيه النحاة بقولهم انَّ الجملة في هذه الحالة تعتبر 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بإمكاننا أن نفسّر الفوارق المذكورة حينئذ باعتبار أنَّ فاعل الفعل ليس هو الاسم المتقدّم عليه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ساغ أن يكون الفعل بصيغة المفرد أو التذكير حينما يتأخّر عنها ولا يسوغ ذلك حينما يتقدّم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الفاعل ضمير يمثّل مدلول الاسم المتقدّم ، ولما كان الضمير ممثلاً </w:t>
      </w:r>
    </w:p>
    <w:p>
      <w:pPr>
        <w:pStyle w:val="BookText"/>
        <w:rPr/>
      </w:pPr>
      <w:r>
        <w:rPr>
          <w:rFonts w:ascii="Amiri" w:hAnsi="Amiri" w:eastAsia="Amiri" w:cs="Amiri"/>
          <w:color w:val="111111"/>
          <w:sz w:val="28"/>
          <w:sz w:val="28"/>
          <w:szCs w:val="28"/>
          <w:rtl w:val="true"/>
          <w:lang w:bidi="ar-SA"/>
        </w:rPr>
        <w:t xml:space="preserve">لمرجعه فلا بدَّ أن يتطابق معه في الأفراد والجمع والتأنيث ، وهذا يبرهن على انَّ الجملة اسمية والاسم المتقدّم ليس فاعلاً بل موضوعاً للحكم عليه بجملة فعلية ، وهذه هي العلاقة الحملية التي نجدها في الجملة الاسمية حينما يكون الخبر فيها مفرداً ، وحينما يكون الخبر فيها جملة اسمية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أبوه 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الفرق الأخير إلى اشتراط تعريف المبتدأ وعدم جواز الابتداء بالنكرة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يبدو شرطاً تعبّديّاً بناء على افتراض انَّ الفاعل يبقى على فاعليته مع تأخّر الفعل أيضا ، إذ لا يعرف وجه لاشتراط كون الفاعل معرفة في حال تقدمه ورفع اليد عن هذا الشرط في حال 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افترض تغير جوهر العلاقة في حالتي تأخّر الفاعل وتقدّمه وأنَّ الجملة في الحالة الأولى فعلية والعلاقة فيها إسنادية لا يحتاج فيها إلى معرفية الفاعل والجملة في الحالة الثانية اسمية والعلاقة فيها حملية ، والنسبة الحملية باعتبار كونها تطبيقاً للمحمول على الموضوع بنحو يرى تصادقهما على مركز واحد هو الموضوع كان للموضوع أهمية ومركزية فيها بحيث اشترط أن يكون معرفة متعيّناً بأحد أنحاء التعين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تلجؤنا الوجدانات اللغوية إلى اعتبار الجملة المزدوجة جملة مركبة من جملة فعلية صغرى وجملة اسمية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يستشكل على تطبيق النسبة التصادقية على الجمل الكبرى بأنَّ الجملة الحملية يحمل فيها الخبر على المبتدأ ويطبق عليه على نحو يرى تصادقهما معاً على مركز واحد ، وهذا لا يمكن تعقّله في حمل الفعل على المبتدأ فانَّ الفعل بما هو فعل لا يمكن تطبيقه وصدقه على المبتدأ وكذلك لا يتعقّل حمل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زيد فانَّ زيداً ليس هو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الإشكال يمكن أن يكون بأحد وجهين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المحمول على الموضوع في الجمل الكبرى ليس هو الفعل أو الجملة الكبرى بل هو المعنى المتحصل من الجملة الصغرى بحيث ننتزع منها معنى إفراديّاً يكون هو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فزيد أبوه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ذو أب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هذا الوجه غير تام ، لأنَّ تحويل الجملة الصغرى التي هي ذات مفهوم تركيبي إلى مفهوم افرادي منتزع منها </w:t>
      </w:r>
      <w:bookmarkStart w:id="547" w:name="pg19282_248235"/>
    </w:p>
    <w:p>
      <w:pPr>
        <w:pStyle w:val="BookText"/>
        <w:rPr/>
      </w:pPr>
      <w:bookmarkEnd w:id="547"/>
      <w:r>
        <w:rPr>
          <w:rFonts w:ascii="Amiri" w:hAnsi="Amiri" w:eastAsia="Amiri" w:cs="Amiri"/>
          <w:color w:val="111111"/>
          <w:sz w:val="28"/>
          <w:sz w:val="28"/>
          <w:szCs w:val="28"/>
          <w:rtl w:val="true"/>
          <w:lang w:bidi="ar-SA"/>
        </w:rPr>
        <w:t>عناية زائدة ومئونة على خلاف طبع هذه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الحمل لا يراد به اتحاد مفهومين في مصداق واحد خارجاً فحسب ليقال أن هذا مستحيل في المقام ، بل المراد صدق المحمول على الموضوع وكونه واقعاً فيه حينما 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في حقّ زيد حقيقة على تقدير كونه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فالجملة الحملية موضوعة لإفادة النسبة التصادقية بمعنى أنَّه كلَّما لاحظت الموضوع وجدت المحمول صادقاً في حقّه تصوّراً ، وهذا كما يعقل في المحمول الأفرادي كذلك يتعقل في الجملة</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17184341_1280447820"/>
      <w:bookmarkStart w:id="549" w:name="_Toc198"/>
      <w:bookmarkEnd w:id="548"/>
      <w:r>
        <w:rPr>
          <w:rtl w:val="true"/>
        </w:rPr>
        <w:t>تحديد الدال على النسبة الخبرية</w:t>
      </w:r>
      <w:bookmarkEnd w:id="549"/>
    </w:p>
    <w:p>
      <w:pPr>
        <w:pStyle w:val="BookText"/>
        <w:rPr/>
      </w:pPr>
      <w:r>
        <w:rPr>
          <w:rFonts w:ascii="Amiri" w:hAnsi="Amiri" w:eastAsia="Amiri" w:cs="Amiri"/>
          <w:color w:val="111111"/>
          <w:sz w:val="28"/>
          <w:sz w:val="28"/>
          <w:szCs w:val="28"/>
          <w:rtl w:val="true"/>
          <w:lang w:bidi="ar-SA"/>
        </w:rPr>
        <w:t xml:space="preserve">وبعد أن اتّضح ما هو مفاد الجملة الخبرية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اسمية أو 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نقطة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المفاد الّذي يتمثّل في نسبة تامة تصادقيّة هل هو مدلول نفس هيئة الجملة ، كما افترضنا من خلال الحديث وهو المشهور ، أو مدلول لجزء من الجملة ، كما قد يدّعى ذلك في الجملة الاسمية تارة وفي الجملة الفعلية أخرى؟</w:t>
      </w:r>
    </w:p>
    <w:p>
      <w:pPr>
        <w:pStyle w:val="BookText"/>
        <w:rPr/>
      </w:pPr>
      <w:r>
        <w:rPr>
          <w:rFonts w:ascii="Amiri" w:hAnsi="Amiri" w:eastAsia="Amiri" w:cs="Amiri"/>
          <w:color w:val="111111"/>
          <w:sz w:val="28"/>
          <w:sz w:val="28"/>
          <w:szCs w:val="28"/>
          <w:rtl w:val="true"/>
          <w:lang w:bidi="ar-SA"/>
        </w:rPr>
        <w:t xml:space="preserve">امَّا في الجملة الاسمية ، فقد يدّعى أن الربط فيها بين المحمول والموضوع مفاد ضمير مقدر ، وتعود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هو 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مفهوم اسمي استقلالي فلا يعقل أن يتحقّق به ربط بنحو من أنحاء النسبة بين الموضوع والمحمول ، ولو كان الضمير دالاً على معنى حرفي نسبي لما صحّ أن يقع موضوعاً في الجملة مع وضوح ان الضمير في سائر الموارد بمعنى واحد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الجمل الخبرية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النسبة التصادقيّة الإسنادية مدلول الهيئة القائمة بالجملة الطارئة على هيئة الفعل ، أو مدلول هيئة الفعل ولو مع قيد؟ في ذلك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بني على الأول لزم أن يكون لهيئة الفعل مدلول نسبي يدخل في أحد طرفي النسبة التصادقية التامة ولا بدَّ أن يكون نسبة ناقصة ، وان بني على الثاني فلا موجب لافتراض دلالة هيئة الفعل على النسبة الناقصة ، وسيأتي تحقيق ذلك عند الكلام حول الهيئات الإفرادية</w:t>
      </w:r>
      <w:r>
        <w:rPr>
          <w:rFonts w:eastAsia="Amiri" w:cs="Amiri" w:ascii="Amiri" w:hAnsi="Amiri"/>
          <w:color w:val="111111"/>
          <w:sz w:val="28"/>
          <w:szCs w:val="28"/>
          <w:rtl w:val="true"/>
          <w:lang w:bidi="ar-SA"/>
        </w:rPr>
        <w:t xml:space="preserve">. </w:t>
      </w:r>
      <w:bookmarkStart w:id="550" w:name="pg19282_248236"/>
    </w:p>
    <w:p>
      <w:pPr>
        <w:pStyle w:val="Heading6"/>
        <w:numPr>
          <w:ilvl w:val="5"/>
          <w:numId w:val="1"/>
        </w:numPr>
        <w:rPr/>
      </w:pPr>
      <w:bookmarkStart w:id="551" w:name="__RefHeading___Toc17184343_1280447820"/>
      <w:bookmarkStart w:id="552" w:name="_Toc199"/>
      <w:bookmarkEnd w:id="550"/>
      <w:bookmarkEnd w:id="551"/>
      <w:r>
        <w:rPr>
          <w:rtl w:val="true"/>
        </w:rPr>
        <w:t>أنحاء النسب الناقصة</w:t>
      </w:r>
      <w:bookmarkEnd w:id="552"/>
    </w:p>
    <w:p>
      <w:pPr>
        <w:pStyle w:val="BookText"/>
        <w:rPr/>
      </w:pPr>
      <w:r>
        <w:rPr>
          <w:rFonts w:ascii="Amiri" w:hAnsi="Amiri" w:eastAsia="Amiri" w:cs="Amiri"/>
          <w:color w:val="111111"/>
          <w:sz w:val="28"/>
          <w:sz w:val="28"/>
          <w:szCs w:val="28"/>
          <w:rtl w:val="true"/>
          <w:lang w:bidi="ar-SA"/>
        </w:rPr>
        <w:t>قد عرفت على ضوء ما تقدّم انَّ النسب الناقصة انَّما تكون ناقصة لكونها نسباً تحليلية في الذهن وإن كانت واقعية في الخارج ، وبذلك تمتاز عن النسب التامة التي تكون واقعية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هنا البحث عن أنحاء هذه النسب الناقصة وما بينها من الفوارق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وموضوع بحثنا فعلاً النسبة التوصيفية والإضافة وحروف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النسب الناقصة المستبطنة في المشتقات والهيئات الإفرادية فسوف يأتي الحديث عنها فيما بعد ، وعلى هذا الأساس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النسبة الوصفية فقد يتوهّم أنَّها مع النسبة الإضافية موضوعتان لمعنى واحد وهو التحصيص وربط مفهوم بمفهوم آخر بنحو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عرفت أنهما وإن كانتا معاً تدلان على التحصيص إلا أن التحصيص في النسبة الوصفية انَّما هو بلحاظ مفاد النسبة التامة الخبرية لا بلحاظ الخارج ابتداءً خلافاً للنسبة الإضافية ، فاعتبار هما معاً من واد واحد غير 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مدلول الإضافة مع مفاد حروف الجرّ فقد يحاول إرجاع أحدهما إلى الآخر كما ذهب إليه بعض النحاة المحدّثين فادّعى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حرف الجرّ يقوم بدور الوسيط لتسهيل الإضافة حيث لا يمكن الإضافة المباشرة ففي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البصرة مضافاً إليه لكن حيث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ببنائها ممَّا لا يضاف أبداً فاستعين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هذه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 أن تكون حروف الجرّ قد استعمل في البداية كأسماء وأفعال دالة على معان مستقلة ثمَّ أفرغت من معناها وتحولت إلى مجرد رموز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إرجاع حروف الجرّ إلى الإضافة بالنحو المذكور غير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ذلك بمراجعة الوجدان اللغوي في عدة نقاط نقارن فيها بين موارد استعمال الحروف وموارد الإضافة فنجد فيما بينهما فوارق واضحة بحيث لا يقبل الحسّ اللغوي اعتبار هما </w:t>
      </w:r>
    </w:p>
    <w:p>
      <w:pPr>
        <w:pStyle w:val="BookText"/>
        <w:rPr/>
      </w:pPr>
      <w:r>
        <w:rPr>
          <w:rFonts w:ascii="Amiri" w:hAnsi="Amiri" w:eastAsia="Amiri" w:cs="Amiri"/>
          <w:color w:val="111111"/>
          <w:sz w:val="28"/>
          <w:sz w:val="28"/>
          <w:szCs w:val="28"/>
          <w:rtl w:val="true"/>
          <w:lang w:bidi="ar-SA"/>
        </w:rPr>
        <w:t>من واد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في كثير من الموارد نجد إمكان الإضافة المباشرة لما يدّعى انَّ حرف الجر يقوم بدور إضافته إلى المجرور ومع ذلك لا يمكن الاستغناء فيها عن الحرف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سفرك أطول من سفري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قابل للإضافة ومع ذلك لا يصحّ أن نستغني في المثالين عن الحرف بإضافتهما إلى المجرور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هذه النظرية لئن أمكن تطبيقها على مثل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فهي لا تنطبق على أكثر حروف الجرّ كالكاف وحاشا وربّ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كاف الجر فيها من أجل إضافة ما قبلها إلى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يعقل إضافة زيد إلى عمرو ولا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تقديره في أمثال المقام كما يقوله النحويّون وإن كان لا يوافق عليه الباحث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معنى السلب والاستثناء وهو على العكس من الإضافة تماماً يقتضي تخصيص الحكم بغير المجرور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مثل هذه الحروف إلى الأسماء فالكاف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التزام الباحث المذكور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أي حرف بالإمكان اقتناص مفهوم اسمي منتزع عنه كما تنتزع الظرفية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والابتداء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مثل هذه المفاهيم الاسمية المنتزعة ليست هي معاني الحروف بل منتزعة عمَّا هو معناها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جملة الفوارق بين حروف الجرّ والإضافة انَّ الحروف يمكن استعمالها بين أطراف جزئية مشخصة فتقول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هذه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الإضافة لا يمكن أن تكون بين طرفين مشخصين بل يشترط في المضاف دائماً أن يكون مفهوما كليّاً وهذا تعبير آخر عمَّا يقوله النحاة من اشتراط أن يكون المضاف نكرة ولا يشترط ذلك فيما يتعلّق به حرف الجر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حكم الوجدان لمن يقارن بين موارد الإضافة وموارد استعمالات حروف الجرّ بأن الإضافة لا تفيد من ناحيتها نوع النسبة والعلاقة بين المضاف </w:t>
      </w:r>
    </w:p>
    <w:p>
      <w:pPr>
        <w:pStyle w:val="BookText"/>
        <w:rPr/>
      </w:pPr>
      <w:r>
        <w:rPr>
          <w:rFonts w:ascii="Amiri" w:hAnsi="Amiri" w:eastAsia="Amiri" w:cs="Amiri"/>
          <w:color w:val="111111"/>
          <w:sz w:val="28"/>
          <w:sz w:val="28"/>
          <w:szCs w:val="28"/>
          <w:rtl w:val="true"/>
          <w:lang w:bidi="ar-SA"/>
        </w:rPr>
        <w:t xml:space="preserve">والمضاف إليه وانَّما تفيد أصل العلاقة الملائمة مع أنحاء مختلفة منها خلافاً للحروف فانَّ كلّ واحد منها يتضمّن مدلولاً خاصاً به زائداً على أصل الارتباط والنسبة إلى المجرور ، فأنت تقول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من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فيفيد صدوره منه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على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فيفيد ووقوعه عليه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فيلائم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يتبرهن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إرجاع حروف الجرّ إلى الإضافة واعتبارها تقوم بدور الوسيط لتسهيل عملية الإضافة حيث لا يمكن الإضافة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في رأينا معنى آخر دقيق لاكتشاف الدور المشترك لحرف الجرّ والإضافة مع عدم طمس معالم الفرق بينهما سوف نتعرّض له فيما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ثبت من خلال النقاط المتقدمة وجود فارق في المدلول بين مفاد الإضافة ومفاد الحروف الجارة فسوف نواجه السؤال عن جوهر هذا الفرق وتحديد ما هو المعنى الموضوع بإزائه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مقام علاج هذه النقطة يمكن أن نطرح عدّة فرضيات نحاول في كلّ منها تفسير وتشخيص جوهر الفرق بين مفاد الإضافة والحروف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لنرى أنَّ أيّاً منها تستطيع أن تفسّر الفرق بنحو لا نتنازل معه عن شيء من وجداناتنا اللغوية التي أبرزناها من خلال النقاط الأربع المتقدّمة فتكون هي النظرية الصحيحة لتشخيص مدلول الحروف والإضافة على ضوئها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الإضافة موضوعة للدلالة على التحصيص وتضييق دائرة صدق الاسم المضاف ،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مفهوم عام ينطبق على كلّ من ماء النهر والكوز والإناء ولكن بسبب إضافته إلى الكوز مثلاً يتحصص مفهومه وتتحدد دائرة صدقه بخصوص ماء الكوز ، ومن هنا كان المضاف والمضاف إليه في قوّة مفهوم واحد هو مفهوم الحصة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الحروف فتدلّ على نسبة معيّنة خارجية بين طرفين أو أكثر ولهذا كانت تفيد نوعية العلاقة والنسبة بين أطرافها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يمكن أن يفسّر لنا وجداناتنا المتقدمة فانَّه إذا افترض أن الإضافة لمجرَّد تحصيص المعنى العام وتقييده والحروف للدلالة على النسب الخارجية فاستفادة تلك النسب من الحرف دون الإضافة أمر منسجم حينئذ كما أنَّ عدم إمكان تبديل الحرف </w:t>
      </w:r>
    </w:p>
    <w:p>
      <w:pPr>
        <w:pStyle w:val="BookText"/>
        <w:rPr/>
      </w:pPr>
      <w:r>
        <w:rPr>
          <w:rFonts w:ascii="Amiri" w:hAnsi="Amiri" w:eastAsia="Amiri" w:cs="Amiri"/>
          <w:color w:val="111111"/>
          <w:sz w:val="28"/>
          <w:sz w:val="28"/>
          <w:szCs w:val="28"/>
          <w:rtl w:val="true"/>
          <w:lang w:bidi="ar-SA"/>
        </w:rPr>
        <w:t>بالإضافة في النقاط المتقدمة قابل لأن يفسر على أساس هذه التفرقة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التساؤل عن المقصود بالتحصيص الموضوع له الإضافة فانَّه إذا أريد مفهوم التحصيص والتقييد فهذا مفهوم اسمي مستقل بضمه إلى مفهوم اسمي آخر لا يتحقق تحصيص وضيق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واقع التحصيص والضيق فهذا لا يعقل إلا بأخذ نسبة من تلك النسب الخارجية بين المفهوم المتحصص والمفهوم المتحصص به حتى يكون المركّب منهما لا يصدق على غير الحصّة الخاصة ومن دون ذلك يستحيل أن لا يصدق مفهوم على ما هو مصداقه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أخذت النسبة الخارجية بين المفهومين في مدلول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احتفظ فيها بنوع النسبة وخصوصية كونها ظرفية أو صدورية أو وقوعية أم لم يحتفظ به بل أخذ أصل الربط والنسبة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النقض بالموارد السابقة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النسبة الخارجية كما هي ثابتة بين الماء والكوز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في الكوز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 لإضافة الماء إلى الكوز وتحصيصه به كذلك بنفسها ثابتة بين القائم والدار في قولنا زيد قائم في الدار من دون أن تصحّ إضافته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انَّ هذا المقدار المبرز في هذه الفرضية من الفرق لا يكفي لعلاج المفارقات المتقدمة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الذهن في موارد الحروف يلحظ ثلاثة أمور الطرفان والنسبة الخاصة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الإضافة فاللحاظ فيها ينصب على مفهوم واحد هو المفهوم المضاف بما هو مضاف ومنسوب إلى المضاف إليه فالنسبة الخارجية تخلع على المضاف حالة الانتساب والتحصص وهذه الحالة كالنسبة معنى حرفي على ما سيأتي لدى البحث عن مدلول هيئة المصدر والفعل ، ولكنَّها ليست نسبة متقومة بطرفين بل حالة صالحة للقيام بطرف واحد ولهذا نجد وحدة المفهوم في موارد الإضافة وتعدده في موارد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الفرضية غير تامة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أريد من وحدة اللحاظ في موارد الإضافة وتعدده في الحروف الوحدة الواقعية في صقع الوجود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بأن مفاد الحروف بل كلّ النسب الناقصة الأوليّة يكون كذلك لأنَّها وإن كانت متضمنة للنسبة وهي متقوّمة بطرفين أو أكثر إلا </w:t>
      </w:r>
    </w:p>
    <w:p>
      <w:pPr>
        <w:pStyle w:val="BookText"/>
        <w:rPr/>
      </w:pPr>
      <w:r>
        <w:rPr>
          <w:rFonts w:ascii="Amiri" w:hAnsi="Amiri" w:eastAsia="Amiri" w:cs="Amiri"/>
          <w:color w:val="111111"/>
          <w:sz w:val="28"/>
          <w:sz w:val="28"/>
          <w:szCs w:val="28"/>
          <w:rtl w:val="true"/>
          <w:lang w:bidi="ar-SA"/>
        </w:rPr>
        <w:t>أن هذا النوع من النسب تحليلية قام البرهان على استحالة كونها واقعية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الوحدة بلحاظ عالم التحليل فالوجدان قاض بعدم وحدة المفهوم في موارد الإضافة أيضا كموارد الحروف تماماً بدليل لحاظ الذهن لمفهوم المضاف إليه وهذا لا ينسجم إلا مع افتراض دلالة الإضافة على النسبة بينه وبين المضاف لا الحالة الخاصة المتقومة بالمضاف فقط كما في هيئة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الفرضية كسابقتها لا تعالج المفارقات المبرزة في النقاط المتقدمة فانَّ في كلّ مورد توجد نسبة حرفية خارجية بين شيئين تتحقق حالة الانتساب أيضا فلما ذا لا تطرد فيها 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الإضافة مفادها مفاد الحروف ولكن بنحو النسبة الناقصة المفروغ عنها بينما الحروف تدلّ على معانيها بنحو النسبة التامة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غلام زيد أو خاتم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للنسبة التامة المفادة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لزيد والخاتم 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نسبة ناقصة تقييديّة مفروغ عنها نظير ما قلناه في النسبة التوصيفية من 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ناقصة منتزعة بلحاظ النسبة التامة الخبرية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أيضا نجد أن الإضافة كالتوصيف تستبطن الاخبار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غلام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أخبرت ضمناً انَّ ذلك الغلام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الفرضية أيضا ممَّا لا يمكن المساعدة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المبنى فان النسب المفادة بالحروف نسب خارجية تحليلية وهي لا تكون إلا ناقصة ولذلك قلنا بضرورة افتراض تقدير 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كائن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هو طرف النسبة التامة كما يتّفق عليه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يأتي التعرّض لذلك في بحث الهيئات الإفرادية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افتراض النسبة الحرفية تامة في تمام الموارد بل من الواضح نقصانها في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تكون الجملة مفيدة لأكثر من نسبة تامة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استفادة نسبة تامة أخرى وهي كون الرّجل المرور به زيداً فهي نسبة مستبطنة لا صريحة وهي محفوظة في الإضافة أيضا بحسب الفرض</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الوجه كسابقيه لا يعالج المفارقات المتقدمة طالما لا يبرز فرقاً بين </w:t>
      </w:r>
    </w:p>
    <w:p>
      <w:pPr>
        <w:pStyle w:val="BookText"/>
        <w:rPr/>
      </w:pPr>
      <w:r>
        <w:rPr>
          <w:rFonts w:ascii="Amiri" w:hAnsi="Amiri" w:eastAsia="Amiri" w:cs="Amiri"/>
          <w:color w:val="111111"/>
          <w:sz w:val="28"/>
          <w:sz w:val="28"/>
          <w:szCs w:val="28"/>
          <w:rtl w:val="true"/>
          <w:lang w:bidi="ar-SA"/>
        </w:rPr>
        <w:t>مفاد الحروف ومفاد الإضافة إلا من حيث المفروغية وعدمها وقد عرفت لزوم اكتشاف الفارق الجوهري المانع عن صحة استعمال الإضافة في أكثر موارد استعمالات حروف الجر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حروف الجر وهيئة الإضافة موضوعتان معاً للتخصيص والنسبة التقييديّة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النسبة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بينهما فرقاً من حيث مركز التقييد ومصبّه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فالحروف موضوعة لتقييد المفاهيم التركيبيّة التامة أي مفاد النسب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والإضافة موضوعة لتقييد المفاهيم الإفرادية وتحصيصها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النسبة التامة يتصوّر في حقّها الإطلاق والتقييد بصورة مستقلة عن الإطلاق والتقييد في أطرافها ، فالذهن في موارد النسب التامة كما يمكنه أن ينتزع مفهوماً إفراديّاً محصصاً يجعله ظرفاً للنسبة التامة الحكمية كذلك يمكنه ان يبقى المفاهيم في أطراف النسبة التامة على إطلاقها ولكن يقيّد النسبة التامة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ذلك تظهر في الموارد التي لا يمكن فيها تحصيص المفهوم الواقع طرفاً للنسبة التامة كما إذا كان مشخصاً مثلاً غير قابل للتخصيص والتضييق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التقييد بالدار راجع إلى النسبة التامة للجملة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يندفع النقض بموارد استعمالات الحروف التي لا يمكن تحويلها إلى الإضافة فانَّ مركز التحصيص والتضييق في تلك الموارد ليس هو الذات الواقعة موضوعاً لكي تضاف إلى المجرور بالحرف وانَّما مركزه هو النسبة التامة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في هذا الوجه من وضع الإضافة للنسبة الناقصة التقييدية الطارئة على المفاهيم الإفرادية وإن كان صحيحاً إلا أنَّ تعيين معنى الحروف في تقييد مفاد النسب التامة ممَّا لا يمكن المساعدة عليه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 التقييد بالحرف في كثير من الأحيان إلى غير النسب التامة كما في موارد تعلّقها بالمصادر والأوصاف والاشتقاقيّة وهي لا تتضمن نسبة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اقتناص مفاد تام في تلك الموارد باعتبار أنَّ الأوصاف تستبطن الاخبار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قد لا يكون متعلق الجار والمجرور إلا المصدر وهو حتى لو قيل باشتماله على النسبة لا إشكال في عدم انحلاله إلى اخبار ونسبة تامة مستبطنة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الاستلزام المذكور للنسبة التامة لا يختص بالمشتقات بل ثابت في مطلق القيود </w:t>
      </w:r>
    </w:p>
    <w:p>
      <w:pPr>
        <w:pStyle w:val="BookText"/>
        <w:rPr/>
      </w:pPr>
      <w:r>
        <w:rPr>
          <w:rFonts w:ascii="Amiri" w:hAnsi="Amiri" w:eastAsia="Amiri" w:cs="Amiri"/>
          <w:color w:val="111111"/>
          <w:sz w:val="28"/>
          <w:sz w:val="28"/>
          <w:szCs w:val="28"/>
          <w:rtl w:val="true"/>
          <w:lang w:bidi="ar-SA"/>
        </w:rPr>
        <w:t>المأخوذة في أطراف نسبة تامة ولو لم تكن مشتقات كما في الإضافة مثلاً فلما ذا لا ترجع إليها الحروف ولا تقيد نسبها التامة المستلزمة؟</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وجدانية عدم إمكان تقييد النسب التامة غير المشتملة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مفهوم حدثي بحروف الجرّ ، كما يظهر ذلك من خلال المقارنة وتتبع الأمثلة فاننا عند ما نحكم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نسبة تامة بمفهوم جامد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إنسان أو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مجالاً لإيراد شيء من معاني الحروف لتقيد مفادها لأنَّا لا نجدها صالحة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بمجرّد أن نحكم عليه بمفهوم حدثي فنبدل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 مشتق آخر نجد أنَّه ينفتح المجال واسعاً للتقييد بكثير من معاني حروف الجر الأمر الّذي كان منغلقاً نهائيّاً علينا قبل تبديل المفهوم الجامد بالمشتق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يوجب القطع بأن الفرق بين حروف الجرّ والإضافة ليس من ناحية الاختلاف بينهما في مركز التقييد من حيث كونه مفهوماً إفراديّاً أو معنىً نسبيّاً تاماً أو ناقصاً بل هناك خصوصية في المعنى الحدثي تقتضي اختصاص حروف الجر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تصوير أصل طرو النسبة التقييدية الناقصة على النسبة التامة بناء على تصوراتنا في حقيقة النسبة الناقصة من كونها تحليلية لا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سوف يأتي البرهان عليه لدى التعرّض إلى النسبة الاستفهامية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البرهان أيضا لا يختصّ بفرض كون طرف النسبة الناقصة نسبة تامة بل يتمّ أيضا فيما إذا أريد جعل طرفها النسبة الناقصة نفسها لا الحصة المنتسبة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يتبيّن انَّ هذا الوجه لا يمكن تتميمه حتى إذ افترض أن طرف النسبة في حروف الجر هو النسب الناقصة المستلزمة للمشتقات أو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يقال باختصاص حروف الجر للدلالة على تقييد المعاني الحديثة بخلاف الإضافة فانَّها قد تقيد المعاني الجامدة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تقيد المعاني الحديثة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زيد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وإن كان صحيحاً فان الوجدان من خلال تتبع موارد الاستعمالات والمقارنة فيما بينهما بالنحو الّذي تقدّم في مناقشة الوجوه السابقة يحكم باختصاص المعاني الحرفية بتحصيص المعاني الحديثة فقط ولذلك التزم النحاة بضرورة تعلّق </w:t>
      </w:r>
    </w:p>
    <w:p>
      <w:pPr>
        <w:pStyle w:val="BookText"/>
        <w:rPr/>
      </w:pPr>
      <w:r>
        <w:rPr>
          <w:rFonts w:ascii="Amiri" w:hAnsi="Amiri" w:eastAsia="Amiri" w:cs="Amiri"/>
          <w:color w:val="111111"/>
          <w:sz w:val="28"/>
          <w:sz w:val="28"/>
          <w:szCs w:val="28"/>
          <w:rtl w:val="true"/>
          <w:lang w:bidi="ar-SA"/>
        </w:rPr>
        <w:t>حروف الجرّ بل مطلق الظرف بفعل أو مشتق مذكور أو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التمييز بين الحروف والإضافة بهذا المقدار يجعل التفرقة بينهما بهذا النحو كأنه تعبّد لغوي بحت لا يستبطن نكتة 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فلما ذا خصّص حرف الجر بوظيفة التحصيص في المعاني الحديثة فحسب؟</w:t>
      </w:r>
    </w:p>
    <w:p>
      <w:pPr>
        <w:pStyle w:val="BookText"/>
        <w:rPr/>
      </w:pPr>
      <w:r>
        <w:rPr>
          <w:rFonts w:ascii="Amiri" w:hAnsi="Amiri" w:eastAsia="Amiri" w:cs="Amiri"/>
          <w:color w:val="111111"/>
          <w:sz w:val="28"/>
          <w:sz w:val="28"/>
          <w:szCs w:val="28"/>
          <w:rtl w:val="true"/>
          <w:lang w:bidi="ar-SA"/>
        </w:rPr>
        <w:t xml:space="preserve">وبالإمكان تفسير هذه النقطة بوجه فني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فرقاً أساسيّاً بحسب الإحساس الفطري للإنسان بين المعاني الحديثة والمعاني الذاتيّة من حيث انَّ المعنى الحدثي ليس له تشخّص بذاته كما في المعاني الذاتيّة فانَّ الذوات باعتبار استقلالها في الوجود تكون مستقلة في التشخص أيضا لأنَّ الوجود يساوق التشخص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الحدث فتشخصه من قبل أطرافه وعلاقته بها فتشخص ضرب زيد عن ضرب عمر إنَّما هو بلحاظ صدور هذا من زيد وذاك عن عمرو أو وقوعه على زيد أو على عمرو أو كونه بالعصا أو باليد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الهيئات الاشتقاقية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لإفادة هذه التشخصات في المعاني الحرفية عن طريق تحديد نوع العلاقة والربط بين الحدث وبين ذلك الطرف فليست حروف الجر كالإضافة أو التوصيف لمجرّد تحصيص المعاني الحدثية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تستلزم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لتشخيص المعنى الحدثي وإبرازه حيث لا يتشخص إلا بمثل ذاك ومن هنا كانت تدلّ على خصوصيات تفصيلية زائدة على أصل الربط والنسبة ومن الواضح انَّ هذا الدور لا موضوع ولا معنى له في المعاني الذاتيّة لكي تدخل الحروف عليها فان الذوات متشخصة بقطع النّظر عن علاقتها بأطرافها ومن هنا كان لا بدَّ في موارد لا يوجد في الكلام ما يدلّ على الحدث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تقديره فيكون المعنى هذا غلام كائن لزيد فتكون النسبة التحصيصية مفادة بالتوصيف أو تحويل اسم الذات إلى معنى حدثي بأن يفرض انَّ المقصود من غلام لزيد أنَّه مملوك 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التقرير يتّضح الفرق الفني الدّقيق بين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ضارب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ضارب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التشابه الشديد بينهما الموهم وحدة معنى الإضافة وحرف الجر فيه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خصوصية مشخصة للضارب فانَّه مشخص في نفسه ولا لضربه لأنَّ المضاف هو الضارب لا ضربه وانَّما يدلّ على تحصيصه وتضييقه في </w:t>
      </w:r>
      <w:bookmarkStart w:id="553" w:name="pg19282_248244"/>
    </w:p>
    <w:p>
      <w:pPr>
        <w:pStyle w:val="BookText"/>
        <w:rPr/>
      </w:pPr>
      <w:bookmarkEnd w:id="553"/>
      <w:r>
        <w:rPr>
          <w:rFonts w:ascii="Amiri" w:hAnsi="Amiri" w:eastAsia="Amiri" w:cs="Amiri"/>
          <w:color w:val="111111"/>
          <w:sz w:val="28"/>
          <w:sz w:val="28"/>
          <w:szCs w:val="28"/>
          <w:rtl w:val="true"/>
          <w:lang w:bidi="ar-SA"/>
        </w:rPr>
        <w:t xml:space="preserve">حصّة خاصة منه بينما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خصوصية في الضرب الصادر من الضارب تشخصه من ناحية المفعول ومن يكون عليه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كلّ ما تقدّم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الباحث المذكور من أنَّ حروف الجرّ تقوم بدور الإضافة قد يبرز جانباً من التشابه بين دور حروف الجر والإضافة ولكن هذا لا يفي بتحليل الموقف وانَّما الّذي يفي به تقديم نظرية شاملة للمقارنة بين حروف الجر والإضافة على نحو يبرز جوانب الاتفاق بينهما ويفسر أوجه الاختلاف جميعاً</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17184345_1280447820"/>
      <w:bookmarkStart w:id="555" w:name="_Toc200"/>
      <w:bookmarkEnd w:id="554"/>
      <w:r>
        <w:rPr>
          <w:rtl w:val="true"/>
        </w:rPr>
        <w:t>تفسير المحقق العراقي للنسبة التامّة والناقصة</w:t>
      </w:r>
      <w:bookmarkEnd w:id="555"/>
    </w:p>
    <w:p>
      <w:pPr>
        <w:pStyle w:val="BookText"/>
        <w:rPr/>
      </w:pPr>
      <w:r>
        <w:rPr>
          <w:rFonts w:ascii="Amiri" w:hAnsi="Amiri" w:eastAsia="Amiri" w:cs="Amiri"/>
          <w:color w:val="111111"/>
          <w:sz w:val="28"/>
          <w:sz w:val="28"/>
          <w:szCs w:val="28"/>
          <w:rtl w:val="true"/>
          <w:lang w:bidi="ar-SA"/>
        </w:rPr>
        <w:t xml:space="preserve">وقد اتّضح بما ذكرناه سرّ الفرق بين الجملة التامة والجملة الناقصة والميزان الكلي في تمامية النسبة ونقصانها الراجع إلى واقعيتها في صقع الذهن وتحليلتها ، ولا يلاحظ للمشهور شيء محدد يمكن الحديث عنه بشأن التمييز بين الجملة التامة والناقصة وتفسير الفرق بينهما إلا المحاولة التي أشير إليها في مقالات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وتوسّع فيها في تقريرات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المحاولة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هيئة الجملة الناقصة تختلف عن هيئة الجملة التامة في مفادها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الهيئة الأولى تحكي عن النسبة الثابتة بينما الثانية تحكي عن إيقاع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المحكي عنه في الجملة التامة هو النسبة بلحاظ وجودها فإذا قال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النسبة الموجودة بين زيد والقيام ، وامَّا الجملة الناقصة فانَّ محكيها هي النسبة بلحاظ نفسها مع قطع النّظر عن وجودها وعدمها في الخارج ، ولهذا يصحّ أن يحكم على الموضوع المتقدّم بها بالنفي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متفرّع على الثاني ، أنَّه كلَّما أخذ القيد في موضوع الحكم الشرعي على نهج النسبة التامة فمقتضاه كونه لوحظ قيداً ووصفاً للموضوع بما هو متحقّق في الخارج ، وكلَّما أخذ القيد فيه على نهج النسبة الناقصة فهو قيد للموضوع بحد ذاته بقطع النّظر عن الوجود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كرّاً اعتصم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w:t>
      </w:r>
      <w:bookmarkStart w:id="556" w:name="pg19282_248245"/>
    </w:p>
    <w:p>
      <w:pPr>
        <w:pStyle w:val="BookText"/>
        <w:rPr/>
      </w:pPr>
      <w:bookmarkEnd w:id="556"/>
      <w:r>
        <w:rPr>
          <w:rFonts w:ascii="Amiri" w:hAnsi="Amiri" w:eastAsia="Amiri" w:cs="Amiri"/>
          <w:color w:val="111111"/>
          <w:sz w:val="28"/>
          <w:sz w:val="28"/>
          <w:szCs w:val="28"/>
          <w:rtl w:val="true"/>
          <w:lang w:bidi="ar-SA"/>
        </w:rPr>
        <w:t xml:space="preserve">الكرّ 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فرع على ذلك ثمرة بلحاظ استصحاب العدم الأزلي</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17184347_1280447820"/>
      <w:bookmarkStart w:id="558" w:name="_Toc201"/>
      <w:bookmarkEnd w:id="557"/>
      <w:r>
        <w:rPr>
          <w:rtl w:val="true"/>
        </w:rPr>
        <w:t>مناقشة التفسير المذكور</w:t>
      </w:r>
      <w:bookmarkEnd w:id="558"/>
    </w:p>
    <w:p>
      <w:pPr>
        <w:pStyle w:val="BookText"/>
        <w:rPr/>
      </w:pPr>
      <w:r>
        <w:rPr>
          <w:rFonts w:ascii="Amiri" w:hAnsi="Amiri" w:eastAsia="Amiri" w:cs="Amiri"/>
          <w:color w:val="111111"/>
          <w:sz w:val="28"/>
          <w:sz w:val="28"/>
          <w:szCs w:val="28"/>
          <w:rtl w:val="true"/>
          <w:lang w:bidi="ar-SA"/>
        </w:rPr>
        <w:t>أمَّا الوجه الأول ، فلا محصل له إلا بإرجاعه إلى ما حققناه ، إذ ما المراد بالنسبة الثابتة وبإيقاع النسبة ، فان أريد بإيقاع النسبة إيجادها التصوري في الذهن ومن ثبوتها وجودها التصوّري كذلك فيكون الفرق من باب الفرق بين الإيجاد والوجود وتكون الجملة الناقصة موضوعة لإفادة الوجود والجملة التامة موضوعة لإفادة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التصوري والإيجاد التصوري كليهما ليسا دخيلين في مدلول الجملة ، بل مدلولها ذات المعنى في نفسه بلا أخذ الوجود فيه ، فلا بدَّ من تصوير فرق بين ذاتي النسبتين في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بإيقاع النسبة كونها موجودة في صقع الذهن حقيقة وبالنسبة الثابتة كونها موجودة ضمناً وتحليلاً ، رجع إلى ما حققناه ولم يكن الفرق بالإيقاع والوقوع والإثبات والثبوت بل بالتحليلية والواقعية ، وإلا فمجرّد كون نسبة واقعة أو موقعة أي دخل له في تماميتها في مرحلة المدلول التصوري للكلام بعد فرض كونها نسبة واقعية في صقع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التامة كالنسبة الناقصة يمكن ان يرد النفي على مفادها ، فيقال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عن النسبة الموجودة بين زيد والقيام إن أريد به أخذ مفهوم الوجود في النسبة فهو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كمفهوم يمكن أن يؤخذ قيداً للجملة الناقصة أيضا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زيد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أخذ واقع الوجود في المدلول بالذات لهيئة الجملة التامة فهو غير صحيح ، لأنَّ الوجود الخارجي لا يعقل أخذه في مدلول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للجملة التامة مدلولاً محفوظاً في حالتي الصدق والكذب معاً ، وإن أريد أنَّ المدلول بالذات للجملة التامة يلحظ فانياً في الخارج فنفس الشيء يصحّ في الجملة الناقصة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زيد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تلحظ قيام زيد الّذي هو جملة ناقصة بما هو حاك عن الخارج</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يعبر عن الوجه بتقريب آخر فيكون منسجماً مع ما هو التحقيق في </w:t>
      </w:r>
      <w:bookmarkStart w:id="559" w:name="pg19282_248246"/>
    </w:p>
    <w:p>
      <w:pPr>
        <w:pStyle w:val="BookText"/>
        <w:rPr/>
      </w:pPr>
      <w:bookmarkEnd w:id="559"/>
      <w:r>
        <w:rPr>
          <w:rFonts w:ascii="Amiri" w:hAnsi="Amiri" w:eastAsia="Amiri" w:cs="Amiri"/>
          <w:color w:val="111111"/>
          <w:sz w:val="28"/>
          <w:sz w:val="28"/>
          <w:szCs w:val="28"/>
          <w:rtl w:val="true"/>
          <w:lang w:bidi="ar-SA"/>
        </w:rPr>
        <w:t xml:space="preserve">المسألة ،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الجملة التامة حيث انَّ مفادها النسبة التصادقية فهي تفترض حتماً كون النّظر التصوري الّذي تحققت النسبة التصادقية في صقعه متجهاً إلى ما وراء هذا الصقع ، إذ لو لا ذلك لا يتعقّل التصادق ولو تصوّراً فتصور النسبة التصادقية بنفسه يعني النّظر ولو تصوّراً إلى ما وراء هذا الصقع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النسبة الناقصة فانَّها لا تقتضي بطبيعتها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صحيح مستنتج ممَّا ذكرناه في تحقيق ملاك التمامية والنقصان ، ولا يترتَّب عليه اختلاف الجملتين في كون الناقصة لا تأبى عن ورود النفي عليها وكون التامة تأبى عن ذلك ، لوضوح أن التامة لا تأبى عن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معنى كون النّظر فيها إلى ما وراء الصقع التصديق بوجود مطابق في الخارج بل مجرّد كون النّظر التصوّري كذلك إذ لا يعقل تصوّر التصادق بما هو نسبة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النسبة التامة بما هي نسبة تامة لا تختص بما إذا كان موضوعها موجوداً في الخارج ومحمولها ثابتاً لموضوعها بما هو محقق ،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تامة ومحمولها ليس ثابتاً للإنسان بما هو محقق في الخارج بل بما هو ماهية في نفسها ؛ والظهور المدّعى في كلامه إذا تمَّ في مثال الجملة الشرطية للكر فهو من تبعات خصوصية في العبارة لا من تبعات مجرّد التمامية</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17184349_1280447820"/>
      <w:bookmarkStart w:id="561" w:name="_Toc202"/>
      <w:bookmarkEnd w:id="560"/>
      <w:r>
        <w:rPr>
          <w:rtl w:val="true"/>
        </w:rPr>
        <w:t>الجمل التامة لم توضع لقصد الحكاية</w:t>
      </w:r>
      <w:bookmarkEnd w:id="561"/>
    </w:p>
    <w:p>
      <w:pPr>
        <w:pStyle w:val="BookText"/>
        <w:rPr/>
      </w:pPr>
      <w:r>
        <w:rPr>
          <w:rFonts w:ascii="Amiri" w:hAnsi="Amiri" w:eastAsia="Amiri" w:cs="Amiri"/>
          <w:color w:val="111111"/>
          <w:sz w:val="28"/>
          <w:sz w:val="28"/>
          <w:szCs w:val="28"/>
          <w:rtl w:val="true"/>
          <w:lang w:bidi="ar-SA"/>
        </w:rPr>
        <w:t>وهكذا تبرهن صحة مدّعى المشهور من أنَّ الجمل التامة موضوعة بإزاء النسب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اتّضح انَّ قصد الحكاية خارج عن مدلولها وانَّما تدلّ عليه ظهورات حالية أو سياقية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الجمل التامة لقصد الحكاية ممَّا لا يمكن المساعدة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لابتنائه على القول بمسلك التعهد في حقيقة الوضع وافتراض انَّ الدلالة الوضعيّة دلالة تصديقية وليست تصورية ، وقد تقدّم في بحث الوضع عدم صحّته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بمثل موارد دخول أداة الاستفهام على الجملة التامة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إشكال في أنَّ المستفهم عنه نسبة القيام إلى زيد أي كون زيد </w:t>
      </w:r>
      <w:bookmarkStart w:id="562" w:name="pg19282_248247"/>
    </w:p>
    <w:p>
      <w:pPr>
        <w:pStyle w:val="BookText"/>
        <w:rPr/>
      </w:pPr>
      <w:bookmarkEnd w:id="562"/>
      <w:r>
        <w:rPr>
          <w:rFonts w:ascii="Amiri" w:hAnsi="Amiri" w:eastAsia="Amiri" w:cs="Amiri"/>
          <w:color w:val="111111"/>
          <w:sz w:val="28"/>
          <w:sz w:val="28"/>
          <w:szCs w:val="28"/>
          <w:rtl w:val="true"/>
          <w:lang w:bidi="ar-SA"/>
        </w:rPr>
        <w:t>قائماً لا قصد الحكاية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الأستاذ التخلّص من هذا النقض بافتراض أن أداة الاستفهام أو هيئة الجملة الاستفهامية موضوعة بوضع واحد لإبراز قصد الإنشاء والاستفهام ، فليست استفادة الاستفهام من الجملة الاستفهامية من باب تعدد الدال والمدلول بأن يكون الاستفهام مفاداً بدلالة الأداة والنسبة التامة بالجملة التامة المدخول عليها الأداة حتى يكون نقضاً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المحاولة للتخلّص عن النقض غير تامة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بالإمكان تبديل النقض بما لا يحتمل فيه وحدة الدال والمدلول كما إذا دخل الفعل على الجملة التامة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 زيداً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المخبر به نفس النسبة لا قصد المخبر الحكاية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والأفعال لا إشكال في كون دلالتها من باب تعدد الدال والمدلول حيث وضعت هيئتها بوضع نوعي مستقل عن وضع المواد التي تدخل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استفادة الاستفهام من الجملة الاستفهامية من باب تعدد الدال والمدلول لما صحّ أن يصدق الاستفهام في مقام الجواب بنعم أو ينفي 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المدلول الإنشائي غير قابل للتصديق أو للنفي وإنَّما القابل لذلك النسبة التامة المفاد عليها بالجملة التامة في مدخول أداة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تكرار تلك الجملة التامة واستعمالها في معنى لم تكن مستعملة فيه في سياق الاستفهام وهو النسبة الاخبارية على سبيل الاستخدام ، نظير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جاءك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العبد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يريد معنى آخر من المولى غير ما أراده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مثل هذه التحميلات واضحة التكلّف والفساد</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17184351_1280447820"/>
      <w:bookmarkStart w:id="564" w:name="_Toc203"/>
      <w:bookmarkEnd w:id="563"/>
      <w:r>
        <w:rPr/>
        <w:t>3</w:t>
      </w:r>
      <w:r>
        <w:rPr>
          <w:rtl w:val="true"/>
        </w:rPr>
        <w:t xml:space="preserve"> - </w:t>
      </w:r>
      <w:r>
        <w:rPr>
          <w:rtl w:val="true"/>
        </w:rPr>
        <w:t>الجمل التامة الإنشائية</w:t>
      </w:r>
      <w:bookmarkEnd w:id="564"/>
    </w:p>
    <w:p>
      <w:pPr>
        <w:pStyle w:val="Heading6"/>
        <w:numPr>
          <w:ilvl w:val="5"/>
          <w:numId w:val="1"/>
        </w:numPr>
        <w:rPr/>
      </w:pPr>
      <w:bookmarkStart w:id="565" w:name="__RefHeading___Toc17184353_1280447820"/>
      <w:bookmarkStart w:id="566" w:name="_Toc204"/>
      <w:bookmarkEnd w:id="565"/>
      <w:r>
        <w:rPr>
          <w:rtl w:val="true"/>
        </w:rPr>
        <w:t>اشارة</w:t>
      </w:r>
      <w:bookmarkEnd w:id="56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الجمل التامة الإنشائية ، فقد وقع فيها بحث واسع بين الأعلام من خلال مقارنتهم لها بالجمل التامة الخبرية ومحاولة التمييز بين القسمين ، ويمكن تصنيف البحث إلى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تتصل بنحو علاقة الجملة الإنشائية بالمعنى ودلالتها عليه وأنَّها إيجادية بمعنى كونها موجدة لمعناها باللفظ ، خلافاً لعلاقة الجملة الخبرية بالمعنى ودلالتها </w:t>
      </w:r>
      <w:bookmarkStart w:id="567" w:name="pg19282_248248"/>
    </w:p>
    <w:p>
      <w:pPr>
        <w:pStyle w:val="BookText"/>
        <w:rPr/>
      </w:pPr>
      <w:bookmarkEnd w:id="567"/>
      <w:r>
        <w:rPr>
          <w:rFonts w:ascii="Amiri" w:hAnsi="Amiri" w:eastAsia="Amiri" w:cs="Amiri"/>
          <w:color w:val="111111"/>
          <w:sz w:val="28"/>
          <w:sz w:val="28"/>
          <w:szCs w:val="28"/>
          <w:rtl w:val="true"/>
          <w:lang w:bidi="ar-SA"/>
        </w:rPr>
        <w:t xml:space="preserve">عليه التي هي إخطار به؟ والجهة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تتصل بذات المعنى وتشخيص انَّ ذات المعنى في الجملة الإنشائية هل هو نفس المعنى في الجملة الخبرية أو لا؟</w:t>
      </w:r>
    </w:p>
    <w:p>
      <w:pPr>
        <w:pStyle w:val="Heading6"/>
        <w:numPr>
          <w:ilvl w:val="5"/>
          <w:numId w:val="1"/>
        </w:numPr>
        <w:rPr/>
      </w:pPr>
      <w:bookmarkStart w:id="568" w:name="__RefHeading___Toc17184355_1280447820"/>
      <w:bookmarkStart w:id="569" w:name="_Toc205"/>
      <w:bookmarkEnd w:id="568"/>
      <w:r>
        <w:rPr>
          <w:rtl w:val="true"/>
        </w:rPr>
        <w:t>هل المعاني الإنشائية إيجادية؟</w:t>
      </w:r>
      <w:bookmarkEnd w:id="569"/>
    </w:p>
    <w:p>
      <w:pPr>
        <w:pStyle w:val="BookText"/>
        <w:rPr/>
      </w:pPr>
      <w:r>
        <w:rPr>
          <w:rFonts w:ascii="Amiri" w:hAnsi="Amiri" w:eastAsia="Amiri" w:cs="Amiri"/>
          <w:color w:val="111111"/>
          <w:sz w:val="28"/>
          <w:sz w:val="28"/>
          <w:szCs w:val="28"/>
          <w:rtl w:val="true"/>
          <w:lang w:bidi="ar-SA"/>
        </w:rPr>
        <w:t>امَّا الجهة الأولى ، فهناك اتجاه معروف موروث يفترض كون الجمل الإنشائية موجدة لمعانيها باللفظ ويميّز بين الخبر والإنشاء بأن الأول حاكٍ والثاني موجد لمعناه</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17184357_1280447820"/>
      <w:bookmarkStart w:id="571" w:name="_Toc206"/>
      <w:bookmarkEnd w:id="570"/>
      <w:r>
        <w:rPr>
          <w:rtl w:val="true"/>
        </w:rPr>
        <w:t>الوجوه المختلفة لتفسير إيجادية الجمل الإنشائية</w:t>
      </w:r>
      <w:bookmarkEnd w:id="571"/>
    </w:p>
    <w:p>
      <w:pPr>
        <w:pStyle w:val="BookText"/>
        <w:rPr/>
      </w:pPr>
      <w:r>
        <w:rPr>
          <w:rFonts w:ascii="Amiri" w:hAnsi="Amiri" w:eastAsia="Amiri" w:cs="Amiri"/>
          <w:color w:val="111111"/>
          <w:sz w:val="28"/>
          <w:sz w:val="28"/>
          <w:szCs w:val="28"/>
          <w:rtl w:val="true"/>
          <w:lang w:bidi="ar-SA"/>
        </w:rPr>
        <w:t xml:space="preserve">والإيجادية المدعاة في الجملة الإنشائية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نفس الإيجادية المدعاة في مداليل سائر الحروف والهيئات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بهذا المعنى لو صحّت لا تصلح مائزاً بين الجملة الإنشائية والخبرية ، لوضوح أن هيئة الجملة الخبرية تدخل ضمن الحروف والهيئات أيضا ، فإذا تمَّ برهان على أن كلّ ما لا يكون مدلوله معنى مستقلاً في المفهومية والتقرر فلا بدَّ أن يكون إيجاديّاً فهذا يشمل هيئة الجملة الخبرية أيضا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الإيجادية بنكتة أخرى وبقطع النّظر عن دعوى الإيجادية العامة في الحروف والهيئات ، وعلى الثاني فلها وجوه </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17184359_1280447820"/>
      <w:bookmarkStart w:id="573" w:name="_Toc207"/>
      <w:bookmarkEnd w:id="572"/>
      <w:r>
        <w:rPr>
          <w:rtl w:val="true"/>
        </w:rPr>
        <w:t>الإيجادية بمعنى التوليد</w:t>
      </w:r>
      <w:bookmarkEnd w:id="57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تدعى الإيجادية للجملة الإنشائية بدلاً عن الإخطار بمعنى أن سنخ علاقة اللفظ بالمعنى وتأثيره فيه قد يكون بنحو الإخطار المباشر وإيجاد المعنى تصوراً في ذهن السامع بسبب اللفظ ، وهذا هو الوضع الثابت للكلمات الإفرادية وما يلحق بها ولهيئة الجمل التامة الخبرية ، فانَّها كلّها تؤثر في معانيها بإخطار تلك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علاقة اللفظ بالمعنى وتأثيره فيه بنحو الإيجاد والتوليد أي انَّ اللفظ يوجد المعنى في الخارج ويكون وجوده هذا سبباً في خطوره في ذهن السامع ، فالخطور في ذهن السامع ليس بسبب اللفظ مباشرة بل بسبب مواجهة المعنى بوجوده الخارجي ، وهذا الوجود الخارجي بسبب اللفظ ، فيدعى أن الجملة الإنشائية من هذا القبيل فهي توجد المعنى </w:t>
      </w:r>
    </w:p>
    <w:p>
      <w:pPr>
        <w:pStyle w:val="BookText"/>
        <w:rPr/>
      </w:pPr>
      <w:r>
        <w:rPr>
          <w:rFonts w:ascii="Amiri" w:hAnsi="Amiri" w:eastAsia="Amiri" w:cs="Amiri"/>
          <w:color w:val="111111"/>
          <w:sz w:val="28"/>
          <w:sz w:val="28"/>
          <w:szCs w:val="28"/>
          <w:rtl w:val="true"/>
          <w:lang w:bidi="ar-SA"/>
        </w:rPr>
        <w:t xml:space="preserve">وفي طول ذلك يتمّ الإخطار ، فحين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بهذه الجملة طلب في الخارج وفي طول ذلك ينتقل ذهن السامع إلى مفهوم الطلب ، إذ ينتزعه من مصداقه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الداعي للذهاب إلى مثل ذلك هو البناء على أن الجملة الإنشائية موضوعة للمفاهيم الاسمية المتعارفة من الطلب والتمنّي والاستفهام والنداء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أنَّه يوجد فرق واضح بين هذه الجمل والأسماء الإفرادية الدالة على هذه المعاني لنقصان هذه الأسماء وتمامية تلك الجمل ، أريد معالجة هذا الفرق بدعوى أن اختلاف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عن اسم الطلب في كونه جملة تامة مع أنَّها موضوعة لنفس المعنى ينشأ من سنخ تأثيرها في مدلولها ، حيث انَّها توجد الطلب باللفظ ، وبذلك كانت جملة تامة يصحّ السكوت عليها لإفادتها لمعنى تصديقي بخلاف كلمة الطلب إذا أطلقت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الموجديّة إن ادّعي ثبوتها للجملة الإنشائية بقطع النّظر عن وضعها لمعناها فهو واضح البطلان ، لعدم العلاقة الذاتيّة بين اللفظ والمعنى ، وان ادعي ثبوتها بسبب الوضع فهو باطل أيضا بعد أن عرفنا حقيقة الوضع ، وانَّ مرجعه إلى الإشراط والقرن المؤكد وهذا لا يوجب بطبعه إلا التلازم في التصوّر بين اللفظ والمعنى ، فلا يعقل ان يترتّب عليه التلازم أو السببية في الوجود الخارجي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الخارجي لمعاني الجمل الإنشائية كثيراً ما يكون محفوظاً في المرتبة السابقة على الكلام فكيف يعقل دعوى حصوله بالإنشاء وذلك كما في موارد التمنّي والترجّي والاستفهام ، لقيام مصاديق هذه المعاني بالنفس في المرتبة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أريد الموجدية الموجدية لهذه المصاديق فهو واضح البطلان ، وإن أريد بالموجدية نحو آخر من الوجود رجع إلى الوجود الذهني وكان من باب الإخطار ، إذ ليس للماهية حقيقة إلا الوجود الخارجي أو الوجود الذهني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نحو ثالث من الوجود وهو الوجود الإنشائيّ فالجملة الإنشائية موجدة للتمنّي مثلاً بوجوده الإنشائيّ لا الخارجي ولا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الإنشائي إن أريد به الوجود الاعتباري للشيء فهو متقوم بالاعتبار ولا يمكن أن يتحقق بمجرّد اللفظ ، مع أن استعمال جملة التمنّي والترجّي </w:t>
      </w:r>
      <w:bookmarkStart w:id="574" w:name="pg19282_248250"/>
    </w:p>
    <w:p>
      <w:pPr>
        <w:pStyle w:val="BookText"/>
        <w:rPr/>
      </w:pPr>
      <w:bookmarkEnd w:id="574"/>
      <w:r>
        <w:rPr>
          <w:rFonts w:ascii="Amiri" w:hAnsi="Amiri" w:eastAsia="Amiri" w:cs="Amiri"/>
          <w:color w:val="111111"/>
          <w:sz w:val="28"/>
          <w:sz w:val="28"/>
          <w:szCs w:val="28"/>
          <w:rtl w:val="true"/>
          <w:lang w:bidi="ar-SA"/>
        </w:rPr>
        <w:t>والاستفهام لا يحتاج إلى ضمّ أيّ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الوجود الحاصل بالجملة الإنشائية ؛ فهذا عود إلى ما يراد تحليله فإنَّنا بصدد معرفة حقيقة هذا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الّذي ساعد على توهّم الإيجادية بالمعنى المذكور ما يرى من ترتّب مصداق المعنى على الجملة الإنشائية أحياناً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يحصل بسببها طلب لم يكن ثابتاً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الموجدية في طول إخطار الجملة لمعناها ، بل في طول مدلولها التصديقي أيضا وليست بدلاً عن الإخطار كما يراد ادعاؤه في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ذلك مفصلاً عند التكلّم في الوجه الثالث</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17184361_1280447820"/>
      <w:bookmarkStart w:id="576" w:name="_Toc208"/>
      <w:bookmarkEnd w:id="575"/>
      <w:r>
        <w:rPr>
          <w:rtl w:val="true"/>
        </w:rPr>
        <w:t>الإيجادية بمعنى عدم قصد الحكاية</w:t>
      </w:r>
      <w:bookmarkEnd w:id="576"/>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إيجادية الجملة الإنشائية في عرض الإخطار ، فالجملة الإنشائية تخطر معناها في ذهن السامع على حدّ ما يقع في سائر الجمل والكلمات غير أن الجملة الإنشائية تختلف عن الجملة الخبرية من زاوية المتكلّم في أنَّ المتكلّم يتمحّض قصده من الجملة الإنشائية في تحقيق وجود تنزيلي للمعنى باللفظ فحينما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يقصد إيجاد النسبة تنزيلاً باللفظ على أساس أن اللفظ وجود تنزيلي للمعنى ، وهذا لا ينافي أن يقصد إخطار المعنى تصوّراً في ذهن السامع وأن يكون اللفظ موجباً لهذا الإخطار ، وإنَّما المهم انَّه ليس قاصداً للحكاية عن وقوع النسبة خارجاً ، وامَّا في الجملة الخبرية فهو إضافة إلى ما ذكر يقصد الحكاية ، فالنسبة بين محتوى الجملة الإنشائية ومحتوى الجملة الخبرية نسبة الأقل إلى الأكثر على ما أفاده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الإنشاء أو الجملة الإنشائية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تقارن بالجملة الخبرية في مرحلة المدلول الجدّي والتصديقي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تقارن بها في مرحلة المراد الاستعمالي والمدلول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المرحلة الأولى ، فلا شك في أنَّه كما تزيد الجملة الخبرية على قصد الإيجاد التنزيلي للنسبة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الحكاية الّذي هو المدلول الجدّي لها ، كذلك تزيد الجملة الإنشائية على القصد المذكور بما هو مدلول جدّي لها من التمنّي النفسانيّ أو الإرادة أو طلب الفهم وغير ذلك من المداليل التصديقية للجملة الإنشائية </w:t>
      </w:r>
      <w:bookmarkStart w:id="577" w:name="pg19282_248251"/>
    </w:p>
    <w:p>
      <w:pPr>
        <w:pStyle w:val="BookText"/>
        <w:rPr/>
      </w:pPr>
      <w:bookmarkEnd w:id="577"/>
      <w:r>
        <w:rPr>
          <w:rFonts w:ascii="Amiri" w:hAnsi="Amiri" w:eastAsia="Amiri" w:cs="Amiri"/>
          <w:color w:val="111111"/>
          <w:sz w:val="28"/>
          <w:sz w:val="28"/>
          <w:szCs w:val="28"/>
          <w:rtl w:val="true"/>
          <w:lang w:bidi="ar-SA"/>
        </w:rPr>
        <w:t xml:space="preserve">ولكن الحديث عن مرحلة المدلول الجدّي أجنبي عن محل الكلام ، لأنَّ المقصود في المقام الكشف عن الفارق بين الجملتين في مرحلة المدلول الوضعي والمراد الاستعمالي ، وذلك لوضوح أن الجملة الإنشائية والخبرية حتى في موارد استعمالها هزلاً وتجرّد هما عن المدلول الجدّي معاً يبقى فارق بينهما لا بدَّ من تفسيره ، فهناك فرق بين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الإنشاء هزلاً 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الاخبار هزلاً ، وهذا يعني انَّ الفارق في مرحلة المراد الاستعمالي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المرحلة الثانية ، فقصد الحكاية أجنبيّ عن المدلول الاستعمالي للجملة الخبريّة ، فإنَّ مدلولها الاستعمالي ليس إلا إخطار النسبة تصوّراً ، لما تقدّم من انَّ الدلالة الوضعيّة تصورية ، وهذا الإخطار بنفسه محفوظ في الجملة الإنشائية أيضا ، لوضوح انَّ المنشئ يقصد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يخطر في ذهن المشتري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يتحدد أي فرق بين الجملتين على هذا الأساس</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17184363_1280447820"/>
      <w:bookmarkStart w:id="579" w:name="_Toc209"/>
      <w:bookmarkEnd w:id="578"/>
      <w:r>
        <w:rPr>
          <w:rtl w:val="true"/>
        </w:rPr>
        <w:t>الإيجادية والمدلول التصديقي</w:t>
      </w:r>
      <w:bookmarkEnd w:id="579"/>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إيجادية الجملة الإنشائية في طول الإخطار بل في طول مدلولها التصديقي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تدلّ تصوراً على النسبة البعثيّة والإرسالية ، وتدلّ تصديقاً على الحالة النفسيّة المناسبة لهذا المدلول التصوّري ، وهي إرادة تحرّك المأمور نحو المادة ، وباعتبارها كاشفة عن هذه الإرادة وكون هذا الكشف بداعي التوصّل إلى المراد ينطبق عليها عنوان الطلب وتكون مصداقاً حقيقيّاً للطلب بمعنى السعي نحو المقصود وهكذا تكون الجملة موجدة لمعناها في طول دلالتها التصورية والتصديقية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النحو من الإيجادية صحيح في الجملة ، ولكنَّه ليس من شئون الجملة الإنشائية ولوازمها بما هي جملة إنشائية ، بل أمر يتّفق أحياناً ، وهي لما كانت في طول دلالة الجملة الإنشائية على معناها جدّاً فلا يمكن أن تكون هي نكتة الفرق بين الجملة الإنشائية والخبرية ، لانحفاظ الفرق بينهما في الرتبة السابقة وفي مرحلة المدلول الاستعمالي حتى مع هزليّة الجملتين معاً كما عرفت</w:t>
      </w:r>
      <w:r>
        <w:rPr>
          <w:rFonts w:eastAsia="Amiri" w:cs="Amiri" w:ascii="Amiri" w:hAnsi="Amiri"/>
          <w:color w:val="111111"/>
          <w:sz w:val="28"/>
          <w:szCs w:val="28"/>
          <w:rtl w:val="true"/>
          <w:lang w:bidi="ar-SA"/>
        </w:rPr>
        <w:t xml:space="preserve">. </w:t>
      </w:r>
      <w:bookmarkStart w:id="580" w:name="pg19282_248252"/>
    </w:p>
    <w:p>
      <w:pPr>
        <w:pStyle w:val="BookText"/>
        <w:rPr/>
      </w:pPr>
      <w:bookmarkEnd w:id="580"/>
      <w:r>
        <w:rPr>
          <w:rFonts w:ascii="Amiri" w:hAnsi="Amiri" w:eastAsia="Amiri" w:cs="Amiri"/>
          <w:color w:val="111111"/>
          <w:sz w:val="28"/>
          <w:sz w:val="28"/>
          <w:szCs w:val="28"/>
          <w:rtl w:val="true"/>
          <w:lang w:bidi="ar-SA"/>
        </w:rPr>
        <w:t xml:space="preserve">واتّفاق الإيجادية بهذا المعنى يكون إمَّا في مورد تكون فيه الجملة الإنشائية بلحاظ كشفها التصديقي عن المدلول الجدّي مصداقاً لمدلولها التصوّري تكويناً ، كما هو الحال في الجملة الطلبية كصيغة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 أو في مورد تقع فيه الجملة الإنشائية الواجدة لمدلول جدّي موضوعاً لحكم شرعي أو عقلائي يكون هذا الحكم مصداقاً لمدلولها التصوّري ، كما هو الحال في الجمل الإنشائية في باب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في تعقّل هذه الإيجادية كما في تقريرات المحقق العراقي قدس سره تارة بأن الوجود الخارجي الّذي يحصل باللفظ لا يعقل أن يكون هو المستعمل فيه أو المدلول للجملة الإنشائية ، لأنَّ المدلول يجب أن يكون من الممكن حضوره في الذهن عند سماع اللفظ والوجود الخارجي لا يمكن حضوره ذهناً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الوجود في طول الاستعمال والمستعمل فيه متقدّم بالطبع على الاستعمال ؛ فلو كان هو المستعمل فيه لزم التقدّم والتأخر رتبة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الإيجادية إذا ادعيت بدلاً عن الإخطارية فلا مورد لهذا الإشكال ، إذ لا مدلول إخطاري للجملة الإنشائية حينئذ لا أن مدلولها الإخطاري هو ذلك الوجود الخارجي وانَّما الخطور يتحقق في رتبة انتزاع مفهوم من هذا الوجود ، وإذا ادعيت الإيجادية إضافة إلى الإخطاريّة فلا تعني أن هذا الوجود هو نفس المستعمل فيه بل هو وجود للمعنى المستعمل فيه ، فكأن اللفظ يخطر ذات المعنى في الذهن ويوجد له مصداقاً في الخارج من دون أن يكون الوجود الخارجي هذا دخيلاً في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يعرف الجواب على الإشكال الثاني ، فإن ما هو متقدّم على الاستعمال ذات المعنى المستعمل فيه لا وجوده لعدم دخل الوجود في المعنى ، وما هو في طول الاستعمال وجود ذلك المعنى فلا خلف</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17184365_1280447820"/>
      <w:bookmarkStart w:id="582" w:name="_Toc210"/>
      <w:bookmarkEnd w:id="581"/>
      <w:r>
        <w:rPr>
          <w:rtl w:val="true"/>
        </w:rPr>
        <w:t>الإيجادية بالنظر التصوّري</w:t>
      </w:r>
      <w:bookmarkEnd w:id="58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إيجادية الجملة الإنشائية بحسب النّظر التصوّري ، أي إيجادية تصوريّة ، وذلك في الجمل المشتركة بين الاخبار والإنشاء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الجملة تدلّ على النسبة المفادة لها على نحو واحد فهي في مورد الاخبار تلحظ فانية </w:t>
      </w:r>
    </w:p>
    <w:p>
      <w:pPr>
        <w:pStyle w:val="BookText"/>
        <w:rPr/>
      </w:pPr>
      <w:r>
        <w:rPr>
          <w:rFonts w:ascii="Amiri" w:hAnsi="Amiri" w:eastAsia="Amiri" w:cs="Amiri"/>
          <w:color w:val="111111"/>
          <w:sz w:val="28"/>
          <w:sz w:val="28"/>
          <w:szCs w:val="28"/>
          <w:rtl w:val="true"/>
          <w:lang w:bidi="ar-SA"/>
        </w:rPr>
        <w:t>في واقع يرى بالنظر التصوّري مفروغاً عنه ، وفي مورد الإنشاء تلحظ فانية في واقع يرى بالنظر التصوّري ثبوته بنفس هذا الكلام ، ومن أجل ذلك توصف الجملة الإنشائية بالموجديّة وهذه موجدية محفوظة حتى في موارد الهزل ، لأنَّها موجدية بحسب النّظر التصوّري وهي محفوظة سواءً ترتّب مصداق للمعنى حقيقة على الجملة الإنشائية ، كما في موارد صحة البيع ، أو لم يترتّب ، كما في موارد هزليّته وعدم ترتّب 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الموجدية وما يقابلها من شئون مرحلة المدلول التصوري ولا تتوقّف على افتراض المدلول الجدّي ولا من شئونه ، غير أنَّه لا بدَّ أن يكون المعنى سنخ معنى قابل لأن يحدث له مصداق بنفس هذا الكلام لكي يلحظ بحسب النّظر التصوري على هذا الوجه ، ويكون ذلك في أحد الموردين اللذين أشرنا إليهما في الوجه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الموجدية معنى صحيح معقول يمكن التمييز به بين الأخبار والإنشاء في الموارد التي يترتّب فيها للإنشاء موجدية لمصداق معناه ، ولكنَّها غير متصوّرة في الموارد التي لا يترتّب فيها للإنشاء موجدية لمصداق معناه ، كما في جمل التمنّي والترجّي ، فإن النسبة التي تعبّر عن التمنّي أو الترجّي بنحو المعنى الحرفي إنَّما يترقب أن يكون لها مصداق ثابت في نفس المتمنّي والمترجّي ، ولا معنى لافتراض مصداق لها بنفس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التمنّي الإنشائي يكون مصداقاً كذلك مجرّد كلام ، لأنَّ التمنّي الإنشائي عبارة أخرى عن استعمال الجملة الإنشائية في مقام التمنّي وهذا ليس مصداقاً للتمنّي لينظر إلى المدلول التصوّري بما هو فانٍ في مصداق يحصل بنفس هذا الكلام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تعقّلنا الموجدية في الإنشاء والحكائيّة في الاخبار ، فإن تعقّلنا هما على نحو يرجعان إلى خصوصيّتين في المدلول الجدّي للكلام فلا إشكال في خروجهما عن المعنى الموضوع له والمستعمل فيه ، لأنَّ المدلول الوضعي مدلول تصوّري بحت ، وان تعقلنا هما على نحو يرجعان إلى خصوصيتين في المدلول التصوّري الاستعمالي كما هو الحال في الوجه الرابع فيقع الكلام في أخذ هاتين الخصوصيّتين في المعنى الموضوع له الجملة الإنشائية والخبرية وعدم أخذ هما وكونهما من شئون الاستعمال محضاً ونلاحظ بهذا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الخراسانيّ قدس سره ذهب إلى انَّ الاخبارية والإنشائية ليستا دخيلتين في المعنى الموضوع له والمستعمل فيه ، وأكد ذلك جملة من أعلام مدرسته </w:t>
      </w:r>
      <w:bookmarkStart w:id="583" w:name="pg19282_248254"/>
    </w:p>
    <w:p>
      <w:pPr>
        <w:pStyle w:val="BookText"/>
        <w:rPr/>
      </w:pPr>
      <w:bookmarkEnd w:id="58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كالمحقق الأصفهاني والمحقق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أنَّهما من خصوصيات الاستعمال فلا يمكن أخذ هما في المعنى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نظير ذلك بالنسبة إلى اللحاظ الاستقلالي والآلي في الأسماء والحروف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هنا هو التحقيق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تلازم تصوّري بين اللفظ والمعنى على أساس القرن المؤكد بينهما ، فما هو طرف الملازمة بينهما ، فما هو طرف الملازمة أولا وبالذات نفس الصورة الذهنية للمعنى وذات المعنى نفسه طرف للملازمة بالعرض بلحاظ كون الصورة وجوداً ذهنيّاً له ، فالموضوع له بمعنى ما جعل لازماً لتصوّر اللفظ ينطبق أولا وبالذات على نفس الصورة وثانياً وبالعرض على ذات المعنى ، فهناك موضوع له بالذات وموضوع له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أريد من عدم أخذ خصوصيات الصورة من الاستقلالية والآلية ونحو فنائها في معنونها في الموضوع له عدم أخذها في الموضوع له بالعرض فهذا واضح ، لأن أخذها فيه يلزم منه التهافت وكون الصورة دخيلة في ذيها أو تعدد الصور الذهنية ، وإن أريد من ذلك عدم أخذ تلك الخصوصيات في الموضوع له بالذات فليس بصحيح ، إذ لا مانع من أن يحدد طرف الملازمة بالذات بصورة ذهنية ذات خصوصيات معينة فيقرن اللفظ بها لكي يكون تعدده سبباً لوجود تلك الصورة بتلك الخصوصيات في الذهن ، ولا يلزم من ذلك أيّ تهافت أو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الشيء يقال عن أخذها في المستعمل فيه</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17184367_1280447820"/>
      <w:bookmarkStart w:id="585" w:name="_Toc211"/>
      <w:bookmarkEnd w:id="584"/>
      <w:r>
        <w:rPr>
          <w:rtl w:val="true"/>
        </w:rPr>
        <w:t>تشخيص المدلول التصوري للجمل الإنشائية</w:t>
      </w:r>
      <w:bookmarkEnd w:id="58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تشخيص ذات المعنى في الجملة الإنشائية والكلام في ذلك يقع في مقامين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 المختصة بالإنشاء كالجملة الاستفهامية وصيغة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 التمنّي والترجّي ونحوها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 المشتركة كالجملة الفعلية التي تستعمل في مقام الطلب أو في مقام الإنشاء المعاملي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bookmarkStart w:id="586" w:name="pg19282_248255"/>
    </w:p>
    <w:p>
      <w:pPr>
        <w:pStyle w:val="Heading6"/>
        <w:numPr>
          <w:ilvl w:val="5"/>
          <w:numId w:val="1"/>
        </w:numPr>
        <w:rPr/>
      </w:pPr>
      <w:bookmarkStart w:id="587" w:name="__RefHeading___Toc17184369_1280447820"/>
      <w:bookmarkStart w:id="588" w:name="_Toc212"/>
      <w:bookmarkEnd w:id="586"/>
      <w:bookmarkEnd w:id="587"/>
      <w:r>
        <w:rPr>
          <w:rtl w:val="true"/>
        </w:rPr>
        <w:t>تشخيص مدلول الجمل المتمحضة في الإنشاء</w:t>
      </w:r>
      <w:bookmarkEnd w:id="588"/>
    </w:p>
    <w:p>
      <w:pPr>
        <w:pStyle w:val="BookText"/>
        <w:rPr/>
      </w:pPr>
      <w:r>
        <w:rPr>
          <w:rFonts w:ascii="Amiri" w:hAnsi="Amiri" w:eastAsia="Amiri" w:cs="Amiri"/>
          <w:color w:val="111111"/>
          <w:sz w:val="28"/>
          <w:sz w:val="28"/>
          <w:szCs w:val="28"/>
          <w:rtl w:val="true"/>
          <w:lang w:bidi="ar-SA"/>
        </w:rPr>
        <w:t xml:space="preserve">أمَّا المقام الأول ، فهناك عدة وجوه وأقوال لتشخيص مدلول الجملة الإنشائية وذلك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الإنشائية موضوعة للطلب وللتمنّي والترجّي والاستفهام على اختلاف أنواعها ، وبذلك تتميّز مدلولاً عن الجملة الخبرية التي لا تدخل هذه المعاني في مدلولها حتى في مثل الجملة الخبرية المتكفلة للاخبار عن الطلب أو التمنّي أو غير هما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الطلب هنا مستفاد من الكلمة الإفرادية لا من هيئة الجملة التي لها نحو مدلول واحد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الفرضية عليها أن تبرز فرقاً بين الجملة الإنشائية والألفاظ الدالة على نفس مفاهيم الطلب والتمنّي والاستفهام ، لوضوح اختلافهما على ما أشرنا إليه في الحديث عن الاتجاه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الفرق تارة يبين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الجملة الإنشائية موضوعة لإبراز واقع هذه الصفات والكشف عنها بينما تلك الألفاظ موضوعة بإزاء مفاهيمها بقصد إحضار تلك المفاهيم تصوراً ، وبذلك كانت الجملة الإنشائية كلاماً تاماً 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يرجع إلى البناء على مسلك التعهد وأن الدلالة الوضعيّة تصديقية ، فانَّه حينئذ يمكن القول بأن الجملة الإنشائية موضوعة للكشف على النحو المذكور فيكون واقع الطلب مدلولاً وضعياً وتكون دلالة الجملة عليه تصديقيّة ، وهذا ما اختاره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المبنى باطل كما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يبين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الإنشائية توجد معناها باللفظ وبذلك كانت كلاماً تاماً بخلاف تلك الألفاظ ، وهذا ما يعبر عنه بالإيجادية ببعض وجوهها التي تقدّم الكلام عنها وعن ردّها ، وعليه فهذه الفرضية غير صحيحة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العراقي قدس سره من دلالة أداة الاستفهام أو هيئة الجملة الاستفهامية مثلاً على نسبة الاستفهام إلى مدخولها فأحد طرفي هذه النسبة هو مفهوم الاستفهام والطرف الآخر النسبة التامة المدخول عليها الأداة ، وباعتبار </w:t>
      </w:r>
    </w:p>
    <w:p>
      <w:pPr>
        <w:pStyle w:val="BookText"/>
        <w:rPr/>
      </w:pPr>
      <w:r>
        <w:rPr>
          <w:rFonts w:ascii="Amiri" w:hAnsi="Amiri" w:eastAsia="Amiri" w:cs="Amiri"/>
          <w:color w:val="111111"/>
          <w:sz w:val="28"/>
          <w:sz w:val="28"/>
          <w:szCs w:val="28"/>
          <w:rtl w:val="true"/>
          <w:lang w:bidi="ar-SA"/>
        </w:rPr>
        <w:t>استلزام النسبة لوجود طرفين لها على الأقل عقلاً تدلّ الأداة تبعاً على طرف النسبة الاستفهامية وهو مفهوم الاستفهام والشيء نفسه يقال عن سائر الجمل الإنشائية فالجملة الطلبية تدلّ على نسبة الطلب أو البعث إلى المادة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كلمات المحقق الأصفهاني قدس سره من أنَّ المتكلّم بعد أن يصبح في حالة الاستفهام عن قضية تتحقق علاقة وربط بينه وبين القضية المستفهم عنها لم تكن موجودة قبل ذلك ، وكما ينتزع عن حالة الاستفهام مفهوم اسمي وهو الاستفهام كذلك ينتزع من هذا الربط مفهوم حرفي هو معنى أداة الاستفهام أو هيئة الجملة الاستفهامية فيكون مفادها النسبة القائمة بين المستفهم والمستفهم عنه ، وهذا الوجه يختلف عن سابقه في أنَّ طرف الاستفهامية هناك نفس مفهوم الاستفهام بينما هنا المستفهم ولذلك يكون مفهوم الاستفهام خارجاً عن مدلول الأداة هنا بينما كان مدلولاً عليه في الوجه السابق تبعاً والغريب انَّ مقرّر بحث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الوجه الثاني في تقريب كلامه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أداة الاستفهام موضوعة للنسبة الاستفهامية بينما الموجود في مقالات المحقق العراقي نفسه انَّها موضوعة لنسبة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المحقق الأصفهاني يمكن تصويره في سائر الجمل الإنشائية بأن تكون موضوعة للنسب الموازية للمفهوم الاسمي للاستفهام والطلب والتمنّي والترجّي والنداء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وهن الوجه السابق في مقابل هذا الوجه ، لأنَّ مقتضى الوجه السابق الّذي هو ظاهر المقالات أن تكون الجملة الاستفهامية على مستوى مدلولها اللفظي ناقصة ، لعدم وجود دال على أحد طرفي النسبة وهو الاستفهام ، لأنَّ الأداة أو الهيئة باعتبارها حرفاً متمحضة في الدلالة على النسبة ، ومجرد القرينة العقلية الحاكمة بتقوم النسبة بطرفين لا يوجب تتميم المدلول بما هو مدلول الجملة ، وإلا لأمكن أن يصبح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تامة بضمّ القرينة المذكورة ومثل هذا البيان لا يرد على ما أفاده المحقق الأصفهاني كما هو واضح</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فإنَّه يرد على كلّ من فرضية المحقق العراقي وفرضية المحقق </w:t>
      </w:r>
    </w:p>
    <w:p>
      <w:pPr>
        <w:pStyle w:val="BookText"/>
        <w:rPr/>
      </w:pPr>
      <w:r>
        <w:rPr>
          <w:rFonts w:ascii="Amiri" w:hAnsi="Amiri" w:eastAsia="Amiri" w:cs="Amiri"/>
          <w:color w:val="111111"/>
          <w:sz w:val="28"/>
          <w:sz w:val="28"/>
          <w:szCs w:val="28"/>
          <w:rtl w:val="true"/>
          <w:lang w:bidi="ar-SA"/>
        </w:rPr>
        <w:t xml:space="preserve">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التي تفرض بين مفاد الجملة التامة المدخولة لأداة الاستفهام وبين الاستفهام أو المستفهم إمَّا أن تكون نسبة تامة واقعية في الذهن أو ناقصة 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غير معقول ، لأنَّ ضابط النسبة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برهنا عليه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موطنها الأصلي الذهن ، ولهذا أثبتنا انَّ النسب الخارجية الأولية لا يمكن أن ترد إلى الذهن إلا ناقصة ، ومرادها بالنسب الخارجية كلّ ما كان خارج الذهن بوصفه وعاء للتصوّر واللحاظ سواءً كان موجوداً في عالم المادة أو في عالم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يمكن أن تكون النسبة الاستفهامية تامة لأنَّها ثابتة خارج الذهن ولو كان هو عالم النّفس الّذي هو موطن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غير معقول ، لأنَّ طرفي النسبة التحليلية مع نفس النسبة يوجدان بوجود ذهني واحد تنحلّ ماهيته إلى أجزاء ثلاثة كما تقدّم البرهان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المقيّد أو الحصة وأجزاؤه التحليلية الثلاثة عبارة عن ذات المقيّد والقيد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إمَّا أن يفرض أن النسبة الموجودة بين زيد وعالم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المقيد والطرف الآخر الّذي هو معنى اسمي كالاستفهام أو المستفهم هو القيد أو يفرض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غير صحيح ، لأن هذا الوجود الوحدانيّ المعبر عنه بالمقيد أو الحصة إِن كان وجوداً رابطيّاً واندكاكيّاً فلا يمكن أن يكون المفهوم الاسمي جزءاً من ماهيته ، هذا ، مضافاً إلى أنَّ مجرّد تقييد النسبة الخبرية التامة بالاستفهام بنحو المعنى الحرفي أو الاسمي لما ذا يخرجها عن صلاحيتها للحكاية مع وضوح عدم صلاحية الجملة الاستفهامية للحكاية بها عن النسبة التي يدلّ عليها مدخول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يستلزم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ناقصاً لا يصحّ السكوت عليه ، لأنَّ النسبة التامة الموجودة فيه صارت قيداً تحصيصياً لعنوان الاستفهام أو المستفهم والمقيد هو الاستفهام أو المستفهم فيكون بحاجة إلى أن يقع طرفاً لنسبة تامة حتى يكون هو مع الطرف الآخر والنسبة بينهما كلاماً تاماً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وحلّ هذا الإشكال بنحو يتّضح به مفاد الجملة الاستفهامية وأضرابها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الأداة أو الهيئة المتحصلة من دخولها على الجملة المستفهم عنها ليس نسبة مغايرة للنسبة التصادقية المدلول عليها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دخلت عليها 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افترض ذلك في كلا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مفاد الأداة أو الهيئة الحاصلة بها متمم لنفس هذه 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ركنان فحسب بل لا بدَّ من ركن ثالث لهما لا محالة ، فانَّ النسبة التصادقية لا معنى لها إلا بلحاظ وعاء يكون فيه التصادق أي انَّ الذهن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متصادقين على شيء في عالم من العوالم خارج الذهن ، وهذا العالم في الجملة الخبرية هو عالم التحقق والثبوت ويدلّ عليه تجرد الجملة عن الأداة في لغة العرب ولعله يوجد بإزائه دال مستقلّ في بعض اللغات الأخرى ، وفي جملة الاستفهام هو عالم الاستفهام أو السؤال ويدلّ عليه أداة الاستفهام وفي جملة التمنّي عالم التمنّي ويدلّ عليه أداة التمنّي وهكذا ويكون المعنى في الجملة الأولى تصادق المفهومين في وعاء التحقق وفي الثانية تصادقهما في وعاء الاستفهام وفي الثالثة في وعاء التمنّي وهكذا وليس المقصود من هذا الطرف الثالث وجود مفهوم اسمي ثالث للنسبة التصادقيّة على حدّ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وجود ركن ثالث لقوام النسبة التصادقية فإنَّهما بحاجة إلى وعاء يصدق بلحاظه المفهومان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التصادقية بين مفهومين لها حصص عديدة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التصادقية بلحاظ وعاء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التصادق في عالم السؤال والاستفهام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التمنّي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إحدى هذه الحصص يكون بالأداة الداخلة على الجملة أو بمجرّدها عن كلّ أداة كما في الجملة الخبرية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تحصّل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الجملة المختصة بالإنشاء والجمل الخبرية ينشأ من المدلول التصوّري لأنَّها تختلف عن الجمل الخبرية في الوعاء الملحوظ فيه تصادق المفهومين المقوّم لكيفيّة النسبة التصادقية وما مضى منَّا من 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سواءً دخل عليه الاستفهام أم لا لكون الدلالة بنحو تعدد الدال والمدلول كان مع غضّ النّظر عن 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الجواب عليه بنعم بمنزلة تكرار المعنى من جميع الجهات إلا من جهة الوعاء فهو موضوع لتبديل وعاء نفس هذه النسبة من الاستفهام إلى التحقق وربّما يرجع كلام المحقق العراقي قدس سره لبّا إلى ما حقّقناه حيث انَّه جعل مدلول الأداة نسبة الاستفهام لا النسبة الاستفهامية فليس هناك نسبة جديدة تقتضيها الأداة مع مفهوم الاستفهام الاسمي بل هي نفس النسبة التصادقية تلحظ ببركة الأداة في عالم الاستفهام</w:t>
      </w:r>
      <w:r>
        <w:rPr>
          <w:rFonts w:eastAsia="Amiri" w:cs="Amiri" w:ascii="Amiri" w:hAnsi="Amiri"/>
          <w:color w:val="111111"/>
          <w:sz w:val="28"/>
          <w:szCs w:val="28"/>
          <w:rtl w:val="true"/>
          <w:lang w:bidi="ar-SA"/>
        </w:rPr>
        <w:t xml:space="preserve">. </w:t>
      </w:r>
      <w:bookmarkStart w:id="589" w:name="pg19282_248259"/>
    </w:p>
    <w:p>
      <w:pPr>
        <w:pStyle w:val="BookText"/>
        <w:rPr/>
      </w:pPr>
      <w:bookmarkEnd w:id="589"/>
      <w:r>
        <w:rPr>
          <w:rFonts w:ascii="Amiri" w:hAnsi="Amiri" w:eastAsia="Amiri" w:cs="Amiri"/>
          <w:color w:val="111111"/>
          <w:sz w:val="28"/>
          <w:sz w:val="28"/>
          <w:szCs w:val="28"/>
          <w:rtl w:val="true"/>
          <w:lang w:bidi="ar-SA"/>
        </w:rPr>
        <w:t>ونفس الشيء يقال أيضا عن الجملة الطلبية المختصة بالطلب من قبيل الجملة الفعلية المتقوّمة بفعل الأمر</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17184371_1280447820"/>
      <w:bookmarkStart w:id="591" w:name="_Toc213"/>
      <w:bookmarkEnd w:id="590"/>
      <w:r>
        <w:rPr>
          <w:rtl w:val="true"/>
        </w:rPr>
        <w:t>الجمل الخبرية المستعملة في الإنشاء</w:t>
      </w:r>
      <w:bookmarkEnd w:id="591"/>
    </w:p>
    <w:p>
      <w:pPr>
        <w:pStyle w:val="BookText"/>
        <w:rPr/>
      </w:pPr>
      <w:r>
        <w:rPr>
          <w:rFonts w:ascii="Amiri" w:hAnsi="Amiri" w:eastAsia="Amiri" w:cs="Amiri"/>
          <w:color w:val="111111"/>
          <w:sz w:val="28"/>
          <w:sz w:val="28"/>
          <w:szCs w:val="28"/>
          <w:rtl w:val="true"/>
          <w:lang w:bidi="ar-SA"/>
        </w:rPr>
        <w:t xml:space="preserve">المقام الثاني في الجمل المشتركة أي في الجملة الخبرية التي تستعمل في مقام الإنشاء المعاملي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مقام الطلب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في أنَّها هل تكون مستعملة في معنى آخر مغاير لمدلولها الّذي يراد منها في موارد استعمالها كجملة خبرية بحيث يحتاج استعمالها في ذلك المعنى إلى وضع آخر أو التزام بالتجوّز أو أنَّها مستعملة في نفس المعنى؟ وعلى الثاني فما هو 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الإنشائية بعد وحدة المعنى المستعمل فيه؟ فهنا نقطتان من الكلام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فتوضيح الحال فيها أنَّه إن بني على مسلك التعهّد وأنَّ الدلالة الوضعيّة تصديقية وأنَّ المدلول الوضعي للجملة الخبرية في موارد الاخبار قصد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بني عليه السيد الأستاذ فلا بدَّ من الالتزام بأن الجملة حينما تستعمل في مقام الإنشاء تنسلخ عن ذلك المعنى وتتخذ مدلولاً آخر وهو إبراز الطلب أو إبراز اعتبار من الاعتبارات المعاملية ، وذلك لعدم تعقّل انحفاظ قصد الحكاية عن وقوع الشيء في موارد الإنشاء كما هو واضح ، وأمَّا إذا بني على ان المدلول الوضعي للجملة الخبرية تصوري 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رأينا النسبة التصادقية بلحاظ وعاء التحقق أو أيّ معنى تصوري آخر في رأي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فينفتح مجال لإمكان القول بأنَّ الجملة الخبرية حينما تستعمل في مقام الإنشاء تحتفظ بمدلولها التصديقي وتبدّل من قصد الحكاية إلى الطلب أو اعتبار التمليك بعوض مثلاً ، فلا يحتاج الاستعمال كذلك إلى وضع آخر أو التزام بالتجوّز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 ذلك يمكن القول باختلاف المدلول التصوّري وأنَّ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هو النسبة التصادقية في وعاء آخر غير وعاء التحقق وهو وعاء الطلب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ووعاء الاعتبار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اختلفت النسبة في الجملة الاستفهامية عن النسبة في الجملة الخبرية من ناحية الركن الثالث للنسبة وهو وعاء التصادق كذلك </w:t>
      </w:r>
    </w:p>
    <w:p>
      <w:pPr>
        <w:pStyle w:val="BookText"/>
        <w:rPr/>
      </w:pPr>
      <w:r>
        <w:rPr>
          <w:rFonts w:ascii="Amiri" w:hAnsi="Amiri" w:eastAsia="Amiri" w:cs="Amiri"/>
          <w:color w:val="111111"/>
          <w:sz w:val="28"/>
          <w:sz w:val="28"/>
          <w:szCs w:val="28"/>
          <w:rtl w:val="true"/>
          <w:lang w:bidi="ar-SA"/>
        </w:rPr>
        <w:t>الحال في الجمل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الأقرب هو الأول ، وأنَّ الجملة المشتركة ذات مدلول تصوّري واحد في موردي الاخبار والإنشاء وهو النسبة التصادقية في وعاء التحقق ولا تقاس بمثل الجملة الاستفهامية ممَّا يختصّ بالإنشاء لوجود فارق ثبوتي وإثباتي أمَّا الثبوتي ، فلأن وعاء الاعتبار مثلاً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وعاء الطلب في يعيد صلاته ليس في عرض وعاء التحقق على حدّ عرضية وعاء الاستفهام له ، فانَّ الاعتبار يتعلّق بالنسبة التصادقية التحقيقية فما هو المعتبر مفهوماً النسبة المحققة في الخارج لا النسبة المحققة في الاعتبار وانَّما تأتي الاعتبارية من تعلّق الاعتبار بتلك النسبة ، وكذلك وعاء الطلب 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إبرازه بمثل ذلك بعناية افتراض تحقق الشيء وكونه مفروغاً عنه ، أو بعناية الإخبار عن تحقق الشيء من العبد المفروض كونه منقاداً ومتمثلاً الملازم لكونه مطلوباً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التصادقية في وعاء الاعتبار ملحوظ في هذا القسم من الجمل الإنشائية في المرتبة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الفارق الإثباتي ، فعدم وجود أداة مستقلة تساعد على افتراض وعاء آخر غير وعاء التحقق الّذي يقتضيه تجرّد الجملة المستعملة في مقام الإنشاء عن الأداة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النقطة الثانية ، فلا إشكال في اختلافهما في المدلول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القول إضافة إلى ذلك باختلافهما في المدلول التصوري أيضا على الرغم من وحدته ذاتاً فيها على أساس الإيجادية والحكائية بالوجه الرابع المتقدّم ، وهي إيجادية وحكائية من شئون نفس المدلول التصوري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بالإمكان أخذ هذه الخصوصيات في الموضوع له والمستعمل فيه ، والوجدان العرفي يساعد على ذلك أيضا لكي يتناسب المدلول التصديقي مع المدلول التصوري ، فان تعين المدلول التصديقي لكلّ جملة ليس جزافاً وانَّما هو حسب تناسباته العرفية النوعية مع المدلول التصوّري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النسبة التي تلحظ بالنظر التصوّري فانية في مصداق مفروغ عنه لا تناسب مدلولاً تصديقياً من قبيل الطلب أو التمليك المعاملي وانَّما تناسب مدلولاً تصديقيّاً من قبيل قصد الحكاية عن الخارج ، بخلاف النسبة التي تلحظ تصوراً فانية في مصداق يرى كأنَّه حاصل بنفس هذه العملية كما هو واضح وعليه فخصوصية الإيجادية والحكائية </w:t>
      </w:r>
      <w:bookmarkStart w:id="592" w:name="pg19282_248261"/>
    </w:p>
    <w:p>
      <w:pPr>
        <w:pStyle w:val="BookText"/>
        <w:rPr/>
      </w:pPr>
      <w:bookmarkEnd w:id="592"/>
      <w:r>
        <w:rPr>
          <w:rFonts w:ascii="Amiri" w:hAnsi="Amiri" w:eastAsia="Amiri" w:cs="Amiri"/>
          <w:color w:val="111111"/>
          <w:sz w:val="28"/>
          <w:sz w:val="28"/>
          <w:szCs w:val="28"/>
          <w:rtl w:val="true"/>
          <w:lang w:bidi="ar-SA"/>
        </w:rPr>
        <w:t>بالمعنى المذكور مأخوذة في المدلول التصوّري ، وذلك إمَّا على نحو تعدد الدال والمدلول بأن تكون الجملة موضوعة لذات النسبة المناسبة لكلا النحوين من النّظر التصوّري الإفنائي ، وإمَّا على نحو وحدة الدال بالالتزام بتعدد الوضع أو بالحقيقة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هذا الفرق يمكن ادعاؤه أيضا في المقام الأول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 المختصة بالإنشاء تتميّز عن الجمل الخبرية بنسبة مغايرة ذاتاً وبطريقة في مقام إفنائها بالنظر التصوري مغايرة لطريقة الإفناء بالنظر التصوري في موارد الجملة الخبرية ، وذلك في كلّ مورد تتعقّل فيه الإيجادية والحكائية بالنحو المتقدم في الوجه الرابع</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17184373_1280447820"/>
      <w:bookmarkStart w:id="594" w:name="_Toc214"/>
      <w:bookmarkEnd w:id="593"/>
      <w:r>
        <w:rPr>
          <w:rtl w:val="true"/>
        </w:rPr>
        <w:t>تلخيص وتعميق</w:t>
      </w:r>
      <w:bookmarkEnd w:id="594"/>
    </w:p>
    <w:p>
      <w:pPr>
        <w:pStyle w:val="BookText"/>
        <w:rPr/>
      </w:pPr>
      <w:r>
        <w:rPr>
          <w:rFonts w:ascii="Amiri" w:hAnsi="Amiri" w:eastAsia="Amiri" w:cs="Amiri"/>
          <w:color w:val="111111"/>
          <w:sz w:val="28"/>
          <w:sz w:val="28"/>
          <w:szCs w:val="28"/>
          <w:rtl w:val="true"/>
          <w:lang w:bidi="ar-SA"/>
        </w:rPr>
        <w:t xml:space="preserve">وعلى العموم يتحصّل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الإنشائية بكلا قسميها لا تتضمّن نسبة جديدة غير النسبة التصادقية التامة وانَّما يختلف ما يتمحّض في الإنشاء عن الجمل الخبرية في الوعاء الملحوظ فيه تصادق المفهومين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انَّا انَّما نقول ذلك في الجمل المتمحّضة في الإنشاء التي يكون مدخول أداة الإنشاء فيها جملة تامة كالجملة الاستفهامية ، وأمَّا الأدوات الإنشائية التي لا تدخل على جملة تامة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فيها ما ذكر ، لأنَّ المدخول ليس متكفّلاً لنسبة تصادقية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ترجع بحسب المدلول إلى جملة فعلية إنشائية فيكون في قوة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زيداً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إنشاءً لا إخباراً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فينطبق عليه ما ذكرناه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يدّعى أن حرف النداء باعتباره بنفسه منبهاً تكوينيّاً على حدّ المنبهية التكوينيّة لكلّ صوت فإطلاقه إِيجاد لما هو المنبّه تكويناً لا لما هو حاك ودال عليه بالدلالة اللفظية فيكون من الإطلاق الإيجادي لا الحكائي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حيث أنَّ المنبهيّة التكوينيّة لحرف النداء نسبتها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على حدّ واحد فحيثما يراد تنبيه زيد بالخصوص لا بدَّ من دال آخر على أنَّ التنبيه لزيد ، والدال الآخر هو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موضوعة لذلك وبهذا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استبدال حرف النداء بأيّ صوت آخر له منبهية تكوينية ، لأنَّ الهيئة المتحصلة من ضمّ صوت آخر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موضوعة لإفادة توجّه النداء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نفرض أيضا الفرق بين 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نداء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حكائي على حصّة خاصة من مفهوم النداء ، 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نداء حقيقي وقد أفيد توجيهه بدال حكائي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بوجود حكائي مقيّداً وقيداً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موجوداً بنفسه حقيقة مقيّداً وقيداً ، كما إذا أمسكنا زيداً وجذبناه بقصد تنبيهه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المنبّه موجوداً حقيقة وتكون نسبته وتوجهه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بوجود حكائي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أن هذه النسبة ناقصة ، لأن موطنها الأصلي هو الخارج فان التنبيه وكونه تنبيهاً لزيد أمر خارجي والهيئة دلّت على النسبة التحليلية بين التنبيه وزيد ، وفرقه عن النسبة الناقصة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نسبة ناقصة بين واقع التنبيه لا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النسبة الندائية ناقصة كانت تحليلية في الذهن ، ومعه ما معنى كون جزء تحليلي من الوجود الذهني موجوداً بوجود حقيقي وجزء آخر منه موجوداً بوجود حكائي؟</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مقصودنا من ذلك أن مجموع الوجود الخارجي للمنبّه مع تلك الهيئة تعاونا في إعطاء ذاك الشيء الواحد للذهن لا أنَّ كلَّ واحد منهما أوجد حقيقة جزءاً مستقلاً من ذاك الشيء حتى يقال أنَّه لا يعقل ذلك ، ولا ضير في افتراض كون الحكاية عن توجه واقع المنبه إلى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إعطاء صورة ذلك إلى الذهن عن طريق إيجاد واقع المنبه ونسبته بالوجود الحكائي إلى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موجدة لواقع ذي الصورة أي انَّه يتحقق بذلك واقعاً تنبيه زيد نظير إيجاد الحالات النفسيّة عند شخص عن طريق الإيحاء بوجودها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النسبة ناقصة فكيف صحّ السكوت على جملة النداء وكانت تامة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ليست تامة بمعنى انَّها توجد نسبة حقيقية بين شيئين مستقلين نعم هي تامة بمعنى انَّه كان المقصود إيجاد تنبيه زيد خارجاً وقد حصل ذلك فلا تبقى حالة انتظارية من ناحية التنبيه المقصود</w:t>
      </w:r>
      <w:r>
        <w:rPr>
          <w:rFonts w:eastAsia="Amiri" w:cs="Amiri" w:ascii="Amiri" w:hAnsi="Amiri"/>
          <w:color w:val="111111"/>
          <w:sz w:val="28"/>
          <w:szCs w:val="28"/>
          <w:rtl w:val="true"/>
          <w:lang w:bidi="ar-SA"/>
        </w:rPr>
        <w:t xml:space="preserve">. </w:t>
      </w:r>
      <w:bookmarkStart w:id="595" w:name="pg19282_248263"/>
    </w:p>
    <w:p>
      <w:pPr>
        <w:pStyle w:val="Heading5"/>
        <w:numPr>
          <w:ilvl w:val="4"/>
          <w:numId w:val="1"/>
        </w:numPr>
        <w:rPr/>
      </w:pPr>
      <w:bookmarkStart w:id="596" w:name="__RefHeading___Toc17184375_1280447820"/>
      <w:bookmarkStart w:id="597" w:name="_Toc215"/>
      <w:bookmarkEnd w:id="595"/>
      <w:bookmarkEnd w:id="596"/>
      <w:r>
        <w:rPr/>
        <w:t>4</w:t>
      </w:r>
      <w:r>
        <w:rPr>
          <w:rtl w:val="true"/>
        </w:rPr>
        <w:t xml:space="preserve"> - </w:t>
      </w:r>
      <w:r>
        <w:rPr>
          <w:rtl w:val="true"/>
        </w:rPr>
        <w:t>مفاد الجملة الشرطية</w:t>
      </w:r>
      <w:bookmarkEnd w:id="59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كنَّا نتكلّم عن الجمل الحمليّة اسمية أو فعلية خبرية أو إنشائية ومن مجموع ما ذكرناه يمكن التعرّف على مفاد الجملة الشرطية التي يربط فيها مفاد جملة بمفاد جملة أخرى 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تربط بين نسبتين تامتين ولا يصحّ تأليف الجملة الشرطية للربط بين جملتين ناقصتين أو بين تامة وناقصة ، وهذا بنفسه من الشواهد على ما هو المختار من ان الجملة التامة والناقصة تختلفان في مرحلة المدلول التصوّري بلحاظ سنخ النسبة لا انَّ الفرق بينها بلحاظ دلالة الأولى على قصد الحكاية مثلاً دون الثانية ، كما عليه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ليرجع إلى كون الاختلاف بينهما في مرحلة المدلول التصديقي إذ لو كان الأمر كذلك لكنا نترقّب ان لا تختلف جملة الشرط في حالتي التمامية لمفادها والنقصان لأنَّها على أي حال ليس لها مدلول تصديقي وانَّما المدلول التصديقي للجملة الشرطية ككل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ان يحكي عن مجيء زيد ، ومع هذا نرى انَّ جملة الشرط لا يصحّ أن تكون إلا تامة وهذا شاهد على انَّ التمامية والنقصان من شئون المدلول التصوّري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 الجملة الشرطية امَّا بلحاظ هيئتها ككل أو بلحاظ أداتها هو النسبة التعليقية وهي نسبة ثانوية كالنسبة التصادقية موطنها الأصلي هو الذهن ، إذ في لوح الواقع الخارج عن الذهن لا توجد نسبة تعليقية متقوّمة بطرفين ، بل الإناطة والتوقّف أمر واقعي له واقعية حتى في حال عدم ثبوت الطرفين يوجه فلا يعقل أن تكون واقعية التوقّف وثبوته في الخارج على نحو نسبي وإلا لما استغنى عن طرفيه ، وهذا بخلاف النسبة التوقّفية والإناطة في الذهن فانَّ مرجعها إلى إناطة المفهوم المفاد بجملة لجزاء بالمفهوم المفاد بجملة الشرط بلحاظ مرحلة صدقها وبما هما حاكيان عن معنونهما ، فكما انَّ التصادق ليس إلا شأن العناوين القائمة في الذهن كذلك الإناطة والتوقّف والنسبة التوقفية مع مفهوم التوقّف كالنسبة التصادقية أو الابتدائية مع مفهوم التصادق والابتداء ، ولما كانت نسبة ثانوية موطنها الأصلي الذهن فهي تامة لا محالة وبهذا كانت الجملة الشرطية تامة وأمَّا جملتا الجزاء والشرط فهما أيضا جملتان تامتان لأنَّ مفادهما النسبة التصادقية ، وعدم صحة السكوت </w:t>
      </w:r>
      <w:bookmarkStart w:id="598" w:name="pg19282_248264"/>
    </w:p>
    <w:p>
      <w:pPr>
        <w:pStyle w:val="BookText"/>
        <w:rPr/>
      </w:pPr>
      <w:bookmarkEnd w:id="598"/>
      <w:r>
        <w:rPr>
          <w:rFonts w:ascii="Amiri" w:hAnsi="Amiri" w:eastAsia="Amiri" w:cs="Amiri"/>
          <w:color w:val="111111"/>
          <w:sz w:val="28"/>
          <w:sz w:val="28"/>
          <w:szCs w:val="28"/>
          <w:rtl w:val="true"/>
          <w:lang w:bidi="ar-SA"/>
        </w:rPr>
        <w:t>على أحدهما ليس لنقصانها في نفسها بل لعدم استيفاء حق النسبة التعليقية التي لا تقوم إلا بطرفين ، فلو أتي المتكلّم بأداة الشرط مع جملة الشرط وسكت كان عدم صحة السكوت بسبب بتر مفاد الجملة الشرطية وعدم استيفاء أطراف النسبة التعليقية التي بدأ بتفهيمها لا بسبب نقصان جملة الشرط في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يأتي الكلام بنحو أوسع عن مفاد الجملة الشرطية في فصل المفاهيم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17184377_1280447820"/>
      <w:bookmarkStart w:id="600" w:name="_Toc216"/>
      <w:bookmarkEnd w:id="599"/>
      <w:r>
        <w:rPr/>
        <w:t>2</w:t>
      </w:r>
      <w:r>
        <w:rPr>
          <w:rtl w:val="true"/>
        </w:rPr>
        <w:t xml:space="preserve"> - </w:t>
      </w:r>
      <w:r>
        <w:rPr>
          <w:rtl w:val="true"/>
        </w:rPr>
        <w:t>الهيئات الإفرادية</w:t>
      </w:r>
      <w:bookmarkEnd w:id="600"/>
    </w:p>
    <w:p>
      <w:pPr>
        <w:pStyle w:val="Heading5"/>
        <w:numPr>
          <w:ilvl w:val="4"/>
          <w:numId w:val="1"/>
        </w:numPr>
        <w:rPr/>
      </w:pPr>
      <w:bookmarkStart w:id="601" w:name="__RefHeading___Toc17184379_1280447820"/>
      <w:bookmarkStart w:id="602" w:name="_Toc217"/>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تتكوّن الجملة التامة من محكوم به ومحكوم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والمفردات اللغوية إذا قطع النّظر عن جانب الهيئة فيها فهي تنقسم إلى اسم وحرف ، ولا شك في انَّ الاسم يصحّ أن يكون محكوماً به ومحكوماً عليه في الجملة التامة كما لا شك في انَّ الحرف لا يصلح لكلّ من الأمرين وان كان قد يتوهّم وقوعه محكوماً به فيما إذا كان الخبر مكوّناً من جار ومجرور مثلاً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الصحيح انَّ هذا غير معقول ، لأنَّ المحكوم به طرف للنسبة التامة وطرف النسبة التامة يجب أن ينظر إليه بما هو مستقل عن طرفها الآخر ، إذ في صقع النسبة يحتاج إلى طرفين متغايرين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الحرف وهو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تدلّ على نسبة ناقصة والنسبة الناقصة تحليلية كما برهنا عليه والنسبة التحليلية تندمج مع كلا طرفيها في وجود ذهني واحد ، ومن هنا يلزم التهافت من جعل الجار والمجرور بنفسه محكوماً به ، لأنَّ مقتضى النسبة التامة أن يكون منحازاً عن المحكوم عليه ومقتضى النسبة الناقصة الاندماج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السرّ الفني لما اتَّفق عليه النحاة من تقدير مفهوم اسمي في أمثال المقام على نحو تعود الجملة المذكورة إلى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كائن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ليعطي لكلّ من النسبتين حقّها بدون محذور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دخلت الهيئة على الاسم وأصبح الاسم مركّباً من هيئة ومادة فهذا يؤدّي في بعض الحالات إلى ظهور قسم ثالث في اللغة ليس صالحاً لأن يحكم عليه وبه كما في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فاقداً لصلاحية كلا الأمرين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وسط بينهما يصلح لأن يحكم به ولا يصلح لأن يحكم عليه وهو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 ظاهرة نشوء هذا </w:t>
      </w:r>
      <w:bookmarkStart w:id="603" w:name="pg19282_248265"/>
    </w:p>
    <w:p>
      <w:pPr>
        <w:pStyle w:val="BookText"/>
        <w:rPr/>
      </w:pPr>
      <w:bookmarkEnd w:id="603"/>
      <w:r>
        <w:rPr>
          <w:rFonts w:ascii="Amiri" w:hAnsi="Amiri" w:eastAsia="Amiri" w:cs="Amiri"/>
          <w:color w:val="111111"/>
          <w:sz w:val="28"/>
          <w:sz w:val="28"/>
          <w:szCs w:val="28"/>
          <w:rtl w:val="true"/>
          <w:lang w:bidi="ar-SA"/>
        </w:rPr>
        <w:t>القسم الثالث لا تطرد في جميع موارد طرو الهيئة وتركّب الاسم من مادة وهيئة ، لوضوح انَّ المادة تصبح بطرو الهيئة مصدراً تارة ، ومشتقاً من قبيل اسم الفاعل والمفعول أخرى ، وفعلاً ثالثة ، على اختلاف نوع الهيئة الطارئة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والملحوظ انَّ المصدر لا يخرج باكتسابه الهيئة المصدرية عن صلاحيته الأصلية لأن يحكم به وعليه ولكنَّه لا يصحّ أن يحمل على الذات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والمشتق يصلح أيضا أن يحكم به وعليه ، ويمتاز على المصدر بصلاحيته لأن يحمل على الذات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يصلح لأن يحكم به ولا يصلح لأن يحكم عليه ولا أن يحمل على الذات وتحقيق الحال في هذه الفوارق يقع في جهات</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17184381_1280447820"/>
      <w:bookmarkStart w:id="605" w:name="_Toc218"/>
      <w:bookmarkEnd w:id="604"/>
      <w:r>
        <w:rPr/>
        <w:t>1</w:t>
      </w:r>
      <w:r>
        <w:rPr>
          <w:rtl w:val="true"/>
        </w:rPr>
        <w:t xml:space="preserve"> - </w:t>
      </w:r>
      <w:r>
        <w:rPr>
          <w:rtl w:val="true"/>
        </w:rPr>
        <w:t>هيئة الفعل</w:t>
      </w:r>
      <w:bookmarkEnd w:id="605"/>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الفعل على نحو يفسّر الظاهرة المذكورة التي تميّزه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المجال لا بدَّ من استعراض مجموعة من القناعات الثابتة بوجدان ، أو المبرهنة بشيء ممَّا تقدّم ، لكي يشخص مدلول الفعل في ضوء تلك القناعات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أنَّنا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النسبة الصدورية القائمة بين الحدث والفاعل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هذه النسبة يستحيل أن تكون نسبة تامة وفقاً للميزان المتقدم لأنَّ موطنها الأصلي هو الخارج فلا تكون في الذهن إلا تحليلية وكلّ نسبة تحليلية فهي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الجملة المذكورة تحتوي على النسبة التامة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الفعل بمفرده وبدون أن تستكمل الجملة الفعلية هيئتها بضمّ الفاعل يكون ناقصاً ولا يصحّ السكوت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الجملة المذكورة لها مدلول وضعي تصوري محفوظ مع قطع النّظر عن المدلول التصديقي المعبر عنه بقصد الحكاية وفي مرتبة سابقة عليه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الفعل لا يصحّ الحكم عليه وإن صحَّ الحكم به ، ولا يصحّ حمله على مصداق مدلول المادة خلافاً للمصدر الّذي يصحّ أن يحكم عليه وأنَّ يحمل على مصداق </w:t>
      </w:r>
    </w:p>
    <w:p>
      <w:pPr>
        <w:pStyle w:val="BookText"/>
        <w:rPr/>
      </w:pPr>
      <w:r>
        <w:rPr>
          <w:rFonts w:ascii="Amiri" w:hAnsi="Amiri" w:eastAsia="Amiri" w:cs="Amiri"/>
          <w:color w:val="111111"/>
          <w:sz w:val="28"/>
          <w:sz w:val="28"/>
          <w:szCs w:val="28"/>
          <w:rtl w:val="true"/>
          <w:lang w:bidi="ar-SA"/>
        </w:rPr>
        <w:t>مدلول المادة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وبلحاظ هذه المسلَّمات يبطل ما نقل عن المحقق النائيني قدس سره من أنَّ هيئة الفعل تدلّ على نسبة تامة هي نسبة الحدث إلى فاعله على نحو التحقق ، وكذلك ما أفيد من قبل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مفاده قصد الحكاية ، امَّا الأول فلان النسبة الصدورية بين الحدث وفاعله يستحيل أن تكون تامة لكونها 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المحقق النائيني بإضافته التحقق إلى النسبة أراد أن يجعلها تامة ويميّزها عن النسبة المأخوذة في هيئة المصدر ، بتصوّر أن الفرق بين التامة والناقصة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هذه الإضافة لا محصل لها في مقام تتميم النسبة سواءً أريد بها مفهوم التحقق ، أو واقع التحقق الخارجي ، أو ملاحظة النسبة بما هي فانية في الواقع الخارجي ، أمَّا الأول فلأنَّه مفهوم اسمي ولا معنى لأن تتحول نسبة من النقصان إلى التمامية بمجرّد أن يكون لها طرف اسمي آخر ، وامَّا الثاني فلوضوح انَّ الوجود الخارجي غير دخيل في المدلول ، وأمَّا الثالث فلأنَّه أمر يقع حتى في المفهوم الأفرادي ولا يصيره بذلك جملة فملاك تمامية النسبة ليس إلا ما ذكرناه من كونها واقعية في مقابل التحليلية ، نعم النسبة التامة هي النسبة القابلة لأن يحكم عليها بالتحقق لا أنَّها نسبة متضمنة للتحقق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رجوع إلى المدلول التصديقي مع انَّ الكلام في المدلول الوضعي وهو 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فعلى ضوء المسلمات المذكورة يجب أن نشخص مدلول الفعل ، وذلك بوضع فرضيتين وملاحظة ما ينجح منهما في تفسير كلّ تلك المسلمات والانسجام معها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الفرضية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الفعل والثانية هيئة الجملة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تدلّ على النسبة الصدورية الناقصة ، والثانية تدلّ على النسبة التصادقية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يفسّر لنا النقصان في الفعل بدون استكمال الجملة لهيئتها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امام هذه الفرضية مشكلة وهي أن النسبة بحاجة إلى طرفين ، وإذا كانت الهيئة في الفعل دالة على نسبة ناقصة فالمادة تدلّ على أحد طرفيها ، ولا يوجد ما يدلّ على طرفها الآخر ، وأمَّا الفاعل فهو طرف للنسبة التامة لا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إشكال لا يرد فيما لو فرض انَّ هيئة الفعل كان مفادها النسبة التامة ، لتوفر الدالين على الطرفين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بدلالة الهيئة على النسبة الناقصة وأحد الطرفين معاً غريب أيضا ، ولازمه انفهام ذات مبهمة من الفعل وهو خلاف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نفسه يرد لو قيل بوضع هيئة المصدر للنسبة الناقصة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 هذه المشكلة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النسبة التي يفرض دلالة الهيئة عليها ليست بمعنى النسبة المتقومة بطرفين بل بمعنى خصوصية في الضرب الملحوظ مدلولاً للمادة ، فانَّ الضرب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بما هو حال ، وهذا هو الضرب الّذي يضاف إلى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بما هو صادر ، وهذا هو الضرب الّذي يضاف إلى الفاعل ، فالهيئة تدلّ مثلاً على كونه بالنحو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يرجع ذلك إلى أخذ نفس مفهوم الصدور أو الحلول فإنَّهما مفهومان اسميان بل أخذ منشأ انتزاعهما الّذي هو حالة مخصوصة في كيفية لحاظ الضرب وهذه الحالة قائمة بالضرب بنحو قيام المعنى الحرفي بالمعنى الاسمي وليست نسبة قائمة بين معنيين اسميين لتحتاج إلى طرفين ، والشيء نفسه نقوله لحل المشكلة بالنسبة إلى هيئة المصدر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نجد حالات مماثلة لهذه الظاهرة في المعاني الحرفية أي لمعنى حرفي تتمثل حرفيته في اندكاكه في المعنى الاسمي على نحو يكون الحرف دالاً على خصوصية في المعنى الاسمي لا على نسبة بين طرفين ، ومن تلك الحالات اللام التي تدخل على الكلمة وتدلّ على التعيين بأقسامه ، فان التعيين ليس نسبة بين مفهومين اسميين بل حالة خاصة بالمدخول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يبقى على هذه الفرضية ان تفسر لنا الخصوصية السادسة من الخصوصيات المتقدمة ، وهي عدم صحة الحكم على فعل الماضي وعدم صحة حمله على مصداق مدلول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اكتساب مدلول مادة الفعل نسبة ناقصة تقييدية من ناحية الهيئة لا يخرجه عن الاسمية الكاملة والصلاحية لأن يحكم به ولأن يحمل على مصداقه ، وإلا لوقع مثل ذلك في المصدر بناء على انَّ الهيئة المصدرية موضوعة للنسبة الناقصة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تفسير ذلك والتمييز بين فعل الماضي والمصدر بعد افتراض ان الهيئة في كل </w:t>
      </w:r>
    </w:p>
    <w:p>
      <w:pPr>
        <w:pStyle w:val="BookText"/>
        <w:rPr/>
      </w:pPr>
      <w:r>
        <w:rPr>
          <w:rFonts w:ascii="Amiri" w:hAnsi="Amiri" w:eastAsia="Amiri" w:cs="Amiri"/>
          <w:color w:val="111111"/>
          <w:sz w:val="28"/>
          <w:sz w:val="28"/>
          <w:szCs w:val="28"/>
          <w:rtl w:val="true"/>
          <w:lang w:bidi="ar-SA"/>
        </w:rPr>
        <w:t xml:space="preserve">منهما تدلّ على نسبة ناقصة ببيان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الكلمة التي تتركّب من دالين أحدهما الهيئة والآخر المادة على النحو الّذي ذكرناه في المصدر والفعل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الركن فيها بحسب إفادة مجموع الدالين لمجموع المدلولين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الركن هو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انَّا سنوضح في محله انَّ الجملة المشتملة على حرف واسم تكون بمجموعها دالة على مجموع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ومجموع المعنيين في المقام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المتحصل منهما الضرب بوجه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المخصوص للضرب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معناه ركنية مدلول المادة ، والثاني معناه ركنية مدلول الهيئة ، والمصدر منزل في اللغة على الوجه الأول على القول بتضمن هيئته للمعنى ، والفعل منزل في اللغة على الوجه الثاني ، ولهذا لا يصحّ ان يحكم عليه لأن الركن فيه هو مدلول الهيئة الحرفي ، ولا ان يحمل على مصداق مدلول المادة لأنَّه ليس مصداقاً لمدلول الهيئة الّذي هو الركن في المعنى الجمعي للكلمة بمادتها وهيئتها ، وهذا الافتراض يفسر لنا إحساسنا الوجداني بالفرق بين الفعل والمصدر حتى مع تكفل المصدر للنسبة أيضا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أن فرض كون الركن في مدلول فعل الماضي هيئة ومادة هو وجه الضرب وكون الركن في مدلول المصدر الضرب بوجه مخصوص خلف حرفية الهيئة إذ بعد حرفية هيئة فعل الماضي كيف يعقل أن يكون مفادها ركناً وملحوظاً بنحو الاستقلال بحيث يكون مفاد المادة تابعاً له وتحت الشعاع له فان هذا إرجاع للهيئة إلى معنى اسمي بحسب الحقيقة بحيث لا يبقى فرق بين مدلول فعل الماضي ومدلول قولنا صدور الضرب مع انَّ هذا اسم وذاك حرف والتحقيق انَّ الحروف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ما كان مفاده صورة ذهنية زائدة على الصورة الذهنية التي بإزاء الاسم غاية الأمر انَّ تلك الصورة موجودة على نحو وجود النسبة والربط وبقدر حظّ هذه الماهيات الناقصة من الوجود ، الثاني ، ما لا يكون مفاده إعطاء صورة ذهنية زائدة بل تعيين الصورة الذهنية المعطاة به لمفهوم الأسماء الّذي يكون ذلك الحرف مرتبطاً به وذلك فيما إذا كان الاسم موضوعاً لسنخ معنى قابل لأن يوجد ضمن إحدى صورتين ذهنيتين ليست النسبة بينهما الأقل والأكثر ، لكي يقال ان الاسم يدلّ على الأقل ، والحرف يدلّ على الزائد فيرجع إلى القسم الأول بل النسبة بين الصورتين الذهنيتين التباين وإن كان </w:t>
      </w:r>
    </w:p>
    <w:p>
      <w:pPr>
        <w:pStyle w:val="BookText"/>
        <w:rPr/>
      </w:pPr>
      <w:r>
        <w:rPr>
          <w:rFonts w:ascii="Amiri" w:hAnsi="Amiri" w:eastAsia="Amiri" w:cs="Amiri"/>
          <w:color w:val="111111"/>
          <w:sz w:val="28"/>
          <w:sz w:val="28"/>
          <w:szCs w:val="28"/>
          <w:rtl w:val="true"/>
          <w:lang w:bidi="ar-SA"/>
        </w:rPr>
        <w:t xml:space="preserve">أصل المفهوم الاسمي محفوظاً فيها معاً على نحو واحد ، ومثاله ان المادة المحفوظة في المصدر والفعل موضوعة للضرب مثلاً ولكن الضرب كمفهوم يمكن حفظه في الذهن بإحدى صورتين ، الأولى الصورة التي تبدأ بالضرب وتنتهي إلى الضارب بأن يلاحظ الضرب بما هو صادر ، والأخرى الصورة التي تبدأ للضارب وتنتهي إلى الضرب بان يلاحظ صدور الضرب وتحرك الفاعل نحوه ، وكلّ من الصورتين منتزعة عن الضرب وان اختلفا في كيفية التصور ، وهذا الاختلاف لا يرجع إلى اختلاف في جانب المتصور ، بل في التنسيق الذهني للمتصور ومن هنا لا يصحّ أن يُدّعى مثلاً ان الهيئة تدل على جزء تحليلي من التصور ، والمادة تدلّ على الجزء الآخر ، إذ لا يوجد فرق في جانب المتصوّر ، وانَّما الفرق في كيفية أخذ الصورة ذهناً من قبيل أخذ الرسام لصورتين مختلفتين لشخص واحد من اليمين تارة ومن اليسار أخرى ، وعليه فالجانب المفهومي هنا وهو ذات المتصور مدلول للاسم فقط ولا يساهم الحرف أي هيئة الفعل أو المصدر فيه ، وانَّما الهيئة تساهم في تحديد الصورة ، لأن الاسم لا يشرط تجاه إحدى الصورتين ، فيكون الحرف مشروطاً بتعين إحدى الصورتين ، ويكون المدلول النهائيّ للكلمة مادة وهيئة ، تلك الصورة المعيّنة للمادة ببركة الهيئة وهذه الصورة يختلف فيها المصدر عن الفعل بالنحو الّذي ذكرناه ، وبهذا لا يلزم جعل الهيئة الهيئة ذات مدلول اسمي ، لأن وظيفتها كما عرفت تحديد الصورة التي بإزاء مدلول المادة ولا تساهم في الجانب المفهومي للمدلول أصلاً ، ولا يُتوهم انَّ بالإمكان إرجاع حروف القسم الأول إلى ذلك أيضا بان يقال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الصورة الذهنية للنار بما هي مظروفة ومحتواة ، وذلك لأن هذه الصورة تحتوي على زيادة مفهومية عن المدلول الاسمي لكلمة النار ، وليس فرقها عن صورة ذات النار فرقاً تصويريّاً وفي طريقة أخذ الصورة ، وتلك الزيادة المفهومية لا محالة تكون مدلولاً للحرف ولا بدَّ من إرجاعها حينئذ إلى النسبة الظرفية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الفرضية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انَّ هيئة الفعل الماضي موضوعة لنسبة تامة تصادقية وهيئة الجملة الفعلية لا تدلّ على النسبة التامة بل على تعيين طرفها في الفاعل ، وامَّا النسبة الصدورية فهي مأخوذة في نفس مدلول المادة امَّا افتراضاً وامَّا برهاناً بناء على انَّ الهيئة موضوعة بالوضع النوعيّ بلحاظ مختلف المواد ، فانَّه بناء على ذلك مع </w:t>
      </w:r>
    </w:p>
    <w:p>
      <w:pPr>
        <w:pStyle w:val="BookText"/>
        <w:rPr/>
      </w:pPr>
      <w:r>
        <w:rPr>
          <w:rFonts w:ascii="Amiri" w:hAnsi="Amiri" w:eastAsia="Amiri" w:cs="Amiri"/>
          <w:color w:val="111111"/>
          <w:sz w:val="28"/>
          <w:sz w:val="28"/>
          <w:szCs w:val="28"/>
          <w:rtl w:val="true"/>
          <w:lang w:bidi="ar-SA"/>
        </w:rPr>
        <w:t>ملاحظة أن النسبة الملائمة لبعض المواد هي النسبة الصدورية ولبعضها النسبة الحلولية ولبعضها غير ذلك لا يمكن فرض أخذ أنحاء هذه النسب في طرف الهيئة إلا بأن يكون وضعها شخصيّا وفي ضمن كلّ مادة بشخصها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يتعيّن بناء على الوضع النوعيّ للهيئة أن تكون هذه النسب مأخوذة في مدلول المادة ، وقد يكون الفرق بين الماضي والمضارع أيضا بلحاظ النسبة المأخوذة في مدلول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الفرضية تفسّر لنا عدم صحة الحكم على فعل الماضي وعدم صحة حمله على مصداق مدلول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حال فعل الماضي حال جملة اسمية فكما انَّ الجملة الاسمية تكون مواد مفرداتها مندكّة في ضمن مدلولها الجملي ومفادها النسبي الهيئتي كذلك الحال في فعل الماضي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الفعل الماضي ومثله فعل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فعل الأمر فان بني في تفسير الماضي على الفرضية الأولى وأريد تعميمها على فعل الأمر لكون الأقسام الثلاثة من الفعل على وتيرة واحدة وجداناً فلا بدَّ من افتراض دلالة هيئة فعل الأمر على نسبة ناقصة ودلالة هيئة الجملة المكونة من الفعل وفاعله على نسبة تصادقية تامة غير انَّها ليست بلحاظ وعاء التحقق بل بلحاظ وعاء الطلب فهي نسبة تصادقية تشريعية لا خارجية حيث انَّ الجملة المذكورة 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بناء على ذلك لا يمكن الالتزام بان مدلول هيئة فعل الأمر نفس النسبة الناقصة الصدورية التي يدلّ عليها فعل الماضي مثلاً لأنَّ لازم ذلك الترادف بين فعل الماضي والأمر وعدم ظهور الفرق بينها إلا بعد ضمّ الفاعل وملاحظة الجملة بمجموعها مع وضوح الفرق بين الفعلين في مدلوليهما التصوريين في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يتعيّن القول بأنَّ مفاد هيئة فعل الأمر نسبة ناقصة أخرى من قبيل ما يقال من أن مدلول هيئة الأمر النسبة الإرسالية أو البعثية ، بمعنى ملاحظة الإرسال أو البعث على نحو المعنى الحرفي وبما هو نسبة بين المرسِل والمرسَل والمرسل نحوه أو الباعث والمبعوث والمبعوث نحوه ، والنسبة الإرسالية مع الإرسال كالنسبة الابتدائية مع الابتدائية مع الابتداء ، وقد يلائم هذا حينئذ مع إِبقاء النسبة التصادقية التامة التي تدلّ عليها هيئة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وعاء التحقق بأن يكون الملحوظ في مفاد الجملة تحقق الإرسال لا صدور المادة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بني في تفسير الماضي على الفرضية الثانية أمكن القول هنا تعميماً لتلك الفرضية بأن هيئة فعل الأمر موضوعة ابتداء لنسبة تامة تصادقية وهذه النسبة التصادقية امَّا أن تكون نسبة تصادقية بين نفس المدلول الأصلي للمادة والفاعل فلا بدَّ أن تكون حينئذ بلحاظ وعاء الطلب لا بلحاظ وعاء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تكون نسبة تصادقية بين الإرسال نحو المادة والفاعل بأن يلحظ مدلول المادة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هو حدث الضرب بل بما هو إرسال نحو الضرب فيكون الإرسال مطعماً في مدلول المادة بدلاً عن أخذه في مدلول الهيئة ، كما هي الحال على أساس الفرضية الأولى وقد يأتي مزيد بحث وتوضيح في مفاد صيغة افعل في فصل الأوامر وسنخ هذا التطعيم لا بدَّ من الالتزام به في المضارع إِذا قيل بأنَّ هيئة الماضي والمضارع موضوعة للنسبة التصادقية التامة على نحو واحد ليحفظ الفرق بين الفعلين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هناك مقالة لبعض النحاة في عدم النّظر إلى فعل الأمر قسيماً للماضي والمضارع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على ذلك بعض الباحثين المحدّثين مدعياً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بفعل كما يفهم من هذه الكلمة ، لأن الفعل لا بدَّ وأن يتميّز بشيئين أحدهما متفرّع على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يبنى على المسند إليه ويحمل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مقترن بالدلالة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من هاتين الميّزتين لأنَّه لا يشير إلى تلبّس الفاعل بالفعل في حال بل كلّ ما يشير إليه أو يدلّ عليه هو طلب الفعل من المواجه بالطلب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 تكون له دلالة على الزمان أيضا إِذ ليس هناك من فعلي لكي يكون تلبّس الفاعل به واقعاً في أحد الأزمنة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اتّضح بطلان هذه المقالة على ضوء ما تقدّم في تحليل مدلول الأفعال ، فانَّ دلالة الفعل على تلبّس فاعله به لا يقصد منها الدلالة على وقوع ذلك خارجاً بل المقصود أن الفعل والحدث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يلحظ في نفسه فيكون اسماً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تلحظ نسبته إلى </w:t>
      </w:r>
    </w:p>
    <w:p>
      <w:pPr>
        <w:pStyle w:val="BookText"/>
        <w:rPr/>
      </w:pPr>
      <w:r>
        <w:rPr>
          <w:rFonts w:ascii="Amiri" w:hAnsi="Amiri" w:eastAsia="Amiri" w:cs="Amiri"/>
          <w:color w:val="111111"/>
          <w:sz w:val="28"/>
          <w:sz w:val="28"/>
          <w:szCs w:val="28"/>
          <w:rtl w:val="true"/>
          <w:lang w:bidi="ar-SA"/>
        </w:rPr>
        <w:t xml:space="preserve">شخص بنحو النسبة الناقصة أو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الفرضيتين المتقدّمتين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هذا محفوظ في فعل الأمر أيضا لأنَّه يدلّ على انَّ المطلوب صدور الفعل من المأمور فقد لوحظت نسبة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الفاعل أيضا ، لكنَّه لم يلحظ ذلك في وعاء التحقق والاخبار بل في وعاء الطلب والإرسال ، وهذا الاختلاف لا يمثل فارقاً فيما هو مدلول الفعل بل في مدلول الجملة وكون النسبة التامة فيها إخبارية أو 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الملحوظ في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هو نسبة طلب الفعل إلى الشخص المخاطب ابتداءً بدون ملاحظة نسبة بين نفس الفعل والفاعل كان لما ذكر من عدم كون هذه الصيغة فعلاً وجه ، لأنَّ الفعل متقوّم بنسبة الحدث إلى الفاعل بنحو الصدور أو الحلول ولكن الالتزام بتجريد فعل الأمر عن النسبة المباشرة بين الحدث والفاعل بلا موجب بل الموجب على خلافه ، وهو أنَّ هذا التجريد يقتضي أن يكون المطلوب من المخاطب ذات الحدث ولو بأن يصدر من غير المخاطب ، فلو قال الشخص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فالولد هنا مطلوب منه مجيء الماء ولم يلحظ مجيء الماء صادراً منه ، مع أن الفهم العرفي واللغوي لهذا الكلام لا يبرر أن يكتفي الابن بتوفير المجيء بالماء عن طريق أمره لغيره بأن يسقي أباه الماء وليس ذلك إِلاَّ لأنَّ النسبة بين الحدث والمخاطب بنحو الصدور مأخوذة وهذا يكفي في كون الصيغة فعلاً لدلالتها على النسبة الصدورية تصوراً وإن لم تدل على وقوع الحدث من الذات فعلاً لأنَّ الوعاء الملحوظ للنسبة ليس هو وعاء التحقق بل وعاء الطلب ولو كانت فعلية الفعل متقومة بدلالته على وقوع الحدث من الذات فعلاً وكون النسبة بلحاظ وعاء التحقق لوجب الالتزام بعدم فعلية فعل الماضي والمضارع أيضا حينما يلحظان في غير وعاء التحقق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ضرب زيد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يظهر من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الاستغناء بهيئة الفعل ووضعها لمعناها عن وضع هيئة الجملة الفعلية للنسبة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الهيئة الإفرادية للفعل كافية لإفادة الربط والنسبة بين الفعل والفاعل فلا حاجة لوضع هيئة الجملة الفعلية لذلك خلافاً للجملة الاسمية فانَّه لا يوجد فيها هيئة فيها هيئة إفرادية تغني عن وضع هيئتها الجملية لإفادة النسبة</w:t>
      </w:r>
      <w:r>
        <w:rPr>
          <w:rFonts w:eastAsia="Amiri" w:cs="Amiri" w:ascii="Amiri" w:hAnsi="Amiri"/>
          <w:color w:val="111111"/>
          <w:sz w:val="28"/>
          <w:szCs w:val="28"/>
          <w:rtl w:val="true"/>
          <w:lang w:bidi="ar-SA"/>
        </w:rPr>
        <w:t xml:space="preserve">. </w:t>
      </w:r>
      <w:bookmarkStart w:id="606" w:name="pg19282_248273"/>
    </w:p>
    <w:p>
      <w:pPr>
        <w:pStyle w:val="BookText"/>
        <w:rPr/>
      </w:pPr>
      <w:bookmarkEnd w:id="606"/>
      <w:r>
        <w:rPr>
          <w:rFonts w:ascii="Amiri" w:hAnsi="Amiri" w:eastAsia="Amiri" w:cs="Amiri"/>
          <w:color w:val="111111"/>
          <w:sz w:val="28"/>
          <w:sz w:val="28"/>
          <w:szCs w:val="28"/>
          <w:rtl w:val="true"/>
          <w:lang w:bidi="ar-SA"/>
        </w:rPr>
        <w:t xml:space="preserve">وقد اعترض عليه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ببعض الجمل الاسمية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اشتمالها على هيئة الفعل فلما ذا لم يغن عن وضع الهيئة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بأن مفاد الهيئة الإفرادية للفعل نسبة الفعل إلى فاعل ما فلا بدَّ من وضع الهيئة التركيبيّة لإفادة تعيين طرف النسبة في فاعل مخصوص وهو زيد مثلاً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نبني على رجوعها بالتحليل إلى جملتين كبيرة وصغيرة كما هو المعروف ، وامَّا نقول بأنَّها جملة واحدة مكونة من الفعل والفاعل غاية الأمر انَّ الفاعل تقدم على الفعل فعلى الأول تكون الجملة مشتملة على نسبتين أحدا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الفعل إلى الضمير المستتر المقدر في الجملة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المبتدأ إلى الجملة الفعلية بما هي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هيئة الفعل بإفادته انَّما هو النسبة الأولى دون الثانية فلا بدَّ إِذن من وضع هيئة الجملة الاسمية لإفادة النسبة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جملة زيد ضرب فعلية على حدّ جملة ضرب زيد فلا موضوع للنقض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يندفع أصل 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نسبة الفعل إلى فاعله التي هي مدلول هيئة الفعل لا يعقل كفايتها سواءً لوحظ فيها الفاعل بنحو الإبهام أو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الفرضية الأولى من الفرضيتين السابقتين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تكون النسبة المفادة بهيئة الفعل نسبة أولية وقد برهنَّا سابقاً على انَّ كل نسبة أولية لا بد أن تكون مفادة على نهج النسبة التحليلية فتكون ناقصة ويستحيل أن تكون نسبة واقعية ثابتة فلا تغني عن وضع الهيئة التركيبيّة للجملة لإفادة النسبة التامة</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17184383_1280447820"/>
      <w:bookmarkStart w:id="608" w:name="_Toc219"/>
      <w:bookmarkEnd w:id="607"/>
      <w:r>
        <w:rPr/>
        <w:t>2</w:t>
      </w:r>
      <w:r>
        <w:rPr>
          <w:rtl w:val="true"/>
        </w:rPr>
        <w:t xml:space="preserve"> - </w:t>
      </w:r>
      <w:r>
        <w:rPr>
          <w:rtl w:val="true"/>
        </w:rPr>
        <w:t>هيئة المصدر</w:t>
      </w:r>
      <w:bookmarkEnd w:id="60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 وقد اشتهر في كلمات النحاة انَّ المصدر هو الأصل في الاشتقاقات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يقصد من ذلك كون معناه المدلول عليه بأسماء المصادر </w:t>
      </w:r>
    </w:p>
    <w:p>
      <w:pPr>
        <w:pStyle w:val="BookText"/>
        <w:rPr/>
      </w:pPr>
      <w:r>
        <w:rPr>
          <w:rFonts w:ascii="Amiri" w:hAnsi="Amiri" w:eastAsia="Amiri" w:cs="Amiri"/>
          <w:color w:val="111111"/>
          <w:sz w:val="28"/>
          <w:sz w:val="28"/>
          <w:szCs w:val="28"/>
          <w:rtl w:val="true"/>
          <w:lang w:bidi="ar-SA"/>
        </w:rPr>
        <w:t>أصلاً فيها لكونه عبارة عن نفس المبدأ ، وامَّا ألفاظها فتشتمل على هيئات خاصة لا ترد في سائر الاشتقاقات إِلاَّ انَّ هذه الهيئات لم تلحظ فيها إفادة معنى زائد على المبدأ وإلا لم تكن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محاولتان تتردّدان في كلمات المتأخّرين من الأعلام لتصوير معنى زائد وضعت بإزائه هيئات المصادر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موضوعة بإزاء نسبة ناقصة بين الحدث وذات مبهمة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المحاولة يمكن أن تذكر في مقام إبطالها عدّة مفارقات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استلزامه مشابهة أسماء المصادر للحروف في معانيها النسبيّة فلا بدَّ وأن تكون مبنيّة مع كونها معربة بلا كلام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الجواب غير تام لأنَّ الّذي يستدعي بناء الاسم مشابهته للحروف بمادته لا بهيئته كما في أسماء الإشارة والضمائر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انتقضت هذه القاعدة بالأوصاف الاشتقاقية بناء على ما هو الصحيح من دلالة هيئاتها على معانٍ نسبية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صحة نسبة المصدر إلى ذات في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ينافي أخذ معنى نسبي في هيئته لاستلزامه قيام نسبتين ناقصتين في عرض واحد بين مادة واحدة وطرفين ، أحدهما الذات المبهمة والآخر زيد ، وهو مستحيل بناء على ما تقدّم من حقيقة المعاني الحرفية ، لأن عرضية النسبتين تستدعي تعدد هما وهو يقتضي وجود مفهومين مستقلين في الذهن ينحل كلّ منهما إلى طرفين ونسبة تحليلية ووحدة المادة المنتسبة تقتضي عدم وجود أكثر من مفهوم واحد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فرضت الطولية بين النسبتين الناقصتين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وجه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ورد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قيامهما بمفهوم واحد ، لرجوعه إلى مزيد تحصيص في مفهوم واحد إِلاَّ انَّ الطولية في المقام غير معقولة لأنَّ الذات المبهمة المنتسب إِليها المبدأ نفس زيد فلا يعقل تحصيصها به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لصاحب المحاولة الفرار عن هذا الإشكال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الذات عن </w:t>
      </w:r>
    </w:p>
    <w:p>
      <w:pPr>
        <w:pStyle w:val="BookText"/>
        <w:rPr/>
      </w:pPr>
      <w:r>
        <w:rPr>
          <w:rFonts w:ascii="Amiri" w:hAnsi="Amiri" w:eastAsia="Amiri" w:cs="Amiri"/>
          <w:color w:val="111111"/>
          <w:sz w:val="28"/>
          <w:sz w:val="28"/>
          <w:szCs w:val="28"/>
          <w:rtl w:val="true"/>
          <w:lang w:bidi="ar-SA"/>
        </w:rPr>
        <w:t>مدلول المصدر ، فهو لا يدلّ على أكثر من المبدأ المنتسب مع تعيين المنتسب إِليه بما يضاف إِليه المصدر ، ولا محذور في ذلك عدا تعدد الدال على النسبة بتعدد هيئة المصدر وهيئة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محذوراً ثبوتيّاً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فرض دلالة المصدر على طرف النسبة في موارد الإضافة لزم المحذور المتقدّم في الجواب السابق ، وإِلاَّ لزم افتقار المصدر دائماً إلى دال آخر ليتمم مدلوله الإفرادي ، مع وضوح تماميته في نفسه في كثير من الموارد كما في قولنا الضرب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أيضا بالإمكان التخلّص عنه بالالتزام بتعدد الوضع في أسماء المصادر فهي مستقلة في الخارج فلا تكون النسبة مأخوذة فيها ويصطلح عليها حينئذ باسم المصدر ، وهي مقيّدة ومنتسبة إلى ذات موضوعة للمبدإ المنتسب ويصطلح عليها حينئذ بالمصدر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فرض أخذ الذات في مدلول المصدر لزم المحذور الثبوتي المتقدّم ، وإلا لزم تعدد الدال على النسبة ، وهو مع الغض عن كونه خلاف الوجدان والذوق العرفيين لا يحقق غرضاً لغويّاً ، إِذ في موارد استعماله مستقلاً لا نسبة لكي يوضع لها بحسب الفرض ، وفي موارد الإضافة والتقييد يوجد دال آخر عليها فيكون وضعه لها لغواً لا طائل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قدس سره من أنَّ هيئة المصدر وضعت للتمييز بين اسم المعنى المصدري والمعنى المصدري ، حيث أن اسم المصدر موضوع للدلالة على الحدث ملحوظاً غير منتسب إلى ذات وهيئة المصدر موضوعة لنفي ذلك اللحاظ وإِلغاء عدم الانتساب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المحاولة رغم إِجمالها مما لا يمكن المساعدة عليها أيضا إِذ لو أريد أن هيئة اسم المصدر موضوعة لتقييد المبدأ بالحدث غير المنتسب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يعني الغسل الّذي لا يكون من ذات في الخارج ، فهذا ،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كونه خلاف الواقع الخارجي إِذ لا يوجد مصداق لمحدث غير منتسب إلى ذات ، </w:t>
      </w:r>
    </w:p>
    <w:p>
      <w:pPr>
        <w:pStyle w:val="BookText"/>
        <w:rPr/>
      </w:pPr>
      <w:r>
        <w:rPr>
          <w:rFonts w:ascii="Amiri" w:hAnsi="Amiri" w:eastAsia="Amiri" w:cs="Amiri"/>
          <w:color w:val="111111"/>
          <w:sz w:val="28"/>
          <w:sz w:val="28"/>
          <w:szCs w:val="28"/>
          <w:rtl w:val="true"/>
          <w:lang w:bidi="ar-SA"/>
        </w:rPr>
        <w:t xml:space="preserve">واستلزام عدم صحة إِضافة اسم المصدر إلى ذات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التهافت بين مدلوله ومدلول هيئة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موجب له فانَّه يكفي في إِفادة عدم هذا التقييد ان لا يكون المصدر موضوعاً للتقييد المذكور لا أن تكون موضوعة بهيئتها لإلغائه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دلالة اسم المصدر على عدم الانتساب من ناحية وان انتسب بدوالٍ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المعنى ممَّا لا يحتاج إلى الوضع بل يحصل بعدم الوضع للخلاف ، كما في الأسماء الجامدة على أنَّ ما يقابله حينئذ أن تكون هيئة المصدر موضوعة للدلالة على الانتساب ، وهو رجوع إلى المحاولة الأولى التي استنكرها المحقق المذكور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تصوير دلالة الهيئة المصدرية على معنى حرفي بنحو ثالث يختلف عن الوجهين السابقين ، ولعلَّه هو المحصل الحقيقي لهما ، وهذا الوجه هو ما أشرنا إِليه في الجهة السابقة من كون الهيئة موضوعة للدلالة على خصوصية في مدلول المادة قائمة به قيام المعنى الحرفي بالمعنى الاسمي من دون أن تكون هذه الخصوصية نسبة بالمعنى الّذي يحتاج إلى طرفين ، ولا تكون الذات على هذا مأخوذة في مدلول الهيئة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وتندفع بذلك جلّ الإشكالات السابقة ، ويعقل التمييز على أساس ذلك حينئذ بين المصادر وأسماء المصادر باعتبار وضع هيئة المصدر لما ذكرناه وعدم وضع هيئة اسم المصدر لشيء وتمحضه في مدلول المادة فتكون النسبة بين المدلول الجمعي للمصدر والمدلول الجمعي لاسم المصدر نسبة الكلّ إلى الجزء ، وعلى هذا الأساس لا معنى لافتراض وحدة الصيغة للمصدر ولاسم المصدر ، فانَّ هذا انَّما يتعقّل إِذا فرضنا التباين بين المعنيين ولو بلحاظ مفاد الهيئة ، فيمكن افتراض صيغة واحدة موضوعة لكلّ منهما على نحو الاشتراك اللفظي ، وامَّا إِذا كان الفارق بينهما مجرّد تمحّض اسم المصدر في الدلالة على مدلول المادة وزيادة المصدر على ذلك فمع وحدة الصيغة وكون هيئتها موضوعة لمعنى إضافي لا يحصل التمحّض فلا يمكن جعلها بلحاظ اسم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الكلام في التفرقة بلحاظ مرحلة المدلول التصديقي حتى يقال أنَّها تكون اسم المصدر حين لا يراد من هيئتها شيء وإِنَّما الكلام في التفرقة بين المصدر واسمه في مرحلة المدلول التصوري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أنَّه لا معين لكون هذا المعنى الإضافي مدلولاً لهيئة المصدر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يمكن أن يستدل على وضع زائد لهيئة المصادر بعدة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نرى الفرق بحسب الوجدان بين المصادر وبين 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يكون إِلاَّ على أساس أخذ معنى نسبي في مدلول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لو تمَّ لكفى في أداء حقّه افتراض أخذ النسبة في مدلول المصادر المزيدة مع عدم أخذها في المصادر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بذلك يحفظ الفرق بينهما ولا يتوقّف انحفاظ الفرق على أخذ النسبة في كلّ من القسمين 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افتراض دخوله في مدلول المادة ولهذا نجده محفوظاً في سائر مشتقات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فالبيان المذكور ينفع لتصوير الفرق بين مدلول المصدر ومدلول اسم المصدر لا لبيان انَّ هيئة المصدر لها مدلول قد وضعت لإفادته إِلاَّ أن يقال انَّ مرجع هذا إلى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ويتوقّف هذا الوجه إلى انحصار ملاك الفرق بين المصدر واسم المصدر فيما ذكر ، فانَّ الفرق بينهما ممَّا لا إِشكال فيه عرفاً إلا انَّه يمكن أن يكون لأحد اعتبارات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الاعتبار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المصدر موضوع للفعل واسم المصدر موضوع للانفعال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الاعتبار يمكن استبعاده بعدم الفرق بين الفعل والانفعال فان كليهما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الاعتبار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المصدر موضوع للفعل واسم المصدر للنتيجة المتولدة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بظاهره ينفيه عدم توقّف الفرق بينهما على أن يكون الفعل توليديّاً بحيث تكون له نتيجة خارجية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الاعتبار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والعرف يحلل الفعل في عالم المفهوم والتصوّر إلى 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بما هو حدث يصدر من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بما هو موجود بالذات في الخارج وهذا واضح جداً في مثل الخلق والمخلوق والإيجاد والوجود فإنَّهما رغم وحدتهما بحسب الواقع والحقيقة بينهما فرق واضح بحسب عالم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المخلوق والموجود كأنَّهما نتيجة الخلق والإيجاد ، فنفس المعنى يقال في باب المصادر وأسماء المصادر وإن كان التحليل المذكور أخفى فيها من المثالين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بما هو حدث وإيجاد فيكون معنى مصدريّاً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بما هو موجود في الخارج فيكون اسم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الاعتبار الثالث يلتقي في الحقيقة بالنحو الثالث الّذي ذكرناه </w:t>
      </w:r>
    </w:p>
    <w:p>
      <w:pPr>
        <w:pStyle w:val="BookText"/>
        <w:rPr/>
      </w:pPr>
      <w:r>
        <w:rPr>
          <w:rFonts w:ascii="Amiri" w:hAnsi="Amiri" w:eastAsia="Amiri" w:cs="Amiri"/>
          <w:color w:val="111111"/>
          <w:sz w:val="28"/>
          <w:sz w:val="28"/>
          <w:szCs w:val="28"/>
          <w:rtl w:val="true"/>
          <w:lang w:bidi="ar-SA"/>
        </w:rPr>
        <w:t>لتصوير دلالة المصدر على معنى إضافي وقد عرفت انَّه يلائم مع كون هذا المعنى الإضافي مأخوذاً في نفس مدلول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نرى الفرق عرفاً بين المصادر المجرّدة والمزيدة فالخروج ليس هو الإخراج رغم وحدة المادة فيهما ، ممَّا يكشف عن إفادة هيئات المصادر لمعنى زائد يختلف باختلافها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لا مأخذ له أيضا ، إِذ لا موجب لافتراض منشأ للفرق بين المصادر بلحاظ مدلول هيئاتها ، بل يمكن أن يكون الفرق ناشئاً من وضعها بإزاء مبادئ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موضوع بإزاء فعل الخروج ، والإخراج بإزاء سنخ خاص منه وهو الخروج التحميلي ، والاستخراج بإزاء سنخ آخر وهو الخروج المطاوعي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إضافة بعض المصادر إلى الفاعل لها بل إلى القابل لها ، فإذا أخرج زيد عمراً مثلاً لا يصحّ أن يقال خروج زيد بل خروج عمرو ، ممَّا يعني أخذ نسبة المبدأ إلى القابل أو الفاعل أو إِليهما في المصادر زائداً على معنى مباديها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فمبدأ الخروج نسبته إلى فاعله وقابله على 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بيَّنا آنفاً انقسام الفعل في عالم المفهوم إلى مرحلتين مرحلة التكوين ومرحلة التكوين ومرحلة التكون ، ونضيف عليه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مرحلة التكوين أيضا يمكن أن يحلل عرفاً إلى التكوين الفاعلي والتكوين القابلي ، فيوضع بعض المصادر بإزاء الفعل الملحوظ في مرحلة تكوينه الفاعلي وبعضها بإزاء الفعل الملحوظ في مرحلة تكوينه القابلي أو الأعم منه ومن الفاعلي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 هيئة المصدر لمعنى حرفي بالنحو الّذي يرجع إلى نسبة ناقصة أو إِلغاء لحاظ عدم الانتساب ممَّا لا دليل عليه ، بل البرهان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وضعها لمعنى حرفي بالنحو الثالث الّذي شرحناه فهو أمر معقول ثبوتاً ، ولا شك إثباتاً في مساعدة الوجدان على استفادة هذا المعنى الحرفي من الكلمة ، ولكن لا معين لكون الهيئة المصدرية موضوعة لإفادته لإمكان كونه مأخوذاً في نفس مدلول المادة بمعنى وضعها للحدث الملحوظ على ذلك الوجه ، ولهذا نرى انَّ هذه النكتة محفوظة ومستفادة من المادة حتى في ضمن هيئة أخرى كهيئة الفعل ، فإذا ثبت انَّ هيئة الفعل غير </w:t>
      </w:r>
      <w:bookmarkStart w:id="609" w:name="pg19282_248279"/>
    </w:p>
    <w:p>
      <w:pPr>
        <w:pStyle w:val="BookText"/>
        <w:rPr/>
      </w:pPr>
      <w:bookmarkEnd w:id="609"/>
      <w:r>
        <w:rPr>
          <w:rFonts w:ascii="Amiri" w:hAnsi="Amiri" w:eastAsia="Amiri" w:cs="Amiri"/>
          <w:color w:val="111111"/>
          <w:sz w:val="28"/>
          <w:sz w:val="28"/>
          <w:szCs w:val="28"/>
          <w:rtl w:val="true"/>
          <w:lang w:bidi="ar-SA"/>
        </w:rPr>
        <w:t xml:space="preserve">موضوعة لإفادة هذه النكتة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تبرهن كونها مأخوذة في مدلول المادة السارية ، وبهذا يكون الفرق بين المصدر واسم المصدر محفوظاً بين مادة الاشتقاق بكلّ صيغها بما فيها المصدر أسبقية البسيط على المركب ، وانَّ المصدر أسبق رتبة من الفعل بنفس النكتة ، وانَّ الفعل وكلّ جملة تامة أسبق رتبة من الجملة الناقصة على ما أشرنا إلى نكتته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المشتق فهو في رتبة الجملة الناقصة ، بناء على التركيب في مفاده بالنحو الّذي يأتي إِن شاء اللّه</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17184385_1280447820"/>
      <w:bookmarkStart w:id="611" w:name="_Toc220"/>
      <w:bookmarkEnd w:id="610"/>
      <w:r>
        <w:rPr/>
        <w:t>3</w:t>
      </w:r>
      <w:r>
        <w:rPr>
          <w:rtl w:val="true"/>
        </w:rPr>
        <w:t xml:space="preserve"> - </w:t>
      </w:r>
      <w:r>
        <w:rPr>
          <w:rtl w:val="true"/>
        </w:rPr>
        <w:t>هيئة المشتقات</w:t>
      </w:r>
      <w:bookmarkEnd w:id="611"/>
    </w:p>
    <w:p>
      <w:pPr>
        <w:pStyle w:val="Heading6"/>
        <w:numPr>
          <w:ilvl w:val="5"/>
          <w:numId w:val="1"/>
        </w:numPr>
        <w:rPr/>
      </w:pPr>
      <w:bookmarkStart w:id="612" w:name="__RefHeading___Toc17184387_1280447820"/>
      <w:bookmarkStart w:id="613" w:name="_Toc221"/>
      <w:bookmarkEnd w:id="612"/>
      <w:r>
        <w:rPr>
          <w:rtl w:val="true"/>
        </w:rPr>
        <w:t>اشارة</w:t>
      </w:r>
      <w:bookmarkEnd w:id="61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مفاد هيئة المشتقات الوصفية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كلّ مشتق يحمل على الذات التي يقوم بها المبدأ بنحو من أنحاء القيام ، كاسم الفاعل وغيره من الأوصاف الاشتقاقية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هيئة هذه المشتقات موضوعة لمعنى إضافي زائداً على مدلول المادة ، كما لا شك أيضا في عدم كونها موضوعة لنسبة تامة ومن ناحية ثالثة ، يلاحظ أنَّ هذه المشتقات تختلف عن المصدر في أنَّها تحمل على الذات بلا عناية بينما لا يحمل المصدر عليها إِلاَّ بعناية ، وعلى أساس هذه المسلمات يقع الكلام عن تشخيص المعنى الجمعي للمشتق 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مدلول الهيئة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البحث في ذلك نشأ الحديث عن بساطة المفاهيم الاشتقاقية وتركبها حسب الاحتمالات التي تطرح في مقام تشخيص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أن يكون المراد بالبساطة التي وقع النزاع فيها البساطة في اللحاظ والتصور في مقابل التركب وتكثر المفهوم في هذه المرحلة ، لأنَّ البساطة بهذا المعنى لا معنى للشك فيها على جميع المحتملات في مدلول المشتق حتى لو بني على دخول النسبة والذات فيه ، لأنَّ النسبة الممكن ادعاء دخولها نسبة ناقصة لوضوح عدم تكفّل المشتق لمفاد جملة تامة على نحو يصحّ السكوت عليه ، والنسبة الناقصة مع طرفيها تشكّل مفهوماً وحدانيّاً بسيطاً في مرحلة اللحاظ والتصور كما تقدّم ، فلا بديل لهذه البساطة إِلاَّ دعوى دخول النسبة التامة في مفاد المشتق وهو </w:t>
      </w:r>
      <w:bookmarkStart w:id="614" w:name="pg19282_248280"/>
    </w:p>
    <w:p>
      <w:pPr>
        <w:pStyle w:val="BookText"/>
        <w:rPr/>
      </w:pPr>
      <w:bookmarkEnd w:id="614"/>
      <w:r>
        <w:rPr>
          <w:rFonts w:ascii="Amiri" w:hAnsi="Amiri" w:eastAsia="Amiri" w:cs="Amiri"/>
          <w:color w:val="111111"/>
          <w:sz w:val="28"/>
          <w:sz w:val="28"/>
          <w:szCs w:val="28"/>
          <w:rtl w:val="true"/>
          <w:lang w:bidi="ar-SA"/>
        </w:rPr>
        <w:t>واضح البطلان ، كما لا ينبغي أن يقال في تصوير النزاع انَّه بعد الفراغ عن كون مدلول المشتق منتزعاً عن الذات بلحاظ تلبسها بالمبدإ يتكلّم في انَّ المنتزع هل هو عنوان واحد أو أمران ، لأن هذا يعني فراغ كلا الطرفين عن مقومية الذات للمدلول الاشتقاقي ، مع انَّ هذه المقومية محل الإشكال عند القائلين بالبساطة ومورد ما نقل من براهين المحقق الشريف على إبطال التركيب ، وعليه فمرجع البحث في البساطة والتركيب إلى البحث عن انَّه بضمّ مدلول الهيئة إلى مدلول المادة هل يتحصّل معنى واحد إدراكاً وتحليلاً أو انَّه معنى واحد إدراكاً ولكنه بالتحليل مركب من حدث وغيره على نحو تركب مفاد الجملة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فالأقوال في تحديد مدلول المشتق من زاوية البساطة والتركيب والتمييز بينه وبين المصدر يمكن تلخيصها في أربعة </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17184389_1280447820"/>
      <w:bookmarkStart w:id="616" w:name="_Toc222"/>
      <w:bookmarkEnd w:id="615"/>
      <w:r>
        <w:rPr>
          <w:rtl w:val="true"/>
        </w:rPr>
        <w:t>الأقوال في المشتق من حيث البساطة والتركيب</w:t>
      </w:r>
      <w:bookmarkEnd w:id="6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اختاره المحقق الدواني وتبعه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المشتق موضوع بمادته للحدث وبهيئته للدلالة على أنَّه ملحوظ لا بشرط عن الحمل على الذات ، بخلاف المصدر الملحوظ بشرط لا عن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يظهر من كلمات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المشتق على معنى بسيط منتزع عن الذات بلحاظ تلبسها بالمبدإ ، بحيث تكون نسبته إليها نسبة العنوان الانتزاعي إلى منشأه ونسبته إلى المبدأ نسبة العنوان المنتزع إلى مصحح الانتزاع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يظهر من كلمات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المشتق يدلّ بمادته على الحدث وبهيئته على نسبته إلى الذات ، فيكون 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قيام صادر من ذات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يظهر من كلمات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المشتق على الذات المنتسب إليها المبدأ ، فيكون 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ذات لها القيام</w:t>
      </w:r>
      <w:r>
        <w:rPr>
          <w:rFonts w:eastAsia="Amiri" w:cs="Amiri" w:ascii="Amiri" w:hAnsi="Amiri"/>
          <w:color w:val="111111"/>
          <w:sz w:val="28"/>
          <w:szCs w:val="28"/>
          <w:rtl w:val="true"/>
          <w:lang w:bidi="ar-SA"/>
        </w:rPr>
        <w:t xml:space="preserve">. </w:t>
      </w:r>
      <w:bookmarkStart w:id="617" w:name="pg19282_248281"/>
    </w:p>
    <w:p>
      <w:pPr>
        <w:pStyle w:val="Heading6"/>
        <w:numPr>
          <w:ilvl w:val="5"/>
          <w:numId w:val="1"/>
        </w:numPr>
        <w:rPr/>
      </w:pPr>
      <w:bookmarkStart w:id="618" w:name="__RefHeading___Toc17184391_1280447820"/>
      <w:bookmarkStart w:id="619" w:name="_Toc223"/>
      <w:bookmarkEnd w:id="617"/>
      <w:bookmarkEnd w:id="618"/>
      <w:r>
        <w:rPr>
          <w:rtl w:val="true"/>
        </w:rPr>
        <w:t>أدلة القول الأول ومناقشتها</w:t>
      </w:r>
      <w:bookmarkEnd w:id="619"/>
    </w:p>
    <w:p>
      <w:pPr>
        <w:pStyle w:val="BookText"/>
        <w:rPr/>
      </w:pPr>
      <w:r>
        <w:rPr>
          <w:rFonts w:ascii="Amiri" w:hAnsi="Amiri" w:eastAsia="Amiri" w:cs="Amiri"/>
          <w:color w:val="111111"/>
          <w:sz w:val="28"/>
          <w:sz w:val="28"/>
          <w:szCs w:val="28"/>
          <w:rtl w:val="true"/>
          <w:lang w:bidi="ar-SA"/>
        </w:rPr>
        <w:t>امَّا القول الأول ، فينحل إلى دعوى سلبية هي عدم أخذ النسبة في هيئة المشتق ، ودعوى إيجابية هي وضع الهيئة للدلالة على اللا بشرطية من ناحية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الدعوى السلبية ، فممّا يمكن أن يستدلّ به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نسب إلى الدواني من صحة إطلاق المشتق كالأبيض مثلاً على البياض الّذي هو المبدأ والّذي هو المحسوس المباشر للإنسان قبل قيام البرهان الفلسفي على وجود ذات وراءه ، بل ويصحّ إطلاقه على ما ثبت بالبرهان استحالة وجود ذات وراءه كإطلاق العالم على الواجب تعالى الّذي أوصافه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افتراض دلالة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التركيب على تلبّس ذات بالمبدإ بنحو يستلزم الاثنينية بينهما في الوجود أيضا وهو بلا موجب ، بل يمكن افتراض دلالته على وجدان ذات للمبدإ ، سواءً كان بنحو التلبّس الخارجي أو التلبّس الذاتي الصادق في المتحدين وجوداً أيضا أي الذات المتلبسة بالمبدإ سواءً كان تلبسها به في مرحلة ذاتها أو في مرحلة 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استلزام التركب والدلالة على النسبة مشابهة المشتق للحروف في المعنى ، فلا بدَّ من أن يكون مبنيّا مع انَّه معرب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آنفاً من أنَّ الاسم يبنى فيما إِذا تضمّن بمادته لمعنى حرفي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مطلق دلالة الاسم على معنى حرفي نسبي لا يصيره مبنيّا بل فيما إِذا دلَّ على المعنى النسبي فحسب بحيث كان تمام ما هو مفاده معنى غير مستقل محتاج إلى طرف كالحروف ، وامَّا إِذا دلَّ على معنى نسبي في ضمن أطرافه بحيث لم يكن محتاجاً في تصوّر معناه الأفرادي إلى دال آخر كما هو المدعى في المشتق فلا يصيره مبنيّا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المدعى دلالة المشتق على حصّة خاصة من الذات ، وهي المنتسب إليها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والحصة وإِن كانت متقومة بالنسبة التحليلية المأخوذة فيها إِلاَّ انَّها معنى افرادي تام لا يحتاج إلى غيره ليشابه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أن يكون بعض الجوامد مبنيّا </w:t>
      </w:r>
    </w:p>
    <w:p>
      <w:pPr>
        <w:pStyle w:val="BookText"/>
        <w:rPr/>
      </w:pPr>
      <w:r>
        <w:rPr>
          <w:rFonts w:ascii="Amiri" w:hAnsi="Amiri" w:eastAsia="Amiri" w:cs="Amiri"/>
          <w:color w:val="111111"/>
          <w:sz w:val="28"/>
          <w:sz w:val="28"/>
          <w:szCs w:val="28"/>
          <w:rtl w:val="true"/>
          <w:lang w:bidi="ar-SA"/>
        </w:rPr>
        <w:t>أيضا كالصارم مثلاً الموضوع لحصة خاصة من السيف ، والسرير الموضوع لحصة خاصة من الخشب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 في تقرير إِفادات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انَّ المشتق ان دلَّ على النسبة مع طرفها وهو الذات اتّجه المحذور الّذي سوف يأتي نقله عن المحقق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تقوّم النسبة بطرف واحد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بظاهره ممَّا يسهّل رفضه ، فانَّ عدم أخذ طرف النسبة في مدلول المشتق لا يعني تقوّم النسبة بطرف واحد بل هي متقومة بطرفين إِلاَّ انَّ المشتق لا يدلّ عليهما معاً فيحتاج إلى دال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الأفضل أن يوجّه المحذور القادم عن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تقوّم المشتق بالذات على كلا التقديرين ، لأنَّ النسبة المدلول عليها بالمشتق متقومة بطرفها وهو الذات فيكون مدلول المشتق متقوّماً بالذات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واقع مرام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الذات لو كانت خارجة عن مدلول المشتق لزم عدم استقلاليته في المفهوم وهو واضح الفساد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ولزوم هذا المحذور على هذا التقدير متين لا غبار عليه ، ولكن التخلّص عنه باختيار التقدير الأول ودفع المحاذير التي تخيل لزومها المحقق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الدعوى الإيجابية فبالإمكان تفسيرها بأحد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مقتضى ظاهر عنوان لا بشرطية الحمل وبشرط لائيته من اعتبار المبدأ بشرط لا والمشتق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 اللا بشرطية لا يصحح الحمل ، بل لا بدَّ من الاتحاد والعينيّة بين المحمول والمحمول عليه فلو كان المبدأ متّحداً مع الذات صحَّ حمله عليه ولو اعتبرناه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أفيد في هذا الاعتراض من عدم كفاية اعتبار اللا بشرطية في صحة الحمل صحيح ، إِلاَّ انَّ دعوى صحة الحمل إِذا كان المحمول متّحداً مع الموضوع ولو اعتبرناه بشرط لا قابل للمنع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يدّعى تقييد العلقة الوضعيّة بين اللفظ المحمول ومعناه بعدم الحمل ، نظير ما ادعي في المعاني الحرفية على بعض المسالك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مفهوم عدم الحمل قيداً تصوريّاً في المدلول بأن يوضع القيام لحدث </w:t>
      </w:r>
    </w:p>
    <w:p>
      <w:pPr>
        <w:pStyle w:val="BookText"/>
        <w:rPr/>
      </w:pPr>
      <w:r>
        <w:rPr>
          <w:rFonts w:ascii="Amiri" w:hAnsi="Amiri" w:eastAsia="Amiri" w:cs="Amiri"/>
          <w:color w:val="111111"/>
          <w:sz w:val="28"/>
          <w:sz w:val="28"/>
          <w:szCs w:val="28"/>
          <w:rtl w:val="true"/>
          <w:lang w:bidi="ar-SA"/>
        </w:rPr>
        <w:t>القيام غير المحمول على ذات فلا يمكن حمله عندئذ ، لأن حمله على حدث يكون محمولاً على الذات ومتّحداً معه ليس مصداقاً له وحمله على حدث غير محمول تهافت ، إِذ كيف يكون الحدث غير المحمول محمولاً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يمكن لأصحاب هذا القول دعوى اعتبار هيئة المصدر لغة للمنع عن الحمل بأحد هذين الوجهين بخلاف هيئة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عليهم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ابتناؤه على اتحاد المبدأ والذات وجوداً ، وسوف يأتي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موقوف على الالتزام بوضع هيئة المصدر لمعنى زائد دون هيئة المشتق ، إذ يكفي عدم وضعها بإزاء المنع عن الحمل في صحة الحمل وهذا ما لم يحتمله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يظهر من خلال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تلويحاً أو تصريحاً من انَّ اللا بشرطية والبشرط لائية لم تلحظ بالنسبة إلى الحمل ابتداءً بل لخصوصية أخرى في مدلول اللفظ نتيجة صحة الحمل في المشتق وعدمها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الخصوصية هي انَّ الاعراض أطوار ومظاهر للموجود الخارجي إلا انَّها تلحظ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طور من أطواره فيكون وجودها في نفسها عين وجودها لموضوعها وبهذا الاعتبار تكون متحدة مع الموضوع وأخرى تلحظ بما هي فترى كأنَّها موجودة بوجود مستقل مغاير مع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لحاظان للمبدإ يكون متحداً بأحد هما مع الذات ومغايراً بالآخر معها والمشتقات موضوعة بهيئاتها للدلالة على ملاحظة المبدأ بالنحو الأول ولذلك صحَّ حملها على الموضوع ، والمصادر موضوعة للدلالة على ملاحظته بالنحو الثاني ولذلك لم يصحّ حملها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اعترض عليه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عديدة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الاختلاف في كيفية لحاظ المفهوم لا يمنع عن حمله على مفهوم آخر إذا كان متحداً معه واقعاً كما انَّه لا يصحح حمله إذا كان متغايراً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الاعتراض لا مأخذ له نقضاً وحلاًّ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فبالمصادر الجعلية كالشيئية والإنسانية والحيوانية فانَّه لا إِشكال في عدم صحة حملها على الذات فلا يقال زيد شيئية أو إنسانية كما يقال شيء أو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يفسّر الفرق بينهما على أساس اختلاف المفهوم خصوصاً في مثل الشيء والشيئة ، إذ لا يوجد مفهوم أوضح من مفهوم الشيء يمكن أخذه فيه بنحو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مصحح الحمل وعدمه اتحاد المفهومين وتغاير هما بحسب عالم لحاظهما ، فإذا كان لحاظهما بنحو يرى انَّهما متغايران في الوجود لم يصحّ حمل أحدهما على الآخر ، وإذا كان بنحو يرى انَّهما وجود واحد صحَّ الحمل لأن الحمل من شئون عالم اللحاظ الذهني لا الواقع الخارجي فانَّه عالم الاتحاد والعينيّة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الذهن بتعمله وتحليله يمكن أن يجزّئ الموجود الخارجي إلى ذات وعرض ولو لم يكونا اثنين واقعاً فينتزع عنوان الإنسانية مثلاً بما هو عرض لذات الإنسان ، وبهذا اللحاظ عندئذ يرى وجودين لا يمكن حمل أحدهما على الآخر ، والمصدر موضوع للمبدإ منظوراً إليه بهذه العناية ، ولذلك قال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مدلول المصدر بحاجة إلى عناية بخلاف المشتق الموضوع للموضوع الخارجي منظوراً إليه بحسب طبعه وحقيقته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بالأعراض الانتزاعية والاعتبارية التي لا وجود لها في الخارج لكن يمكن أن ينظر إليها تارة بما هي موجودة في نفسها وأخرى بما هي موجودة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والالتزام بالتفصيل بين المشتقات ذات المبادئ الانتزاعية والاعتبارية وغير هما ممَّا 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أوضح اندفاعاً عن سابقه لأنَّه يهدم مدعى المعترض أيضا ، إذ يقصد من ورائه الانتهاء إلى أخذ مفهوم الذات أو الشيء في المشتق ليصحّ الحمل بلحاظه مع انَّه من المفاهيم الانتزاعية التي لا وجود خارجي لها ، فانَّ سلّم بنحو اتحاد بينها وبين مناشئها المصحح لحملها على الخارج كان بنفسه مصحح الحمل عند المحقق النائيني أيضا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بأسماء الزمان والمكان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ليس موضوعاً للقتل وملحوظاً لا بشرط عن حمله على زمان أو مكان ، إذ ليس القتل وجوداً لمكان أو زمان </w:t>
      </w:r>
    </w:p>
    <w:p>
      <w:pPr>
        <w:pStyle w:val="BookText"/>
        <w:rPr/>
      </w:pPr>
      <w:r>
        <w:rPr>
          <w:rFonts w:ascii="Amiri" w:hAnsi="Amiri" w:eastAsia="Amiri" w:cs="Amiri"/>
          <w:color w:val="111111"/>
          <w:sz w:val="28"/>
          <w:sz w:val="28"/>
          <w:szCs w:val="28"/>
          <w:rtl w:val="true"/>
          <w:lang w:bidi="ar-SA"/>
        </w:rPr>
        <w:t>وطوراً من أطوار هما كي يصحّ حمله عليهما بهذا الاعتبار فيلزم التفصيل أيضا بين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أيضا يمكن التخلّص عنه بافتراض انَّ المبدأ في أسماء الزمان والمكان ليس هو الحدث ، بل المحلية والمعرضية للحدث التي تكون نسبتها إلى الزمان أو المكان نسبة العرض إلى موضوعه ، نظير ما يلتزم به في أسماء الحرف والملكات من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مناقشة هذا التفسير للا بشرطية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سلّم تعدد وجود العرض وموضوعه غاية الأمر انَّ الوجود كما يضاف إلى العرض بنفسه كذلك يضاف إليه بما هو لموضوعه فهذا لا يكفي وحده لصحة الحمل بعد افتراض تغاير هما في الوجود حقيقة ولحاظاً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نظير إضافة وجود المعلول لعلته فيقال انَّه موجود لعلته باعتبار وجدانها له بنحو التسبيب لا التقييد فكما لا يصحّ حمل المعلول على علته لمجرّد إضافة وجوده إليها بعناية الواجديّة كذلك في العرض وموضوعه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أنكرنا تعدد الوجود ، وقلنا بأنَّه ليس هناك أكثر من موجود واحد في الخارج هو الموضوع والاعراض حدود ذلك الوجود ومن شئونه فهذا مطلب معقول فلسفيّاً ولا برهان على خلافه غير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العرض من مقولة مباينة مع الموضوع وان الموضوع وجود جوهري في نفسه والعرض وجود رابطي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الكلمات بمجموعها لا تعدو أن تكون مصادرات وقد التزم بعض الحكماء أنفسهم بأن النّفس وما يعرض عليها من الصور العلمية وجود واحد والصور العارضة حدود ذلك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الإلهام الفطري للإنسان الّذي هو منبع الأوضاع اللغوية والعرفية يأبى وحدة العرض وموضوعه ويرى تغاير هما مفهوماً ووجوداً ، ومعه لا يمكن حمل ما وضع بإزاء أحدهما على الآخر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يراد باللابشرطية والبشرط لائية تباين المفهومين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فالمصدر موضوع للحدث وهو مغاير مع الذات مفهوماً ووجوداً وبذلك يكون بشرط لا عن الحمل ، والمشتق موضوع لعنوان بسيط ينتزع عن الذات في حال تلبسها بالمبدإ ، وبما انَّ العناوين الانتزاعية متحدة مع مناشئها كان المشتق لا بشرط من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ونستعرض </w:t>
      </w:r>
      <w:bookmarkStart w:id="620" w:name="pg19282_248286"/>
    </w:p>
    <w:p>
      <w:pPr>
        <w:pStyle w:val="BookText"/>
        <w:rPr/>
      </w:pPr>
      <w:bookmarkEnd w:id="620"/>
      <w:r>
        <w:rPr>
          <w:rFonts w:ascii="Amiri" w:hAnsi="Amiri" w:eastAsia="Amiri" w:cs="Amiri"/>
          <w:color w:val="111111"/>
          <w:sz w:val="28"/>
          <w:sz w:val="28"/>
          <w:szCs w:val="28"/>
          <w:rtl w:val="true"/>
          <w:lang w:bidi="ar-SA"/>
        </w:rPr>
        <w:t>لإثبات بساطة المشتق بالمعنى المذكور المحاذير التي أوردها المحقق الشريف على القول بالتركيب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هذا القول في ضوء هذا التفسير إلى القول الثاني الّذي نسبناه إلى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نكون قد شرعنا في معالجة الثاني فنقول </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17184393_1280447820"/>
      <w:bookmarkStart w:id="622" w:name="_Toc224"/>
      <w:bookmarkEnd w:id="621"/>
      <w:r>
        <w:rPr>
          <w:rtl w:val="true"/>
        </w:rPr>
        <w:t>القول الثاني ومناقشته</w:t>
      </w:r>
      <w:bookmarkEnd w:id="622"/>
    </w:p>
    <w:p>
      <w:pPr>
        <w:pStyle w:val="BookText"/>
        <w:rPr/>
      </w:pPr>
      <w:r>
        <w:rPr>
          <w:rFonts w:ascii="Amiri" w:hAnsi="Amiri" w:eastAsia="Amiri" w:cs="Amiri"/>
          <w:color w:val="111111"/>
          <w:sz w:val="28"/>
          <w:sz w:val="28"/>
          <w:szCs w:val="28"/>
          <w:rtl w:val="true"/>
          <w:lang w:bidi="ar-SA"/>
        </w:rPr>
        <w:t xml:space="preserve">هنالك عدة مواضع للنظر في هذه الدعوى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 الانتزاع معنى يساوق الإدراك كما هو الحال في جميع الأمور الانتزاعية التي لها واقعية ونحو تقرّر في لوح الواقع بقطع النّظر عن الذهن ، كالإمكان والزوجية ، ويكون نظر الذهن طريقاً إليها فواضح انَّه في المقام لا نجد شيئاً زائداً على الذات والمبدأ والنسبة ليكون هو مدلول المشتق ، وإن أريد من الانتزاع معنى يساوق الجعل من قبل الذهن وإنشاء مفهوم ذهني لكي يطبق على الذات المتلبسة فهذا معناه انَّ مداليل عالم وقائم وغيرهما يكون من المنشآت الذهنية المطبقة على الخارج بتعمل الذهن وليس من مستوردات الذهن التي يرى لها واقع محفوظ في نفسه ، وذلك خلاف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محاذير المحقق الشريف لا يتخلص عنها بهذا القول طالما افترض تقوم المشتق مطلقاً بأمر انتزاعي غير 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فرض معنى المشتق أمراً انتزاعيّاً لا يكفي لإثبات بساطته أو الفرق بينه وبين معنى المصدر في ضمن الحمل على الذات ، بدليل وجود مصادر انتزاعية أيضا للإمكان والزوجية فلما ذا لا يصحّ حملها على الذات ويصحّ حمل الممكن أو الزوج عليها</w:t>
      </w:r>
      <w:r>
        <w:rPr>
          <w:rFonts w:eastAsia="Amiri" w:cs="Amiri" w:ascii="Amiri" w:hAnsi="Amiri"/>
          <w:color w:val="111111"/>
          <w:sz w:val="28"/>
          <w:szCs w:val="28"/>
          <w:rtl w:val="true"/>
          <w:lang w:bidi="ar-SA"/>
        </w:rPr>
        <w:t>.</w:t>
      </w:r>
    </w:p>
    <w:p>
      <w:pPr>
        <w:pStyle w:val="Heading6"/>
        <w:numPr>
          <w:ilvl w:val="5"/>
          <w:numId w:val="1"/>
        </w:numPr>
        <w:rPr/>
      </w:pPr>
      <w:bookmarkStart w:id="623" w:name="__RefHeading___Toc17184395_1280447820"/>
      <w:bookmarkStart w:id="624" w:name="_Toc225"/>
      <w:bookmarkEnd w:id="623"/>
      <w:r>
        <w:rPr>
          <w:rtl w:val="true"/>
        </w:rPr>
        <w:t>القول الثالث ومناقشته</w:t>
      </w:r>
      <w:bookmarkEnd w:id="62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القول الثالث الّذي اختاره المحقق العراقي من دلالة المشتق بمادته على الحدث وبهيئته على النسبة فقد استند فيه إلى استقراء وضع الهيئات في اللغة فانَّها جميعاً موضوعة بإزاء معانٍ حرفيّة نسبيّة فيما نعرف فلا تكون هيئة المشتق بدعاً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أن المعنى النسبي بحاجة إلى طرف آخر غير المبدأ وهو الذات ومن دون أخذها في المشتق لا يصحّ الحمل فيه اضطرَّ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علاج هذه النقطة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عبائر تقرير بحثه لا تخلو عن غموض وتشويش يمكننا أن نستخلص منها سنخين من العلاج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يدعى دلالة المشتق على طرف النسبة بالالتزام وتكون صحّة الحمل بملاحظة هذا المدلول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تعسّف واضح ، فانَّ الظاهر من حمل المشتق على ذات أو على مشتق آخر كقولنا الناطق ضاحك ، الربط بين المدلولين المطابقيين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الدلالة لا تعين أخذ الذات طرفاً للنسبة بنحو المقيد أعني ذات لها المبدأ ، لا بنحو القيد أعني مبدأ 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يجدي في صحة حمل المشتق ويكون مستفاداً منه لغة هو 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بالمصدر بناء على المسلك المشهور من دلالة هيئته على النسبة فلو كانت الدلالة الالتزامية على طرف النسبة كافية لتصحيح الحمل لما بقي فرق بينه وبين المشتق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هيئة المشتق موضوعة للنسبة الاتحادية بين الذات والمبدأ فلا مغايرة بين الطرفين كي لا يصحّ الحمل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 انَّ هذا البيان ممَّا لم نفهم له معنى ، إذ ليس البحث عن الدال على النسبة الاتحادية أو الحملية وانَّما الإشكال في التغاير بين المشتق وما يحمل عليه إذا لم تؤخذ الذات فيه وهو تغاير مناف لصحة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يرد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التعليق على القول الأول من أنَّ دلالة المشتق على المبدأ والنسبة فقط يلزم منه تقوم النسبة بطرف واحد في مقام التصور وهو يؤدّي إلى أن يكون المشتق ناقصاً من حيث المفهوم محتاجاً إلى متمم تصوّري كالحروف ، ومجرّد لزوم تقوّم النسبة بطرفين لا يكفي لإيجاد مدلول التزامي عليهما فانَّ الدلالة الالتزامية التصورية فرع تمامية تصوّر الملزوم مسبقاً ، ومن دون تصور طرفي النسبة لا تصوّر للنسبة بعد لما تقدّم في بحث المعنى الحرفي </w:t>
      </w:r>
      <w:bookmarkStart w:id="625" w:name="pg19282_248288"/>
    </w:p>
    <w:p>
      <w:pPr>
        <w:pStyle w:val="BookText"/>
        <w:rPr/>
      </w:pPr>
      <w:bookmarkEnd w:id="625"/>
      <w:r>
        <w:rPr>
          <w:rFonts w:ascii="Amiri" w:hAnsi="Amiri" w:eastAsia="Amiri" w:cs="Amiri"/>
          <w:color w:val="111111"/>
          <w:sz w:val="28"/>
          <w:sz w:val="28"/>
          <w:szCs w:val="28"/>
          <w:rtl w:val="true"/>
          <w:lang w:bidi="ar-SA"/>
        </w:rPr>
        <w:t>من أنَّ النسب الخارجية تحليلية لا توجد ذهناً إلا ضمن صورة واحدة تنحلّ إلى طرفين ونسبة</w:t>
      </w:r>
      <w:r>
        <w:rPr>
          <w:rFonts w:eastAsia="Amiri" w:cs="Amiri" w:ascii="Amiri" w:hAnsi="Amiri"/>
          <w:color w:val="111111"/>
          <w:sz w:val="28"/>
          <w:szCs w:val="28"/>
          <w:rtl w:val="true"/>
          <w:lang w:bidi="ar-SA"/>
        </w:rPr>
        <w:t>.</w:t>
      </w:r>
    </w:p>
    <w:p>
      <w:pPr>
        <w:pStyle w:val="Heading6"/>
        <w:numPr>
          <w:ilvl w:val="5"/>
          <w:numId w:val="1"/>
        </w:numPr>
        <w:rPr/>
      </w:pPr>
      <w:bookmarkStart w:id="626" w:name="__RefHeading___Toc17184397_1280447820"/>
      <w:bookmarkStart w:id="627" w:name="_Toc226"/>
      <w:bookmarkEnd w:id="626"/>
      <w:r>
        <w:rPr>
          <w:rtl w:val="true"/>
        </w:rPr>
        <w:t>القول الرابع وأدلّته</w:t>
      </w:r>
      <w:bookmarkEnd w:id="627"/>
    </w:p>
    <w:p>
      <w:pPr>
        <w:pStyle w:val="BookText"/>
        <w:rPr/>
      </w:pPr>
      <w:r>
        <w:rPr>
          <w:rFonts w:ascii="Amiri" w:hAnsi="Amiri" w:eastAsia="Amiri" w:cs="Amiri"/>
          <w:color w:val="111111"/>
          <w:sz w:val="28"/>
          <w:sz w:val="28"/>
          <w:szCs w:val="28"/>
          <w:rtl w:val="true"/>
          <w:lang w:bidi="ar-SA"/>
        </w:rPr>
        <w:t xml:space="preserve">وأمَّا القول الرابع الّذي اختاره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تركّب المشتق من ذات له المبدأ فالبحث عنه يقع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يمكن أن يساق دليلاً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المفارقات التي ذكرت أو يمكن أن تذكر بشأنه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الأدلة ، فقد ذكروا انَّ المشتق لا بدَّ وأن يكون مغايراً مع المصدر مفهوماً ببرهان صحّة حمله على الذات وعدم صحة حمل المصدر عليها وهو دليل تغاير المفهومين ، إذ المفهوم الواحد لا يعقل أن يكون متحداً مع الذات ومبايناً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يعقل التغاير بينهما إلا على أساس أخذ مفهوم الذات المبهمة في المشتق بنحو المقيد لا القيد إذ لا يصح الحمل من دون ذلك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والواقع ، انَّ هذا البيان إن قصد منه البرهنة الحديّة على القول بتركيب معنى المشتق أمكن النقاش فيه بما تقدّم منَّا في تفسير 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لو جارينا الدقة الفلسفية فلا برهان يقتضي تركّب الموجود الخارجي من موضوع وعرض ، إلا أن الإلهامات الفطرية والعرفية التي عليها المعول في تشخيص الأوضاع اللغوية قد تساعد على دعوى التركيب وإن شئت مزيداً من توضيح له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المحمولات على أقسام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ذاتيّاً للموضوع بالمعنى المذكور في كتاب الكليّات الخمس ، كقولنا زيد 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ذاتيّاً في كتاب البرهان ، كقولنا الأربعة زوج أو زيد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عرضاً خارجيّاً ، كقولنا الإنسان أبيض</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وملاحظة هذه المحمولات بالنظرة الفلسفية الدقيقة تقضي بإمكان ملاحظتها في </w:t>
      </w:r>
      <w:bookmarkStart w:id="628" w:name="pg19282_248289"/>
    </w:p>
    <w:p>
      <w:pPr>
        <w:pStyle w:val="BookText"/>
        <w:rPr/>
      </w:pPr>
      <w:bookmarkEnd w:id="628"/>
      <w:r>
        <w:rPr>
          <w:rFonts w:ascii="Amiri" w:hAnsi="Amiri" w:eastAsia="Amiri" w:cs="Amiri"/>
          <w:color w:val="111111"/>
          <w:sz w:val="28"/>
          <w:sz w:val="28"/>
          <w:szCs w:val="28"/>
          <w:rtl w:val="true"/>
          <w:lang w:bidi="ar-SA"/>
        </w:rPr>
        <w:t xml:space="preserve">عالم التصوّر والإدراك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وحداني بسيط كما هو طبع وجوده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التحليل والتجزئة إلى ذات وإنسانية أو شيئية أو 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الفهم العرفي الفطري للإنسان يجد فرقاً بين القسمين الأولين والقسم الأخير ، لأنَّ إنسانية الإنسان أو شيئيّة الشيء ليست وجودات زائدة على موضوعاتها ، ولذلك يعتبرها مصادر جعلية انتزعت بالتجريد وإعمال العناية العقلية التحليلية ، وهذا بخلاف بياض الجسم مثلاً أو قيام زيد فانَّ مثل هذه الأعراض تعتبر بحسب الفهم الفطري وجودات مستقلة طارئة على الذوات ، ولذلك لم يصح حملها عليها ، فإذا أريد حملها على موضوع اضطرَّ إلى تركيب معنى يمكن أن ينطبق عليه وذلك بأخذ عنوان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الذاتي في كتاب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واقع الذات كالإنسان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الذاتي في كتاب الكليّات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وضعت المشتقات بحسب النوع بإزاء هذا المعنى التركيبي ، وإن كانت قد تدخل على ما يكون ذاتياً بحسب الدقّة كالممكن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باعتبار عرضيته بحسب الفهم العرفي</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17184399_1280447820"/>
      <w:bookmarkStart w:id="630" w:name="_Toc227"/>
      <w:bookmarkEnd w:id="629"/>
      <w:r>
        <w:rPr>
          <w:rtl w:val="true"/>
        </w:rPr>
        <w:t>المناقشات على القول بتركب المشتق</w:t>
      </w:r>
      <w:bookmarkEnd w:id="630"/>
    </w:p>
    <w:p>
      <w:pPr>
        <w:pStyle w:val="BookText"/>
        <w:rPr/>
      </w:pPr>
      <w:r>
        <w:rPr>
          <w:rFonts w:ascii="Amiri" w:hAnsi="Amiri" w:eastAsia="Amiri" w:cs="Amiri"/>
          <w:color w:val="111111"/>
          <w:sz w:val="28"/>
          <w:sz w:val="28"/>
          <w:szCs w:val="28"/>
          <w:rtl w:val="true"/>
          <w:lang w:bidi="ar-SA"/>
        </w:rPr>
        <w:t>وأمَّا المفارقات والاعتراضات التي أخذت على هذا القول ، فبعضها توجه على افتراض تركّب المشتق من مفهوم الشيء أو الذات والمبدأ والنسبة وبعضها توجه على افتراض تركّبه من واقع الشيء المعروض للمبدإ كالإنسان في ضاحك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يقع عن 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فرض التركّب من مفهوم الشيء ، فقد استظهر من بعض كلمات المحقق الشريف في حاشيته على شرح المطالع في المنطق انَّه يعترض عليه بلزوم دخول العرض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كالناطق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من صياغة المفارقة بعد الاعتراف بصحتها بأن اللازم دخول الجنس في الفصل لأنَّ الشيء جنس الأجناس وليس عرضاً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وكلتا الصياغتين ممَّا لا نساعد عليه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صياغة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الشيء ليس جنساً أعلى ، لا لما قيل من لزوم </w:t>
      </w:r>
    </w:p>
    <w:p>
      <w:pPr>
        <w:pStyle w:val="BookText"/>
        <w:rPr/>
      </w:pPr>
      <w:r>
        <w:rPr>
          <w:rFonts w:ascii="Amiri" w:hAnsi="Amiri" w:eastAsia="Amiri" w:cs="Amiri"/>
          <w:color w:val="111111"/>
          <w:sz w:val="28"/>
          <w:sz w:val="28"/>
          <w:szCs w:val="28"/>
          <w:rtl w:val="true"/>
          <w:lang w:bidi="ar-SA"/>
        </w:rPr>
        <w:t xml:space="preserve">عدم كون المقولات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مقولة الجوهر ومقولات الأعراض التسع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أجناساً عالية وهو خلاف ما هو ثابت في محله ، فانَّه حوالة على مفلس ، إذ لم يقم في الفلسفة برهان على استحالة وجود جنس أعلى للمقولات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صاحب 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الّذي قام البرهان عليه هو انَّ مثل مفهوم العرض ليس جنساً عالياً للمقولات العرضية وكذلك مفهوم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مفهوم الشيء لو كان جنساً لزم تركب كلّ مقولة منه ومن فصل يميزه عن المقولات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وذاك الفصل شيء لا محالة وإلا لم يكن جزءاً زائداً ، فان كان تمام حقيقته الشيئية لزم اتحاد الجنس والفصل وإن كانت جزءه لزم تركبه من جزءين ، فننقل الكلام إلى جزئه الثاني الّذي هو شيء لا محالة ، فإما نرجع إلى الشيئية في النهاية أو نتسلسل إلى ما لا نهاية دون أن نصل إلى ما يميّز المقولات وكلاهما باطل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القول بتركب المشتق أو بساطته إذا كان مفهوم الشيء جنس الأجناس ، إذ لا إشكال في انتزاعه من المبدأ أيضا ، فمحذور دخول الجنس في الفصل لازم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الصياغة المنسوبة إلى المحقق الشريف ، فجوابها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مثل به المناطقة للفصول كالناطق والصاهل لم يرد جعله بتمام مدلوله اللغوي فصلاً كيف والنطق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بمعنى التكلّم أو 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الكيف المسموع أو النفسانيّ وليس ذاتياً فإذا كان لا بدَّ من التصرّف في مادة هذه الأمثلة بحملها على ما يوازي هذه الأعراض من جهات ذاتية فأيّ مانع من أن يكون هناك تصرّف بلحاظ هيئاتها أيضا بأن لا يراد جعل تمام مدلولها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انَّهم جعلوها كذلك فالخطأ في فهمهم للمعاني اللغوية فكان ينبغي أن ينقض عليهم لا أن يجعل ما صنعوه نقضاً على المعنى اللغوي بعد أن لم يكن المنطقي ناظراً إلى المسألة اللغوية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انَّ ما ذكره المحقق الشريف أجنبي عن مسألتنا الأصولية بالمرة لأنَّه يذكر كلامه هذا في التعليق على مقالة شارح مطالع الأنوار في دفع شبهة كان يوجه على تعريف الإدراك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أمور معلومة يتوصّل به إلى أمر مجهول ، من لزوم خروج </w:t>
      </w:r>
    </w:p>
    <w:p>
      <w:pPr>
        <w:pStyle w:val="BookText"/>
        <w:rPr/>
      </w:pPr>
      <w:r>
        <w:rPr>
          <w:rFonts w:ascii="Amiri" w:hAnsi="Amiri" w:eastAsia="Amiri" w:cs="Amiri"/>
          <w:color w:val="111111"/>
          <w:sz w:val="28"/>
          <w:sz w:val="28"/>
          <w:szCs w:val="28"/>
          <w:rtl w:val="true"/>
          <w:lang w:bidi="ar-SA"/>
        </w:rPr>
        <w:t>التعريف بالحد الناقص الّذي هو تعريف بالفصل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أجاب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الفصل أيضا مركّب من أمور وليس بسيطاً فالناطق مثلاً عبارة عن شيء له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 عليه المحقق الشريف بلزوم دخول العرض في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انَّ تمام نظره إلى الفصل الحقيقي والتعريف به مع قطع النّظر عن باب الدلالات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حقيقة الفصل لو كان مركّباً من الشيئية والنطق مثلاً لزم دخول العرض العام في الذاتي وهو محال ، سواءً كان يوجد دال عليهما أو على أحدهما فقط وهذا لا ربط له بمسألتنا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فرض تركّب المشتق من واقع الشيء والمبدأ والنسبة ، فقد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انقلاب القضية الممكنة إلى ضرورية ،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يؤول إلى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له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الضروري ثبوت مطلق الإنسانية للإنسان لا المقيدة بقيد إمكاني فانَّ ثبوته إمكاني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بلزومه على القول بدخول مفهوم الشيء لأن ثبوت الشيء للإنسان ضروري أيضا لكونه ذاتياً في كتاب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عدّة محاولات لتوجيه الاعتراض بنحو يسلم عن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بعضها فيما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تغيير مورد الإشكال من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المأخوذ واقع الشيء في الكاتب رجع إلى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زيد له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في هذا المثال غير معقول ، لأن زيداً جزئي لا يقبل التقييد وانَّما هو مجرّد معرف ومشير فتكون القضية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يراد من واقع الشيء ما يكون معروضاً عادة للمبدإ في الواقع الخارجي ، كالإنسان في مثال الكاتب ، لا ما جعل موضوعاً للقضية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كلّي قابل للتقيّد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 الحقيقي كزيد وإن لم يكن يقبل التقييد الأفرادي ولكنه يقبل </w:t>
      </w:r>
    </w:p>
    <w:p>
      <w:pPr>
        <w:pStyle w:val="BookText"/>
        <w:rPr/>
      </w:pPr>
      <w:r>
        <w:rPr>
          <w:rFonts w:ascii="Amiri" w:hAnsi="Amiri" w:eastAsia="Amiri" w:cs="Amiri"/>
          <w:color w:val="111111"/>
          <w:sz w:val="28"/>
          <w:sz w:val="28"/>
          <w:szCs w:val="28"/>
          <w:rtl w:val="true"/>
          <w:lang w:bidi="ar-SA"/>
        </w:rPr>
        <w:t xml:space="preserve">التقييد الأحوالي ،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زيد في حالة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الجزئي المقيد بحالة خاصة إمكانيّة بما هو مقيّد بتلك الحالة ثبوته لنفسه إمكاني لا ضروري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القيد الإمكاني إن أريد به المعرفية والمشيرية إلى ذات المقيد كان المحمول نفس الموضوع فتكون القضية ضرورية ، وإن أريد به التقييد والتحصيص فالمقيد بما هو مقيّد وإن كان ثبوته غير ضروري إلا انَّه يستلزم أن يكون الحمل وضعيّاً لا طبعيّاً ، لكونه من حمل الأخص على الأعم بحسب المفهوم ،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المحاولة يندفع الحلّ والنقض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بطلان حمل الأخص مفهوماً على الأعم سواءً كان الحمل معبراً عن النسبة التصادقية بين مفهومي الموضوع والمحمول في الخارج أو عن افتراض الموضوع مصداقاً للمحمول بجعل مفهوم الموضوع فانياً في معنونه الخارجي لأنَّ اللازم على الأول جعل المفهومين مرآتين عن حقيقة واحدة وعلى الثاني جعل مفهوم كذلك فكأن الملحوظ فيه المصداق ابتداءً ولا تضرّ أعمية الموضوع مفهوماً على كلا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أخذ واقع الشيء في المشتق يستلزم انحلال القضية الواحدة الممكنة إلى 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ممكنة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له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قضية واحدة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المحاولة لا تدفع النقض وإن كانت تعالج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الانحلال إلى قضيتين وكون إحداهما ضرورية إن كان بلحاظ انَّ المحمول يصبح بذاته قضية بقاعدة انَّ الأوصاف والقيود قبل العلم بها أخبار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شاعر ماهر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إخبارين اخبار بمطلق شاعريته واخبار بمهارته في الشعر ، فمن الواضح انَّ أحد الإخبارين وهو الأخبار عن ثبوت المطلق مفاد للجملة التزاماً بقانون انَّ ثبوت المقيد يستلزم ثبوت المطلق عقلاً ، ولا ضير في أن تكون جهته ضرورية ، وامَّا ثبوت الحصة الّذي هو المدلول المطابقي للجملة فجهته الإمكان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جسم صلب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الانحلال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اشتمال المحمول على النسبة يؤدّي إلى عروض </w:t>
      </w:r>
      <w:bookmarkStart w:id="631" w:name="pg19282_248293"/>
    </w:p>
    <w:p>
      <w:pPr>
        <w:pStyle w:val="BookText"/>
        <w:rPr/>
      </w:pPr>
      <w:bookmarkEnd w:id="631"/>
      <w:r>
        <w:rPr>
          <w:rFonts w:ascii="Amiri" w:hAnsi="Amiri" w:eastAsia="Amiri" w:cs="Amiri"/>
          <w:color w:val="111111"/>
          <w:sz w:val="28"/>
          <w:sz w:val="28"/>
          <w:szCs w:val="28"/>
          <w:rtl w:val="true"/>
          <w:lang w:bidi="ar-SA"/>
        </w:rPr>
        <w:t>نسبتين على الذات في عرض واحد إحداهما ضرورية والأخرى إمكانية إذ لا موجب لافتراض الموضوع في إحداهما مقيداً بمحموله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النسبة الناقصة ملحوظة في رتبة سابقة عن الحمل فيكون المحمول هو الحصة الخاصة لا الذات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منَّا في بحث المعاني الحرفية أن النسبة الناقصة ليست إلا صورة ذهنية واحدة لحصة من المقيد والنسبة الملحوظة فيها تحليلية وليست بواقعية فلا تشتمل القضية الحملية على أكثر من نسبة واحدة وهي إمكانية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يتبرهن عدم صحة المحاولات الثلاث في إبطال الجواب على مفارقة انقلاب الممكنة ضرورية لو أخذ مصداق الشيء في المشتق</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17184401_1280447820"/>
      <w:bookmarkStart w:id="633" w:name="_Toc228"/>
      <w:bookmarkEnd w:id="632"/>
      <w:r>
        <w:rPr>
          <w:rtl w:val="true"/>
        </w:rPr>
        <w:t>الصحيح والمختار من الأقوال</w:t>
      </w:r>
      <w:bookmarkEnd w:id="633"/>
    </w:p>
    <w:p>
      <w:pPr>
        <w:pStyle w:val="BookText"/>
        <w:rPr/>
      </w:pPr>
      <w:r>
        <w:rPr>
          <w:rFonts w:ascii="Amiri" w:hAnsi="Amiri" w:eastAsia="Amiri" w:cs="Amiri"/>
          <w:color w:val="111111"/>
          <w:sz w:val="28"/>
          <w:sz w:val="28"/>
          <w:szCs w:val="28"/>
          <w:rtl w:val="true"/>
          <w:lang w:bidi="ar-SA"/>
        </w:rPr>
        <w:t xml:space="preserve">إلا انَّ الصحيح مع ذلك عدم أخذ مصداق الشيء في المشتق على القول بالتركيب ؛ إذ لو أريد به ما جعل موضوعاً للقضية فمن الواضح انَّ المشتقات لا تكون محمولات دائماً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أخذ الطبيعة التي من شأنها الاتصاف بالمبدإ كالإنسان فهو ينافي ما نحسّه وجداناً من صحّة استعمال الكاتب مثلاً في غير الإنسان وإن كانت القضية كاذبة ، فيتعيّن أن يكون المشتق مركباً من مفهوم الشيء والمبدأ والنسبة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الكلام إنَّما نقوله في المشتقات الموضوعة بوضع نوعي ، أي الأوصاف الاشتقاقيّة بحسب مصطلح النحاة لا مثل السيف والصارم والسرير ونحوها ، فانَّ المأخوذ فيها واقع الشيء بمعنى الطبيعي الّذي يكون معروضاً لمبادئها ولذلك لا يصدق على غيره كما يظهر بمراجعة العرف واللغة</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17184403_1280447820"/>
      <w:bookmarkStart w:id="635" w:name="_Toc229"/>
      <w:bookmarkEnd w:id="634"/>
      <w:r>
        <w:rPr>
          <w:rtl w:val="true"/>
        </w:rPr>
        <w:t>نحو التلبّس المأخوذ في المشتق</w:t>
      </w:r>
      <w:bookmarkEnd w:id="63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افتراض أخذ نسبة تلبسيّة بنحو من أنحاء التلبّس في مدلول هيئة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قيل بأخذ الذات فيه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 انَّ هذا التلبس هل يستدعي المغايرة ذاتاً ووجوداً بين الذات والمبدأ فلا يمكن تطبيق مدلول المشتق على ما يكون متحداً مع </w:t>
      </w:r>
      <w:bookmarkStart w:id="636" w:name="pg19282_248294"/>
    </w:p>
    <w:p>
      <w:pPr>
        <w:pStyle w:val="BookText"/>
        <w:rPr/>
      </w:pPr>
      <w:bookmarkEnd w:id="636"/>
      <w:r>
        <w:rPr>
          <w:rFonts w:ascii="Amiri" w:hAnsi="Amiri" w:eastAsia="Amiri" w:cs="Amiri"/>
          <w:color w:val="111111"/>
          <w:sz w:val="28"/>
          <w:sz w:val="28"/>
          <w:szCs w:val="28"/>
          <w:rtl w:val="true"/>
          <w:lang w:bidi="ar-SA"/>
        </w:rPr>
        <w:t>المبدأ إذ لا يعقل التلبس حينئذ بين الشيء ونفسه ، أو يكفي في تعقله المغايرة مفهوماً وان اتحدت الذات والمبدأ وجوداً كما في إطلاق صفات الذات على اللّه سبحانه وتعالى بناء على الحق من عينيّة مبادئ تلك الصفات لذاته أو لا يحتاج حتى إلى المغايرة مفهوماً فيصح قولنا البياض أبيض والضوء مضيء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الوسط من هذه الوجوه قائلاً بأن المأخوذ في المدلول التلبس بنحو من الأنحاء ، وهو كما يصدق على التلبس الحلولي والصدوري كذلك يصدق على التلبس الاتحادي ، ومرجعه إلى قيام المبدأ بالذات على نحو العينية وبهذا صحّ إطلاق عالم على اللّه سبحانه بلا حاجة إلى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أنحاء التلبس هي أنحاء من النسب ولا يعقل الجامع الذاتي بينها ، 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المأخوذ هو التلبس بجامعه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بالتلبس إن كان المعنى الاسمي له فمن الواضح انّه لا ينسبق إلى الذهن من الكلمة ، وإن كان المعنى الحرفي له فلا يتصوّر الجامع بين الحلول والصدور والعينيّة بل يتعيّن أن تكون الكلمة موضوعة لأحد هذه الأنحاء وتستعمل في الباقي بنحو من العناية أو موضوعة لكلّ واحد من تلك الأنحاء على نحو الوضع العام والموضوع له الخاصّ على نحو لا تكون الكلمة من متحد المعنى</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17184405_1280447820"/>
      <w:bookmarkStart w:id="638" w:name="_Toc230"/>
      <w:bookmarkEnd w:id="637"/>
      <w:r>
        <w:rPr>
          <w:rtl w:val="true"/>
        </w:rPr>
        <w:t>وضع المجموع الكلي للمركّب</w:t>
      </w:r>
      <w:bookmarkEnd w:id="638"/>
    </w:p>
    <w:p>
      <w:pPr>
        <w:pStyle w:val="BookText"/>
        <w:rPr/>
      </w:pPr>
      <w:r>
        <w:rPr>
          <w:rFonts w:ascii="Amiri" w:hAnsi="Amiri" w:eastAsia="Amiri" w:cs="Amiri"/>
          <w:color w:val="111111"/>
          <w:sz w:val="28"/>
          <w:sz w:val="28"/>
          <w:szCs w:val="28"/>
          <w:rtl w:val="true"/>
          <w:lang w:bidi="ar-SA"/>
        </w:rPr>
        <w:t>عرفنا سابقاً أن المركّب يشتمل على مواد لمفرداته وهيئات إفرادية وهيئة حاصلة من ضمّ هذه المفردات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فرغوا عن أنّ كلّ واحد من هذه العناصر موضوع لمعناه ومساهم في تكوين المعنى الجملي المجموعي للكلام وقع البحث في انّه هل يكون للمجموع من هذه العناصر المشتمل حتى على هيئة الجملة وضع خاص للمجموع من المعاني المتحصلة من تلك العناصر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بين المحققين عدم وجود وضع من هذا القبيل وقد استدلّ لذلك بوجوه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ثبت هذا الوضع لزم استفادة المعنى والانتقال إليه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على سبيل التفصيل جزءاً جزءاً من ناحية وضع أجزاء الجملة وأخرى على سبيل الإجمال </w:t>
      </w:r>
      <w:bookmarkStart w:id="639" w:name="pg19282_248295"/>
    </w:p>
    <w:p>
      <w:pPr>
        <w:pStyle w:val="BookText"/>
        <w:rPr/>
      </w:pPr>
      <w:bookmarkEnd w:id="639"/>
      <w:r>
        <w:rPr>
          <w:rFonts w:ascii="Amiri" w:hAnsi="Amiri" w:eastAsia="Amiri" w:cs="Amiri"/>
          <w:color w:val="111111"/>
          <w:sz w:val="28"/>
          <w:sz w:val="28"/>
          <w:szCs w:val="28"/>
          <w:rtl w:val="true"/>
          <w:lang w:bidi="ar-SA"/>
        </w:rPr>
        <w:t>واللف من ناحية وضع المركب للمجموع المتحصّل من معاني أجزائه وهو خلاف الوجدان بل الّذي يلزم في الحقيقة الانتقال إلى المعنى الجملي الإجمالي مرّتين لأنّ معاني الأجزاء باعتبار اشتمالها على المعنى الحرفي الرابط لا تأتي إلى الذهن متفاصلة بل مترابطة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تعدد الانتقال بسبب تعدد الدال لا تعدد الوضع فان الوضع كما تقدّم هو القرن المؤكد بين اللفظ والمعنى فهو حيثية تعليلية للانتقال من اللفظ إلى المعنى ، وامّا السبب الباعث على تصوّر المعنى فهو نفس اللفظ فإذا كانت جملة واحدة طرفا لقرنين مؤكدين ، مجملة تارة ، ومفصلة أخرى ، فليس هناك في الذهن إلاّ سبب واحد لإثارة المعنى لأن الجملة بإجمالها وتفصيلها موجودة بوجود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التعدد التحليلي للدال لا يوجب تعدد الوجود الذهني للمعنى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ذلك اجتماع لحاظين في آن واحد من قبل النّفس أحدهما متعلّق بالمعنى الإجمالي ، والآخر متعلّق بالمعنى التفصيليّ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واضح البطلان كبرى وصغرى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وضع مواد المركّب وهيئاته لأنحاء النسب والربط يجدي لتحصيل المقصود فتكون إضافة وضع آخر للمركّب على تلك الأوضاع لغواً صرفاً ، والتحقيق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يتمّ إذا افترضنا انّ بالإمكان استقلال الهيئات في كلّ جملة بالوضع لمعانيها الحرفية ، ولكن سيأتي إن شاء اللّه تعالى أن الهيئات والحروف الموضوعة للنسب الناقصة يستحيل استقلالها في الوضع بل لا بدّ أن تكون موضوعة تبعاً لوضع الجملة ككل ، ومعه لا لغوية في وضع المجموع للمجموع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توضيح الحال في ذلك عند الكلام في تشخيص وضع الحروف والهيئات ونوعه</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17184407_1280447820"/>
      <w:bookmarkStart w:id="641" w:name="_Toc231"/>
      <w:bookmarkEnd w:id="640"/>
      <w:r>
        <w:rPr>
          <w:rtl w:val="true"/>
        </w:rPr>
        <w:t>الأسماء المبهمة</w:t>
      </w:r>
      <w:bookmarkEnd w:id="64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شمل بحث الأصوليين وتحليلهم المبهمات من الأسماء ، كأسماء الإشارة والضمائر والموصولات ، لشباهتها بالحروف في عدم تحدد معناها بصورة مستقلة عن غيرها ، وإن كانت تختلف عنها في إمكان وقوعها محكوماً به وحملها على الذات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ولنأخذ اسم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محوراً للحديث وعلى ضوئه يفهم الحال في سائر المبهمات وقد ذكر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نفس ما تدلّ عليه كلمة المفرد المذكر ،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وضعت ليشار بها إلى المعنى ومن أجل ذلك يكون استعمالها مساوقاً لتشخيص المعنى بسبب الإشارة من دون أن تؤخذ الإشارة قيداً في المعنى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بأنّا لو سلّمنا اتحاد المعنى الحرفي والاسمي ذاتاً واختلافهما باللحاظ لم نسلم ما أفاده في المقام ، وذلك لأن لحاظ المعنى في مرحلة الاستعمال أمر ضروري فلا يلزم على الواضع أن يجعل لحاظ المعنى آلياً كان أو استقلاليّاً قيداً للموضوع له بل هو لغو بعد ضرورة وجوده ، وهذا بخلاف أسماء الإشارة ونحوها فان الإشارة إلى المعنى ليست ممّا لا بدّ منه في مرحلة الاستعمال فلا بدّ من أخذه قيداً في المعنى الموضوع له ، وذلك بأن يقال انّ اسم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للدلالة على قصد تفهيم المفرد المذكر في حالة الإشارة إليه وليس المراد بذلك وضعه لمفهوم المفرد المذكر بل لواقعه على نحو الوضع العام والموضوع له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اعتراض السيد الأستاذ على صاحب الكفاية ومختاره ومدعى صاحب الكفاية محل نظر ، أمّا الأول فلأنّ عدم أخذ الإشارة قيداً في الموضوع له ليس معناه إطلاق الوضع من ناحيتها بل أخذها قيداً في نفس العلقة الوضعيّة بناء على التصورات المشهورة القائلة بإمكان ذلك ، ولو لا هذا لما تمّ مدعى صاحب الكفاية في باب الحروف أيضا فان تصحيحه يتوقّف على أخذ اللحاظ الآلي قيداً في العلقة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البابين كما أفيد لأنّ اللحاظ ضروري والإشارة غير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ما هو ضروري أصل اللحاظ لا آليته بالخصوص فآلية اللحاظ كالإشارة أمر غير ضروري ولا يمكن فرض تقوم الاستعمال به بالخصوص وإبائه عن الاستقلالية إلاّ بأخذه قيداً في الوضع بوجه من الوجوه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كون كلمة هذا موضوعة للمفرد المذكر على نحو الوضع العام والموضوع له العام الترادف بين هذا والمفرد المذكر مع انّه خلاف الوجدان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من ان تقييد العلقة الوضعيّة لا معنى له</w:t>
      </w:r>
      <w:r>
        <w:rPr>
          <w:rFonts w:eastAsia="Amiri" w:cs="Amiri" w:ascii="Amiri" w:hAnsi="Amiri"/>
          <w:color w:val="111111"/>
          <w:sz w:val="28"/>
          <w:szCs w:val="28"/>
          <w:rtl w:val="true"/>
          <w:lang w:bidi="ar-SA"/>
        </w:rPr>
        <w:t xml:space="preserve">. </w:t>
      </w:r>
      <w:bookmarkStart w:id="642" w:name="pg19282_248297"/>
    </w:p>
    <w:p>
      <w:pPr>
        <w:pStyle w:val="BookText"/>
        <w:rPr/>
      </w:pPr>
      <w:bookmarkEnd w:id="642"/>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أخذ واقع الإشارة في المدلول معناه كون الدلالة تصديقية ، وهذا يناسب مسلك التعهد ولكنه لا يناسب ما هو التحقيق من أن الدلالة الوضعيّة تصورية بحتة محفوظة حتى عند النطق بالكلمة بدون قصد وشعور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انّ كلمة هذا تستبطن الإشارة بوجه من الوجوه بشهادة الوجدان اللغوي ، ولكن استبطانها لذلك ليس بوضعها لمفهوم الإشارة لوضوح التغاير بين هذا والإشارة على حدّ التغاير بين من ومفهوم النسبة الابتدائية ، فانّ مفهوم الإشارة ليس إشارة كما انّ مفهوم النسبة ليس نسبة وليس أيضا بوضعها لواقع الإشارة الّذي هو فعل من النّفس ونحو توجه خاص لأن هذا يعني كون الكلمة ذات مدلول تصديقي بحسب وضعها وهو خلف المبنى ، وليس أيضا بوضعها للمقيد بهذا الواقع ، لا على نحو دخول القيد والتقيد معاً ، ولا على نحو خروج القيد مع دخول التقيد لنفس المحذور بل توضيح هذا الاستبطان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الإشارة نحو نسبة وربط مخصوص بين المشير والمشار إليه والنسبة الإشارية مع مفهوم الإشارة كالنسبة الابتدائية مع مفهوم الابتدائية ، وكما أن النسبة الابتدائية لها صورة ذهنية في مرحلة المدلول التصوري كذلك تلك النسبة الإشارية ، ولفظة هذا موضوعة لكلّ مفهوم مفرد مذكر واقع طرفاً لهذه النسبة الإشارية لا بمعنى انّ الواقع الخارجي للإشارة مأخوذ ليلزم انقلاب الدلالة الوضعيّة إلى تصديقية ، بل الإشارة بما هي أمر نسبي تصوري مأخوذة على حدّ سائر النسب الحرفية في مرحلة المدلول التصوري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الشيء يقال في التخاطب أيضا فانّه يحقق نسبة معيّنة تخاطبية على الوجه المذكور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يكون الوضع في المبهمات من قبيل الوضع العام والموضوع له الخاصّ</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7184409_1280447820"/>
      <w:bookmarkStart w:id="644" w:name="_Toc232"/>
      <w:bookmarkEnd w:id="643"/>
      <w:r>
        <w:rPr/>
        <w:t>3</w:t>
      </w:r>
      <w:r>
        <w:rPr>
          <w:rtl w:val="true"/>
        </w:rPr>
        <w:t xml:space="preserve"> - </w:t>
      </w:r>
      <w:r>
        <w:rPr>
          <w:rtl w:val="true"/>
        </w:rPr>
        <w:t>كيفية الوضع في الحروف والهيئات</w:t>
      </w:r>
      <w:bookmarkEnd w:id="644"/>
    </w:p>
    <w:p>
      <w:pPr>
        <w:pStyle w:val="Heading5"/>
        <w:numPr>
          <w:ilvl w:val="4"/>
          <w:numId w:val="1"/>
        </w:numPr>
        <w:rPr/>
      </w:pPr>
      <w:bookmarkStart w:id="645" w:name="__RefHeading___Toc17184411_1280447820"/>
      <w:bookmarkStart w:id="646" w:name="_Toc233"/>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 xml:space="preserve">بعد ان فرغنا من تحديد معاني الحروف والهيئات من زاوية تمييزها عن المعاني الاسمية واستكشاف خصائصها العامة المشتركة يقع الكلام في تشخيص كيفية وضع الحروف والهيئات وذلك من ناحيتين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المعنى الموضوع له فيبحث انّ وضعها هل هو من الوضع العام </w:t>
      </w:r>
      <w:bookmarkStart w:id="647" w:name="pg19282_248298"/>
    </w:p>
    <w:p>
      <w:pPr>
        <w:pStyle w:val="BookText"/>
        <w:rPr/>
      </w:pPr>
      <w:bookmarkEnd w:id="647"/>
      <w:r>
        <w:rPr>
          <w:rFonts w:ascii="Amiri" w:hAnsi="Amiri" w:eastAsia="Amiri" w:cs="Amiri"/>
          <w:color w:val="111111"/>
          <w:sz w:val="28"/>
          <w:sz w:val="28"/>
          <w:szCs w:val="28"/>
          <w:rtl w:val="true"/>
          <w:lang w:bidi="ar-SA"/>
        </w:rPr>
        <w:t>والموضوع له العام كما في أسماء الأجناس أو من الوضع العام والموضوع له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اللفظ الموضوع فيبحث انّ وضعها هل هو وضع شخصي أو نوعي</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17184413_1280447820"/>
      <w:bookmarkStart w:id="649" w:name="_Toc234"/>
      <w:bookmarkEnd w:id="648"/>
      <w:r>
        <w:rPr/>
        <w:t>1</w:t>
      </w:r>
      <w:r>
        <w:rPr>
          <w:rtl w:val="true"/>
        </w:rPr>
        <w:t xml:space="preserve"> - </w:t>
      </w:r>
      <w:r>
        <w:rPr>
          <w:rtl w:val="true"/>
        </w:rPr>
        <w:t>من ناحية المعنى الموضوع له</w:t>
      </w:r>
      <w:bookmarkEnd w:id="649"/>
    </w:p>
    <w:p>
      <w:pPr>
        <w:pStyle w:val="Heading6"/>
        <w:numPr>
          <w:ilvl w:val="5"/>
          <w:numId w:val="1"/>
        </w:numPr>
        <w:rPr/>
      </w:pPr>
      <w:bookmarkStart w:id="650" w:name="__RefHeading___Toc17184415_1280447820"/>
      <w:bookmarkStart w:id="651" w:name="_Toc235"/>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 xml:space="preserve">أمّا من الناحية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فيها يشمل كلّ الحروف والهيئات التي تدلّ على معنى حرفي ، وامّا ما كان منها موضوعاً لمفهوم اسمي كالمشتق بناء على التركب بالنحو المتقدم فهو خارج عن محل البحث لأنّ حاله حال سائر أسماء الأجناس في كونها موضوعة بالوضع العام والموضوع له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في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المعاني الحرفية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نسباً واقعية وهي مداليل الجمل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 تحليلية ناقصة وهي مداليل الحروف وهيئات الجمل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النسب الواقعية فالصحيح انّ الوضع فيها عام والموضوع له خاص إلاّ أن العمومية والخصوصية لا يراد منهما العمومية والخصوصية بلحاظ الصدق الخارجي لوضوح انّ هذه النسبة الواقعية ذهنية وليست خارجية ، بل لا يعقل تحقق النسبة التصادقية والإضرابية في الخارج على ما برهنا عليه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جاء في تعبير المحقق النائيني قدس سره في تفسير العمومية والخصوصية من انّ الخصوصية تعني دخول تقيد المعنى الحرفي بطرفيه في المعنى الموضوع له وان خرج عنه ذات الطرفين والعمومية تعني خروج التقيد بالأطراف أيضا عن المعنى الموضوع له ليس بصحيح ، إذ ليس لنا في المعاني الحرفية النسبية زائداً على نفس النسبة التي هي التقيد أمران قيد وتقيد أو طرف وتقيد آخر بينه وبين النسبة لكي يبحث عن خروج التقييد عن حريم المعنى الموضوع له ودخوله فيه ، فان امتياز المعنى الحرفي عن المعنى الاسمي في انّه بذاته تقيد وربط فلا يحتاج إلى تقيد آخر يربطه بطرف وإلاّ لاحتاج ذلك الربط إلى ربط آخر وهكذا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المقصود العمومية والخصوصية بلحاظ عالم الذهن نفسه ، أي انّ أفراد هذه </w:t>
      </w:r>
    </w:p>
    <w:p>
      <w:pPr>
        <w:pStyle w:val="BookText"/>
        <w:rPr/>
      </w:pPr>
      <w:r>
        <w:rPr>
          <w:rFonts w:ascii="Amiri" w:hAnsi="Amiri" w:eastAsia="Amiri" w:cs="Amiri"/>
          <w:color w:val="111111"/>
          <w:sz w:val="28"/>
          <w:sz w:val="28"/>
          <w:szCs w:val="28"/>
          <w:rtl w:val="true"/>
          <w:lang w:bidi="ar-SA"/>
        </w:rPr>
        <w:t>النسب الواقعية في الذهن هل يكون فيما بينها جامع حقيقي تكون نسبته إليها نسبة الكلّي إلى مصاديقه في نفس هذا العالم لكي يعقل وضع الجملة بإزاء ذلك الجامع أولا يوجد ثمة جامع ذاتي بين النسب فلا بدّ من وضع الجملة بإزاء مصاديق النسب الموجودة في صقع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يكون الموضوع له عاماً وعلى الثاني يكون خاصاً ، وقد تقدّم فيما سبق البرهان على استحالة وجود جامع حقيقي بين النسب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أن يكون الموضوع له خاصاً في الجمل الموضوعة بإزاء النسب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النسب الناقصة ، والتي هي نسب أوليّة موطنها الأصلي هو الخارج لا الذهن ولذلك كانت تحليلية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عنها يكون من حيث الوضع والموضوع له معاً فان ما يوضع بإزاء هذه النسب كما يكون مدلوله ضمنيّاً تحليليّاً كذلك يكون وضعه ضمنيّاً ، لأنّ وحدة الوجود الذهني المدلول عليه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في الموقد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 أن لا تكون هناك دلالات وانتقالات ذهنية ثلاثة للجملة بنحو تعدد الدال والمدلول بل ليس هناك إلاّ مدلول واحد ودال واحد وذلك لأن الوضع ليس إلاّ القرن الموجب للدلالة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الدلالة إلاّ السببيّة في عالم التصوّر واللحاظ بين اللفظ والمعنى ، والسبب دائماً هو الوجود الفعلي ولا يعقل أن يستقل جزؤه التحليلي بالسببيّة فما لا استقلال له في الوجود لا استقلال له في السببيّة والموجدية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إذن وجود واحد وموجدية واحدة وبالتالي وضع واحد وهذا يعني انّ الوضع في الحروف والجمل الناقصة وضع ضمني كما انّ مدلولها ضمني تحليلي ، بمعنى انّ الواضع قد وضع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لمعناها الاسمي المستقل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لمعناها الاسمي أيضا ثمّ وضع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في الموقد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بنحو الوضع النوعيّ المشار به إليهما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للمعنى الوحدانيّ المتضمّن بالتحليل لأجزاء ثلاثة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انّ الموضوع له في الحروف ونحوها خاص أيضا لأنّ الواضع قد وضعها لواقع تلك الحصص والصور الوحدانية المحتوية على النسبة التحليلية ولم يضعها لمفهوم الظرفية الاسمي مثلاً ، لما تقدّم من أنّ هذا المفهوم ليس جامعاً حقيقيّاً ذاتيّاً لتلك النسب والتحصيصات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الوضع العام والموضوع له الخاصّ هنا الحصص بمعنى انّ الواضع يتصوّر مفهوم الحصة الخاصة المشتملة على الظرف والمظروف ونسبة </w:t>
      </w:r>
      <w:bookmarkStart w:id="652" w:name="pg19282_248300"/>
    </w:p>
    <w:p>
      <w:pPr>
        <w:pStyle w:val="BookText"/>
        <w:rPr/>
      </w:pPr>
      <w:bookmarkEnd w:id="652"/>
      <w:r>
        <w:rPr>
          <w:rFonts w:ascii="Amiri" w:hAnsi="Amiri" w:eastAsia="Amiri" w:cs="Amiri"/>
          <w:color w:val="111111"/>
          <w:sz w:val="28"/>
          <w:sz w:val="28"/>
          <w:szCs w:val="28"/>
          <w:rtl w:val="true"/>
          <w:lang w:bidi="ar-SA"/>
        </w:rPr>
        <w:t xml:space="preserve">الظرفية التحليلية ويضع الحرف أو الهيئة لواقع تلك الحصص فجملة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في الموقد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موضوعة لهذه الحصة من الظرفية المتقوّمة بوجود ذهني واحد للنار والموقد والظرفية بينهما وهي حصّة غير النسبة الظرفية 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المتقومة بوجود ذهني آخر ، وامّا أفراد ومصاديق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في الموقد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الخارجية فليس الوضع بلحاظها خاصاً كما كان في النسب الواقعية الذهنية لأنّ ذلك الوجود الذهني الواحد ليس متضمناً على نسبة واقعية حتى يكون متشخصاً ومتقوّماً بأطرافها</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17184417_1280447820"/>
      <w:bookmarkStart w:id="654" w:name="_Toc236"/>
      <w:bookmarkEnd w:id="653"/>
      <w:r>
        <w:rPr>
          <w:rtl w:val="true"/>
        </w:rPr>
        <w:t>تصوير الوضع العام والموضوع له العام في الحروف</w:t>
      </w:r>
      <w:bookmarkEnd w:id="654"/>
    </w:p>
    <w:p>
      <w:pPr>
        <w:pStyle w:val="BookText"/>
        <w:rPr/>
      </w:pPr>
      <w:r>
        <w:rPr>
          <w:rFonts w:ascii="Amiri" w:hAnsi="Amiri" w:eastAsia="Amiri" w:cs="Amiri"/>
          <w:color w:val="111111"/>
          <w:sz w:val="28"/>
          <w:sz w:val="28"/>
          <w:szCs w:val="28"/>
          <w:rtl w:val="true"/>
          <w:lang w:bidi="ar-SA"/>
        </w:rPr>
        <w:t>هذا هو المختار في تحقيق الأوضاع للمعاني الحرفية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الجدير بالذكر بهذا الصدد محاولة قام بها المحقق العراقي قدس سره لتصوير كون وضع الحروف من الوضع العام والموضوع له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المحاولة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الحرف موضوع للقدر المشترك الجامع بين الجزئيات ولكنّه سنخ جامع لا يمكن تصوره إلاّ في ضمن الخصوصيات خلافاً للجامع في المفاهيم الاسمية التي وضعت لها أسماء الأجناس حيث انّه سنخ جامع قابل للورود في الذهن مجرداً عن الخصوصيات وبذلك يتصوّر الوضع العام والموضوع له العام في الحروف بافتراض جامع من ذلك القبيل يكون هو مفاد الحرف وتكون الخصوصية مستفادة من دال آخر على طريقة تعدد الدال والمدلول والدليل على أن وضع الحروف على هذا الوجه تبادر الحيثيّة المشتركة من الحرف في موارد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حول هذا الكلام عدة تعليقات</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المشكلة في تصوير الجامع لم تكن عبارة عن أنّ النسبة الابتدائية مثلاً لا يمكن أن ترد إلى الذهن إلاّ توأماً مع الخصوصيات حتى يقال ان هذا لا ينفي تعقل الجامع لعدم توقّف الجامع على تعقّل وروده مجرداً إلى الذهن ، فالطبيعة اللابشرط المقسمي جامع بين الطبيعة اللابشرط القسمي والطبيعة الملحوظة بشرط شيء ومع هذا فانّها لا ترد إلى الذهن إلاّ في ضمن إحدى الحصتين ، بل المشكلة في تصوير الجامع هي انّ كلّ نسبة متقومة ذاتاً وتقرراً بطرفيها ، فإذا أريد انتزاع جامع ذاتي بين نسبتين فان تحفظنا على خصوصية الطرفين لكل نسبة استحال الحصول على جامع </w:t>
      </w:r>
    </w:p>
    <w:p>
      <w:pPr>
        <w:pStyle w:val="BookText"/>
        <w:rPr/>
      </w:pPr>
      <w:r>
        <w:rPr>
          <w:rFonts w:ascii="Amiri" w:hAnsi="Amiri" w:eastAsia="Amiri" w:cs="Amiri"/>
          <w:color w:val="111111"/>
          <w:sz w:val="28"/>
          <w:sz w:val="28"/>
          <w:szCs w:val="28"/>
          <w:rtl w:val="true"/>
          <w:lang w:bidi="ar-SA"/>
        </w:rPr>
        <w:t xml:space="preserve">لتباين الخصوصيات ، وان ألغينا خصوصية الطرفين لم تبق نسبة إذ لا تقرر للنسبة إلاّ بطرفيها فلا يمكن الحصول على جامع بين النسبتين ، وعلى هذا الأساس فالجامع الّذي يفترض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يرد إلى الذهن إلاّ مع الخصوصيات إن كان في تقرّره الماهوي مستقلاً فهذا خلاف البرهان المذكور وإلاّ فهو مساوق لعدم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لو سلّمنا تعقّل الجامع المذكور الّذي أفاده فهذا لا يفيد في إثبات كون الإفادة بنحو تعدد الدال ، لأنّ تعدد الدال والمدلول انّما يتعقّل في فرض يمكن فيه تعدد الانتقال وهو في المقام غير معقول لأنّ المفروض عدم إمكان الانتقال إلى الجامع إلاّ في ضمن الخاصّ ومع وحدة الانتقال لا معنى لتعدد الدال بل ولا لتعدد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استدلاله على مدعاه قدس سره بشهادة الوجدان بتبادر الحيثية المشتركة غير واضح لأنّ الحيثيّة المشتركة لا يمكن أن ترد إلى الذهن إلاّ في ضمن الخاصّ كما افترضه ، وعليه فان ادعي شهادة الوجدان بعدم الانتقال إلى الخصوصية فهو خلف الفرض ، وان ادّعي شهادة الوجدان بعدم الانتقال من ناحية نفس الحرف إلى الخصوصية فهذا لا ينافي ما ندّعيه من كون الحرف موضوعاً بوضع ضمني على نحو الوضع العام والموضوع له الخاصّ فان مقتضى ذلك انّ الخصوصية مستفادة من المجموع لا من الحرف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وبالإمكان صياغة برهان آخر على مدّعى المحقق العراقي مركب من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وجداني ، وهو إدراك وجود تشابه بين النسب الابتدائية على نحو لا يوجد بين نسبة ابتدائية ونسبة 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برهاني ، وهو انّ كلّ تشابه بين أمرين يرجع لا محالة إلى اشتراكهما في حيثية واحدة إذ مع التباين في كلّ الحيثيات لا يبقى فرق بين مباين ومباين ، فإذا تقرّر هذان الأمران يستكشف على أساسهما وجود حيثية مشتركة بين النسب الابتدائية ، وهذه الحيثية ليست عرضية وطارئة لوضوح انّ التشابه ملحوظ بين النسبتين الابتدائيتين بقطع النّظر عن أيّ عارض وطارئ ولا يمكن تصوّر زوال التشابه بزوال هذا العارض أو ذاك فيتعيّن أن تكون الحيثيّة المشتركة ذاتية وبذلك يثبت الجامع الحقيقي بين النسبتين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وببيان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 الابتدائية مثلاً ينتزع منها جميعاً مفهوم اسمي واحد </w:t>
      </w:r>
      <w:bookmarkStart w:id="655" w:name="pg19282_248302"/>
    </w:p>
    <w:p>
      <w:pPr>
        <w:pStyle w:val="BookText"/>
        <w:rPr/>
      </w:pPr>
      <w:bookmarkEnd w:id="655"/>
      <w:r>
        <w:rPr>
          <w:rFonts w:ascii="Amiri" w:hAnsi="Amiri" w:eastAsia="Amiri" w:cs="Amiri"/>
          <w:color w:val="111111"/>
          <w:sz w:val="28"/>
          <w:sz w:val="28"/>
          <w:szCs w:val="28"/>
          <w:rtl w:val="true"/>
          <w:lang w:bidi="ar-SA"/>
        </w:rPr>
        <w:t>ولا يمكن انتزاع مفهوم واحد من المتباينات بما هي متباينات ، فحينما ينتزع مفهوم واحد من أفراد عديدة فلا بدّ أن يكون منتزعاً امّا بلحاظ مرتبة ذاتها فيكون جامعاً ذاتيّاً ، أو بلحاظ مرتبة عرض من أعراضها وشأن من شئونها فيكون جامعاً عرضيّاً ، والثاني في المقام باطل لما أشرنا إليه فيتعيّن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وينحصر الجواب على هذا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بإنكار مرجعية التشابه حتماً إلى الاشتراك في جامع إلاّ فيما كان له تقرر ماهوي في مرتبة سابقة على الوجود وامّا ما كان تقرّره في طول صقع الوجود فلا يرجع التشابه والتقارب فيه إلى الاشتراك في جامع مفهومي حقيقي كما هو الحال في أنحاء الوجود نفسها ولو كان لا بدّ من جامع كذلك في كلّ تشابه لزم عند تطبيق ذلك على النسب افتراض اشتمالها على جامع ذاتي محفوظ في تمام النسب وجامع ذاتي آخر محفوظ في خصوص النسب الابتدائية مثلاً ، وبهذا تكون النسبة الابتدائية مركّبة من جزءين وهذا الجزءان بنفسيهما بينهما تشابه بالضرورة في مقابل ما لا يدخل في تكوين النسبة من مفاهيم فلا بدّ انسياقاً مع البرهان المذكور من افتراض جامع ذاتي بينهما وهكذا</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17184419_1280447820"/>
      <w:bookmarkStart w:id="657" w:name="_Toc237"/>
      <w:bookmarkEnd w:id="656"/>
      <w:r>
        <w:rPr/>
        <w:t>2</w:t>
      </w:r>
      <w:r>
        <w:rPr>
          <w:rtl w:val="true"/>
        </w:rPr>
        <w:t xml:space="preserve"> - </w:t>
      </w:r>
      <w:r>
        <w:rPr>
          <w:rtl w:val="true"/>
        </w:rPr>
        <w:t>من ناحية اللفظ الموضوع</w:t>
      </w:r>
      <w:bookmarkEnd w:id="657"/>
    </w:p>
    <w:p>
      <w:pPr>
        <w:pStyle w:val="BookText"/>
        <w:rPr/>
      </w:pPr>
      <w:r>
        <w:rPr>
          <w:rFonts w:ascii="Amiri" w:hAnsi="Amiri" w:eastAsia="Amiri" w:cs="Amiri"/>
          <w:color w:val="111111"/>
          <w:sz w:val="28"/>
          <w:sz w:val="28"/>
          <w:szCs w:val="28"/>
          <w:rtl w:val="true"/>
          <w:lang w:bidi="ar-SA"/>
        </w:rPr>
        <w:t xml:space="preserve">الناحية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كيفية وضع الحروف والهيئات من جانب اللفظ من حيث انّه شخصي أو نوعي ، والمعروف بين المحققين انّ الوضع في الهيئة نوعي وامّا الوضع في الحروف فلم يتكلّموا عنه وكأنّه لافتراض وضوح كون الوضع فيه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فيها نوعي بناء على ما حققناه من أنّ الحرف ليس له وضع مستقل بل موضوع بوضع ضمني في ضمن الجملة ، وحيث انّ عناصر الجملة تختلف من مورد إلى آخر وهي غير محصورة فلا بدّ من استحضار عنوان إجمالي يشير إلى كلّ الجمل التي تتألّف من ظرف ومظروف وحرف الظرفية مثلاً ووضعها للمعنى المناسب لها ، وهذا يعني انّ الوضع نوعي لأنّ الموضوع في الحقيقة شخص كلّ جملة وشخص الجملة لم يستحضر في مقام الوضع إلاّ بنوعه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الهيئات ، فالمعروف كما أشرنا ان الوضع فيها نوعي إذ لم تستحضر الهيئة </w:t>
      </w:r>
    </w:p>
    <w:p>
      <w:pPr>
        <w:pStyle w:val="BookText"/>
        <w:rPr/>
      </w:pPr>
      <w:r>
        <w:rPr>
          <w:rFonts w:ascii="Amiri" w:hAnsi="Amiri" w:eastAsia="Amiri" w:cs="Amiri"/>
          <w:color w:val="111111"/>
          <w:sz w:val="28"/>
          <w:sz w:val="28"/>
          <w:szCs w:val="28"/>
          <w:rtl w:val="true"/>
          <w:lang w:bidi="ar-SA"/>
        </w:rPr>
        <w:t>المتخصصة بكلّ مادة بالخصوص في مقام الوضع وانّما استحضر نوع الهيئة الملحوظة لا بشرط من حيث المادة ، وهذا بخلاف المادة فانّ وضعها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 ذلك ثبوتاً بأن التمييز بين الهيئة والمادة بالنوعية في الوضع في الأولى والشخصية في الثانية غير متعقّل ، لأن مناط نوعية وضع الهيئة إن كان عدم اختصاصها بمادة من المواد فالمواد كذلك لعدم اختصاصها بهيئة من الهيئات ، ومناط شخصية الوضع في المادة إن كان امتياز كلّ مادة عن الأخرى فالهيئات كذلك لامتياز بعضها عن بعض</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وجهه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المادة لما كان لها جامع يمكن استحضاره فالواضع يحضر هذا الجامع في ذهنه ويضع له المعنى فيكون الموضوع بحقيقته وشخصه مستحضراً ، ففي وضع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يتصور الحروف الثلاثة على نحو يكون الضاد مقدماً على الراء والباء متأخراً عنهما فيقول وضعت ذلك للمعنى الحدثي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جانب الهيئة ، فلا يمكن حضور الهيئة بنفسها واستحضارها مجردة عن المادة لتقومها بالمادة حيث انّها طور من أطوارها ، فلا يعقل أن يكون هناك جامع حقيقي بين هيئات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جامع بين المواد ، وذلك الجامع حيث انّه هيئة يحتاج إلى ما يقوم به ومع قيامه بمادة خاصة يتشخص فلا يكون جامعاً ،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ما يفرض جامعاً إن كان قائماً بمادة فليس هو بجامع لتخصصه بمادة من المواد وإلاّ فليس بهيئة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فلا بدّ للواضع من إحضار عنوان انتزاعي يشير به إليها ، أو وضع بعضها وقياس الأفراد الأخرى عليه ، وبهذا يكون الوضع نوعيّاً ويختلف عن المادة لوجود الجامع الحقيقي للمادة ، وهذا طريف وجيه ، غير انّ الكلام يبقى إثباتاً في ان وضع الهيئة هل هو نوعي أو شخصي ولدينا هنا إشكال إثباتي نرى أنّه يواجه دعوى النوعية في وضع بعض الهيئات الإفرادية ، كهيئة اسم الفاعل ونحوه ،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الهيئة كهيئة اسم الفاعل أو فعل الماضي مثلاً إذا أخذت لا بشرط من حيث المادة ووضعت للذات المتلبسة بالمبدإ بناء على التركيب في المشتق وللنسبة بين الفعل والفاعل بناء على أن مفاد الفعل نسبة أولية ، فهناك أنحاء من التلبّس وأنحاء من النسب بين الفعل والفاعل فهو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صدوريّاً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حلوليّاً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المأخوذ في مدلول الهيئة في مقام الوضع الجامع بين تلك النسب والتلبسات على نحو الوضع العام والموضوع له العام أو على نحو الوضع العام والموضوع له الخاصّ فيلزم صحة استعمال كلّ هيئة في كلّ نحو من التلبس ، وهذا يعني صحة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تلبس بحلول القتل عليه وهكذا وهو واضح البطلان ، وإن كان المأخوذ نحواً خاصاً من التلبس كالتلبس الصدوري مثلاً لزم ان لا يجوز استعمال أي هيئة في مورد التلبس الحلولي مع وضوح صحته في بعض الهيئات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فلم يبق إلاّ أن يكون الواضع قد لاحظ كلّ هيئة مقرونة بمادتها الخاصة ووضعها للنحو المناسب من التلبس والنسبة وهو معنى الوضع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اسم الفاعل موضوع للذات المتلبسة بالمبدإ بالتلبس المناسب لطبيعة ذلك المبدأ ، وحيث انّ المناسب للقتل التلبس الصدوري لم يصح استعمال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الذات التي حلّ فيها القتل ، وان المناسب للعلم التلبس الحلولي لم يصح استعمال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الذات التي صدر منها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الكلام لا محصل له ، وذلك لأن كلاً من القتل والموت والعلم عرض له نسبتان ، نسبة إلى فاعل القتل والعلم ونسبة إلى محلها ، وليس أحدهما أولى من الآخر بإحدى النسبتين فلما ذا صحّ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فاعل القتل ولم يصح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فاعل الموت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هيئة اسم الفاعل موضوعة للذات المنتسب إليها المبدأ بالنسبة التي أخذت في المصدر ، وحيث انّ المصادر مختلفة من هذه الجهة ففي بعضها أخذت النسبة إلى الفاعل وفي بعضها النسبة إلى المفعول وهكذا ، فاسم الفاعل يدلّ على صاحب تلك النسبة ومن هنا افترق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القتل أخذت فيه النسبة إلى الفاعل والموت أخذت فيه النسبة إلى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الكلام غير مستقيم حتى لو بني على تضمن هيئة المصدر للنسبة ، لأنّ النسبة المأخوذة في القتل مثلاً لا نسلم انّها النسبة إلى فاعل القتل بالخصوص بل هي النسبة إلى كل من الطرفين من الفاعل والقابل ، ولذا تكون إضافته إلى القابل على حدّ إضافته إلى الفاعل ، فكما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bookmarkStart w:id="658" w:name="pg19282_248305"/>
    </w:p>
    <w:p>
      <w:pPr>
        <w:pStyle w:val="BookText"/>
        <w:rPr/>
      </w:pPr>
      <w:bookmarkEnd w:id="658"/>
      <w:r>
        <w:rPr>
          <w:rFonts w:ascii="Amiri" w:hAnsi="Amiri" w:eastAsia="Amiri" w:cs="Amiri"/>
          <w:color w:val="111111"/>
          <w:sz w:val="28"/>
          <w:sz w:val="28"/>
          <w:szCs w:val="28"/>
          <w:rtl w:val="true"/>
          <w:lang w:bidi="ar-SA"/>
        </w:rPr>
        <w:t xml:space="preserve">معاوية لحجر 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حجر من أعظم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والوجدان شاهد على ان لفظ القتل لا يوجب انصراف الذهن إلى خصوص النسبة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وجه لاختصاص القاتل بفاعل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مخلص عن هذا الإشكال إلاّ بالالتزام بأن الهيئة في ضمن كلّ مادة موضوعة بوضع شخصي للنحو المخصوص من النسبة ، أو الالتزام بأن أنحاء النسب مأخوذة في مدلول المادة ووضعها الشخصي ، بأن تكون النسبة الصدورية مثلاً مأخوذة بالخصوص في مدلول المادة ، أو تكون كلّ من النسبة الصدورية والحلولية مأخوذة في مدلولها بنحو الوضع العام والموضوع له الخاصّ ، ويحافظ حينئذ على الوضع النوعيّ للهيئة</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7184421_1280447820"/>
      <w:bookmarkStart w:id="660" w:name="_Toc238"/>
      <w:bookmarkEnd w:id="659"/>
      <w:r>
        <w:rPr/>
        <w:t>4</w:t>
      </w:r>
      <w:r>
        <w:rPr>
          <w:rtl w:val="true"/>
        </w:rPr>
        <w:t xml:space="preserve"> - </w:t>
      </w:r>
      <w:r>
        <w:rPr>
          <w:rtl w:val="true"/>
        </w:rPr>
        <w:t>الثمرات العملية</w:t>
      </w:r>
      <w:bookmarkEnd w:id="660"/>
    </w:p>
    <w:p>
      <w:pPr>
        <w:pStyle w:val="Heading5"/>
        <w:numPr>
          <w:ilvl w:val="4"/>
          <w:numId w:val="1"/>
        </w:numPr>
        <w:rPr/>
      </w:pPr>
      <w:bookmarkStart w:id="661" w:name="__RefHeading___Toc17184423_1280447820"/>
      <w:bookmarkStart w:id="662" w:name="_Toc239"/>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للبحث عن مفاد الحروف والهيئات</w:t>
      </w:r>
    </w:p>
    <w:p>
      <w:pPr>
        <w:pStyle w:val="BookText"/>
        <w:rPr/>
      </w:pPr>
      <w:r>
        <w:rPr>
          <w:rFonts w:ascii="Amiri" w:hAnsi="Amiri" w:eastAsia="Amiri" w:cs="Amiri"/>
          <w:color w:val="111111"/>
          <w:sz w:val="28"/>
          <w:sz w:val="28"/>
          <w:szCs w:val="28"/>
          <w:rtl w:val="true"/>
          <w:lang w:bidi="ar-SA"/>
        </w:rPr>
        <w:t xml:space="preserve">قد فرغنا الآن من البحث التحليلي في مداليل الحروف والهيئات ، وعلينا أن نشرح الثمرات العملية لهذا البحث ويمكن تلخيصها فيما يلي </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17184425_1280447820"/>
      <w:bookmarkStart w:id="664" w:name="_Toc240"/>
      <w:bookmarkEnd w:id="663"/>
      <w:r>
        <w:rPr/>
        <w:t>1</w:t>
      </w:r>
      <w:r>
        <w:rPr>
          <w:rtl w:val="true"/>
        </w:rPr>
        <w:t xml:space="preserve"> - </w:t>
      </w:r>
      <w:r>
        <w:rPr>
          <w:rtl w:val="true"/>
        </w:rPr>
        <w:t>رجوع القيد إلى مدلول الهيئة إمكاناً وامتناعا</w:t>
      </w:r>
      <w:bookmarkEnd w:id="664"/>
    </w:p>
    <w:p>
      <w:pPr>
        <w:pStyle w:val="Heading6"/>
        <w:numPr>
          <w:ilvl w:val="5"/>
          <w:numId w:val="1"/>
        </w:numPr>
        <w:rPr/>
      </w:pPr>
      <w:bookmarkStart w:id="665" w:name="__RefHeading___Toc17184427_1280447820"/>
      <w:bookmarkStart w:id="666" w:name="_Toc241"/>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 xml:space="preserve">إذا أفيد الحكم بنحو المعنى الحرفي ، كما إذا دلّت عليه هيئة الأمر ، وأريد ربطه بقيد ،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استطعت فحج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فبالإمكان ثبوتاً أن يكون القيد قيداً للحكم والوجوب وأن يكون قيداً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والمتبع في تعيين أحد الأمرين ظهور الدليل بحسب مقام الإثبات ، ولكن قد يقال بأن رجوع القيد إلى مدلول الهيئة غير معقول ثبوتاً باعتباره معنى حرفياً والمعنى الحرفي لا يعقل تقييده فيتعيّن إرجاعه إلى مرجع آخر كمادة الأمر في المثال ومن هنا أنكر جماعة من الأعلام الوجوب المشروط وفرعوا ذلك على مواقف معيّنة تجاه المعاني الحرفية اقتضت الذهاب إلى عدم إمكان 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تلخيص تلك المواقف في الوجهين التاليين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العام الشامل للهيئة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بالوضع العام والموضوع له الخاصّ ، وهذا يعني انّ مدلول الحرف جزئي والجزئي لا يقبل التقييد لأن </w:t>
      </w:r>
      <w:bookmarkStart w:id="667" w:name="pg19282_248306"/>
    </w:p>
    <w:p>
      <w:pPr>
        <w:pStyle w:val="BookText"/>
        <w:rPr/>
      </w:pPr>
      <w:bookmarkEnd w:id="667"/>
      <w:r>
        <w:rPr>
          <w:rFonts w:ascii="Amiri" w:hAnsi="Amiri" w:eastAsia="Amiri" w:cs="Amiri"/>
          <w:color w:val="111111"/>
          <w:sz w:val="28"/>
          <w:sz w:val="28"/>
          <w:szCs w:val="28"/>
          <w:rtl w:val="true"/>
          <w:lang w:bidi="ar-SA"/>
        </w:rPr>
        <w:t>التقييد انّما يطرأ على ما يكون قابلاً في نفسه للسعة والانطباق على واجد القيد وفاقده وهذه القابلية شأن الكلّي لا الجزئي فلا يمكن إرجاع القيد إلى مفاد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الحرفي متقوم بالآلية في عالم اللحاظ وعدم التوجه إليه مستقلاً والتقييد يستدعي توجه الحاكم بالتقييد إلى مصبه وملاحظته له مستقلاً لكي يقيده وهو خلف طبيعة المعنى الحرفي</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17184429_1280447820"/>
      <w:bookmarkStart w:id="669" w:name="_Toc242"/>
      <w:bookmarkEnd w:id="668"/>
      <w:r>
        <w:rPr>
          <w:rtl w:val="true"/>
        </w:rPr>
        <w:t>مانعية الجزئية عن التقييد</w:t>
      </w:r>
      <w:bookmarkEnd w:id="669"/>
    </w:p>
    <w:p>
      <w:pPr>
        <w:pStyle w:val="BookText"/>
        <w:rPr/>
      </w:pPr>
      <w:r>
        <w:rPr>
          <w:rFonts w:ascii="Amiri" w:hAnsi="Amiri" w:eastAsia="Amiri" w:cs="Amiri"/>
          <w:color w:val="111111"/>
          <w:sz w:val="28"/>
          <w:sz w:val="28"/>
          <w:szCs w:val="28"/>
          <w:rtl w:val="true"/>
          <w:lang w:bidi="ar-SA"/>
        </w:rPr>
        <w:t xml:space="preserve">امّا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ومرده إلى مانعية جزئية المعنى الحرفي عن التقييد فهو يستند إلى برهان مركب من الأمور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وضع الحروف على نحو الوضع العام والموضوع له الخاصّ كما برهنا عليه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الخاصّ عبارة أخرى عن الجزئي الّذي لا يقبل الصدق على كثيرين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الجزئي كذلك لا يقبل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 كلّه انّ المعنى الحرفي لا يقبل التقييد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هذا البرهان بمنع الأمر الثاني منه ، فان كون الموضوع له الحرف خاصاً لا يساوق كونه جزئيّاً بالمعنى الّذي لا يقبل الصدق على كثيرين ، وانّما هو نحو آخر من الجزئية مردّه إلى الجزئية الطرفية بمعنى انّه متقوم بأطرافه وهذا النحو من الجزئية لا يمنع عن قابلية الصدق على كثيرين وعروض التقييد له من بعض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أنحاء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أن يكون بينهما جامع ذاتي لأن كلّ نسبة متقومة في حقيقتها بطرفيها ، فأخذ الجامع بإلغاء الطرفين غير معقول لأن هذا إلغاء لحقيقة النسبة فلا يكون المأخوذ جامعاً نسبيّاً حقيقيّاً ، وأخذ الجامع مع التحفظ على الطرفين غير معقول للتباين بين النسبتين حينئذٍ بتباين أطرافها ، وهذا يبرهن على أنّ الموضوع له الحرف ليس جامعاً بين النسب بل كلّ نسبة من النسب المتقومة بأطرافها ، ثمّ انّ كلّ نسبة من تلك النسب في نفسها كلية قابلة للإطلاق والتقييد ومن سائر الجهات غير جهة الأطراف المتقومة لها وليس التقييد بتلك الجهات بمعنى انّ </w:t>
      </w:r>
    </w:p>
    <w:p>
      <w:pPr>
        <w:pStyle w:val="BookText"/>
        <w:rPr/>
      </w:pPr>
      <w:r>
        <w:rPr>
          <w:rFonts w:ascii="Amiri" w:hAnsi="Amiri" w:eastAsia="Amiri" w:cs="Amiri"/>
          <w:color w:val="111111"/>
          <w:sz w:val="28"/>
          <w:sz w:val="28"/>
          <w:szCs w:val="28"/>
          <w:rtl w:val="true"/>
          <w:lang w:bidi="ar-SA"/>
        </w:rPr>
        <w:t>جهة أخرى تكون مقومة للنسبة في عرض أطرافه الأخرى الّذي لازمه أن لا يكون هناك جامع بين النسبة المتخصصة بالطرف الآخر والنسبة غير المتخصصة به لعين البرهان السابق ، فان النسبتين إذا كانتا مختلفتين في الأطراف المقومة لها امتنع الجامع بينهما ، بل معناه كون التقييد بالأمر الآخر يعرض للنسبة في المرتبة المتأخرة بحيث يكون مقيداً للنسبة بعد تقومها بأطرافها وليس مقوماً لها مع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ممّا به قوام النسبة فيكون في المرتبة السابقة عليها وتكون النسبة متعلقة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قيداً للنسبة بعد تقومها بأطرافها بحيث يكون من شئونها وعوارضها ذهناً كحال القيود بالإضافة إلى المفاهيم الاسمية ، فالهيئة مستعملة في النسبة المتقومة بأطرافها الخاصة وهي جامعة بين النسبة المتقيدة بأمر آخر والنسبة المطلقة من سائر الجهات ، وهذا الجامع معقول لعدم استلزامه إلغاء الأطراف المقومة وهو قابل للتقييد وبذلك تندفع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 البرهان المذكور بوجوه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يرجع إلى منع الأمر الأول ، كجواب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الحروف موضوعة بالوضع العام والموضوع له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يرجع إلى منع الأمر الثاني ، كجواب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مدلول الحرف خاصاً ليس بمعنى كونه جزئيّاً خارجيّاً أو ذهنيّاً بل خصوصيته بتقومه بطرفيه فلا يمكن افتراض المعنى الحرفي جامعاً بين نسبتين ، ولكن هذا لا يأبى عن إدخال مقوم ثالث على النسبة وهو القيد في محل الكلام فمدلول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البعث الملحوظ بما هو نسبة بين المادة والمخاطب قد يلحظ بما هو نسبة ثلاثية الأركان بين المادة والمخاطب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هذا عمّا حقّقناه في مقام الجواب انّ إرجاع القيد إلى مدلول الهيئة على ما بيّناه يكون من باب التقييد الطارئ عليه ، وعلى ما أفاده يكون بتثليث مقومات النسبة على نحو لا يعود هناك جامع بين النسبة المرتبطة بهذا المقوم الثالث والنسبة غير المرتبطة به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يرجع إلى منع الأمر الثالث ، من قبيل جواب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أن المعنى الحرفي لو سلّم كونه جزئيّاً حقيقيّاً فلا ينافي ذلك التقييد بمعنى </w:t>
      </w:r>
    </w:p>
    <w:p>
      <w:pPr>
        <w:pStyle w:val="BookText"/>
        <w:rPr/>
      </w:pPr>
      <w:r>
        <w:rPr>
          <w:rFonts w:ascii="Amiri" w:hAnsi="Amiri" w:eastAsia="Amiri" w:cs="Amiri"/>
          <w:color w:val="111111"/>
          <w:sz w:val="28"/>
          <w:sz w:val="28"/>
          <w:szCs w:val="28"/>
          <w:rtl w:val="true"/>
          <w:lang w:bidi="ar-SA"/>
        </w:rPr>
        <w:t xml:space="preserve">التعليق على أمر مقدّر الوجود ، فان الجزئي يقبل ذلك وانّما لا يقبل التقييد بمعنى تضييق دائرة المعنى ، 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الفرد الجزئي لا بدّ له من علة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علته فعلية فيكون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علته غير فعلية فيكون معلقاً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قبيل جواب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الجزئي وإن كان لا يقبل الإطلاق والتقييد من حيث ذاته لعدم قابليته للصدق على أفراد متعددة إلاّ انّه قابل للإطلاق والتقييد من حيث أحواله ، فالتقييد المقابل للإطلاق الأحوالي معقول وإن كان التقييد المقابل للإطلاق الأفرادي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قبيل الجواب الّذي أفاده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مدلول الهيئة وإن كان يصبح جزئيّاً بالإنشاء ولكن يمكن تقييده أولا ثمّ إنشاؤه مقيداً ، ففي مرتبة كونه جزئياً لا تقييد فلا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خمسة أجوبة والتحقيق عدم الالتزام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البرهان على أن الموضوع له في الحروف خاص وليس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فلأننا إذا أنكرنا الجزئية الحقيقية للمعنى الحرفي وقلنا انّها جزئية طرفية فالتقييد العرضي للنسبة معقول على حدّ تقييد المفاهيم الاسمية ولا حاجة إلى إرجاعه إلى افتراض مقوم ثالث للنسبة كما صنعه قدس سره بل انّ ذلك غير صحيح ، إمّا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يوجد ربط مباشر بين الشرط والمادة والمخاطب لتلحظ نسبة واحدة قائمة بالثلاثة ، بل الشرط مرتبط بمشروطه وهو الحكم الملحوظ في مرحلة المدلول التصوري بما هو نسبة بعثية أو إرسالية قائمة بين المادة والمخاطب ، فلا بدّ من ارتباط الشرط بهذه النسبة بدلاً عن ربطه بالمادة والمخاطب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الربط بنحو المعنى الحرفي الصالح لأن ينتزع منه مفهوم الشرطية بنحو المعنى الاسمي وان يحكي عن واقع الربط الّذي يكون الشرط طرفاً له انّما يقوم بين الشرط والمشروط</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ذلك عدم كون التعليق مفاداً على نحو النسبة التامة في الجملة الشرطية ، وهذا يوجب تعذّر استفادة المفهوم كما سنوضّحه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إنكار الجزئية الحقيقية لا معنى للتعليق بنحو يقابل التقييد ، ومع افتراض كون المعنى الحرفي جزئيّاً حقيقياً فلا يتمّ الجواب المذكور لأنّ المفروض فيه كون التقييد بالشرط راجعاً إليه في المرتبة المتأخرة عن كونه جزئيّاً خارجيّاً وشخصاً خاصاً ، بمعنى انّ ما هو معروض التقييد هو الجزئي ومن المعلوم انّ ما كان جزئيّاً كما لا يقبل التضييق كذلك لا يقبل التعليق لأن فرض جزئيته الخارجية هو فرض تشخصه بوجود خاص وبعلة خاصة ولا يعقل كونه مطلقاً من ناحية علّته وإلاّ لم يكن جزئياً لأنّ معناه إطلاقه من حيث سنخ وجوده المترشح من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المقابل للتعليق معناه قابلية الفرد للتعليق على أمور متعددة وبالتقييد يعلّق الأمر بالفعل على شيء واحد والجزئي لا يقبل التعليق على أمور متعددة بحدّ ذاته لأنّه لا يكون جزئيّاً إِلاّ بترشحه من علّة خاصة فبعد ان كان جزئيّاً لا يعقل 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التعليق إِن كان في مقابل الإطلاق من ناحية العلة فهو غير معقول في الجزئي كما عرفت ، وإن كان في مقابل فعلية المعلق بفعلية المعلّق عليه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 التعليق في الشرطية سنخ معنى محفوظ في فرض فعلية المعلّق عليه وفرض عدم فعليته فلا يمكن أن يراد بالتعليق معنى يقابل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التعليق بهذا المعنى يستدعي كون المعلّق مفهوماً كليّاً لا جزئيّاً خارجيّاً لأنّ الشيء لا يكون جزئيّاً خارجيّاً إلاّ بالوجود والتشخص وهو ينافي التعليق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أحوال الفرد عبارة عن حدوده الوجودية والشيء وإن كان قابلاً لحدود وجودية مختلفة طولاً وقصراً إلاّ أنه في مرتبة كونه جزئياً حقيقيّاً وشخصاً خاصاً لا يكون قابلاً لحدود مختلفة حتى يضيق بحدّ خاص ، إِذ من لوازم الجزئية والتشخص أن يكون ذا حدٍّ خاص لأن كلّ جزئي محدود ومتقوّم بحدوده الخاصة فلا يعقل تضييقه بحد من الحدود الشخصية ، نعم قد يؤخذ الفرد مقارناً لحالة من حالاته فيؤخذ موضوعاً لحكم كما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حال كونه في النار 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تضييق نفس الفرد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أريد بالتقييد الأحوالي تضييق وجوده بحال خاص بحيث لا يكون لوجوده الجزئي سعة لغير ذاك الحال فهو غير معقول لأنّ الجزئي لا بدّ أن يكون </w:t>
      </w:r>
      <w:bookmarkStart w:id="670" w:name="pg19282_248310"/>
    </w:p>
    <w:p>
      <w:pPr>
        <w:pStyle w:val="BookText"/>
        <w:rPr/>
      </w:pPr>
      <w:bookmarkEnd w:id="670"/>
      <w:r>
        <w:rPr>
          <w:rFonts w:ascii="Amiri" w:hAnsi="Amiri" w:eastAsia="Amiri" w:cs="Amiri"/>
          <w:color w:val="111111"/>
          <w:sz w:val="28"/>
          <w:sz w:val="28"/>
          <w:szCs w:val="28"/>
          <w:rtl w:val="true"/>
          <w:lang w:bidi="ar-SA"/>
        </w:rPr>
        <w:t>متحدداً في وجوده بحدود وأحوال خاصة لا يقبل الإطلاق من جهتها ليقبل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أخذ مرتبة من ذاك الوجود الجزئي مقيدة بحال من أحواله فهو أمر ممكن إلاّ انّه انّما يصحّ فيما إذا أريد ترتيب حكم على الفرد في حالة مخصوصة لا فيما إذا أريد تضييق نفس الفرد وتحديد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بني على أن يراد بالجزئية الجزئية بحسب الوجود الإنشائي باعتبار انّ الوجود مساوق للتشخص والثبوت الإنشائي نحو من الثبوت والوجود ، إذ من الواضح انّ المحذور لو كان هو الجزئية الخارجية أو اللحاظية لكان المعنى جزئيّاً مع قطع النّظر عن الإنشاء فلا يمكن تقييده ولو في المرتبة السابقة على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الجواب المذكور أصلاً ، وذلك لأنّ المعنى الموضوع له إن كان كلّياً بحدّ ذاته وانّما يصير جزئياً بالإنشاء والإيقاع الإنشائي فالهيئة لا يمكن أن تستعمل على سبيل الحقيقة إلاّ في نفس ذلك المعنى العام بناء على انّ استعمال الجملة الإنشائية في مدلولها هو سنخ إيجاده بها ، فلا يمكن أن يوجد بالهيئة إلاّ ذلك المعنى العام دون المقيد ، نعم لو قيل بأن الإيجاد الإنشائي أمر وراء نفس الاستعمال أمكن إفادة المقيد في مرحلة الاستعمال أولا على طريقة تعدد الدال والمدلول ثمّ إيجاد المقيد إنشائياً بمجموع الكلام ، كما انّه لو قيل بجزئية المعنى الحرفي الذهنية على أساس أخذ اللحاظ الآلي قيداً فيه أمكن التقييد أيضا لأنّ التقييد انّما هو بلحاظ سعة انطباقه على الافراد الخارجية وهو لا ينافي التشخص في الوجود اللحاظي التصوري</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17184431_1280447820"/>
      <w:bookmarkStart w:id="672" w:name="_Toc243"/>
      <w:bookmarkEnd w:id="671"/>
      <w:r>
        <w:rPr>
          <w:rtl w:val="true"/>
        </w:rPr>
        <w:t>مانعية الآلية عن التقييد</w:t>
      </w:r>
      <w:bookmarkEnd w:id="672"/>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آلية المعنى الحرفي تمنع عن قابليته للتقييد فيمكن أن يقرب بعدّة تقريبات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مبني على الآلية اللحاظية وانّ المعنى الحرفي متحد مع الاسمي ذاتاً ومتميز عنه باللحاظ الآلي وكونه ملحوظاً تبعاً للحاظ متعلقه استقلالاً شأن المرآة مع ذي المرآة والعنوان الملحوظ فانياً في معنونه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هذا الأساس لا يمكن تقييد المعنى الحرفي لأنّ تقييد شيء يتوقّف على ملاحظته وتصوره استقلالاً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يجاب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المعنى الحرفي ملحوظاً آليّاً انّما يمنع عن تقييده حال لحاظه كذلك ، وامّا لحاظ المعنى في نفسه أولا مقيداً بقيد ثمّ لحاظ المقيد آلياً في مقام الاستعمال فلا مانع عنه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انّما يتمّ إذا كان التقييد بالشرط ومفاد هيئة الجملة الشرطية الّذي يربط مدلول هيئة الجزاء بجملة الشرط مأخوذاً على نحو النسبة الناقصة التقييدية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بالإمكان حينئذٍ تقييده وملاحظة الحصة الخاصة باللحاظ الآلي وإفادتها بنحو تعدد الدال والمدلول ، وامّا إذا كان مفاد هيئة الجملة الشرطية نسبة تامة أحد طرفيها مفاد الشرط والطرف الآخر مدلول هيئة الجزاء فلا يتم ما ذكر ، لأنه لا بدّ من حفظ النسبة التامة في مرحلة اللحاظ الاستعمالي وانحفاظها في هذه المرحلة مساوق للنظر إلى طرفيها بما هما متغايران لما تقدّم من انّ طرفي النسبة التامة في عالم اللحاظ الاستعمالي ملحوظان بما هما متغايران ، فان كان طرفها ملحوظاً في هذه المرحلة تبعاً فكيف يمكن إيقاع النسبة بينه وبين الطرف الآخر؟</w:t>
      </w:r>
    </w:p>
    <w:p>
      <w:pPr>
        <w:pStyle w:val="BookText"/>
        <w:rPr/>
      </w:pPr>
      <w:r>
        <w:rPr>
          <w:rFonts w:ascii="Amiri" w:hAnsi="Amiri" w:eastAsia="Amiri" w:cs="Amiri"/>
          <w:color w:val="111111"/>
          <w:sz w:val="28"/>
          <w:sz w:val="28"/>
          <w:szCs w:val="28"/>
          <w:rtl w:val="true"/>
          <w:lang w:bidi="ar-SA"/>
        </w:rPr>
        <w:t>والصحيح في إبطال هذا التقريب منعه مبنى ، وذلك لأن التغاير بين المعنى الاسمي والحرفي ذاتي لا لحاظي ومن هنا ينتقل إلى التقريب الآخر التالي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الحرفي بحكم كونه نسبيّاً لا يعقل أن يكون له وجود استقلالي لا في الذهن ولا في الخارج ، وبذلك يمتنع تعلّق اللحاظ الاستقلالي به لا لأخذ اللحاظ الآلي قيداً فيه كما هو مبنى التقريب السابق بل لأن النسبة الحقيقية سنخ ماهية ناقصة ذاتاً لا يعقل أن يكون لها وجود بحيالها وانّما هي مندكة في طرفيها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هذا هو نحو وجودها في الذهن فلا يعقل تقييدها لأنّ تقييد معنى يستدعي ملاحظته والتوجّه إليه وبهذا البيان اتّضح وجه النّظر فيما أفاده جملة من الأعلام ، من دفع التقريب السابق بإنكار التبعية في اللحاظ للمعنى الحرفي وتوضيح أن تبعيته ذاتية باعتبار نسبيته ، وذلك لأن هذه التبعية الذاتيّة تبرهن بنفسها على استحالة الوجود الاستقلالي لمثل هذه الماهية التي لا استقلال لها في مقام التقرر فضلاً عن مقام الوجود ، واللحاظ نحو من الوجود فينتج عدم قابلية المعنى الحرفي للحاظ الاستقلالي ويعود الإشكال</w:t>
      </w:r>
      <w:r>
        <w:rPr>
          <w:rFonts w:eastAsia="Amiri" w:cs="Amiri" w:ascii="Amiri" w:hAnsi="Amiri"/>
          <w:color w:val="111111"/>
          <w:sz w:val="28"/>
          <w:szCs w:val="28"/>
          <w:rtl w:val="true"/>
          <w:lang w:bidi="ar-SA"/>
        </w:rPr>
        <w:t xml:space="preserve">. </w:t>
      </w:r>
      <w:bookmarkStart w:id="673" w:name="pg19282_248312"/>
    </w:p>
    <w:p>
      <w:pPr>
        <w:pStyle w:val="BookText"/>
        <w:rPr/>
      </w:pPr>
      <w:bookmarkEnd w:id="673"/>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الحرفي إذا كان نسبة ناقصة فهذا الإشكال لا محيص عنه لأنّ النسبة الناقصة كما أوضحنا سابقاً تحليلية وهذا يعني انّها لا ثبوت لها في صقع الذهن بوجه ومعه لا يعقل إرجاع القيد إليها في مرحلة اللحاظ الاستعمالي ، إذ في هذه المرحلة لا نسبة أصلاً وإنّما هناك مفهوم افرادي قابل بنظرة ثانية للتحليل إلى أجزاء أحدها النسبة فالقيود في هذا المقام ترجع دائماً إلى الحصة الخاصة المتحصلة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المعنى الحرفي نسبة تامة فيمكن تقييده لأن النسبة التامة لها ثبوت في صقع الذهن في مرحلة اللحاظ الاستعمالي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ذلك إلى أن يكون للمعنى الحرفي وجود استقلالي بل لا بدّ من توجّه استقلالي من قبل النّفس لمدلول هيئة الجزاء الّذي يراد ربطه بمدلول الشرط ، والتوجه الاستقلالي من النّفس غير الوجود الذهني الاستقلالي ، فقد يكون شيء موجوداً بوجود ذهني استقلالي ولكن النّفس غير متوجهة نحوه ، كما في الصور المركوزة في الذهن المغفول عنها فعلاً ، وقد يكون الأمر بالعكس كالتوجه نحو إضافة بين النّفس وشيء ممّا هو في صقعها وليس هو عين الحضور والوجود في ذلك الصقع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محذور في تقييد مفاد هيئة الجزاء</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17184433_1280447820"/>
      <w:bookmarkStart w:id="675" w:name="_Toc244"/>
      <w:bookmarkEnd w:id="674"/>
      <w:r>
        <w:rPr/>
        <w:t>2</w:t>
      </w:r>
      <w:r>
        <w:rPr>
          <w:rtl w:val="true"/>
        </w:rPr>
        <w:t xml:space="preserve"> - </w:t>
      </w:r>
      <w:r>
        <w:rPr>
          <w:rtl w:val="true"/>
        </w:rPr>
        <w:t>التمسّك بإطلاق مدلول الهيئة إمكاناً وامتناعا</w:t>
      </w:r>
      <w:bookmarkEnd w:id="675"/>
    </w:p>
    <w:p>
      <w:pPr>
        <w:pStyle w:val="BookText"/>
        <w:rPr/>
      </w:pPr>
      <w:r>
        <w:rPr>
          <w:rFonts w:ascii="Amiri" w:hAnsi="Amiri" w:eastAsia="Amiri" w:cs="Amiri"/>
          <w:color w:val="111111"/>
          <w:sz w:val="28"/>
          <w:sz w:val="28"/>
          <w:szCs w:val="28"/>
          <w:rtl w:val="true"/>
          <w:lang w:bidi="ar-SA"/>
        </w:rPr>
        <w:t xml:space="preserve">يتمسّك عادة بإطلاق مدلول الهيئة بمعنيين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بإطلاقه لإثبات أن الوجوب المجعول في طرف المنطوق ليس مقيداً بقيد ، ويمثّل هذا الإطلاق ينفي كون الوجوب مشروطاً بل ينفي كونه غيريّاً أو كفائياً أو تخييريّاً بناء على رجوع هذه الخصوصيات إلى الوجوب المشروط على تفصيل يأتي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بإطلاقه في ظرف وقوعه طرفاً للتعليق في الجملة الشرطية لإثبات انّ المعلّق سنخ الحكم لا شخصه لكي ينتفي سنخ الحكم بانتفاء الشرط</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من المعنيين يقع موضعاً للإشكال في المقام بناء على بعض المسالك المتقدمة في المعاني الحرفية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الحرفي جزئي والجزئي لا يقبل الإطلاق الّذي هو من شئون المفاهيم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الحرفي وإن لم يكن جزئياً إلاّ انّه </w:t>
      </w:r>
      <w:bookmarkStart w:id="676" w:name="pg19282_248313"/>
    </w:p>
    <w:p>
      <w:pPr>
        <w:pStyle w:val="BookText"/>
        <w:rPr/>
      </w:pPr>
      <w:bookmarkEnd w:id="676"/>
      <w:r>
        <w:rPr>
          <w:rFonts w:ascii="Amiri" w:hAnsi="Amiri" w:eastAsia="Amiri" w:cs="Amiri"/>
          <w:color w:val="111111"/>
          <w:sz w:val="28"/>
          <w:sz w:val="28"/>
          <w:szCs w:val="28"/>
          <w:rtl w:val="true"/>
          <w:lang w:bidi="ar-SA"/>
        </w:rPr>
        <w:t xml:space="preserve">لا يعقل تقييده من أجل آليته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الثمرة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لا يعقل تقييده لا يمكن التمسّك بإطلاقه امّا لأن استحالة التقييد توجب استحالة الإطلاق ، وامّا لأن استحالة التقييد توجب تعذر جريان مقدمات الحكمة التي منها انَّه لو أراد المقيد لقيده وقد اتّضح الحال في كلّ ذلك ممّا تقدّم حيث ثبت انّ المعنى الحرفي يمكن تقييده فيصحّ التمسك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الأجوبة التي صحح بها التقييد هناك لو تمّت لا تنفع لتصحيح الإطلاق بالمعنى الثاني في المقام ، كالجواب المبني على إرجاع التقييد إلى التقييد الأحوالي أو إلى التعليق في الفرد ، لأنّ هذا لا يصحح الإطلاق في مدلول الهيئة بمعنى حمله على سنخ الحكم</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17184435_1280447820"/>
      <w:bookmarkStart w:id="678" w:name="_Toc245"/>
      <w:bookmarkEnd w:id="677"/>
      <w:r>
        <w:rPr/>
        <w:t>3</w:t>
      </w:r>
      <w:r>
        <w:rPr>
          <w:rtl w:val="true"/>
        </w:rPr>
        <w:t xml:space="preserve"> - </w:t>
      </w:r>
      <w:r>
        <w:rPr>
          <w:rtl w:val="true"/>
        </w:rPr>
        <w:t>التمسّك بإطلاق الموضوع في الجملة التامة دونه في الجملة الناقصة</w:t>
      </w:r>
      <w:bookmarkEnd w:id="67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من 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اسميّاً أو حرفيّاً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طرفاً لنسبة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النسبة تامة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النسبة تامة وشك في انّ ما هو طرف هذه النسبة الّذي يحكم عليه بطرفها الآخر هل هو المطلق أو المقيد أمكن التمسك بالإطلاق وإجراء مقدمات الحكمة لإثبات انّ الطرف هو المطلق ، مثلاً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الصدقة معلّق على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وشككنا في انّ موضوع التعليق على الغنى وموضوع الحلية هل هو طبيعي وجوب الصدقة وطبيعي البيع أو حصة خاصة أمكن بالإطلاق ان نثبت الأول ، ويتفرع عليه دلالة الجملة المذكورة على انتفاء سنخ الحكم بانتفاء الغنى وامّا إذا وقع معنى طرفاً لنسبة ناقصة وصفية مثلاً وشككنا في انّ الموصوف منه بالوصف هل هو مطلقه أو مقيّده فلا يمكن التمسّك بالإطلاق لإثبات انّ الموصوف هو المطلق فمثلاً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الصدقة المعلق على الغنى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وشككنا في انّ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 على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صفة لسنخ وجوب الصدقة أو لحصة خاصة فلا يمكن إجراء الإطلاق ، والنكتة في ذلك تتضح من تحليلنا المبرهن المتقدم للنسبة التامة والنسبة الناقصة ، فبعد أن ثبت انّ النسبة الناقصة تحليلية وأنّه في صقع الذهن لا يوجد إثبات شيء لشيء بل يوجد شيء خاص فلا موضوع يثبت له شيء في صقع الذهن لتجري الإطلاق في هذا الموضوع بل مفهوم افرادي </w:t>
      </w:r>
    </w:p>
    <w:p>
      <w:pPr>
        <w:pStyle w:val="BookText"/>
        <w:rPr/>
      </w:pPr>
      <w:r>
        <w:rPr>
          <w:rFonts w:ascii="Amiri" w:hAnsi="Amiri" w:eastAsia="Amiri" w:cs="Amiri"/>
          <w:color w:val="111111"/>
          <w:sz w:val="28"/>
          <w:sz w:val="28"/>
          <w:szCs w:val="28"/>
          <w:rtl w:val="true"/>
          <w:lang w:bidi="ar-SA"/>
        </w:rPr>
        <w:t>واحد والقضية المركبة تحليلية لا واقعية وهذا بخلاف موارد النسبة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يتّضح سر في غاية الأهمية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اقتناص المفهوم للجملة الشرطية أو أي جملة أخرى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المعلّق سنخ الحكم لا شخصه إذ لو كان المعلّق شخص الحكم فلا يقتضي التعليق أو العلية الانحصارية إِلاَّ انتفاء الشخص مع احتمال ثبوت شخص آخر والطريق إلى إثبات ان المعلّق سنخ الحكم إجراء الإطلاق في مفاد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ضيف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والإطلاق انَّما يجري في مفاد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كونه موضوعاً للتعليق إذ لا معنى للإطلاق ومقدمات الحكمة إلا بهذا اللحاظ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تعليق الجزاء على الشرط مستفاد من الجملة الشرطية بنحو المعنى الحرفي خلافاً للجملة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الصدقة معلق على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التعليق فيها كان مستفاداً بنحو المعنى الاسمي وهذا التعليق المستفاد بنحو المعنى الحرفي ان كان نسبة تامة ويحتلّ مدلول الجزاء مركز الموضوع فيها أمكن إجراء الإطلاق ومقدمات الحكمة فيها ، وإن كان نسبة ناقصة امتنع إجراء الإطلاق في مدلول الجزاء لإثبات انَّ المعلّق هو المطلق ، هذا كشف للسرّ على وجه الإجمال ويأتي تفصيله ومزيد توضيحه وتطبيقه على جميع الجمل التي يبحث عن مفهومها في بحث المفاهيم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أفاده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الثمرة الأولى من تصوير التقييد لمفاد الهيئة بجعل الشرط طرفاً ثالثاً مقوماً للنسبة المدلول عليها بهيئة الجزاء لا يمكن أن يصحح التمسك بالإطلاق لإثبات ان المعلّق هو سنخ الحكم استطراقاً لإثبات المفهوم ، وذلك لأن فرض كون الشرط ركناً ثالثاً مقوماً للنسبة هو فرض تحصصها ذاتاً بهذا الطرف الثالث فليس لها مرتبة في صقع الذهن كانت عارية فيها عن الشرط ثمَّ يطرأ عليها الربط بالشرط والتعليق عليه لتجري الإطلاق لإثبات طرو هذا التعليق على المطلق ، كما هو الحال فيما لو كان مدلول الهيئة طرفاً لنسبة تامة</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9" w:name="pg19282_248316"/>
      <w:bookmarkStart w:id="680" w:name="pg19282_248316"/>
      <w:bookmarkEnd w:id="680"/>
    </w:p>
    <w:p>
      <w:pPr>
        <w:pStyle w:val="Heading2"/>
        <w:numPr>
          <w:ilvl w:val="1"/>
          <w:numId w:val="1"/>
        </w:numPr>
        <w:rPr/>
      </w:pPr>
      <w:bookmarkStart w:id="681" w:name="pg19282_248316"/>
      <w:bookmarkStart w:id="682" w:name="__RefHeading___Toc17184437_1280447820"/>
      <w:bookmarkStart w:id="683" w:name="_Toc246"/>
      <w:bookmarkEnd w:id="681"/>
      <w:bookmarkEnd w:id="682"/>
      <w:r>
        <w:rPr>
          <w:rtl w:val="true"/>
        </w:rPr>
        <w:t xml:space="preserve">مباحث الدليل اللفظي </w:t>
      </w:r>
      <w:r>
        <w:rPr>
          <w:rtl w:val="true"/>
        </w:rPr>
        <w:t xml:space="preserve">: </w:t>
      </w:r>
      <w:r>
        <w:rPr>
          <w:rtl w:val="true"/>
        </w:rPr>
        <w:t>البحوث اللفظيّة اللغوية</w:t>
      </w:r>
      <w:bookmarkEnd w:id="68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4" w:name="__RefHeading___Toc17184439_1280447820"/>
      <w:bookmarkStart w:id="685" w:name="_Toc247"/>
      <w:bookmarkEnd w:id="684"/>
      <w:r>
        <w:rPr>
          <w:rtl w:val="true"/>
        </w:rPr>
        <w:t>اشارة</w:t>
      </w:r>
      <w:bookmarkEnd w:id="68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6" w:name="pg19282_248318"/>
      <w:bookmarkStart w:id="687" w:name="pg19282_248318"/>
      <w:bookmarkEnd w:id="687"/>
    </w:p>
    <w:p>
      <w:pPr>
        <w:pStyle w:val="Heading3"/>
        <w:numPr>
          <w:ilvl w:val="2"/>
          <w:numId w:val="1"/>
        </w:numPr>
        <w:rPr/>
      </w:pPr>
      <w:bookmarkStart w:id="688" w:name="pg19282_248318"/>
      <w:bookmarkStart w:id="689" w:name="__RefHeading___Toc17184441_1280447820"/>
      <w:bookmarkStart w:id="690" w:name="_Toc248"/>
      <w:bookmarkEnd w:id="688"/>
      <w:bookmarkEnd w:id="689"/>
      <w:r>
        <w:rPr>
          <w:rtl w:val="true"/>
        </w:rPr>
        <w:t>تمهيد</w:t>
      </w:r>
      <w:bookmarkEnd w:id="690"/>
    </w:p>
    <w:p>
      <w:pPr>
        <w:pStyle w:val="BookText"/>
        <w:rPr/>
      </w:pPr>
      <w:r>
        <w:rPr>
          <w:rFonts w:ascii="Amiri" w:hAnsi="Amiri" w:eastAsia="Amiri" w:cs="Amiri"/>
          <w:color w:val="111111"/>
          <w:sz w:val="28"/>
          <w:sz w:val="28"/>
          <w:szCs w:val="28"/>
          <w:rtl w:val="true"/>
          <w:lang w:bidi="ar-SA"/>
        </w:rPr>
        <w:t xml:space="preserve">بينما كنَّا فيما سبق نبحث بحثاً تحليليّاً في مفاد الحرف أو الهيئة بمعنى انَّ مفاد الجملة بحدوده واضح لدينا وانَّما كنَّا نحاول التعريف على مقدار نصيب الحرف من هذا المفاد ، نبدأ الآن ببحوث لفظية لغوية وهي بحوث يراد بها تحديد المفاد ويتوقّف عليها تعيين مدلول اللفظ ذاتاً أو سعة وضيقاً غير انَّ هذه البحوث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تشكل عناصر مشتركة في عملية الاستنباط لكي تتميز عن البحوث اللغوية البحتة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ألمعنا سابقاً إلى أنَّ البحوث اللغوية الأصولية تكون على نحوين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لغوية 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يكون منهج البحث الأصولي فيها تفسير الدلالات العرفية المتصلة باللفظ المبحوث عنه بعد التأكد من عرفيتها وسلامتها فدور الأصولي في هذا النوع من الأبحاث تقديم نظرية متكاملة تصلح لتفسير تلك الدلالات اللفظية دون أن يلزم نقض أو تنثلم دلالة ، وهذا نهج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النهج العلمي الّذي يمارسه العالم الطبيعي في تفسير الظواهر الطبيعية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لغوية اكتشافية ، وهي البحوث التي تعالج دفع شك حقيقي في مدلول اللفظ لمعرفة ما هو مدلول الكلمة أو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فيما سبق أن هناك وسيلتين رئيستين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عمَّا قد يستند إليه من علوم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تعتبران هما الأساس في </w:t>
      </w:r>
    </w:p>
    <w:p>
      <w:pPr>
        <w:pStyle w:val="BookText"/>
        <w:rPr/>
      </w:pPr>
      <w:r>
        <w:rPr>
          <w:rFonts w:ascii="Amiri" w:hAnsi="Amiri" w:eastAsia="Amiri" w:cs="Amiri"/>
          <w:color w:val="111111"/>
          <w:sz w:val="28"/>
          <w:sz w:val="28"/>
          <w:szCs w:val="28"/>
          <w:rtl w:val="true"/>
          <w:lang w:bidi="ar-SA"/>
        </w:rPr>
        <w:t>اكتشاف مدلول اللفظ عند الأصولي وهما التبادر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شرح دور كلّ منهما ومجال الاستفادة منها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 سوف نعالج فيما يأتي من البحوث اللفظية تحديد المفاد اللغوي أو العرفي لألفاظ ودلالات عامة تشكّل عناصر مشتركة في عملية الاستنباط على ضوء المنهجة التي ذكرناها</w:t>
      </w:r>
      <w:r>
        <w:rPr>
          <w:rFonts w:eastAsia="Amiri" w:cs="Amiri" w:ascii="Amiri" w:hAnsi="Amiri"/>
          <w:color w:val="111111"/>
          <w:sz w:val="28"/>
          <w:szCs w:val="28"/>
          <w:rtl w:val="true"/>
          <w:lang w:bidi="ar-SA"/>
        </w:rPr>
        <w:t xml:space="preserve">. </w:t>
      </w:r>
      <w:bookmarkStart w:id="691" w:name="pg19282_248320"/>
    </w:p>
    <w:p>
      <w:pPr>
        <w:pStyle w:val="Heading3"/>
        <w:numPr>
          <w:ilvl w:val="2"/>
          <w:numId w:val="1"/>
        </w:numPr>
        <w:rPr/>
      </w:pPr>
      <w:bookmarkStart w:id="692" w:name="__RefHeading___Toc17184443_1280447820"/>
      <w:bookmarkStart w:id="693" w:name="_Toc249"/>
      <w:bookmarkEnd w:id="691"/>
      <w:bookmarkEnd w:id="692"/>
      <w:r>
        <w:rPr>
          <w:rtl w:val="true"/>
        </w:rPr>
        <w:t xml:space="preserve">البحوث اللفظية اللغوية </w:t>
      </w:r>
      <w:r>
        <w:rPr>
          <w:rtl w:val="true"/>
        </w:rPr>
        <w:t xml:space="preserve">: </w:t>
      </w:r>
      <w:r>
        <w:rPr>
          <w:rtl w:val="true"/>
        </w:rPr>
        <w:t>المشتق</w:t>
      </w:r>
      <w:bookmarkEnd w:id="693"/>
    </w:p>
    <w:p>
      <w:pPr>
        <w:pStyle w:val="Heading4"/>
        <w:numPr>
          <w:ilvl w:val="3"/>
          <w:numId w:val="1"/>
        </w:numPr>
        <w:rPr/>
      </w:pPr>
      <w:bookmarkStart w:id="694" w:name="__RefHeading___Toc17184445_1280447820"/>
      <w:bookmarkStart w:id="695" w:name="_Toc250"/>
      <w:bookmarkEnd w:id="694"/>
      <w:r>
        <w:rPr>
          <w:rtl w:val="true"/>
        </w:rPr>
        <w:t>اشارة</w:t>
      </w:r>
      <w:bookmarkEnd w:id="69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المشتق عند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يراد بالحال في عنوان النزاع؟ تصوير معنى عام للمشتق على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معنى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على الوضع للمتلبّس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بعض المشتقات وبعض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يقتضيه الأصل العملي عند الشك</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6" w:name="pg19282_248322"/>
      <w:bookmarkStart w:id="697" w:name="pg19282_248322"/>
      <w:bookmarkEnd w:id="697"/>
    </w:p>
    <w:p>
      <w:pPr>
        <w:pStyle w:val="Heading4"/>
        <w:numPr>
          <w:ilvl w:val="3"/>
          <w:numId w:val="1"/>
        </w:numPr>
        <w:rPr/>
      </w:pPr>
      <w:bookmarkStart w:id="698" w:name="pg19282_248322"/>
      <w:bookmarkStart w:id="699" w:name="__RefHeading___Toc17184447_1280447820"/>
      <w:bookmarkStart w:id="700" w:name="_Toc251"/>
      <w:bookmarkEnd w:id="698"/>
      <w:bookmarkEnd w:id="699"/>
      <w:r>
        <w:rPr>
          <w:rtl w:val="true"/>
        </w:rPr>
        <w:t>تمهيد</w:t>
      </w:r>
      <w:bookmarkEnd w:id="700"/>
    </w:p>
    <w:p>
      <w:pPr>
        <w:pStyle w:val="Heading5"/>
        <w:numPr>
          <w:ilvl w:val="4"/>
          <w:numId w:val="1"/>
        </w:numPr>
        <w:rPr/>
      </w:pPr>
      <w:bookmarkStart w:id="701" w:name="__RefHeading___Toc17184449_1280447820"/>
      <w:bookmarkStart w:id="702" w:name="_Toc252"/>
      <w:bookmarkEnd w:id="701"/>
      <w:r>
        <w:rPr>
          <w:rtl w:val="true"/>
        </w:rPr>
        <w:t>اشارة</w:t>
      </w:r>
      <w:bookmarkEnd w:id="702"/>
    </w:p>
    <w:p>
      <w:pPr>
        <w:pStyle w:val="BookText"/>
        <w:rPr/>
      </w:pPr>
      <w:r>
        <w:rPr>
          <w:rFonts w:ascii="Amiri" w:hAnsi="Amiri" w:eastAsia="Amiri" w:cs="Amiri"/>
          <w:color w:val="111111"/>
          <w:sz w:val="28"/>
          <w:sz w:val="28"/>
          <w:szCs w:val="28"/>
          <w:rtl w:val="true"/>
          <w:lang w:bidi="ar-SA"/>
        </w:rPr>
        <w:t>عرفنا فيما سبق من البحوث التحليلية مقدار ما تصيبه الهيئات الإفرادية بما فيها هيئة المشتق من مفاد الكلمة المشتملة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الآن عن المشتق من ناحية تحديد مفاده ومدلوله اللغوي أو العرفي وتعيين أنَّه موضوع للمتلبس بالمبدإ خاصة أو لمفهوم أعم يشمل المتلبس ومن انقضى عنه المبدأ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حيثية من البحث أصولية ينطبق عليها ميزان المسألة الأصولية لأنَّها تشكل عنصراً مشتركاً في عمليات الاستنباط صالحاً للدخول في كلّ باب من أبواب الفقه</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17184451_1280447820"/>
      <w:bookmarkStart w:id="704" w:name="_Toc253"/>
      <w:bookmarkEnd w:id="703"/>
      <w:r>
        <w:rPr>
          <w:rtl w:val="true"/>
        </w:rPr>
        <w:t>المشتق عند الأصوليين</w:t>
      </w:r>
      <w:bookmarkEnd w:id="704"/>
    </w:p>
    <w:p>
      <w:pPr>
        <w:pStyle w:val="BookText"/>
        <w:rPr/>
      </w:pPr>
      <w:r>
        <w:rPr>
          <w:rFonts w:ascii="Amiri" w:hAnsi="Amiri" w:eastAsia="Amiri" w:cs="Amiri"/>
          <w:color w:val="111111"/>
          <w:sz w:val="28"/>
          <w:sz w:val="28"/>
          <w:szCs w:val="28"/>
          <w:rtl w:val="true"/>
          <w:lang w:bidi="ar-SA"/>
        </w:rPr>
        <w:t xml:space="preserve">لا ريب في أنَّ موضوع هذا البحث هو الأسماء دون الحروف والأفعال وإن كان الأخير مشتقاً بمصطلح آخر ، إلا انَّ الأسماء أيضا فيها الجامد وفيها المشتق ، والمشتق فيه ما يكون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كأسماء المفاعيل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كأسماء المصادر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جملة من المحققين بهذا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الضابط في الاسم الّذي يقع موضوعاً لهذا البحث ان يتوفّر على شرطين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يصحّ حمله على الذات ، إذ البحث عن صحة إطلاق المشتق على المنقضي عنه المبدأ فرع أن يكون ممَّا يجري على الذات ويحمل عليها وبذلك خرجت المصادر عن هذا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تكون حيثية المبدأ التي بها صح حمل الاسم على الذات ذاتية لها بحيث يستحيل انفكاكها عنها كما في أسماء الماهيات من الأجناس والأنواع ، لعدم انحفاظ ما يمكن أن يصدق عليه الاسم فيها بعد انقضاء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على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باستلزامه خروج ما تكون حيثية المبدأ فيه عرضية ولكنَّها لازمة ، كالواجب والممكن والزوج وغيرها من الأسماء المشتملة على مبادئ قد يصطلح عليها بالذاتي في كتاب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اضطر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الجواب على هذا الاعتراض أن يجعل النزاع في سعة مفهوم الهيئة الاشتقاقية وضيقه بقطع النّظر عن المادة التي تدخل عليها ، فذاتية المبدأ لا تضرّ بوضع الهيئة الداخلة عليها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أريد من استحالة الانفكاك في الشرط الثاني الاستحالة المنطقية لا الفعلية لارتفع الإشكال ، لأنَّ الاستحالة المنطقية هي عبارة عمَّا يؤدّي افتراضه إلى التناقض فاشتراط عدمها في المقام يعني اشتراط المغايرة بين المبدأ والذات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لازماً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بدَّ منه ، إذ لو كان المبدأ متّحداً مع الذات بحيث كان فرض انفكاكه عنها تناقضاً ، كما في الكليّات الخمسة ، لم يجر هذا النزاع فيه لأنَّه لا يعقل حينئذٍ فرض الذات فارغة عن التلبّس بمبدئها ولو فرضاً وتصوراً باعتباره تناقضاً في عالم التصوّر مستحيلاً ، وهذا بخلاف ما إذا لم تكن استحالة الانفكاك منطقية فان فرض الذات فارغة عن مبدئها معقول حينئذٍ وإن لم يكن واقعاً خارجاً بل يستحيل وقوعه ، فان تحديد معاني الألفاظ لا يتوقّف على وقوعها في الخارج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يقال في مثل الناطق والصاهل ونحوها ممَّا يدخل في محلّ النزاع بحسب هيئاتها رغم كونها من الكليات الذاتيّة؟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بالكلّي الذاتي ما يكون كذلك حقيقة ، كالإنسان والحيوان ومثل هذه الأوصاف الاشتقاقية وإن عبر عنها مسامحة بالفصول لكنَّها ليست ذاتية لأنَّها جميعاً </w:t>
      </w:r>
    </w:p>
    <w:p>
      <w:pPr>
        <w:pStyle w:val="BookText"/>
        <w:rPr/>
      </w:pPr>
      <w:r>
        <w:rPr>
          <w:rFonts w:ascii="Amiri" w:hAnsi="Amiri" w:eastAsia="Amiri" w:cs="Amiri"/>
          <w:color w:val="111111"/>
          <w:sz w:val="28"/>
          <w:sz w:val="28"/>
          <w:szCs w:val="28"/>
          <w:rtl w:val="true"/>
          <w:lang w:bidi="ar-SA"/>
        </w:rPr>
        <w:t>مطعمة بمعانٍ حدثيّة ، كما لا يخفى على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هدى هذين الشرطين ذكر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الأسماء الجامدة يخرج منها عن النزاع ما كان منتزعاً عن الذات كالإنسان والحجر والشجر ونحوها لانثلام الشرط الثاني فيه ، ويدخل منها فيه غير ذلك كالزوج والسيف والمنشار ونحوها لتوفّر كلا الشرطين فيه ولو كان فيه ما ينتزع عن الذات بملاحظة لازم لها يستحيل انفكاكه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ذكروه من التفصيل بين القسمين لا يشقّ له غبار في القسم الثاني ، وأمَّا القسم الأول فبحاجة إلى تمحيص وتعديل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 الماهيات الخارجية ذات مراتب أربع مترتبة من حيث الذاتيّة والعرضية بحسب مصطلحات المناطقة المطابقة أيضا مع الإلهام الفطري واللغوي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والصورة الجسمية والصورة النوعية والحالات الطارئة ، ولا إِشكال عندهم في ذاتية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والصورة الجسمية ، كما لا إشكال في عرضية المرتبة الرابعة أعنى الحالات الطارئة على الموجود الخارجي ، كالشكل المعين العارض على الحديد فيجعله سيفاً أو منشاراً أو فأساً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مطابق أيضا مع الإلهام الفطري اللغوي للإنسان فانَّ الذهن العرفي يرى الجسم المركّب من المادة والصورة الجسمية جوهراً بخلاف الإشكال العارضة على الجسم فيراها خارجة من صميم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الصورة النوعية ، وهي التي تتميّز بها الأنواع كالإنسان والحجر والشجر ، فهناك خلاف بين الحكماء حول جوهريتها وعرضيتها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والجهة الملحوظة للأصولي في هذا البحث ملاحظة انَّ أيّاً من هذه الحيثيّات للموجود الخارجي ممَّا يساوق انفكاكه انتفاء الموضوع فيكون خارجاً عن البحث</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الصدد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الشك في انَّ المرتبتين الأولى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والصورة 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تتقوّم بهما الذات بحسب الفهم العرفي الفطري بحيث يستحيل انفكاكهما عنها استحالة منطقية ، وانَّما لم نجعل الذات نفس الهيولى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إدراك الذهن الفطري للمادة مجرّدة عن الصورة وانَّما هو أمر يدعى انَّه أثبته البرهان الفلسفي فحسب ولهذا ليس هناك ما تحمل عليه الجسمية عرفاً عدا مثل مفهوم الشيء ونحوه المنتزع من الجسمية نفسها ، وأمَّا الصورة النوعية ، كالحجرية والحديدية ، فقد اعتبرها </w:t>
      </w:r>
    </w:p>
    <w:p>
      <w:pPr>
        <w:pStyle w:val="BookText"/>
        <w:rPr/>
      </w:pPr>
      <w:r>
        <w:rPr>
          <w:rFonts w:ascii="Amiri" w:hAnsi="Amiri" w:eastAsia="Amiri" w:cs="Amiri"/>
          <w:color w:val="111111"/>
          <w:sz w:val="28"/>
          <w:sz w:val="28"/>
          <w:szCs w:val="28"/>
          <w:rtl w:val="true"/>
          <w:lang w:bidi="ar-SA"/>
        </w:rPr>
        <w:t>الأصوليون مقومة للذات وبالتالي خارجة عن هذا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هذا على إطلاقه ممَّا لا يمكن المساعدة عليه ، سواءً فسّرنا الاستحالة في الشرط الثاني للدخول في محل النزاع بالاستحالة المنطقية أو العقلية أمَّا على الأول فلعدم وقوع تهافت منطقي في افتراض انفكاك الصورة النوعية عن الذات بشهادة حملها عرفاً على الصورة الجسمية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الجسم حديد أو شجر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بحث في إمكان انفكاك الذات عن صورتها النوعية من جهة البحث في مدى تقوم الصورة الجسمية بها ، فهناك اتجاه يقول بأنَّها كالأعراض لا دخل لها في الصورة الجسمية ، واتَّجاه آخر يدعى أصحابه تقوم الصورة الجسمية بإحدى الصور النوعية على سبيل البدل ، واتجاه ثالث يرى تقومها بأشخاص الصور النوعية ، فالنخلة إذا ما قطعت مثلاً فأصبحت خشبة فبزوال صورتها النوعية النامية تتبدّل جسميتها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بناء على الاتجاه الأخير قد يدعى خروج هذه الجوامد عن النزاع ، ولكن الصحيح أنَّه لا وجه لملاحظة الفهم الدقي والبرهاني في تشخيص الأوضاع اللغوية وانَّما الميزان ملاحظة الفهم الفطري العرفي ، ولا ريب في انَّ العرف في مثال النخلة يرى انحفاظ الذات والصورة الجسمية بعد زوال صورتها النوعية أيضا ولو لم تكن منحفظة بحسب البرهان الفلسفي كما انَّه ربّما يرى عدم انحفاظها ، كما في استحالة الكلب ملحاً ، فانَّه يرى عرفاً جسماً آخر غير الكلب ومن هنا يحكم بطهارته في الفقه ولو فرض انحفاظ الصورة الجسمية بالدقة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إمكان النزاع في أسماء الأنواع أيضا فيما إذا لم يكن تغيرها بنحو الاستحالة العرفية وإن لم يقع ذلك بين المحققين ، حيث انَّ الظاهر اتفاق كلمة المتنازعين على اختصاص أسماء الأنواع بالمتلبس بالمبدإ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الأسماء المشتقة فالصحيح أن يستثنى منها أسماء المصادر كما أشير إليه في الشرط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الأوصاف الاشتقاقية فقد استثني منها بعض الأسماء</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لاسم الآلة كمفتاح ، فانَّه بالرغم من كونه وصفاً اشتقاقيّاً يصدق على كلّ ما يقبل الفتح ولو لم يكن متلبساً بالفعل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المبدأ المأخوذ في اسم الآلة إن لوحظ بنحو الفعلية فلا محالة يلتزم بعدم الصدق في مورد النقض بناء على الوضع للمتلبس ، وإن لوحظ بنحو الشأنية والقابلية فدخوله في محلّ النزاع لا بدَّ وأن يقاس مع انقضاء شأنية المبدأ لا 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يأتي البحث عن مثل هذه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اسم المفعول لأن الهيئة فيها وضعت لأن تدلّ على وقوع المبدأ على الذات وهو ممَّا لا يعقل فيه الانقضاء لأن ما وقع لا ينقلب عمَّا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أريد دعوى الفرق ثبوتاً بين نسبة الفعل إلى فاعله ونسبته إلى مفعوله فمن الواضح انَّ كلّ نسبة متقومة بوجود طرفها ، وإن أريد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إثباتاً وأن هيئة المفعول موضوعة لغة لنسبة أعم من ذلك فمضروب مثلاً موضوع بهيئته لمن وقع عليه الضرب لا من يقع عليه الضرب بالفعل فهو غير مسلَّم ، إذ من المستبعد أن يلحظ معنى مفعولي في اسم المفعول دون أن يلحظ ما يقابله من المعنى الفاعلي في اسم الفاعل فإنَّهما متقابلان بحسب الفهم الفطري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لما نقول ما نجده في مثال المطلوب والمعلوم والمصبوغ من عدم الصدق حين انقضاء الطلب والعلم والصبغ ، وامَّا مثال المضروب فلو فرض استفادة توسعة فيه بالنحو المزعوم فلخصوصية في مادة الضرب ولذلك نشعر بها في الضارب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الزمان كالمقتل لعدم إمكان انحفاظ الذات التي هي نفس الزمان فيها بعد انقضاء المبدأ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عنه بوجوه عديدة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صاحب الكفاية نفسه من أنَّ الذات الملحوظة في اسم الزمان وإن لم تكن توجد إلا ضمن الفرد المنقضي بانقضاء المبدأ إلا انَّ ذلك لا يمنع عن وضع الاسم بناء على الأعم للأعم منها ومن الفرد المستحيل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المنقضي عنه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 كثيرة في المسمَّيات كلفظ الواجب مثلاً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وكأنَّه يريد الإشارة إلى ما ذكرناه فيما سبق من عدم توقّف صحّة الاستعمال أو الوضع على إمكان وقوعه خارجاً بل إمكان تصوره ذهناً بلا استحالة 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استحالة منطقية في افتراض انحفاظ ذات الزمان بعد انقضاء مبدئه الّذي هو نفس الزمان أيضا ما لم تبرز عناية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الموضوع له فيها هو الأعم من الظرف الزماني والمكاني وليست مختصة بالزمان وبقاء ذات الظرف بهذا المعنى الأعم مع انقضاء المبدأ أمر معقول ولو بلحاظ ظروف المكان لا الزمان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الوضع لمفهوم الظرف فهو واضح البطلان فانَّ مفهوم الظرف كمفهوم الفاعل والمفعول معانٍ اسمية منتزعة عن المعنى الحرفي النسبي الّذي هو مدلول الهيئات الاشتقاقية بحسب الفرض وإن أريد واقع النسبة الظرفية المتقومة بالظرف والمظروف فمن المعلوم انَّ النسبة الظرفية في ظروف الزمان تختلف سنخاً عن النسبة الظرفية المكانية حقيقة وعرفاً ولذلك كانت إحداهما مقومة لمقولة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مقومة لمقولة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جامع حقيقي بين المقولات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وجود جامع انتزاعي كالظرفية الأعم من الزمانية أو المكانية لأن يوضع اللفظ بإزاء النسب الظرفية بنحو الوضع العام والموضوع له الخاصّ كما هو الشأن في كلّ المعاني الحرفية بل كما هو الواقع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لمطلق النسبة الظرفية فيجري النزاع حينئذٍ في تشخيص انَّ العنوان العام الملحوظ حين الوضع قد أخذ فيه فعلية التلبّس أو الأعم من المتلبّس والمنقضي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 ما أشرنا إليه من اختلاف المعنى الملحوظ في هذه الأسماء حينما يراد منها الزمان عمَّا إذا أريد منها المكان فانَّ خصوصية كون الظرفية زمانية أو مكانية يفهمها العرف منها لا من دال آخر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أفاده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انحفاظ الذات بعد انقضاء المبدأ في أسماء </w:t>
      </w:r>
      <w:bookmarkStart w:id="705" w:name="pg19282_248328"/>
    </w:p>
    <w:p>
      <w:pPr>
        <w:pStyle w:val="BookText"/>
        <w:rPr/>
      </w:pPr>
      <w:bookmarkEnd w:id="705"/>
      <w:r>
        <w:rPr>
          <w:rFonts w:ascii="Amiri" w:hAnsi="Amiri" w:eastAsia="Amiri" w:cs="Amiri"/>
          <w:color w:val="111111"/>
          <w:sz w:val="28"/>
          <w:sz w:val="28"/>
          <w:szCs w:val="28"/>
          <w:rtl w:val="true"/>
          <w:lang w:bidi="ar-SA"/>
        </w:rPr>
        <w:t>الزمان أيضا ولو عرفاً ، لأنَّ اللحظة الزمنية التي وقع فيها المبدأ وإن كانت تنقضي بانقضاء المبدأ إلا انَّ الاتصال الموجود بين اللحظات الزمنية يجعلها أمراً واحداً محفوظاً بشخصه بين المبدأ والمنتهى فيرى بهذا الاعتبار بقاء الذات الزمنية وانقضاء المبدأ المنتسب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صحيح ، ولا يرد عليه ما أورده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اتصال الهويات المتغايرة لا يصحح بقاء تلك الهوية التي وقع فيها الحدث حقيقة بل مجازاً ومن باب نسبة ما يوصف به الجزء إلى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الاعتراض متّجه في الجزء والكل العرضيين لا التدريجيين ، لأن الكل التدريجي يكون موجوداً بتمامه بوجود كلّ جزءٍ من أجزائه فالنهار موجود بشخصه لا بجزئه في جميع الآنات المتدرجة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على القول بالوضع للأعم حينئذٍ صحّة إطلاق اسم الزمان على الزمان إلى يوم القيامة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الزمان مثلاً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متّصل بزمان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المناط في تقطيع الزمان بالنظر العرفي الّذي يقطع الزمان إلى دهر وسنين وشهور وأسابيع وأيّام وساعات ويرى انَّ كلّ قطعة منها لها وجود مستقل ويرى انَّ الذات الزمنية فيها تزول بانتهاء تلك القطعة فالمقتلية مثلاً ليست وصفاً للدهر كلّه بل لتقطيع يدخل فيه لحظة القتل</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17184453_1280447820"/>
      <w:bookmarkStart w:id="707" w:name="_Toc254"/>
      <w:bookmarkEnd w:id="706"/>
      <w:r>
        <w:rPr>
          <w:rtl w:val="true"/>
        </w:rPr>
        <w:t>ما ذا يراد بالحال في عنوان النزاع؟</w:t>
      </w:r>
      <w:bookmarkEnd w:id="70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جرى على أقلام المتقدمين من علماء الأصول عند تحرير عنوان هذا البحث التعبير بأن المشتق هل وضع للمتلبس بالمبدإ في الحال أو للأعم منه فأوهم اعتبار زمان الحال في مدلوله على القول بوضعه للمتلبّس ، وتصدّى المحققون المتأخرون لإزالة هذا الوهم وانَّ الاسم المشتق من هذه الناحية على حدّ الاسم الجامد لم يؤخذ فيه الزمان وإن كان انطباقه على مصداقه الخارجي لا يكون إلا في حال وجدانه للمبدإ كما هو الحال في الجوامد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هو الصحيح ، فإنَّا لا نتبادر من المشتقات زمان الحال ولا أي زمن من الأزمنة لا بنحو المعنى الاسمي ولا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الزمان بنحو المعنى الاسمي لا دال عليه في المشتقات إذ لو أريد استفادته من موادها فالمفروض انَّها لم توضع إلا للدلالة على المبدأ بنحو الوضع النوعيّ القانوني وان أريد استفادته من هيئاتها فهي لا تدلّ على معنى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استفادة الزمان بنحو المعنى الحرفي فلها صيغتان كلتاهما ممَّا لا يمكن المساعدة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تقيد النسبة المدلول عليها بهيئة المشتق بالمقارنة لزمان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يدعى تقيدها بالتقارن لزمان الجري والتطبيق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زمان الحكم واسناده فيه إلى موضوع في نسبة تامة وامَّا النسبة الناقصة المدلول عليها بالمشتق نفسه فلست جرياً لأنَّها مفهوم افرادي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الفرضية الأولى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أن يكون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بالأمس أو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وهو خلاف الوجدان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أريد التقيد بمفهوم زمان النطق فهو واضح الفساد ، وان أريد التقيد بواقع زمان النطق ووجوده التصديقي الخارجي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موضوعة للمتلبس بالعلم مقارناً مع صدور النطق به من شخص فلازمه أن لا يتصور معنى للفظ من دون تحقق نطق خارجاً ،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استلزامه أن يكون المدلول الوضعي التصوري متقيداً بأمر تصديقي وهو غير معقول على ما حقّقناه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الفرضية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أوردناه ثانياً على الفرض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واقع الحكم لو كان هو القيد فهو في طول المحمول المنتسب إلى موضوعه فكيف يعقل أن يؤخذ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عدم تقيد المشتق بالزمان على القول بوضعه للمتلبّس</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على ذلك اختلاف مدرك الظهور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إشكال في انَّ المتفاهم منه عرفاً انَّه عالم حين النطق ، فانَّه لو قلنا بأخذ التقيد بزمان النطق في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الصيغة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الدلالة المذكورة وضعية ولو قلنا بأخذ </w:t>
      </w:r>
      <w:bookmarkStart w:id="708" w:name="pg19282_248330"/>
    </w:p>
    <w:p>
      <w:pPr>
        <w:pStyle w:val="BookText"/>
        <w:rPr/>
      </w:pPr>
      <w:bookmarkEnd w:id="708"/>
      <w:r>
        <w:rPr>
          <w:rFonts w:ascii="Amiri" w:hAnsi="Amiri" w:eastAsia="Amiri" w:cs="Amiri"/>
          <w:color w:val="111111"/>
          <w:sz w:val="28"/>
          <w:sz w:val="28"/>
          <w:szCs w:val="28"/>
          <w:rtl w:val="true"/>
          <w:lang w:bidi="ar-SA"/>
        </w:rPr>
        <w:t xml:space="preserve">التقيد بزمان الجري والنسبة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الصيغة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فالمدلول الوضعي تلبس زيد بالعلم حين اسناد هذا الحكم وامَّا تعيين زمان النطق للإسناد فيكون على أساس الظهور الانصرافي إذ كون النّظر حين اسناد وربط حكم بموضوع إلى زمان آخر غير زمان الربط نفسه فيه مزيد عناية وبحاجة إلى قرينة على ملاحظته وامَّا على ما هو الصحيح من دلالة المشتق على الذات المتلبسة بالمبدإ دون قيد زائد ، فكلا الظهورين السابقين غير وضعيين بل يتعيّن زمان النسبة في زمان النطق بالظهور الانصرافي المتقدم ويتعيّن زمان التلبس في زمان الجري والنسبة بظهور الجملة في الاتحاد والعينية بين الموضوع والمحمول بما هو وصف</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17184455_1280447820"/>
      <w:bookmarkStart w:id="710" w:name="_Toc255"/>
      <w:bookmarkEnd w:id="709"/>
      <w:r>
        <w:rPr>
          <w:rtl w:val="true"/>
        </w:rPr>
        <w:t>تصوير معنى عام للمشتق على القولين</w:t>
      </w:r>
      <w:bookmarkEnd w:id="710"/>
    </w:p>
    <w:p>
      <w:pPr>
        <w:pStyle w:val="BookText"/>
        <w:rPr/>
      </w:pPr>
      <w:r>
        <w:rPr>
          <w:rFonts w:ascii="Amiri" w:hAnsi="Amiri" w:eastAsia="Amiri" w:cs="Amiri"/>
          <w:color w:val="111111"/>
          <w:sz w:val="28"/>
          <w:sz w:val="28"/>
          <w:szCs w:val="28"/>
          <w:rtl w:val="true"/>
          <w:lang w:bidi="ar-SA"/>
        </w:rPr>
        <w:t>لا ريب في أنَّ الأسماء المشتقة تكون من متحد المعنى بمعنى أنَّها تدلّ على معنى عام ، ولذلك تقع موضوعاً للإطلاق والعموم على حدّ أسماء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ضرورة البحث عن إمكان تصوير معنى عام جامعي على كلا القولين وإلا فلو ثبت عدم وجود معنى جامع على أحد القولين كان ذلك بنفسه دليلاً على بطلان ذلك القول ، وعلى هذا الأساس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القول بوضع المشتق للمتلبّس فلا ينبغي التردد في وجود معنى جامع له ، سواءً قيل ببساطة المشتق أو تركبه ، فانَّه على التقديرين يكون المتلبس بالمبدإ معنى جامعاً ينطبق على كلّ ما فيه التلبس 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المشتق على القول بالتركيب يتضمّن معنى نسبيّاً حرفيّاً فلا يكون عاماً ، لا مأخذ له على ضوء ما تقدّم من أنَّ نسبيّة المعنى لا تقتضي جزئيته بلحاظ المصاديق الخارجية ما لم تتغير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ينبغي التردد في عدم معقولية الجامع الأعم بناء على القول ببساطة المشتق وأنَّه موضوع بإزاء المبدأ ملحوظاً لا بشرط من حيث الحمل لعدم صدق المبدأ على الفاقد له ولو لوحظ لا بشرط من حيث الحمل بداهة ركنية المبدأ حينئذٍ في صدقه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تصوير معنى جامع أعم على القول بتركّب المشتق ، فيمكن أن يذكر بشأنه عدة وجوه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يفرض المعنى الجامع عبارة عن الذات التي لها التلبس بالمبدإ في أحد الزمانين الماضي أو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أخذ الزمان في مدلول المشتق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الجامع هو الذات التي صدر عنها المبدأ بأن يكون مفاد الفعل الماضي بنحو النسبة الناقصة مأخوذاً في مدلول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 فيصدق على المتلبس والمنقضي عنه التلبس بالمبدإ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عدم صدق المشتق على الذات بلحاظ آن حدوث المبدأ ، لأن الفعل الماضي لا يصدق إلا حينما يكون المبدأ حادثاً قبل زمان الجري ، سواءً كان من جهة أخذ الزمان الماضي فيه أو أخذ ما يساوقه في الزمانيات ، وهو خلاف الضرورة العرفية في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ولازمه أن يكون المشتق حقيقة في المنقضي خاصة إذا كان المبدأ فيه آني الحدوث بحيث لا يبقى في الآن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عدم صحة إجراء المشتق بلحاظ المستقبل إذ 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من قام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أرجعنا زمان الغد إلى الحمل ، لعدم عرفية إجراء الماضي بلحاظ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أخذ مفاد الفعل الماضي في جميع المشتقات ، كما يتّضح بمراجعة أسماء الآلة أو المكان والزمان أو غيرها من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الماضي يدلّ على حركة المبدأ وصدوره من ذات ومثل هذا المعنى غير مأخوذ في المشتقات فانَّها تحكي عن الذات المتّصفة بالمبدإ ولا تحكي عن حيثية حركة المبدأ وصدوره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أفاده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لو سلّمنا انَّ الجامع الحقيقي بين الفردين غير ممكن إلا انَّه يمكننا تصوير جامع انتزاعي بينهما وهو عنوان أحدهما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معقولية جامع انتزاعي ، كعنوان أحدهما الّذي يمكن أن ينتزع من النقيضين فضلاً عن غير هما ، لا يكفي إذ المقصود تصوير جامع يحتمل بشأنه أن يكون </w:t>
      </w:r>
    </w:p>
    <w:p>
      <w:pPr>
        <w:pStyle w:val="BookText"/>
        <w:rPr/>
      </w:pPr>
      <w:r>
        <w:rPr>
          <w:rFonts w:ascii="Amiri" w:hAnsi="Amiri" w:eastAsia="Amiri" w:cs="Amiri"/>
          <w:color w:val="111111"/>
          <w:sz w:val="28"/>
          <w:sz w:val="28"/>
          <w:szCs w:val="28"/>
          <w:rtl w:val="true"/>
          <w:lang w:bidi="ar-SA"/>
        </w:rPr>
        <w:t>هو المعنى الموضوع له للمشتقات ولا إشكال في عدم انفهام مفهوم أحدهما عن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المشتق موضوعاً بإزاء مفهوم أحد الفردين المتلبس والمنقضي لزم عدم تعقل الشمولية فيه لأن عنوان أحدهما أو واحد منها عنوان بدلي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أفاده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أنَّ الجامع عبارة عن الذات المنتقض عدم المبدأ فيها بالوجود أو قُل خروج المبدأ فيها من العدم إلى الوجود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انفهام انتقاض عدم المبدأ أو خروجه من العدم في المشتقات بل العرف بشكل عام يفهم معاني المشتقات من طرف وجود المبادئ فيها ابتداءً لا بتوسيط إعدامها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أخذ مفهوم الانتقاض الاشتقاقي كعنوان المنتقض فهو أيضا مشتق لا بدَّ من تحديد معنى جامع له لكي لا يختص بالمنتقض فيه العدم بالفعل ، وإن أريد أخذ الانتقاض بنحو الفعل الماضي رجع إلى الوجه الثاني المتقدم وقد عرفت عدم المساعدة عليه وإن أخذ مبدأ الانتقاض منسوباً إلى الذات بنحو النسبة الناقصة كان كنسبة أي مبدأ اشتقاقي بحاجة إلى تصوير معنى جامع يشمل صورة انقضائه وتلبّس الذات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الجامع عبارة عن الذات المنتقض عدم المبدأ الأزلي فيه ، وهو صادق على المنقضي لأنَّ عدم المبدأ فيه ليس بأزلي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الاعتراض الأول على الوجه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تصوير معنى جامع حقيقي بين المتلبّس بالمبدإ والمنقضي عنه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اتّضحت هذه المقدمات نشرع في بيان المختار في معنى المشتق مع استعراض ما يمكن أن يذكر بشأنه من وجوه الاستدلال</w:t>
      </w:r>
      <w:r>
        <w:rPr>
          <w:rFonts w:eastAsia="Amiri" w:cs="Amiri" w:ascii="Amiri" w:hAnsi="Amiri"/>
          <w:color w:val="111111"/>
          <w:sz w:val="28"/>
          <w:szCs w:val="28"/>
          <w:rtl w:val="true"/>
          <w:lang w:bidi="ar-SA"/>
        </w:rPr>
        <w:t xml:space="preserve">. </w:t>
      </w:r>
      <w:bookmarkStart w:id="711" w:name="pg19282_248333"/>
    </w:p>
    <w:p>
      <w:pPr>
        <w:pStyle w:val="Heading5"/>
        <w:numPr>
          <w:ilvl w:val="4"/>
          <w:numId w:val="1"/>
        </w:numPr>
        <w:rPr/>
      </w:pPr>
      <w:bookmarkStart w:id="712" w:name="__RefHeading___Toc17184457_1280447820"/>
      <w:bookmarkStart w:id="713" w:name="_Toc256"/>
      <w:bookmarkEnd w:id="711"/>
      <w:bookmarkEnd w:id="712"/>
      <w:r>
        <w:rPr>
          <w:rtl w:val="true"/>
        </w:rPr>
        <w:t>المختار في معنى المشتق</w:t>
      </w:r>
      <w:bookmarkEnd w:id="713"/>
    </w:p>
    <w:p>
      <w:pPr>
        <w:pStyle w:val="BookText"/>
        <w:rPr/>
      </w:pPr>
      <w:r>
        <w:rPr>
          <w:rFonts w:ascii="Amiri" w:hAnsi="Amiri" w:eastAsia="Amiri" w:cs="Amiri"/>
          <w:color w:val="111111"/>
          <w:sz w:val="28"/>
          <w:sz w:val="28"/>
          <w:szCs w:val="28"/>
          <w:rtl w:val="true"/>
          <w:lang w:bidi="ar-SA"/>
        </w:rPr>
        <w:t>والواقع انَّ قليلاً من التدبّر والتأمّل في إطلاقات المشتق كافٍ في رأينا للجزم بوضعها للمتلبس بالمبدإ خاصة ، لأنَّ المشتق له مادة وهيئة ، أمَّا المادة فموضوعة للدلالة على الحدث ، وامَّا الهيئة فللدلالة على نسبة ذلك الحدث إلى الذات وتلبّسها به على اختلاف أنحائه وكيفيّاته وهي فرع وجود الحدث وعدم انقضائه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ويكفينا دليلاً على بطلان الوضع للأعم ما تقدّم من عدم تيسّر تصوير معنى جامع بين المتلبّس والمنقضي عنه المبدأ</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17184459_1280447820"/>
      <w:bookmarkStart w:id="715" w:name="_Toc257"/>
      <w:bookmarkEnd w:id="714"/>
      <w:r>
        <w:rPr>
          <w:rtl w:val="true"/>
        </w:rPr>
        <w:t>ما استدلّ به على الوضع للمتلبّس</w:t>
      </w:r>
      <w:bookmarkEnd w:id="715"/>
    </w:p>
    <w:p>
      <w:pPr>
        <w:pStyle w:val="BookText"/>
        <w:rPr/>
      </w:pPr>
      <w:r>
        <w:rPr>
          <w:rFonts w:ascii="Amiri" w:hAnsi="Amiri" w:eastAsia="Amiri" w:cs="Amiri"/>
          <w:color w:val="111111"/>
          <w:sz w:val="28"/>
          <w:sz w:val="28"/>
          <w:szCs w:val="28"/>
          <w:rtl w:val="true"/>
          <w:lang w:bidi="ar-SA"/>
        </w:rPr>
        <w:t>وقد استدلّ مع ذلك على الوضع لخصوص المتلبس بوجوه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تبادر المتلبس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استناده إلى الانصراف الناجم عن كثرة الاستعمال في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الاستعمال في موارد الانقضاء أكثر منه في موارد التلبّس ، واضطرّ المجيب حينئذٍ أن يفسّر كثرة الاستعمال في حالات الانقضاء بنحو لا ينافي مع الوضع للمتلبس خاصة ، وذلك بافتراض ان أكثر موارد استعمال المشتقات لا يكون التلبس بالمبدإ فيها فعليّاً حين الاستعمال بل منقضياً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لو قيل بالوضع للمتلبس خاصة تعيّن حملها على انَّ الإسناد بلحاظ حال التلبس دفعاً للمجاز الكثير بل الأكثر المنافي مع حكمة الوضع وإن قيل بالوضع للأعم كان الإطلاق بلحاظ حال الاستعمال والنطق لعدم استلزام المجاز وبذلك حاول أن يمنع على القائل بالأعم دعوى كثرة الاستعمال في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في المقام تعليقان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على مقالة المجيب ، والثاني على الاعتراض</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ففيما يتعلّق بكلام المجيب نحن لا نسلّم كثرة الاستعمال في المنقضي بناء على الوضع للأعم لأنَّ موارد الاستعمالات امَّا أن تكون جملاً تطبيقية أو لا تكون جملاً </w:t>
      </w:r>
    </w:p>
    <w:p>
      <w:pPr>
        <w:pStyle w:val="BookText"/>
        <w:rPr/>
      </w:pPr>
      <w:r>
        <w:rPr>
          <w:rFonts w:ascii="Amiri" w:hAnsi="Amiri" w:eastAsia="Amiri" w:cs="Amiri"/>
          <w:color w:val="111111"/>
          <w:sz w:val="28"/>
          <w:sz w:val="28"/>
          <w:szCs w:val="28"/>
          <w:rtl w:val="true"/>
          <w:lang w:bidi="ar-SA"/>
        </w:rPr>
        <w:t xml:space="preserve">تطبيقية ، كما إذا وقع المشتق في سياق إنشاء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عدم صحة الاستشهاد بالجمل غير التطبيقية على الاستعمال في المنقضي كما هو واضح ، والجمل التطبيقية منها ما تكون إسنادية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تكون حملية ولا إشكال أيضا في انَّ الاستعمال في الجمل الإسنادية تكون بلحاظ زمان اسناد الفعل لا النطق ولو قيل بالوضع للأعم ، والجمل التطبيقية الحملية منها ما لا تكون الذات المحمول عليها المشتق محفوظة حين الاستعمال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المفيد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يتعيّن أن يكون الجري فيها بلحاظ زمان التلبّس على القولين معاً ، فلا يبقى عدا موارد انحفاظ الذات حين الاستعمال مع كون الجملة تطبيقية حملية وهي ليست بتلك الكثرة في نفسها فضلاً من ان تكون أغلب مواردها ممَّا قد انقضى على الذات زمان التلبس بالمبدإ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يتعلّق بأصل الاعتراض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استناد التبادر إلى الانصراف الناشئ عن كثرة الاستعمال في 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يكشف عن تعين اللفظ فيه تدريجاً على أساس غلبة الاستعمال وكثرة الحاجة إليه ، فلو لم تكن هذه الحيثية بنفسها كاشفة عن انَّ الوضع من أول الأمر كان للمتلبس خاصة فلا أقلّ من كشفه عن تعيّنه لذلك عرفاً وهو على حدّ الوضع التعييني من وجهة غرض الفقيه من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انتفاء التضاد بين الأوصاف الاشتقاقية بناء على الوضع للأعم ، فيصدق في مورد واحد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باعتبار تلبسه بالجهل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يصلح أن يكون منبهاً وجدانيّاً لمن يعيش ارتكازية التضاد بين الأوصاف في نفسه على أساس ارتكاز الوضع للمتلبس عنده ولكنه غافل عنه ، وأمَّا الّذي يدّعي الوضع للأعم فيمكنه الاعتراض بعدم التضاد بين الأوصاف الاشتقاقية إلا حيث ما يلحظ في الاتصاف زمان واحد ، ومجرّد التضاد بين مبادئ المشتقات لا يكفي دليلاً على التضاد فيما بينها بعد ان كانت ذات معنى زائد على المبدأ وهو التلبس الّذي يعقل افتراضه بنحو يمنع عن التضاد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بصحة سلب المشتق عن المنقضي عنه التلبّس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ليس بجاهل </w:t>
      </w:r>
      <w:r>
        <w:rPr>
          <w:rFonts w:eastAsia="Amiri" w:cs="Amiri" w:ascii="Amiri" w:hAnsi="Amiri"/>
          <w:color w:val="111111"/>
          <w:sz w:val="28"/>
          <w:szCs w:val="28"/>
          <w:rtl w:val="true"/>
          <w:lang w:bidi="ar-SA"/>
        </w:rPr>
        <w:t xml:space="preserve">». </w:t>
      </w:r>
      <w:bookmarkStart w:id="716" w:name="pg19282_248335"/>
    </w:p>
    <w:p>
      <w:pPr>
        <w:pStyle w:val="BookText"/>
        <w:rPr/>
      </w:pPr>
      <w:bookmarkEnd w:id="716"/>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أريد سلب مطلق المبدأ فهو كذب ، وإن أريد سلب من له المبدأ فعلاً فهو صحيح ولكنَّه لا يفيد لأنَّ سلب الأخص لا يثبت سلب الأعم الّذي هو المعنى الموضوع له عند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الاعتراض نشأ من الخلط بين تقييد الوصف الاشتقاقي بالفعلية وتقييد مبدأ الاشتقاق ، فانَّ الّذي لا يضرّ بمقالة الخصم تقييد مبدأ الاشتقاق بالفعلية وأمَّا تقييد جري المشتق نفسه بذلك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الآن ليس بجاهل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ضار بمقالته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المناقشة في كبرى علامية صحّة السلب بالنحو الّذي تقدّم شرحه في علامات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ويتألّف من خطوتين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مدلول المشتق أمر بسيط كمدلول المصدر نفسه ولكن ملحوظاً لا بشرط من ناحية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المشتق إذا كان بسيطاً فلا يعقل وضعه للأعم لعدم الجامع عندئذٍ بين حالتي التلبّس والانقضاء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والخطوة الثانية من هاتين صحيحة على ما تقدّم أيضا ، إلا انَّ الأولى منهما محل تأمّل بل منع على ما تقدّم الكلام فيه مفصلاً في الهيئات الإفرادية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مهم الوجوه التي استدلّ بها لإثبات وضع المشتق بإزاء المتلبّس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التأمّل فيها يتّضح أيضا أوجه المفارقة في الأدلة التي ساقوها لإثبات الوضع للأعم فلا موجب للتعرّض إليها</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17184461_1280447820"/>
      <w:bookmarkStart w:id="718" w:name="_Toc258"/>
      <w:bookmarkEnd w:id="717"/>
      <w:r>
        <w:rPr>
          <w:rtl w:val="true"/>
        </w:rPr>
        <w:t>التفصيل بين بعض المشتقات وبعض</w:t>
      </w:r>
      <w:bookmarkEnd w:id="718"/>
    </w:p>
    <w:p>
      <w:pPr>
        <w:pStyle w:val="BookText"/>
        <w:rPr/>
      </w:pPr>
      <w:r>
        <w:rPr>
          <w:rFonts w:ascii="Amiri" w:hAnsi="Amiri" w:eastAsia="Amiri" w:cs="Amiri"/>
          <w:color w:val="111111"/>
          <w:sz w:val="28"/>
          <w:sz w:val="28"/>
          <w:szCs w:val="28"/>
          <w:rtl w:val="true"/>
          <w:lang w:bidi="ar-SA"/>
        </w:rPr>
        <w:t>نعم مقالة التفصيل بين أسماء الحرف والصناعات والملكات وأسماء الآلة ونحوها وبين سائر المشتقات تستحقّ شيئاً من العناية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وأحسن ما يمكن أن يستدلّ به عليها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صدق هذه الأسماء حتى مع عدم تلبس الذات بالحدث المأخوذة في مباديها حرفياً فيقال لزيد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نائماً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يرجع لا محالة امَّا إلى توسعة في مدلول الهيئة بدعوى </w:t>
      </w:r>
    </w:p>
    <w:p>
      <w:pPr>
        <w:pStyle w:val="BookText"/>
        <w:rPr/>
      </w:pPr>
      <w:r>
        <w:rPr>
          <w:rFonts w:ascii="Amiri" w:hAnsi="Amiri" w:eastAsia="Amiri" w:cs="Amiri"/>
          <w:color w:val="111111"/>
          <w:sz w:val="28"/>
          <w:sz w:val="28"/>
          <w:szCs w:val="28"/>
          <w:rtl w:val="true"/>
          <w:lang w:bidi="ar-SA"/>
        </w:rPr>
        <w:t>وضعها للأعم أو التصرّف في غير ذلك من الجهات ، وبإبطال الأخير يتعيّن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التصرّف يتصوّر بأحد وجوه أربعة كلّها ممَّا لا يمكن المساعدة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يوسع من مدلول المادة فيدعى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لحرفة الصياغة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ما هو المقرر من انَّ المواد الاشتقاقية ذات وضع نوعي واحد في جميع الاشتقاقات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يتصرّف في مدلول الهيئة بحملها على التلبس الشأني لا الفعلي ولا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أبطلنا به الوجه السابق فانَّ الهيئات الاشتقاقية أيضا ذات وضع نوعي واحد في جميع المشتقات مع وضوح عدم دلالة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شأنية التلبس بالقيام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يتصرّف في الجملة المستعمل فيها هذه المشتقات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لغويّاً تقتضي فعلية تلبّس زيد بالصياغة ولكن معهودية كون الصياغة حرفة قرينة عرفاً على استفادة شأنية التلبس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التوسعة المذكورة مفهومة من هذه المشتقات ولو لم ترد في جملة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عناية ادعاء عرفي يقضي بإلغاء الفواصل الزمنية المتخللة بين فترات صدور المبدأ من الذات في هذه المشتقات بنكتة تكرّر صدور المبادئ فيها ، فكأن الذات بهذا الاعتبار متلبسة بها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لازمه صحّة استعمال وصف اشتقاقي آخر مكانها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متلبس بالصياغة أو الكتابة في حال نومه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لأن الفترات الزمنية الفاصلة ملغاة بحسب الفرض مع انَّه خلاف الفهم العرفي جدّاً ممَّا يعني اختصاص النكتة بهذه المشتقات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بطلت هذه الوجوه تعيّن وضعها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الصحيح مع ذلك عدم التفصيل بين المشتقات ، لعدم إمكان المصير إلى وضع شيء منها بإزاء الأعم ، وذلك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 من عدم معقولية معنى جامع بين المتلبس والمنقضي يصحّ </w:t>
      </w:r>
      <w:bookmarkStart w:id="719" w:name="pg19282_248337"/>
    </w:p>
    <w:p>
      <w:pPr>
        <w:pStyle w:val="BookText"/>
        <w:rPr/>
      </w:pPr>
      <w:bookmarkEnd w:id="719"/>
      <w:r>
        <w:rPr>
          <w:rFonts w:ascii="IRNazanin" w:hAnsi="IRNazanin" w:eastAsia="IRNazanin"/>
          <w:color w:val="111111"/>
          <w:sz w:val="28"/>
          <w:sz w:val="28"/>
          <w:szCs w:val="28"/>
          <w:rtl w:val="true"/>
          <w:lang w:bidi="fa-IR"/>
        </w:rPr>
        <w:t>اعتباره المعنى الأعم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الأسماء التي ادّعي في التفصيل وضعها للأعم أيضا لا تصدق حقيقة على الذات بعد زوال مباديها بالنحو الملحوظ فيها بشهادة العرف واللغة على عدم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على من كانت حرفته الصياغة في الزمن السابق إلا مجازاً على حدّ صدق القائم على من كان متلبساً بمبدإ القيام ممَّا يعني انَّها أيضا موضوعة بإزاء المتلبس بالمبدإ غير انَّه لوحظ نحو توسعه في مفادها لا بدَّ من تخريجه بشكل أو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التوسعة ملحوظة في مدلول هيئاتها على النحو المتقدّم في الوجه الثالث من الوجوه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في إبطاله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استلزامه تعدد وضع الهيئات الاشتقاقية وهو بخلاف المقرر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اللازم لا بدَّ من الالتزام به على كلّ حال بعد ثبوت الفرق وجداناً بين هذه الأسماء وغيرها ، غاية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المفصل يدعي وضعها للأعم من المتلبس والمنقضي ونحن ندعي وضعها لخصوص المتلبس مع التوسعة في معنى التلبس لعدم إمكان المساعدة على الوضع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لزوم لتعدد الوضع لإمكان دعوى وضعها جميعاً بإزاء هذا المعنى الموسع من التلبس ،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مصداق له في مثل ضارب وقائم إلا في التلبس الفعلي لعدم صلاحية مباديه لغير هذا النحو من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وضع المشتق بإزاء المتلبس بالمبدإ خاصة ، وانَّما الفرق في كيفيات التلبس وأنحائها</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17184463_1280447820"/>
      <w:bookmarkStart w:id="721" w:name="_Toc259"/>
      <w:bookmarkEnd w:id="720"/>
      <w:r>
        <w:rPr>
          <w:rtl w:val="true"/>
        </w:rPr>
        <w:t>ما يقتضيه الأصل العملي عند الشك في معنى المشتق</w:t>
      </w:r>
      <w:bookmarkEnd w:id="721"/>
    </w:p>
    <w:p>
      <w:pPr>
        <w:pStyle w:val="Heading6"/>
        <w:numPr>
          <w:ilvl w:val="5"/>
          <w:numId w:val="1"/>
        </w:numPr>
        <w:rPr/>
      </w:pPr>
      <w:bookmarkStart w:id="722" w:name="__RefHeading___Toc17184465_1280447820"/>
      <w:bookmarkStart w:id="723" w:name="_Toc260"/>
      <w:bookmarkEnd w:id="722"/>
      <w:r>
        <w:rPr>
          <w:rtl w:val="true"/>
        </w:rPr>
        <w:t>اشارة</w:t>
      </w:r>
      <w:bookmarkEnd w:id="72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فرض الشك في ما هو المعنى الموضوع له المشتق فما هو مقتضى الأصل العملي؟ والحديث عن الأصل العملي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بلحاظ المسألة الأصولية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المسألة الفقهية</w:t>
      </w:r>
      <w:r>
        <w:rPr>
          <w:rFonts w:eastAsia="Amiri" w:cs="Amiri" w:ascii="Amiri" w:hAnsi="Amiri"/>
          <w:color w:val="111111"/>
          <w:sz w:val="28"/>
          <w:szCs w:val="28"/>
          <w:rtl w:val="true"/>
          <w:lang w:bidi="ar-SA"/>
        </w:rPr>
        <w:t xml:space="preserve">. </w:t>
      </w:r>
      <w:bookmarkStart w:id="724" w:name="pg19282_248338"/>
    </w:p>
    <w:p>
      <w:pPr>
        <w:pStyle w:val="Heading6"/>
        <w:numPr>
          <w:ilvl w:val="5"/>
          <w:numId w:val="1"/>
        </w:numPr>
        <w:rPr/>
      </w:pPr>
      <w:bookmarkStart w:id="725" w:name="__RefHeading___Toc17184467_1280447820"/>
      <w:bookmarkStart w:id="726" w:name="_Toc261"/>
      <w:bookmarkEnd w:id="724"/>
      <w:bookmarkEnd w:id="725"/>
      <w:r>
        <w:rPr/>
        <w:t>1</w:t>
      </w:r>
      <w:r>
        <w:rPr>
          <w:rtl w:val="true"/>
        </w:rPr>
        <w:t xml:space="preserve"> - </w:t>
      </w:r>
      <w:r>
        <w:rPr>
          <w:rtl w:val="true"/>
        </w:rPr>
        <w:t>حكم الأصل في المسألة الأصولية</w:t>
      </w:r>
      <w:bookmarkEnd w:id="726"/>
    </w:p>
    <w:p>
      <w:pPr>
        <w:pStyle w:val="BookText"/>
        <w:rPr/>
      </w:pPr>
      <w:r>
        <w:rPr>
          <w:rFonts w:ascii="Amiri" w:hAnsi="Amiri" w:eastAsia="Amiri" w:cs="Amiri"/>
          <w:color w:val="111111"/>
          <w:sz w:val="28"/>
          <w:sz w:val="28"/>
          <w:szCs w:val="28"/>
          <w:rtl w:val="true"/>
          <w:lang w:bidi="ar-SA"/>
        </w:rPr>
        <w:t xml:space="preserve">ففيما يتعلّق بالأصل العملي في المسألة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يمكن أن نثبت به الوضع للأعم أو للمتلبس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يتمسّك باستصحاب عدم أخذ خصوصية التلبس قيداً في مقام الوضع زائداً على الجامع وبذلك ينفي الوضع للمتلبس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هذه الدعوى لا مأخذ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يرد عليه من أوجه المفارقة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ابتنائه على تخيّل انَّ لحاظ المعنى الأعم أو الأخص من باب المطلق والمقيد الّذي يكون أصل الجامع متيقّناً في مقام لحاظه والشك في الخصوصية وهو غير صحيح ، فانَّ المعنيين وإن كانا متّحدين بحسب الصدق في الخارج إلا انَّهما بحسب عالم اللحاظ والمفهوم متباينان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إمكان تصوير معنى جامع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الشك فيما لاحظه الواضع حين الوضع دائراً بين الأقل والأكثر لينفي الزائد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ابتنائه على كون التقابل بين الإطلاق والتقييد تقابل السلب والإيجاب لا تقابل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العدم والملكة كما يظهر من المحقق النائيني وإلا كان إثبات الوضع للأعم ينفي الخصوصية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يثبت من نفي لحاظ الخصوصية انَّ الواضع قد لاحظ حين الوضع المعنى الأعم الجامع بين المتلبس والمنقضي وما هو موضوع الحكم الشرعي بالحجية انَّما هو الظهور المسبب من الوضع فلا يمكن تعيينه في الأعم بالاستصحاب المذكور إلا بالأصل المثبت أيضا</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17184469_1280447820"/>
      <w:bookmarkStart w:id="728" w:name="_Toc262"/>
      <w:bookmarkEnd w:id="727"/>
      <w:r>
        <w:rPr/>
        <w:t>2</w:t>
      </w:r>
      <w:r>
        <w:rPr>
          <w:rtl w:val="true"/>
        </w:rPr>
        <w:t xml:space="preserve"> - </w:t>
      </w:r>
      <w:r>
        <w:rPr>
          <w:rtl w:val="true"/>
        </w:rPr>
        <w:t>حكم الأصل في المسألة الفقهية</w:t>
      </w:r>
      <w:bookmarkEnd w:id="72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يتعلّق بالأصل في المسألة الفقهية الفرعية ، إن أريد إجراء الاستصحاب الموضوعي ونعني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صدق المشتق بعد الانقضاء لترتيب أثره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الأصل في الشبهة المفهومية وهو خلاف ما حقّقناه في موضعه من بحوث الاستصحاب وإن أريد استصحاب بقاء الحكم المترتّب على المشتق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انَّ الحكم مرتّب على المشتق بنحو الإطلاق البدلي على صرف وجوده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ترتّبه على مطلق وجوده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w:t>
      </w:r>
    </w:p>
    <w:p>
      <w:pPr>
        <w:pStyle w:val="BookText"/>
        <w:rPr/>
      </w:pP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الفرض الأول الّذي يكون الشك فيه بحسب الحقيقة في متعلّق الحكم لا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يفرض انحصار العالم في المنقضي عنه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الدوران بين التعيين والتخيير الّذي هو مجرى أصالة البراءة عن التعيين عندنا مطلقاً ، فيجوز الاكتفاء في مقام الامتثال بإكرام من كان عالماً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إذا تنجز الحكم بعد انقضاء المبدأ وما إذا كان متنجّزاً من حين التلبس فشك في ارتفاعه بانقضاء التلبس ، فحكم باستصحاب عدم الحكم في الأول واستصحاب بقاء الحكم في الثاني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 الشقّين من هذا التفصيل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الشقّ الأول ، فلان مقتضى التحقيق المطابق مع مسالكه قدس سره أيضا التفصيل بين حالتين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تأخّر جعل الحكم عن زمان التلبس ، فتجري أصالة البراءة عن التكليف أو استصحاب عدمه لكونه من الشك في حدوث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الجعل ثابتاً في زمان التلبس أيضا ولكنَّه كان معلّقاً على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كنزول المطر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بعد انقضاء التلبس ، وفي مثله يجري استصحاب الحكم بنحو القضية التعليقية ، حيث يقال انَّ المطر لو كان قد نزل قبل الانقضاء كان الحكم فعلياً ويشك في فعليّته بعده لاحتمال دخل فعلية التلبس فيه كاحتمال دخل العنبية في حرمة العصير المغلي فيجري الاستصحاب التعليقي عند القائلين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أورد عليه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شبهة حكمية ولا يجري فيها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شبهة مفهومية ولا يصحّ إجراؤه فيها أيضا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والاعتراض الأول اعتراض مبنائي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موضعه من بحوث الاستصحاب أن الصحيح جريان الاستصحاب في الشبهات الحكمية والموضوعية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والاعتراض الثاني مبني على دعوى للسيد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أبحاث الاستصحاب ،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الشبهات المفهومية لا مجال فيها للاستصحاب الحكمي كما لا مجال للاستصحاب الموضوعي ، لأن الشك في بقاء الحكم ناشئ عن الشك في بقاء الموضوع ويشترط في الاستصحاب إحراز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انحفاظ موضوع الحكم المستصحب وعدمه لا ربط لها بكون الشبهة الحكمية مفهومية أم لا ، وإنَّما ترتبط بمدى تشخيص العرف للحيثية المفقودة المحتمل دخلها في الحكم واعتبارها ركناً مقوّماً للموضوع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تكون الشبهة مفهومية ومع ذلك لا تكون حيثيّة التلبس المنقضية مقوّمة للموضوع بحسب نظر العرف فيكون الاستصحاب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ملاحظة هذه النكتة في التفصيل كما هو واضح</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لو فرضنا اجتماع حكمين مترتبين على المشتق أحدهما مطلق شمولي ، كما إذا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إكرام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إكرام كلّ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يتشكّل علم إجمالي امَّا بفعلية وجوب إكرام العادل المنقضي عنه التلبس أو وجوب تطبيق إكرام العالم على المتلبس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علم إجمالي منجز لو قيل بعدم جريان الاستصحاب المثبت للتكليف في المشتق الّذي رتّب عليه الحكم بنحو مطلق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السيد الأستاذ مطلقاً وذهبنا إليه في صورة تأخّر الجعل عن زمان التلبّس </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9" w:name="pg19282_248342"/>
      <w:bookmarkStart w:id="730" w:name="pg19282_248342"/>
      <w:bookmarkEnd w:id="73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1" w:name="pg19282_248342"/>
      <w:bookmarkStart w:id="732" w:name="__RefHeading___Toc17184471_1280447820"/>
      <w:bookmarkStart w:id="733" w:name="_Toc263"/>
      <w:bookmarkEnd w:id="731"/>
      <w:bookmarkEnd w:id="732"/>
      <w:r>
        <w:rPr>
          <w:rtl w:val="true"/>
        </w:rPr>
        <w:t>فهرست الموضوعات</w:t>
      </w:r>
      <w:bookmarkEnd w:id="73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الموضوعات</w:t>
      </w:r>
    </w:p>
    <w:p>
      <w:pPr>
        <w:pStyle w:val="BookText"/>
        <w:rPr/>
      </w:pPr>
      <w:r>
        <w:rPr>
          <w:rFonts w:ascii="Amiri" w:hAnsi="Amiri" w:eastAsia="Amiri" w:cs="Amiri"/>
          <w:color w:val="111111"/>
          <w:sz w:val="28"/>
          <w:sz w:val="28"/>
          <w:szCs w:val="28"/>
          <w:rtl w:val="true"/>
          <w:lang w:bidi="ar-SA"/>
        </w:rPr>
        <w:t>مقدمة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مقدمة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تمهيد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تعريف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التعريف المدرسي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مدى شمول التعريف للأصول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النقض على التعريف بالقواعد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النقض على التعريف بمسائل اللغة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موقف المحقق النائيني من النقض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موقف السيد الأستاذ من النقض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موقف المحقق العراقي من النقض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المختار في التعريف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موضوع علم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العرض الذاتي والعرض الغريب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يبحث عنه في مسائل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علم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تقسيم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216</w:t>
      </w:r>
    </w:p>
    <w:p>
      <w:pPr>
        <w:pStyle w:val="BookText"/>
        <w:rPr/>
      </w:pPr>
      <w:r>
        <w:rPr>
          <w:rFonts w:ascii="Amiri" w:hAnsi="Amiri" w:eastAsia="Amiri" w:cs="Amiri"/>
          <w:color w:val="111111"/>
          <w:sz w:val="28"/>
          <w:sz w:val="28"/>
          <w:szCs w:val="28"/>
          <w:rtl w:val="true"/>
          <w:lang w:bidi="ar-SA"/>
        </w:rPr>
        <w:t>تقسيم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اللفظية وتفسيرها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النظرية العامة للدلالة على المعنى الحقيقي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الفصل الأول في تفسير العلاقة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حقيقة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نظرية الاعتبار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الصياغات المختلفة لنظرية الاعتبار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نظرية التعهد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مميزات نظرية التعهد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التعليق على نظرية التعهد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الرّأي المختار في حقيقة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مميزات النظرية المختارة في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الفصل الثاني في تشخيص الواضع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أدلة القول بإلهية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مناقشة القول بإلهية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مبعدات بشأن القول ببشرية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فذلكة الموقف في تشخيص الواضع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الفصل الثالث أقسام الوضع</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الصحيح في تصوير الوضع العام والموضوع له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التقسيم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 التعييني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 التعيني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بالاستعمال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أقسام التقييد في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الدلالة الوضعيّة تصورية أو تصديقية؟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توقف الدلالة على 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عدم أخذ الإرادة قيدا في المدلول الوضعي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الفصل الخامس اشتراك علاقتين في طرف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مدى الحاجة إلى الاشتراك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الاشتراك لا ينافي حكمة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مدى إمكان اشتراك علاقتين في طرف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الدلالة على المعنى المجازي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المدلول المجازي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مدى حاجة المجاز إلى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منشأ الدلالة على 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مصحح الاستعمال المجازي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منشأ الدلالة المجازية على مسلك التعهد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الوضع للمعنى مقيدا بالقرينة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تحديد المراد من المعنى المجازي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المبحث الثاني نظرية الاستعمال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حقيقة الاستعمال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مقومات الاستعمال وشروطه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المرآتية والعلامية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تفسير ظاهرة المرآتية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مقارنة بين الاستعمال والإيجاد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إطلاق اللفظ وإرادة شخصه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إطلاق اللفظ وإرادة نوعه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استعمال اللفظ في أكثر من 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المراد من تعدد 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إمكان استعمال المفرد في أكثر من 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صحة استعمال المفرد في أكثر من 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استعمال المثنى والجمع في أكثر من 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المبحث الثالث علامات الحقيقة وتشخيص 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علامية التبادر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علامية صحة الحمل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علامية الاطراد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الأثر العملي لعلامات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تعارض الأحوال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تطبيقات مختلف بشأنها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القول بالحقيقة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 والأعم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أسماء العبادات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مدى ارتباط البحث بالحقيقة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معنى الصحة والفساد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تصوير المعنى الجامع على كلا القولين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تصوير الجامع بين الأفراد الصحيحة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تصوير الجامع 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ثمرة النزاع في أسماء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اختيار أحد القولين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أدلة القول بالوضع للأعم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أدلة القول بالوضع للصحيح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المختار في الصحيح والأعم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أسماء المعاملات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تحرير صيغة النزاع في أسماء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تصوير النزاع في المعاملة بمعنى المسبب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ثمرة النزاع في أسماء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عدم ترتّب الثمرة في المعاملة بمعنى المسبب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وضع أسماء المعاملات للسبب أو المسبب</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المختار في أسماء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البحوث اللفظية التحليلية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355</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الحروف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258</w:t>
      </w:r>
    </w:p>
    <w:p>
      <w:pPr>
        <w:pStyle w:val="BookText"/>
        <w:rPr/>
      </w:pPr>
      <w:r>
        <w:rPr>
          <w:rFonts w:ascii="Amiri" w:hAnsi="Amiri" w:eastAsia="Amiri" w:cs="Amiri"/>
          <w:color w:val="111111"/>
          <w:sz w:val="28"/>
          <w:sz w:val="28"/>
          <w:szCs w:val="28"/>
          <w:rtl w:val="true"/>
          <w:lang w:bidi="ar-SA"/>
        </w:rPr>
        <w:t>المعاني الحرفية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الاتجاهات المعروفة في المعنى الحرفي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علامية الحروف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آليّة المعنى الحرفي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نسبية المعنى الحرفي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الوجوه المختلفة في تفسير نسبيّة المعنى الحرفي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إيجاديّة المعنى الحرفي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مناقشة السيد الأستاذ في إيجادية الحروف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توضيح معنى إيجادية الحروف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مناقشة المحقق العراقي في الإيجادية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مناقشات أخرى للمحقق العراقي مع 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الحروف للوجود الرابط</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توضيح المقصود من الوجود الرابط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الحروف للتخصيص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الحروف للأعراض النسبية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تعديل الاتجاه الثالث وتصحيحه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المعاني النسبية للحروف تحليلية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النسب الأوليّة والنسب الثانوية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تلخيص وتعميق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الهيئات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هيئات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 الناقصة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 التامة الخبرية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كيف تكون النسبة ناقصة أو تامة؟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الجمل الخبرية الاسمية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الجملة الخبرية الفعلية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الجملة الخبرية المزدوجة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تحديد الدال على النسبة الخبرية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أنحاء النسب الناقصة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تفسير المحقق العراقي للنسبة التامّة والناقصة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مناقشة التفسير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الجمل التامة لم توضع لقصد الحكاية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 التامة الإنشائية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هل المعاني الإنشائية إيجادية؟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الوجوه المختلفة لتفسير إيجادية الجمل الإنشائية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الإيجادية بمعنى التوليد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الإيجادية بمعنى عدم قصد الحكاية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الإيجادية والمدلول التصديقي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الإيجادية بالنظر التصوّري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تشخيص المدلول التصوري للجمل الإنشائية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تشخيص مدلول الجمل المتمحضة في الإنشاء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الجمل الخبرية المستعملة في الإنشاء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تلخيص وتعميق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مفاد الجملة الشرطية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الهيئات الإفرادية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هيئة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هيئة 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هيئة المشتقات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الأقوال في البساطة مدلول المشتق وتركبه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أدلة القول بوضع هيئة المشتق للابشرطية من ناحية الحمل مع مناقشتها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مناقشته القول بوضع هيئة المشتق لعنوان بسيط منتزع عن الذات المتلبسة بالمبدأ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القول بدلالة المشتق على الحدث والنسبة ومناقشة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أدلة القول بتركب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المناقشات على القول بتركب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الصحيح والمختار من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نحو التلبّس المأخوذ في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وضع المجموع الكلي للمركَّب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الأسماء المبهمة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الوضع في الحروف والهيئات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ناحية المعنى الموضوع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تصوير الوضع العام والموضوع له العام في الحروف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ناحية اللفظ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الثمرات العملية للبحث عن مفاد الحروف والهيئات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رجوع القيد إلى مدلول الهيئة إمكاناً وامتناعا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مانعية الجزئية عن 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مانعية الآلية عن 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بإطلاق مدلول الهيئة إمكاناً وامتناعا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بإطلاق الموضوع في الجملة التامة دونه في الجملة الناقصة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البحوث اللفظيّة اللغوية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381</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المشتق</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المشتق عند الأصوليين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ما ذا يراد بالحال في عنوان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تصوير معنى عام للمشتق على القولين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المختار في معنى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ما استدلّ به على الوضع للمتلبّس</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التفصيل بين بعض المشتقات وبعض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ما يقتضيه الأصل العملي عند الشك في معنى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الأصل في المسألة الأصولية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الأصل في المسألة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من 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مشكيني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للمحقق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أجود التقريرات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المجلد الأول صلی اللّه علیه و آله </w:t>
      </w:r>
      <w:r>
        <w:rPr>
          <w:rFonts w:eastAsia="IRNazanin" w:cs="IRNazanin"/>
          <w:b w:val="false"/>
          <w:bCs w:val="false"/>
          <w:i w:val="false"/>
          <w:iCs w:val="false"/>
          <w:color w:val="333333"/>
          <w:sz w:val="20"/>
          <w:szCs w:val="20"/>
        </w:rPr>
        <w:t>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أجود التقريرات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مقالات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مشكيني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مشكيني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مشكيني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مشكيني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مشكيني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مقالات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مشكيني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مقالات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مشكيني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مقالات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381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آية </w:t>
      </w:r>
      <w:r>
        <w:rPr>
          <w:rFonts w:eastAsia="IRNazanin" w:cs="IRNazanin"/>
          <w:b w:val="false"/>
          <w:bCs w:val="false"/>
          <w:i w:val="false"/>
          <w:iCs w:val="false"/>
          <w:color w:val="333333"/>
          <w:sz w:val="20"/>
          <w:szCs w:val="20"/>
        </w:rPr>
        <w:t>35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مشكيني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مطبعة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مطبعة الآداب في النجف الأشرف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مشكيني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مشكيني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مشكيني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مطبعة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الركوع والسجود</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تكبيرة الإحرام ج </w:t>
      </w:r>
      <w:r>
        <w:rPr>
          <w:rFonts w:eastAsia="IRNazanin" w:cs="IRNazanin"/>
          <w:b w:val="false"/>
          <w:bCs w:val="false"/>
          <w:i w:val="false"/>
          <w:iCs w:val="false"/>
          <w:color w:val="333333"/>
          <w:sz w:val="20"/>
          <w:szCs w:val="20"/>
        </w:rPr>
        <w:t>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والباب ج </w:t>
      </w:r>
      <w:r>
        <w:rPr>
          <w:rFonts w:eastAsia="IRNazanin" w:cs="IRNazanin"/>
          <w:b w:val="false"/>
          <w:bCs w:val="false"/>
          <w:i w:val="false"/>
          <w:iCs w:val="false"/>
          <w:color w:val="333333"/>
          <w:sz w:val="20"/>
          <w:szCs w:val="20"/>
        </w:rPr>
        <w:t>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تكبيرة الإحرام ج </w:t>
      </w:r>
      <w:r>
        <w:rPr>
          <w:rFonts w:eastAsia="IRNazanin" w:cs="IRNazanin"/>
          <w:b w:val="false"/>
          <w:bCs w:val="false"/>
          <w:i w:val="false"/>
          <w:iCs w:val="false"/>
          <w:color w:val="333333"/>
          <w:sz w:val="20"/>
          <w:szCs w:val="20"/>
        </w:rPr>
        <w:t>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والباب ج </w:t>
      </w:r>
      <w:r>
        <w:rPr>
          <w:rFonts w:eastAsia="IRNazanin" w:cs="IRNazanin"/>
          <w:b w:val="false"/>
          <w:bCs w:val="false"/>
          <w:i w:val="false"/>
          <w:iCs w:val="false"/>
          <w:color w:val="333333"/>
          <w:sz w:val="20"/>
          <w:szCs w:val="20"/>
        </w:rPr>
        <w:t>12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والباب ج </w:t>
      </w:r>
      <w:r>
        <w:rPr>
          <w:rFonts w:eastAsia="IRNazanin" w:cs="IRNazanin"/>
          <w:b w:val="false"/>
          <w:bCs w:val="false"/>
          <w:i w:val="false"/>
          <w:iCs w:val="false"/>
          <w:color w:val="333333"/>
          <w:sz w:val="20"/>
          <w:szCs w:val="20"/>
        </w:rPr>
        <w:t>10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ج </w:t>
      </w:r>
      <w:r>
        <w:rPr>
          <w:rFonts w:eastAsia="IRNazanin" w:cs="IRNazanin"/>
          <w:b w:val="false"/>
          <w:bCs w:val="false"/>
          <w:i w:val="false"/>
          <w:iCs w:val="false"/>
          <w:color w:val="333333"/>
          <w:sz w:val="20"/>
          <w:szCs w:val="20"/>
        </w:rPr>
        <w:t>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تقي صاحب الحاشية</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مشكيني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مطبعة الآداب في النجف الأشرف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مطبعة الآداب في النجف الأشرف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مطبعة الآداب في النجف الأشرف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275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مشكيني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الجزء الأول صلی اللّه علیه و آله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أجود التقريرات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مشكيني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أجود التقريرات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مقالات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النحو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المخزومي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النحو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النحو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نهاية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مشكيني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مشكيني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مطبعة الآداب في النجف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image" Target="media/image2.jpeg"/><Relationship Id="rId398" Type="http://schemas.openxmlformats.org/officeDocument/2006/relationships/image" Target="media/image2.jpeg"/><Relationship Id="rId399" Type="http://schemas.openxmlformats.org/officeDocument/2006/relationships/footer" Target="footer392.xml"/><Relationship Id="rId400" Type="http://schemas.openxmlformats.org/officeDocument/2006/relationships/footnotes" Target="footnotes.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402</Pages>
  <Words>88462</Words>
  <Characters>385407</Characters>
  <CharactersWithSpaces>472151</CharactersWithSpaces>
  <Paragraphs>2029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2026-08-25T20:20:37Z</dcterms:created>
  <dc:creator>ghaemiyeh.com</dc:creator>
  <dc:description/>
  <dc:language>en-US</dc:language>
  <cp:lastModifiedBy/>
  <dcterms:modified xsi:type="dcterms:W3CDTF">2026-08-25T23:51:11Z</dcterms:modified>
  <cp:revision>1</cp:revision>
  <dc:subject/>
  <dc:title>بحوث فی علم الاصول جلد 1</dc:title>
</cp:coreProperties>
</file>

<file path=docProps/custom.xml><?xml version="1.0" encoding="utf-8"?>
<Properties xmlns="http://schemas.openxmlformats.org/officeDocument/2006/custom-properties" xmlns:vt="http://schemas.openxmlformats.org/officeDocument/2006/docPropsVTypes"/>
</file>