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مسائل خلافیة حار فیها أهل 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712860_1280447820">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16712862_128044782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6712864_128044782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16712866_1280447820">
            <w:r>
              <w:rPr>
                <w:webHidden/>
                <w:rStyle w:val="IndexLink"/>
                <w:rtl w:val="true"/>
              </w:rPr>
              <w:t>الفصل الأول</w:t>
            </w:r>
            <w:r>
              <w:rPr>
                <w:rStyle w:val="IndexLink"/>
                <w:rtl w:val="true"/>
              </w:rPr>
              <w:t xml:space="preserve">: </w:t>
            </w:r>
            <w:r>
              <w:rPr>
                <w:rStyle w:val="IndexLink"/>
                <w:rtl w:val="true"/>
              </w:rPr>
              <w:t>مَن هم الخلفاء الاثنا عشر عند أهل السنة</w:t>
            </w:r>
            <w:r>
              <w:rPr>
                <w:rStyle w:val="IndexLink"/>
                <w:rtl w:val="true"/>
              </w:rPr>
              <w:tab/>
            </w:r>
            <w:r>
              <w:rPr>
                <w:rStyle w:val="IndexLink"/>
              </w:rPr>
              <w:t>13</w:t>
            </w:r>
          </w:hyperlink>
        </w:p>
        <w:p>
          <w:pPr>
            <w:pStyle w:val="Contents3"/>
            <w:tabs>
              <w:tab w:val="clear" w:pos="8459"/>
              <w:tab w:val="right" w:pos="9026" w:leader="dot"/>
            </w:tabs>
            <w:rPr/>
          </w:pPr>
          <w:hyperlink w:anchor="__RefHeading___Toc16712868_1280447820">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6712870_1280447820">
            <w:r>
              <w:rPr>
                <w:webHidden/>
                <w:rStyle w:val="IndexLink"/>
                <w:rtl w:val="true"/>
              </w:rPr>
              <w:t xml:space="preserve">طرق حديث الخلفاء الاثني عشر </w:t>
            </w:r>
            <w:r>
              <w:rPr>
                <w:rStyle w:val="IndexLink"/>
                <w:rtl w:val="true"/>
              </w:rPr>
              <w:t>:</w:t>
              <w:tab/>
            </w:r>
            <w:r>
              <w:rPr>
                <w:rStyle w:val="IndexLink"/>
              </w:rPr>
              <w:t>13</w:t>
            </w:r>
          </w:hyperlink>
        </w:p>
        <w:p>
          <w:pPr>
            <w:pStyle w:val="Contents3"/>
            <w:tabs>
              <w:tab w:val="clear" w:pos="8459"/>
              <w:tab w:val="right" w:pos="9026" w:leader="dot"/>
            </w:tabs>
            <w:rPr/>
          </w:pPr>
          <w:hyperlink w:anchor="__RefHeading___Toc16712872_1280447820">
            <w:r>
              <w:rPr>
                <w:webHidden/>
                <w:rStyle w:val="IndexLink"/>
                <w:rtl w:val="true"/>
              </w:rPr>
              <w:t>مَن هم الخلفاء الاثنا عشر؟</w:t>
            </w:r>
            <w:r>
              <w:rPr>
                <w:rStyle w:val="IndexLink"/>
                <w:rtl w:val="true"/>
              </w:rPr>
              <w:tab/>
            </w:r>
            <w:r>
              <w:rPr>
                <w:rStyle w:val="IndexLink"/>
              </w:rPr>
              <w:t>17</w:t>
            </w:r>
          </w:hyperlink>
        </w:p>
        <w:p>
          <w:pPr>
            <w:pStyle w:val="Contents3"/>
            <w:tabs>
              <w:tab w:val="clear" w:pos="8459"/>
              <w:tab w:val="right" w:pos="9026" w:leader="dot"/>
            </w:tabs>
            <w:rPr/>
          </w:pPr>
          <w:hyperlink w:anchor="__RefHeading___Toc16712874_1280447820">
            <w:r>
              <w:rPr>
                <w:webHidden/>
                <w:rStyle w:val="IndexLink"/>
                <w:rtl w:val="true"/>
              </w:rPr>
              <w:t xml:space="preserve">اختلاف أهل السنة في الخلفاء الاثني عشر </w:t>
            </w:r>
            <w:r>
              <w:rPr>
                <w:rStyle w:val="IndexLink"/>
                <w:rtl w:val="true"/>
              </w:rPr>
              <w:t>:</w:t>
              <w:tab/>
            </w:r>
            <w:r>
              <w:rPr>
                <w:rStyle w:val="IndexLink"/>
              </w:rPr>
              <w:t>18</w:t>
            </w:r>
          </w:hyperlink>
        </w:p>
        <w:p>
          <w:pPr>
            <w:pStyle w:val="Contents4"/>
            <w:tabs>
              <w:tab w:val="clear" w:pos="8176"/>
              <w:tab w:val="right" w:pos="9026" w:leader="dot"/>
            </w:tabs>
            <w:rPr/>
          </w:pPr>
          <w:hyperlink w:anchor="__RefHeading___Toc16712876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6712878_1280447820">
            <w:r>
              <w:rPr>
                <w:webHidden/>
                <w:rStyle w:val="IndexLink"/>
              </w:rPr>
              <w:t>1</w:t>
            </w:r>
            <w:r>
              <w:rPr>
                <w:rStyle w:val="IndexLink"/>
                <w:rtl w:val="true"/>
              </w:rPr>
              <w:t xml:space="preserve"> - </w:t>
            </w:r>
            <w:r>
              <w:rPr>
                <w:rStyle w:val="IndexLink"/>
                <w:rtl w:val="true"/>
              </w:rPr>
              <w:t xml:space="preserve">رأي القاضي عياض والحافظ البيهقي </w:t>
            </w:r>
            <w:r>
              <w:rPr>
                <w:rStyle w:val="IndexLink"/>
                <w:rtl w:val="true"/>
              </w:rPr>
              <w:t>:</w:t>
              <w:tab/>
            </w:r>
            <w:r>
              <w:rPr>
                <w:rStyle w:val="IndexLink"/>
              </w:rPr>
              <w:t>18</w:t>
            </w:r>
          </w:hyperlink>
        </w:p>
        <w:p>
          <w:pPr>
            <w:pStyle w:val="Contents4"/>
            <w:tabs>
              <w:tab w:val="clear" w:pos="8176"/>
              <w:tab w:val="right" w:pos="9026" w:leader="dot"/>
            </w:tabs>
            <w:rPr/>
          </w:pPr>
          <w:hyperlink w:anchor="__RefHeading___Toc16712880_1280447820">
            <w:r>
              <w:rPr>
                <w:webHidden/>
                <w:rStyle w:val="IndexLink"/>
              </w:rPr>
              <w:t>2</w:t>
            </w:r>
            <w:r>
              <w:rPr>
                <w:rStyle w:val="IndexLink"/>
                <w:rtl w:val="true"/>
              </w:rPr>
              <w:t xml:space="preserve"> - </w:t>
            </w:r>
            <w:r>
              <w:rPr>
                <w:rStyle w:val="IndexLink"/>
                <w:rtl w:val="true"/>
              </w:rPr>
              <w:t xml:space="preserve">رأي ابن حجر العسقلاني </w:t>
            </w:r>
            <w:r>
              <w:rPr>
                <w:rStyle w:val="IndexLink"/>
                <w:rtl w:val="true"/>
              </w:rPr>
              <w:t>:</w:t>
              <w:tab/>
            </w:r>
            <w:r>
              <w:rPr>
                <w:rStyle w:val="IndexLink"/>
              </w:rPr>
              <w:t>24</w:t>
            </w:r>
          </w:hyperlink>
        </w:p>
        <w:p>
          <w:pPr>
            <w:pStyle w:val="Contents4"/>
            <w:tabs>
              <w:tab w:val="clear" w:pos="8176"/>
              <w:tab w:val="right" w:pos="9026" w:leader="dot"/>
            </w:tabs>
            <w:rPr/>
          </w:pPr>
          <w:hyperlink w:anchor="__RefHeading___Toc16712882_1280447820">
            <w:r>
              <w:rPr>
                <w:webHidden/>
                <w:rStyle w:val="IndexLink"/>
              </w:rPr>
              <w:t>3</w:t>
            </w:r>
            <w:r>
              <w:rPr>
                <w:rStyle w:val="IndexLink"/>
                <w:rtl w:val="true"/>
              </w:rPr>
              <w:t xml:space="preserve"> - </w:t>
            </w:r>
            <w:r>
              <w:rPr>
                <w:rStyle w:val="IndexLink"/>
                <w:rtl w:val="true"/>
              </w:rPr>
              <w:t xml:space="preserve">قول ابن أبي العز شارح العقيدة الطحاوية </w:t>
            </w:r>
            <w:r>
              <w:rPr>
                <w:rStyle w:val="IndexLink"/>
                <w:rtl w:val="true"/>
              </w:rPr>
              <w:t>:</w:t>
              <w:tab/>
            </w:r>
            <w:r>
              <w:rPr>
                <w:rStyle w:val="IndexLink"/>
              </w:rPr>
              <w:t>26</w:t>
            </w:r>
          </w:hyperlink>
        </w:p>
        <w:p>
          <w:pPr>
            <w:pStyle w:val="Contents4"/>
            <w:tabs>
              <w:tab w:val="clear" w:pos="8176"/>
              <w:tab w:val="right" w:pos="9026" w:leader="dot"/>
            </w:tabs>
            <w:rPr/>
          </w:pPr>
          <w:hyperlink w:anchor="__RefHeading___Toc16712884_1280447820">
            <w:r>
              <w:rPr>
                <w:webHidden/>
                <w:rStyle w:val="IndexLink"/>
              </w:rPr>
              <w:t>4</w:t>
            </w:r>
            <w:r>
              <w:rPr>
                <w:rStyle w:val="IndexLink"/>
                <w:rtl w:val="true"/>
              </w:rPr>
              <w:t xml:space="preserve"> - </w:t>
            </w:r>
            <w:r>
              <w:rPr>
                <w:rStyle w:val="IndexLink"/>
                <w:rtl w:val="true"/>
              </w:rPr>
              <w:t xml:space="preserve">قول ابن كثير وابن تيمية </w:t>
            </w:r>
            <w:r>
              <w:rPr>
                <w:rStyle w:val="IndexLink"/>
                <w:rtl w:val="true"/>
              </w:rPr>
              <w:t>:</w:t>
              <w:tab/>
            </w:r>
            <w:r>
              <w:rPr>
                <w:rStyle w:val="IndexLink"/>
              </w:rPr>
              <w:t>28</w:t>
            </w:r>
          </w:hyperlink>
        </w:p>
        <w:p>
          <w:pPr>
            <w:pStyle w:val="Contents4"/>
            <w:tabs>
              <w:tab w:val="clear" w:pos="8176"/>
              <w:tab w:val="right" w:pos="9026" w:leader="dot"/>
            </w:tabs>
            <w:rPr/>
          </w:pPr>
          <w:hyperlink w:anchor="__RefHeading___Toc16712886_1280447820">
            <w:r>
              <w:rPr>
                <w:webHidden/>
                <w:rStyle w:val="IndexLink"/>
              </w:rPr>
              <w:t>5</w:t>
            </w:r>
            <w:r>
              <w:rPr>
                <w:rStyle w:val="IndexLink"/>
                <w:rtl w:val="true"/>
              </w:rPr>
              <w:t xml:space="preserve"> - </w:t>
            </w:r>
            <w:r>
              <w:rPr>
                <w:rStyle w:val="IndexLink"/>
                <w:rtl w:val="true"/>
              </w:rPr>
              <w:t>قول ابن الجوزي والخطابي</w:t>
            </w:r>
            <w:r>
              <w:rPr>
                <w:rStyle w:val="IndexLink"/>
                <w:rtl w:val="true"/>
              </w:rPr>
              <w:tab/>
            </w:r>
            <w:r>
              <w:rPr>
                <w:rStyle w:val="IndexLink"/>
              </w:rPr>
              <w:t>31</w:t>
            </w:r>
          </w:hyperlink>
        </w:p>
        <w:p>
          <w:pPr>
            <w:pStyle w:val="Contents4"/>
            <w:tabs>
              <w:tab w:val="clear" w:pos="8176"/>
              <w:tab w:val="right" w:pos="9026" w:leader="dot"/>
            </w:tabs>
            <w:rPr/>
          </w:pPr>
          <w:hyperlink w:anchor="__RefHeading___Toc16712888_1280447820">
            <w:r>
              <w:rPr>
                <w:webHidden/>
                <w:rStyle w:val="IndexLink"/>
              </w:rPr>
              <w:t>6</w:t>
            </w:r>
            <w:r>
              <w:rPr>
                <w:rStyle w:val="IndexLink"/>
                <w:rtl w:val="true"/>
              </w:rPr>
              <w:t xml:space="preserve"> - </w:t>
            </w:r>
            <w:r>
              <w:rPr>
                <w:rStyle w:val="IndexLink"/>
                <w:rtl w:val="true"/>
              </w:rPr>
              <w:t xml:space="preserve">قول ابن حبَّان </w:t>
            </w:r>
            <w:r>
              <w:rPr>
                <w:rStyle w:val="IndexLink"/>
                <w:rtl w:val="true"/>
              </w:rPr>
              <w:t>:</w:t>
              <w:tab/>
            </w:r>
            <w:r>
              <w:rPr>
                <w:rStyle w:val="IndexLink"/>
              </w:rPr>
              <w:t>37</w:t>
            </w:r>
          </w:hyperlink>
        </w:p>
        <w:p>
          <w:pPr>
            <w:pStyle w:val="Contents4"/>
            <w:tabs>
              <w:tab w:val="clear" w:pos="8176"/>
              <w:tab w:val="right" w:pos="9026" w:leader="dot"/>
            </w:tabs>
            <w:rPr/>
          </w:pPr>
          <w:hyperlink w:anchor="__RefHeading___Toc16712890_1280447820">
            <w:r>
              <w:rPr>
                <w:webHidden/>
                <w:rStyle w:val="IndexLink"/>
              </w:rPr>
              <w:t>7</w:t>
            </w:r>
            <w:r>
              <w:rPr>
                <w:rStyle w:val="IndexLink"/>
                <w:rtl w:val="true"/>
              </w:rPr>
              <w:t xml:space="preserve"> - </w:t>
            </w:r>
            <w:r>
              <w:rPr>
                <w:rStyle w:val="IndexLink"/>
                <w:rtl w:val="true"/>
              </w:rPr>
              <w:t xml:space="preserve">رأي المهلب </w:t>
            </w:r>
            <w:r>
              <w:rPr>
                <w:rStyle w:val="IndexLink"/>
                <w:rtl w:val="true"/>
              </w:rPr>
              <w:t>:</w:t>
              <w:tab/>
            </w:r>
            <w:r>
              <w:rPr>
                <w:rStyle w:val="IndexLink"/>
              </w:rPr>
              <w:t>38</w:t>
            </w:r>
          </w:hyperlink>
        </w:p>
        <w:p>
          <w:pPr>
            <w:pStyle w:val="Contents4"/>
            <w:tabs>
              <w:tab w:val="clear" w:pos="8176"/>
              <w:tab w:val="right" w:pos="9026" w:leader="dot"/>
            </w:tabs>
            <w:rPr/>
          </w:pPr>
          <w:hyperlink w:anchor="__RefHeading___Toc16712892_1280447820">
            <w:r>
              <w:rPr>
                <w:webHidden/>
                <w:rStyle w:val="IndexLink"/>
              </w:rPr>
              <w:t>8</w:t>
            </w:r>
            <w:r>
              <w:rPr>
                <w:rStyle w:val="IndexLink"/>
                <w:rtl w:val="true"/>
              </w:rPr>
              <w:t xml:space="preserve"> - </w:t>
            </w:r>
            <w:r>
              <w:rPr>
                <w:rStyle w:val="IndexLink"/>
                <w:rtl w:val="true"/>
              </w:rPr>
              <w:t>قول أبي الحسين بن المنادي</w:t>
            </w:r>
            <w:r>
              <w:rPr>
                <w:rStyle w:val="IndexLink"/>
                <w:rtl w:val="true"/>
              </w:rPr>
              <w:tab/>
            </w:r>
            <w:r>
              <w:rPr>
                <w:rStyle w:val="IndexLink"/>
              </w:rPr>
              <w:t>39</w:t>
            </w:r>
          </w:hyperlink>
        </w:p>
        <w:p>
          <w:pPr>
            <w:pStyle w:val="Contents3"/>
            <w:tabs>
              <w:tab w:val="clear" w:pos="8459"/>
              <w:tab w:val="right" w:pos="9026" w:leader="dot"/>
            </w:tabs>
            <w:rPr/>
          </w:pPr>
          <w:hyperlink w:anchor="__RefHeading___Toc16712894_1280447820">
            <w:r>
              <w:rPr>
                <w:webHidden/>
                <w:rStyle w:val="IndexLink"/>
                <w:rtl w:val="true"/>
              </w:rPr>
              <w:t xml:space="preserve">الخلفاء الاثنا عشر هم أئمة أهل البيت </w:t>
            </w:r>
            <w:r>
              <w:rPr>
                <w:rStyle w:val="IndexLink"/>
                <w:rtl w:val="true"/>
              </w:rPr>
              <w:t>(</w:t>
            </w:r>
            <w:r>
              <w:rPr>
                <w:rStyle w:val="IndexLink"/>
                <w:rtl w:val="true"/>
              </w:rPr>
              <w:t>علیهم السلام</w:t>
            </w:r>
            <w:r>
              <w:rPr>
                <w:rStyle w:val="IndexLink"/>
                <w:rtl w:val="true"/>
              </w:rPr>
              <w:t>) :</w:t>
              <w:tab/>
            </w:r>
            <w:r>
              <w:rPr>
                <w:rStyle w:val="IndexLink"/>
              </w:rPr>
              <w:t>41</w:t>
            </w:r>
          </w:hyperlink>
        </w:p>
        <w:p>
          <w:pPr>
            <w:pStyle w:val="Contents3"/>
            <w:tabs>
              <w:tab w:val="clear" w:pos="8459"/>
              <w:tab w:val="right" w:pos="9026" w:leader="dot"/>
            </w:tabs>
            <w:rPr/>
          </w:pPr>
          <w:hyperlink w:anchor="__RefHeading___Toc16712896_1280447820">
            <w:r>
              <w:rPr>
                <w:webHidden/>
                <w:rStyle w:val="IndexLink"/>
                <w:rtl w:val="true"/>
              </w:rPr>
              <w:t xml:space="preserve">شبهة وجوابها </w:t>
            </w:r>
            <w:r>
              <w:rPr>
                <w:rStyle w:val="IndexLink"/>
                <w:rtl w:val="true"/>
              </w:rPr>
              <w:t>:</w:t>
              <w:tab/>
            </w:r>
            <w:r>
              <w:rPr>
                <w:rStyle w:val="IndexLink"/>
              </w:rPr>
              <w:t>44</w:t>
            </w:r>
          </w:hyperlink>
        </w:p>
        <w:p>
          <w:pPr>
            <w:pStyle w:val="Contents3"/>
            <w:tabs>
              <w:tab w:val="clear" w:pos="8459"/>
              <w:tab w:val="right" w:pos="9026" w:leader="dot"/>
            </w:tabs>
            <w:rPr/>
          </w:pPr>
          <w:hyperlink w:anchor="__RefHeading___Toc16712898_1280447820">
            <w:r>
              <w:rPr>
                <w:webHidden/>
                <w:rStyle w:val="IndexLink"/>
                <w:rtl w:val="true"/>
              </w:rPr>
              <w:t xml:space="preserve">شبهة أخرى وجوابها </w:t>
            </w:r>
            <w:r>
              <w:rPr>
                <w:rStyle w:val="IndexLink"/>
                <w:rtl w:val="true"/>
              </w:rPr>
              <w:t>:</w:t>
              <w:tab/>
            </w:r>
            <w:r>
              <w:rPr>
                <w:rStyle w:val="IndexLink"/>
              </w:rPr>
              <w:t>46</w:t>
            </w:r>
          </w:hyperlink>
        </w:p>
        <w:p>
          <w:pPr>
            <w:pStyle w:val="Contents2"/>
            <w:tabs>
              <w:tab w:val="clear" w:pos="8743"/>
              <w:tab w:val="right" w:pos="9026" w:leader="dot"/>
            </w:tabs>
            <w:rPr/>
          </w:pPr>
          <w:hyperlink w:anchor="__RefHeading___Toc16712900_1280447820">
            <w:r>
              <w:rPr>
                <w:webHidden/>
                <w:rStyle w:val="IndexLink"/>
                <w:rtl w:val="true"/>
              </w:rPr>
              <w:t>الفصل الثاني</w:t>
            </w:r>
            <w:r>
              <w:rPr>
                <w:rStyle w:val="IndexLink"/>
                <w:rtl w:val="true"/>
              </w:rPr>
              <w:t>:</w:t>
            </w:r>
            <w:r>
              <w:rPr>
                <w:rStyle w:val="IndexLink"/>
                <w:rtl w:val="true"/>
              </w:rPr>
              <w:t>ما هو المُصَحِّح لخلافة أبي بكر؟</w:t>
            </w:r>
            <w:r>
              <w:rPr>
                <w:rStyle w:val="IndexLink"/>
                <w:rtl w:val="true"/>
              </w:rPr>
              <w:tab/>
            </w:r>
            <w:r>
              <w:rPr>
                <w:rStyle w:val="IndexLink"/>
              </w:rPr>
              <w:t>49</w:t>
            </w:r>
          </w:hyperlink>
        </w:p>
        <w:p>
          <w:pPr>
            <w:pStyle w:val="Contents3"/>
            <w:tabs>
              <w:tab w:val="clear" w:pos="8459"/>
              <w:tab w:val="right" w:pos="9026" w:leader="dot"/>
            </w:tabs>
            <w:rPr/>
          </w:pPr>
          <w:hyperlink w:anchor="__RefHeading___Toc16712902_1280447820">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16712904_1280447820">
            <w:r>
              <w:rPr>
                <w:webHidden/>
                <w:rStyle w:val="IndexLink"/>
                <w:rtl w:val="true"/>
              </w:rPr>
              <w:t xml:space="preserve">خلافة أبي بكر لم تكن بالنص من النبي صلی الله علیه و آله </w:t>
            </w:r>
            <w:r>
              <w:rPr>
                <w:rStyle w:val="IndexLink"/>
                <w:rtl w:val="true"/>
              </w:rPr>
              <w:t>:</w:t>
              <w:tab/>
            </w:r>
            <w:r>
              <w:rPr>
                <w:rStyle w:val="IndexLink"/>
              </w:rPr>
              <w:t>49</w:t>
            </w:r>
          </w:hyperlink>
        </w:p>
        <w:p>
          <w:pPr>
            <w:pStyle w:val="Contents3"/>
            <w:tabs>
              <w:tab w:val="clear" w:pos="8459"/>
              <w:tab w:val="right" w:pos="9026" w:leader="dot"/>
            </w:tabs>
            <w:rPr/>
          </w:pPr>
          <w:hyperlink w:anchor="__RefHeading___Toc16712906_1280447820">
            <w:r>
              <w:rPr>
                <w:webHidden/>
                <w:rStyle w:val="IndexLink"/>
                <w:rtl w:val="true"/>
              </w:rPr>
              <w:t xml:space="preserve">بيعة أبي بكر لم تكن بالإجماع </w:t>
            </w:r>
            <w:r>
              <w:rPr>
                <w:rStyle w:val="IndexLink"/>
                <w:rtl w:val="true"/>
              </w:rPr>
              <w:t>:</w:t>
              <w:tab/>
            </w:r>
            <w:r>
              <w:rPr>
                <w:rStyle w:val="IndexLink"/>
              </w:rPr>
              <w:t>51</w:t>
            </w:r>
          </w:hyperlink>
        </w:p>
        <w:p>
          <w:pPr>
            <w:pStyle w:val="Contents3"/>
            <w:tabs>
              <w:tab w:val="clear" w:pos="8459"/>
              <w:tab w:val="right" w:pos="9026" w:leader="dot"/>
            </w:tabs>
            <w:rPr/>
          </w:pPr>
          <w:hyperlink w:anchor="__RefHeading___Toc16712908_1280447820">
            <w:r>
              <w:rPr>
                <w:webHidden/>
                <w:rStyle w:val="IndexLink"/>
                <w:rtl w:val="true"/>
              </w:rPr>
              <w:t>اسماء المتخلفين عن بيعة أبي بكر</w:t>
            </w:r>
            <w:r>
              <w:rPr>
                <w:rStyle w:val="IndexLink"/>
                <w:rtl w:val="true"/>
              </w:rPr>
              <w:tab/>
            </w:r>
            <w:r>
              <w:rPr>
                <w:rStyle w:val="IndexLink"/>
              </w:rPr>
              <w:t>54</w:t>
            </w:r>
          </w:hyperlink>
        </w:p>
        <w:p>
          <w:pPr>
            <w:pStyle w:val="Contents3"/>
            <w:tabs>
              <w:tab w:val="clear" w:pos="8459"/>
              <w:tab w:val="right" w:pos="9026" w:leader="dot"/>
            </w:tabs>
            <w:rPr/>
          </w:pPr>
          <w:hyperlink w:anchor="__RefHeading___Toc16712910_1280447820">
            <w:r>
              <w:rPr>
                <w:webHidden/>
                <w:rStyle w:val="IndexLink"/>
                <w:rtl w:val="true"/>
              </w:rPr>
              <w:t xml:space="preserve">بيعة أبي بكر كانت فلتة </w:t>
            </w:r>
            <w:r>
              <w:rPr>
                <w:rStyle w:val="IndexLink"/>
                <w:rtl w:val="true"/>
              </w:rPr>
              <w:t>:</w:t>
              <w:tab/>
            </w:r>
            <w:r>
              <w:rPr>
                <w:rStyle w:val="IndexLink"/>
              </w:rPr>
              <w:t>58</w:t>
            </w:r>
          </w:hyperlink>
        </w:p>
        <w:p>
          <w:pPr>
            <w:pStyle w:val="Contents3"/>
            <w:tabs>
              <w:tab w:val="clear" w:pos="8459"/>
              <w:tab w:val="right" w:pos="9026" w:leader="dot"/>
            </w:tabs>
            <w:rPr/>
          </w:pPr>
          <w:hyperlink w:anchor="__RefHeading___Toc16712912_1280447820">
            <w:r>
              <w:rPr>
                <w:webHidden/>
                <w:rStyle w:val="IndexLink"/>
                <w:rtl w:val="true"/>
              </w:rPr>
              <w:t xml:space="preserve">رد أدلتهم على خلافة أبي بكر </w:t>
            </w:r>
            <w:r>
              <w:rPr>
                <w:rStyle w:val="IndexLink"/>
                <w:rtl w:val="true"/>
              </w:rPr>
              <w:t>:</w:t>
              <w:tab/>
            </w:r>
            <w:r>
              <w:rPr>
                <w:rStyle w:val="IndexLink"/>
              </w:rPr>
              <w:t>67</w:t>
            </w:r>
          </w:hyperlink>
        </w:p>
        <w:p>
          <w:pPr>
            <w:pStyle w:val="Contents3"/>
            <w:tabs>
              <w:tab w:val="clear" w:pos="8459"/>
              <w:tab w:val="right" w:pos="9026" w:leader="dot"/>
            </w:tabs>
            <w:rPr/>
          </w:pPr>
          <w:hyperlink w:anchor="__RefHeading___Toc16712914_1280447820">
            <w:r>
              <w:rPr>
                <w:webHidden/>
                <w:rStyle w:val="IndexLink"/>
                <w:rtl w:val="true"/>
              </w:rPr>
              <w:t xml:space="preserve">النصوص الدالة على خلافة علي بن أبي طالب علیه السلام </w:t>
            </w:r>
            <w:r>
              <w:rPr>
                <w:rStyle w:val="IndexLink"/>
                <w:rtl w:val="true"/>
              </w:rPr>
              <w:t>:</w:t>
              <w:tab/>
            </w:r>
            <w:r>
              <w:rPr>
                <w:rStyle w:val="IndexLink"/>
              </w:rPr>
              <w:t>80</w:t>
            </w:r>
          </w:hyperlink>
        </w:p>
        <w:p>
          <w:pPr>
            <w:pStyle w:val="Contents4"/>
            <w:tabs>
              <w:tab w:val="clear" w:pos="8176"/>
              <w:tab w:val="right" w:pos="9026" w:leader="dot"/>
            </w:tabs>
            <w:rPr/>
          </w:pPr>
          <w:hyperlink w:anchor="__RefHeading___Toc16712916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6712918_1280447820">
            <w:r>
              <w:rPr>
                <w:webHidden/>
                <w:rStyle w:val="IndexLink"/>
              </w:rPr>
              <w:t>1</w:t>
            </w:r>
            <w:r>
              <w:rPr>
                <w:rStyle w:val="IndexLink"/>
                <w:rtl w:val="true"/>
              </w:rPr>
              <w:t xml:space="preserve"> - </w:t>
            </w:r>
            <w:r>
              <w:rPr>
                <w:rStyle w:val="IndexLink"/>
                <w:rtl w:val="true"/>
              </w:rPr>
              <w:t>حديث الثقلين</w:t>
            </w:r>
            <w:r>
              <w:rPr>
                <w:rStyle w:val="IndexLink"/>
                <w:rtl w:val="true"/>
              </w:rPr>
              <w:tab/>
            </w:r>
            <w:r>
              <w:rPr>
                <w:rStyle w:val="IndexLink"/>
              </w:rPr>
              <w:t>80</w:t>
            </w:r>
          </w:hyperlink>
        </w:p>
        <w:p>
          <w:pPr>
            <w:pStyle w:val="Contents4"/>
            <w:tabs>
              <w:tab w:val="clear" w:pos="8176"/>
              <w:tab w:val="right" w:pos="9026" w:leader="dot"/>
            </w:tabs>
            <w:rPr/>
          </w:pPr>
          <w:hyperlink w:anchor="__RefHeading___Toc16712920_1280447820">
            <w:r>
              <w:rPr>
                <w:webHidden/>
                <w:rStyle w:val="IndexLink"/>
              </w:rPr>
              <w:t>2</w:t>
            </w:r>
            <w:r>
              <w:rPr>
                <w:rStyle w:val="IndexLink"/>
                <w:rtl w:val="true"/>
              </w:rPr>
              <w:t xml:space="preserve"> - </w:t>
            </w:r>
            <w:r>
              <w:rPr>
                <w:rStyle w:val="IndexLink"/>
                <w:rtl w:val="true"/>
              </w:rPr>
              <w:t>حديث الموالاة</w:t>
            </w:r>
            <w:r>
              <w:rPr>
                <w:rStyle w:val="IndexLink"/>
                <w:rtl w:val="true"/>
              </w:rPr>
              <w:tab/>
            </w:r>
            <w:r>
              <w:rPr>
                <w:rStyle w:val="IndexLink"/>
              </w:rPr>
              <w:t>81</w:t>
            </w:r>
          </w:hyperlink>
        </w:p>
        <w:p>
          <w:pPr>
            <w:pStyle w:val="Contents4"/>
            <w:tabs>
              <w:tab w:val="clear" w:pos="8176"/>
              <w:tab w:val="right" w:pos="9026" w:leader="dot"/>
            </w:tabs>
            <w:rPr/>
          </w:pPr>
          <w:hyperlink w:anchor="__RefHeading___Toc16712922_1280447820">
            <w:r>
              <w:rPr>
                <w:webHidden/>
                <w:rStyle w:val="IndexLink"/>
              </w:rPr>
              <w:t>3</w:t>
            </w:r>
            <w:r>
              <w:rPr>
                <w:rStyle w:val="IndexLink"/>
                <w:rtl w:val="true"/>
              </w:rPr>
              <w:t xml:space="preserve"> - </w:t>
            </w:r>
            <w:r>
              <w:rPr>
                <w:rStyle w:val="IndexLink"/>
                <w:rtl w:val="true"/>
              </w:rPr>
              <w:t>حديث المنزلة</w:t>
            </w:r>
            <w:r>
              <w:rPr>
                <w:rStyle w:val="IndexLink"/>
                <w:rtl w:val="true"/>
              </w:rPr>
              <w:tab/>
            </w:r>
            <w:r>
              <w:rPr>
                <w:rStyle w:val="IndexLink"/>
              </w:rPr>
              <w:t>85</w:t>
            </w:r>
          </w:hyperlink>
        </w:p>
        <w:p>
          <w:pPr>
            <w:pStyle w:val="Contents4"/>
            <w:tabs>
              <w:tab w:val="clear" w:pos="8176"/>
              <w:tab w:val="right" w:pos="9026" w:leader="dot"/>
            </w:tabs>
            <w:rPr/>
          </w:pPr>
          <w:hyperlink w:anchor="__RefHeading___Toc16712924_1280447820">
            <w:r>
              <w:rPr>
                <w:webHidden/>
                <w:rStyle w:val="IndexLink"/>
              </w:rPr>
              <w:t>4</w:t>
            </w:r>
            <w:r>
              <w:rPr>
                <w:rStyle w:val="IndexLink"/>
                <w:rtl w:val="true"/>
              </w:rPr>
              <w:t xml:space="preserve"> - </w:t>
            </w:r>
            <w:r>
              <w:rPr>
                <w:rStyle w:val="IndexLink"/>
                <w:rtl w:val="true"/>
              </w:rPr>
              <w:t>علي مع الحق</w:t>
            </w:r>
            <w:r>
              <w:rPr>
                <w:rStyle w:val="IndexLink"/>
                <w:rtl w:val="true"/>
              </w:rPr>
              <w:tab/>
            </w:r>
            <w:r>
              <w:rPr>
                <w:rStyle w:val="IndexLink"/>
              </w:rPr>
              <w:t>88</w:t>
            </w:r>
          </w:hyperlink>
        </w:p>
        <w:p>
          <w:pPr>
            <w:pStyle w:val="Contents4"/>
            <w:tabs>
              <w:tab w:val="clear" w:pos="8176"/>
              <w:tab w:val="right" w:pos="9026" w:leader="dot"/>
            </w:tabs>
            <w:rPr/>
          </w:pPr>
          <w:hyperlink w:anchor="__RefHeading___Toc16712926_1280447820">
            <w:r>
              <w:rPr>
                <w:webHidden/>
                <w:rStyle w:val="IndexLink"/>
              </w:rPr>
              <w:t>5</w:t>
            </w:r>
            <w:r>
              <w:rPr>
                <w:rStyle w:val="IndexLink"/>
                <w:rtl w:val="true"/>
              </w:rPr>
              <w:t xml:space="preserve"> - </w:t>
            </w:r>
            <w:r>
              <w:rPr>
                <w:rStyle w:val="IndexLink"/>
                <w:rtl w:val="true"/>
              </w:rPr>
              <w:t>علي مع القرآن</w:t>
            </w:r>
            <w:r>
              <w:rPr>
                <w:rStyle w:val="IndexLink"/>
                <w:rtl w:val="true"/>
              </w:rPr>
              <w:tab/>
            </w:r>
            <w:r>
              <w:rPr>
                <w:rStyle w:val="IndexLink"/>
              </w:rPr>
              <w:t>89</w:t>
            </w:r>
          </w:hyperlink>
        </w:p>
        <w:p>
          <w:pPr>
            <w:pStyle w:val="Contents4"/>
            <w:tabs>
              <w:tab w:val="clear" w:pos="8176"/>
              <w:tab w:val="right" w:pos="9026" w:leader="dot"/>
            </w:tabs>
            <w:rPr/>
          </w:pPr>
          <w:hyperlink w:anchor="__RefHeading___Toc16712928_1280447820">
            <w:r>
              <w:rPr>
                <w:webHidden/>
                <w:rStyle w:val="IndexLink"/>
                <w:rtl w:val="true"/>
              </w:rPr>
              <w:t xml:space="preserve">نصوص صريحة </w:t>
            </w:r>
            <w:r>
              <w:rPr>
                <w:rStyle w:val="IndexLink"/>
                <w:rtl w:val="true"/>
              </w:rPr>
              <w:t>:</w:t>
              <w:tab/>
            </w:r>
            <w:r>
              <w:rPr>
                <w:rStyle w:val="IndexLink"/>
              </w:rPr>
              <w:t>90</w:t>
            </w:r>
          </w:hyperlink>
        </w:p>
        <w:p>
          <w:pPr>
            <w:pStyle w:val="Contents4"/>
            <w:tabs>
              <w:tab w:val="clear" w:pos="8176"/>
              <w:tab w:val="right" w:pos="9026" w:leader="dot"/>
            </w:tabs>
            <w:rPr/>
          </w:pPr>
          <w:hyperlink w:anchor="__RefHeading___Toc16712930_1280447820">
            <w:r>
              <w:rPr>
                <w:webHidden/>
                <w:rStyle w:val="IndexLink"/>
                <w:rtl w:val="true"/>
              </w:rPr>
              <w:t xml:space="preserve">شبهة وجوابها </w:t>
            </w:r>
            <w:r>
              <w:rPr>
                <w:rStyle w:val="IndexLink"/>
                <w:rtl w:val="true"/>
              </w:rPr>
              <w:t>:</w:t>
              <w:tab/>
            </w:r>
            <w:r>
              <w:rPr>
                <w:rStyle w:val="IndexLink"/>
              </w:rPr>
              <w:t>94</w:t>
            </w:r>
          </w:hyperlink>
        </w:p>
        <w:p>
          <w:pPr>
            <w:pStyle w:val="Contents4"/>
            <w:tabs>
              <w:tab w:val="clear" w:pos="8176"/>
              <w:tab w:val="right" w:pos="9026" w:leader="dot"/>
            </w:tabs>
            <w:rPr/>
          </w:pPr>
          <w:hyperlink w:anchor="__RefHeading___Toc16712932_1280447820">
            <w:r>
              <w:rPr>
                <w:webHidden/>
                <w:rStyle w:val="IndexLink"/>
                <w:rtl w:val="true"/>
              </w:rPr>
              <w:t xml:space="preserve">خلاصة البحث </w:t>
            </w:r>
            <w:r>
              <w:rPr>
                <w:rStyle w:val="IndexLink"/>
                <w:rtl w:val="true"/>
              </w:rPr>
              <w:t>:</w:t>
              <w:tab/>
            </w:r>
            <w:r>
              <w:rPr>
                <w:rStyle w:val="IndexLink"/>
              </w:rPr>
              <w:t>95</w:t>
            </w:r>
          </w:hyperlink>
        </w:p>
        <w:p>
          <w:pPr>
            <w:pStyle w:val="Contents2"/>
            <w:tabs>
              <w:tab w:val="clear" w:pos="8743"/>
              <w:tab w:val="right" w:pos="9026" w:leader="dot"/>
            </w:tabs>
            <w:rPr/>
          </w:pPr>
          <w:hyperlink w:anchor="__RefHeading___Toc16712934_1280447820">
            <w:r>
              <w:rPr>
                <w:webHidden/>
                <w:rStyle w:val="IndexLink"/>
                <w:rtl w:val="true"/>
              </w:rPr>
              <w:t>الفصل ثالث</w:t>
            </w:r>
            <w:r>
              <w:rPr>
                <w:rStyle w:val="IndexLink"/>
                <w:rtl w:val="true"/>
              </w:rPr>
              <w:t xml:space="preserve">: </w:t>
            </w:r>
            <w:r>
              <w:rPr>
                <w:rStyle w:val="IndexLink"/>
                <w:rtl w:val="true"/>
              </w:rPr>
              <w:t>لماذا لم يتمسَّك أهل السنة بأهل البيت علیهم السلام ؟</w:t>
            </w:r>
            <w:r>
              <w:rPr>
                <w:rStyle w:val="IndexLink"/>
                <w:rtl w:val="true"/>
              </w:rPr>
              <w:tab/>
            </w:r>
            <w:r>
              <w:rPr>
                <w:rStyle w:val="IndexLink"/>
              </w:rPr>
              <w:t>97</w:t>
            </w:r>
          </w:hyperlink>
        </w:p>
        <w:p>
          <w:pPr>
            <w:pStyle w:val="Contents3"/>
            <w:tabs>
              <w:tab w:val="clear" w:pos="8459"/>
              <w:tab w:val="right" w:pos="9026" w:leader="dot"/>
            </w:tabs>
            <w:rPr/>
          </w:pPr>
          <w:hyperlink w:anchor="__RefHeading___Toc16712936_128044782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16712938_1280447820">
            <w:r>
              <w:rPr>
                <w:webHidden/>
                <w:rStyle w:val="IndexLink"/>
                <w:rtl w:val="true"/>
              </w:rPr>
              <w:t xml:space="preserve">حديث الثقلين </w:t>
            </w:r>
            <w:r>
              <w:rPr>
                <w:rStyle w:val="IndexLink"/>
                <w:rtl w:val="true"/>
              </w:rPr>
              <w:t>:</w:t>
              <w:tab/>
            </w:r>
            <w:r>
              <w:rPr>
                <w:rStyle w:val="IndexLink"/>
              </w:rPr>
              <w:t>97</w:t>
            </w:r>
          </w:hyperlink>
        </w:p>
        <w:p>
          <w:pPr>
            <w:pStyle w:val="Contents3"/>
            <w:tabs>
              <w:tab w:val="clear" w:pos="8459"/>
              <w:tab w:val="right" w:pos="9026" w:leader="dot"/>
            </w:tabs>
            <w:rPr/>
          </w:pPr>
          <w:hyperlink w:anchor="__RefHeading___Toc16712940_1280447820">
            <w:r>
              <w:rPr>
                <w:webHidden/>
                <w:rStyle w:val="IndexLink"/>
                <w:rtl w:val="true"/>
              </w:rPr>
              <w:t xml:space="preserve">طرق حديث الثقلين </w:t>
            </w:r>
            <w:r>
              <w:rPr>
                <w:rStyle w:val="IndexLink"/>
                <w:rtl w:val="true"/>
              </w:rPr>
              <w:t>:</w:t>
              <w:tab/>
            </w:r>
            <w:r>
              <w:rPr>
                <w:rStyle w:val="IndexLink"/>
              </w:rPr>
              <w:t>98</w:t>
            </w:r>
          </w:hyperlink>
        </w:p>
        <w:p>
          <w:pPr>
            <w:pStyle w:val="Contents3"/>
            <w:tabs>
              <w:tab w:val="clear" w:pos="8459"/>
              <w:tab w:val="right" w:pos="9026" w:leader="dot"/>
            </w:tabs>
            <w:rPr/>
          </w:pPr>
          <w:hyperlink w:anchor="__RefHeading___Toc16712942_1280447820">
            <w:r>
              <w:rPr>
                <w:webHidden/>
                <w:rStyle w:val="IndexLink"/>
                <w:rtl w:val="true"/>
              </w:rPr>
              <w:t xml:space="preserve">صحة سند الحديث </w:t>
            </w:r>
            <w:r>
              <w:rPr>
                <w:rStyle w:val="IndexLink"/>
                <w:rtl w:val="true"/>
              </w:rPr>
              <w:t>:</w:t>
              <w:tab/>
            </w:r>
            <w:r>
              <w:rPr>
                <w:rStyle w:val="IndexLink"/>
              </w:rPr>
              <w:t>103</w:t>
            </w:r>
          </w:hyperlink>
        </w:p>
        <w:p>
          <w:pPr>
            <w:pStyle w:val="Contents3"/>
            <w:tabs>
              <w:tab w:val="clear" w:pos="8459"/>
              <w:tab w:val="right" w:pos="9026" w:leader="dot"/>
            </w:tabs>
            <w:rPr/>
          </w:pPr>
          <w:hyperlink w:anchor="__RefHeading___Toc16712944_1280447820">
            <w:r>
              <w:rPr>
                <w:webHidden/>
                <w:rStyle w:val="IndexLink"/>
                <w:rtl w:val="true"/>
              </w:rPr>
              <w:t xml:space="preserve">تأملات في حديث الثقلين </w:t>
            </w:r>
            <w:r>
              <w:rPr>
                <w:rStyle w:val="IndexLink"/>
                <w:rtl w:val="true"/>
              </w:rPr>
              <w:t>:</w:t>
              <w:tab/>
            </w:r>
            <w:r>
              <w:rPr>
                <w:rStyle w:val="IndexLink"/>
              </w:rPr>
              <w:t>104</w:t>
            </w:r>
          </w:hyperlink>
        </w:p>
        <w:p>
          <w:pPr>
            <w:pStyle w:val="Contents3"/>
            <w:tabs>
              <w:tab w:val="clear" w:pos="8459"/>
              <w:tab w:val="right" w:pos="9026" w:leader="dot"/>
            </w:tabs>
            <w:rPr/>
          </w:pPr>
          <w:hyperlink w:anchor="__RefHeading___Toc16712946_1280447820">
            <w:r>
              <w:rPr>
                <w:webHidden/>
                <w:rStyle w:val="IndexLink"/>
                <w:rtl w:val="true"/>
              </w:rPr>
              <w:t xml:space="preserve">أحاديث أخر دالة على اتباع أهل البيت </w:t>
            </w:r>
            <w:r>
              <w:rPr>
                <w:rStyle w:val="IndexLink"/>
                <w:rtl w:val="true"/>
              </w:rPr>
              <w:t>(</w:t>
            </w:r>
            <w:r>
              <w:rPr>
                <w:rStyle w:val="IndexLink"/>
                <w:rtl w:val="true"/>
              </w:rPr>
              <w:t>علیهم السلام</w:t>
            </w:r>
            <w:r>
              <w:rPr>
                <w:rStyle w:val="IndexLink"/>
                <w:rtl w:val="true"/>
              </w:rPr>
              <w:t>) :</w:t>
              <w:tab/>
            </w:r>
            <w:r>
              <w:rPr>
                <w:rStyle w:val="IndexLink"/>
              </w:rPr>
              <w:t>114</w:t>
            </w:r>
          </w:hyperlink>
        </w:p>
        <w:p>
          <w:pPr>
            <w:pStyle w:val="Contents3"/>
            <w:tabs>
              <w:tab w:val="clear" w:pos="8459"/>
              <w:tab w:val="right" w:pos="9026" w:leader="dot"/>
            </w:tabs>
            <w:rPr/>
          </w:pPr>
          <w:hyperlink w:anchor="__RefHeading___Toc16712948_1280447820">
            <w:r>
              <w:rPr>
                <w:webHidden/>
                <w:rStyle w:val="IndexLink"/>
                <w:rtl w:val="true"/>
              </w:rPr>
              <w:t xml:space="preserve">شبهة وجوابها </w:t>
            </w:r>
            <w:r>
              <w:rPr>
                <w:rStyle w:val="IndexLink"/>
                <w:rtl w:val="true"/>
              </w:rPr>
              <w:t>:</w:t>
              <w:tab/>
            </w:r>
            <w:r>
              <w:rPr>
                <w:rStyle w:val="IndexLink"/>
              </w:rPr>
              <w:t>118</w:t>
            </w:r>
          </w:hyperlink>
        </w:p>
        <w:p>
          <w:pPr>
            <w:pStyle w:val="Contents3"/>
            <w:tabs>
              <w:tab w:val="clear" w:pos="8459"/>
              <w:tab w:val="right" w:pos="9026" w:leader="dot"/>
            </w:tabs>
            <w:rPr/>
          </w:pPr>
          <w:hyperlink w:anchor="__RefHeading___Toc16712950_1280447820">
            <w:r>
              <w:rPr>
                <w:webHidden/>
                <w:rStyle w:val="IndexLink"/>
                <w:rtl w:val="true"/>
              </w:rPr>
              <w:t xml:space="preserve">شبهة أخرى وجوابها </w:t>
            </w:r>
            <w:r>
              <w:rPr>
                <w:rStyle w:val="IndexLink"/>
                <w:rtl w:val="true"/>
              </w:rPr>
              <w:t>:</w:t>
              <w:tab/>
            </w:r>
            <w:r>
              <w:rPr>
                <w:rStyle w:val="IndexLink"/>
              </w:rPr>
              <w:t>121</w:t>
            </w:r>
          </w:hyperlink>
        </w:p>
        <w:p>
          <w:pPr>
            <w:pStyle w:val="Contents3"/>
            <w:tabs>
              <w:tab w:val="clear" w:pos="8459"/>
              <w:tab w:val="right" w:pos="9026" w:leader="dot"/>
            </w:tabs>
            <w:rPr/>
          </w:pPr>
          <w:hyperlink w:anchor="__RefHeading___Toc16712952_1280447820">
            <w:r>
              <w:rPr>
                <w:webHidden/>
                <w:rStyle w:val="IndexLink"/>
                <w:rtl w:val="true"/>
              </w:rPr>
              <w:t xml:space="preserve">ونتيجة البحث </w:t>
            </w:r>
            <w:r>
              <w:rPr>
                <w:rStyle w:val="IndexLink"/>
                <w:rtl w:val="true"/>
              </w:rPr>
              <w:t>:</w:t>
              <w:tab/>
            </w:r>
            <w:r>
              <w:rPr>
                <w:rStyle w:val="IndexLink"/>
              </w:rPr>
              <w:t>123</w:t>
            </w:r>
          </w:hyperlink>
        </w:p>
        <w:p>
          <w:pPr>
            <w:pStyle w:val="Contents2"/>
            <w:tabs>
              <w:tab w:val="clear" w:pos="8743"/>
              <w:tab w:val="right" w:pos="9026" w:leader="dot"/>
            </w:tabs>
            <w:rPr/>
          </w:pPr>
          <w:hyperlink w:anchor="__RefHeading___Toc16712954_1280447820">
            <w:r>
              <w:rPr>
                <w:webHidden/>
                <w:rStyle w:val="IndexLink"/>
                <w:rtl w:val="true"/>
              </w:rPr>
              <w:t xml:space="preserve">الفصل الرابع </w:t>
            </w:r>
            <w:r>
              <w:rPr>
                <w:rStyle w:val="IndexLink"/>
                <w:rtl w:val="true"/>
              </w:rPr>
              <w:t xml:space="preserve">: </w:t>
            </w:r>
            <w:r>
              <w:rPr>
                <w:rStyle w:val="IndexLink"/>
                <w:rtl w:val="true"/>
              </w:rPr>
              <w:t>لماذا هذه المذاهب الأربعة؟</w:t>
            </w:r>
            <w:r>
              <w:rPr>
                <w:rStyle w:val="IndexLink"/>
                <w:rtl w:val="true"/>
              </w:rPr>
              <w:tab/>
            </w:r>
            <w:r>
              <w:rPr>
                <w:rStyle w:val="IndexLink"/>
              </w:rPr>
              <w:t>124</w:t>
            </w:r>
          </w:hyperlink>
        </w:p>
        <w:p>
          <w:pPr>
            <w:pStyle w:val="Contents3"/>
            <w:tabs>
              <w:tab w:val="clear" w:pos="8459"/>
              <w:tab w:val="right" w:pos="9026" w:leader="dot"/>
            </w:tabs>
            <w:rPr/>
          </w:pPr>
          <w:hyperlink w:anchor="__RefHeading___Toc16712956_1280447820">
            <w:r>
              <w:rPr>
                <w:webHidden/>
                <w:rStyle w:val="IndexLink"/>
                <w:rtl w:val="true"/>
              </w:rPr>
              <w:t>اشارة</w:t>
            </w:r>
            <w:r>
              <w:rPr>
                <w:rStyle w:val="IndexLink"/>
                <w:rtl w:val="true"/>
              </w:rPr>
              <w:tab/>
            </w:r>
            <w:r>
              <w:rPr>
                <w:rStyle w:val="IndexLink"/>
              </w:rPr>
              <w:t>124</w:t>
            </w:r>
          </w:hyperlink>
        </w:p>
        <w:p>
          <w:pPr>
            <w:pStyle w:val="Contents3"/>
            <w:tabs>
              <w:tab w:val="clear" w:pos="8459"/>
              <w:tab w:val="right" w:pos="9026" w:leader="dot"/>
            </w:tabs>
            <w:rPr/>
          </w:pPr>
          <w:hyperlink w:anchor="__RefHeading___Toc16712958_1280447820">
            <w:r>
              <w:rPr>
                <w:webHidden/>
                <w:rStyle w:val="IndexLink"/>
                <w:rtl w:val="true"/>
              </w:rPr>
              <w:t xml:space="preserve">نشأة المذاهب الأربعة </w:t>
            </w:r>
            <w:r>
              <w:rPr>
                <w:rStyle w:val="IndexLink"/>
                <w:rtl w:val="true"/>
              </w:rPr>
              <w:t>:</w:t>
              <w:tab/>
            </w:r>
            <w:r>
              <w:rPr>
                <w:rStyle w:val="IndexLink"/>
              </w:rPr>
              <w:t>125</w:t>
            </w:r>
          </w:hyperlink>
        </w:p>
        <w:p>
          <w:pPr>
            <w:pStyle w:val="Contents3"/>
            <w:tabs>
              <w:tab w:val="clear" w:pos="8459"/>
              <w:tab w:val="right" w:pos="9026" w:leader="dot"/>
            </w:tabs>
            <w:rPr/>
          </w:pPr>
          <w:hyperlink w:anchor="__RefHeading___Toc16712960_1280447820">
            <w:r>
              <w:rPr>
                <w:webHidden/>
                <w:rStyle w:val="IndexLink"/>
                <w:rtl w:val="true"/>
              </w:rPr>
              <w:t xml:space="preserve">فرض المذاهب الأربعة مذاهب رسمية </w:t>
            </w:r>
            <w:r>
              <w:rPr>
                <w:rStyle w:val="IndexLink"/>
                <w:rtl w:val="true"/>
              </w:rPr>
              <w:t>:</w:t>
              <w:tab/>
            </w:r>
            <w:r>
              <w:rPr>
                <w:rStyle w:val="IndexLink"/>
              </w:rPr>
              <w:t>128</w:t>
            </w:r>
          </w:hyperlink>
        </w:p>
        <w:p>
          <w:pPr>
            <w:pStyle w:val="Contents3"/>
            <w:tabs>
              <w:tab w:val="clear" w:pos="8459"/>
              <w:tab w:val="right" w:pos="9026" w:leader="dot"/>
            </w:tabs>
            <w:rPr/>
          </w:pPr>
          <w:hyperlink w:anchor="__RefHeading___Toc16712962_1280447820">
            <w:r>
              <w:rPr>
                <w:webHidden/>
                <w:rStyle w:val="IndexLink"/>
                <w:rtl w:val="true"/>
              </w:rPr>
              <w:t xml:space="preserve">أصحاب المذاهب الأربعة </w:t>
            </w:r>
            <w:r>
              <w:rPr>
                <w:rStyle w:val="IndexLink"/>
                <w:rtl w:val="true"/>
              </w:rPr>
              <w:t>:</w:t>
              <w:tab/>
            </w:r>
            <w:r>
              <w:rPr>
                <w:rStyle w:val="IndexLink"/>
              </w:rPr>
              <w:t>130</w:t>
            </w:r>
          </w:hyperlink>
        </w:p>
        <w:p>
          <w:pPr>
            <w:pStyle w:val="Contents4"/>
            <w:tabs>
              <w:tab w:val="clear" w:pos="8176"/>
              <w:tab w:val="right" w:pos="9026" w:leader="dot"/>
            </w:tabs>
            <w:rPr/>
          </w:pPr>
          <w:hyperlink w:anchor="__RefHeading___Toc16712964_1280447820">
            <w:r>
              <w:rPr>
                <w:webHidden/>
                <w:rStyle w:val="IndexLink"/>
              </w:rPr>
              <w:t>1</w:t>
            </w:r>
            <w:r>
              <w:rPr>
                <w:rStyle w:val="IndexLink"/>
                <w:rtl w:val="true"/>
              </w:rPr>
              <w:t xml:space="preserve"> - </w:t>
            </w:r>
            <w:r>
              <w:rPr>
                <w:rStyle w:val="IndexLink"/>
                <w:rtl w:val="true"/>
              </w:rPr>
              <w:t xml:space="preserve">أبو حنيفة النعمان </w:t>
            </w:r>
            <w:r>
              <w:rPr>
                <w:rStyle w:val="IndexLink"/>
                <w:rtl w:val="true"/>
              </w:rPr>
              <w:t>:</w:t>
              <w:tab/>
            </w:r>
            <w:r>
              <w:rPr>
                <w:rStyle w:val="IndexLink"/>
              </w:rPr>
              <w:t>130</w:t>
            </w:r>
          </w:hyperlink>
        </w:p>
        <w:p>
          <w:pPr>
            <w:pStyle w:val="Contents4"/>
            <w:tabs>
              <w:tab w:val="clear" w:pos="8176"/>
              <w:tab w:val="right" w:pos="9026" w:leader="dot"/>
            </w:tabs>
            <w:rPr/>
          </w:pPr>
          <w:hyperlink w:anchor="__RefHeading___Toc16712966_1280447820">
            <w:r>
              <w:rPr>
                <w:webHidden/>
                <w:rStyle w:val="IndexLink"/>
              </w:rPr>
              <w:t>2</w:t>
            </w:r>
            <w:r>
              <w:rPr>
                <w:rStyle w:val="IndexLink"/>
                <w:rtl w:val="true"/>
              </w:rPr>
              <w:t xml:space="preserve"> - </w:t>
            </w:r>
            <w:r>
              <w:rPr>
                <w:rStyle w:val="IndexLink"/>
                <w:rtl w:val="true"/>
              </w:rPr>
              <w:t xml:space="preserve">مالك بن أنس </w:t>
            </w:r>
            <w:r>
              <w:rPr>
                <w:rStyle w:val="IndexLink"/>
                <w:rtl w:val="true"/>
              </w:rPr>
              <w:t>:</w:t>
              <w:tab/>
            </w:r>
            <w:r>
              <w:rPr>
                <w:rStyle w:val="IndexLink"/>
              </w:rPr>
              <w:t>131</w:t>
            </w:r>
          </w:hyperlink>
        </w:p>
        <w:p>
          <w:pPr>
            <w:pStyle w:val="Contents4"/>
            <w:tabs>
              <w:tab w:val="clear" w:pos="8176"/>
              <w:tab w:val="right" w:pos="9026" w:leader="dot"/>
            </w:tabs>
            <w:rPr/>
          </w:pPr>
          <w:hyperlink w:anchor="__RefHeading___Toc16712968_1280447820">
            <w:r>
              <w:rPr>
                <w:webHidden/>
                <w:rStyle w:val="IndexLink"/>
              </w:rPr>
              <w:t>3</w:t>
            </w:r>
            <w:r>
              <w:rPr>
                <w:rStyle w:val="IndexLink"/>
                <w:rtl w:val="true"/>
              </w:rPr>
              <w:t xml:space="preserve"> - </w:t>
            </w:r>
            <w:r>
              <w:rPr>
                <w:rStyle w:val="IndexLink"/>
                <w:rtl w:val="true"/>
              </w:rPr>
              <w:t xml:space="preserve">محمد بن إدريس الشافعي </w:t>
            </w:r>
            <w:r>
              <w:rPr>
                <w:rStyle w:val="IndexLink"/>
                <w:rtl w:val="true"/>
              </w:rPr>
              <w:t>:</w:t>
              <w:tab/>
            </w:r>
            <w:r>
              <w:rPr>
                <w:rStyle w:val="IndexLink"/>
              </w:rPr>
              <w:t>131</w:t>
            </w:r>
          </w:hyperlink>
        </w:p>
        <w:p>
          <w:pPr>
            <w:pStyle w:val="Contents4"/>
            <w:tabs>
              <w:tab w:val="clear" w:pos="8176"/>
              <w:tab w:val="right" w:pos="9026" w:leader="dot"/>
            </w:tabs>
            <w:rPr/>
          </w:pPr>
          <w:hyperlink w:anchor="__RefHeading___Toc16712970_1280447820">
            <w:r>
              <w:rPr>
                <w:webHidden/>
                <w:rStyle w:val="IndexLink"/>
              </w:rPr>
              <w:t>4</w:t>
            </w:r>
            <w:r>
              <w:rPr>
                <w:rStyle w:val="IndexLink"/>
                <w:rtl w:val="true"/>
              </w:rPr>
              <w:t xml:space="preserve"> - </w:t>
            </w:r>
            <w:r>
              <w:rPr>
                <w:rStyle w:val="IndexLink"/>
                <w:rtl w:val="true"/>
              </w:rPr>
              <w:t xml:space="preserve">أحمد بن حنبل </w:t>
            </w:r>
            <w:r>
              <w:rPr>
                <w:rStyle w:val="IndexLink"/>
                <w:rtl w:val="true"/>
              </w:rPr>
              <w:t>:</w:t>
              <w:tab/>
            </w:r>
            <w:r>
              <w:rPr>
                <w:rStyle w:val="IndexLink"/>
              </w:rPr>
              <w:t>132</w:t>
            </w:r>
          </w:hyperlink>
        </w:p>
        <w:p>
          <w:pPr>
            <w:pStyle w:val="Contents3"/>
            <w:tabs>
              <w:tab w:val="clear" w:pos="8459"/>
              <w:tab w:val="right" w:pos="9026" w:leader="dot"/>
            </w:tabs>
            <w:rPr/>
          </w:pPr>
          <w:hyperlink w:anchor="__RefHeading___Toc16712972_1280447820">
            <w:r>
              <w:rPr>
                <w:webHidden/>
                <w:rStyle w:val="IndexLink"/>
                <w:rtl w:val="true"/>
              </w:rPr>
              <w:t xml:space="preserve">أقوالهم في عدم جواز التقليد في الدين </w:t>
            </w:r>
            <w:r>
              <w:rPr>
                <w:rStyle w:val="IndexLink"/>
                <w:rtl w:val="true"/>
              </w:rPr>
              <w:t>:</w:t>
              <w:tab/>
            </w:r>
            <w:r>
              <w:rPr>
                <w:rStyle w:val="IndexLink"/>
              </w:rPr>
              <w:t>133</w:t>
            </w:r>
          </w:hyperlink>
        </w:p>
        <w:p>
          <w:pPr>
            <w:pStyle w:val="Contents3"/>
            <w:tabs>
              <w:tab w:val="clear" w:pos="8459"/>
              <w:tab w:val="right" w:pos="9026" w:leader="dot"/>
            </w:tabs>
            <w:rPr/>
          </w:pPr>
          <w:hyperlink w:anchor="__RefHeading___Toc16712974_1280447820">
            <w:r>
              <w:rPr>
                <w:webHidden/>
                <w:rStyle w:val="IndexLink"/>
                <w:rtl w:val="true"/>
              </w:rPr>
              <w:t xml:space="preserve">نهي الأئمة الأربعة عن تقليدهم </w:t>
            </w:r>
            <w:r>
              <w:rPr>
                <w:rStyle w:val="IndexLink"/>
                <w:rtl w:val="true"/>
              </w:rPr>
              <w:t>:</w:t>
              <w:tab/>
            </w:r>
            <w:r>
              <w:rPr>
                <w:rStyle w:val="IndexLink"/>
              </w:rPr>
              <w:t>135</w:t>
            </w:r>
          </w:hyperlink>
        </w:p>
        <w:p>
          <w:pPr>
            <w:pStyle w:val="Contents3"/>
            <w:tabs>
              <w:tab w:val="clear" w:pos="8459"/>
              <w:tab w:val="right" w:pos="9026" w:leader="dot"/>
            </w:tabs>
            <w:rPr/>
          </w:pPr>
          <w:hyperlink w:anchor="__RefHeading___Toc16712976_1280447820">
            <w:r>
              <w:rPr>
                <w:webHidden/>
                <w:rStyle w:val="IndexLink"/>
                <w:rtl w:val="true"/>
              </w:rPr>
              <w:t xml:space="preserve">أحاديث ضعيفة وأحلام سخيفة </w:t>
            </w:r>
            <w:r>
              <w:rPr>
                <w:rStyle w:val="IndexLink"/>
                <w:rtl w:val="true"/>
              </w:rPr>
              <w:t>:</w:t>
              <w:tab/>
            </w:r>
            <w:r>
              <w:rPr>
                <w:rStyle w:val="IndexLink"/>
              </w:rPr>
              <w:t>137</w:t>
            </w:r>
          </w:hyperlink>
        </w:p>
        <w:p>
          <w:pPr>
            <w:pStyle w:val="Contents4"/>
            <w:tabs>
              <w:tab w:val="clear" w:pos="8176"/>
              <w:tab w:val="right" w:pos="9026" w:leader="dot"/>
            </w:tabs>
            <w:rPr/>
          </w:pPr>
          <w:hyperlink w:anchor="__RefHeading___Toc16712978_1280447820">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16712980_1280447820">
            <w:r>
              <w:rPr>
                <w:webHidden/>
                <w:rStyle w:val="IndexLink"/>
              </w:rPr>
              <w:t>1</w:t>
            </w:r>
            <w:r>
              <w:rPr>
                <w:rStyle w:val="IndexLink"/>
                <w:rtl w:val="true"/>
              </w:rPr>
              <w:t xml:space="preserve"> - </w:t>
            </w:r>
            <w:r>
              <w:rPr>
                <w:rStyle w:val="IndexLink"/>
                <w:rtl w:val="true"/>
              </w:rPr>
              <w:t xml:space="preserve">ما رووه في فضل أبي حنيفة </w:t>
            </w:r>
            <w:r>
              <w:rPr>
                <w:rStyle w:val="IndexLink"/>
                <w:rtl w:val="true"/>
              </w:rPr>
              <w:t>:</w:t>
              <w:tab/>
            </w:r>
            <w:r>
              <w:rPr>
                <w:rStyle w:val="IndexLink"/>
              </w:rPr>
              <w:t>137</w:t>
            </w:r>
          </w:hyperlink>
        </w:p>
        <w:p>
          <w:pPr>
            <w:pStyle w:val="Contents4"/>
            <w:tabs>
              <w:tab w:val="clear" w:pos="8176"/>
              <w:tab w:val="right" w:pos="9026" w:leader="dot"/>
            </w:tabs>
            <w:rPr/>
          </w:pPr>
          <w:hyperlink w:anchor="__RefHeading___Toc16712982_1280447820">
            <w:r>
              <w:rPr>
                <w:webHidden/>
                <w:rStyle w:val="IndexLink"/>
              </w:rPr>
              <w:t>2</w:t>
            </w:r>
            <w:r>
              <w:rPr>
                <w:rStyle w:val="IndexLink"/>
                <w:rtl w:val="true"/>
              </w:rPr>
              <w:t xml:space="preserve"> - </w:t>
            </w:r>
            <w:r>
              <w:rPr>
                <w:rStyle w:val="IndexLink"/>
                <w:rtl w:val="true"/>
              </w:rPr>
              <w:t xml:space="preserve">ما رووه في فضل مالك </w:t>
            </w:r>
            <w:r>
              <w:rPr>
                <w:rStyle w:val="IndexLink"/>
                <w:rtl w:val="true"/>
              </w:rPr>
              <w:t>:</w:t>
              <w:tab/>
            </w:r>
            <w:r>
              <w:rPr>
                <w:rStyle w:val="IndexLink"/>
              </w:rPr>
              <w:t>139</w:t>
            </w:r>
          </w:hyperlink>
        </w:p>
        <w:p>
          <w:pPr>
            <w:pStyle w:val="Contents4"/>
            <w:tabs>
              <w:tab w:val="clear" w:pos="8176"/>
              <w:tab w:val="right" w:pos="9026" w:leader="dot"/>
            </w:tabs>
            <w:rPr/>
          </w:pPr>
          <w:hyperlink w:anchor="__RefHeading___Toc16712984_1280447820">
            <w:r>
              <w:rPr>
                <w:webHidden/>
                <w:rStyle w:val="IndexLink"/>
              </w:rPr>
              <w:t>3</w:t>
            </w:r>
            <w:r>
              <w:rPr>
                <w:rStyle w:val="IndexLink"/>
                <w:rtl w:val="true"/>
              </w:rPr>
              <w:t xml:space="preserve"> - </w:t>
            </w:r>
            <w:r>
              <w:rPr>
                <w:rStyle w:val="IndexLink"/>
                <w:rtl w:val="true"/>
              </w:rPr>
              <w:t xml:space="preserve">ما رووه في فضل الشافعي </w:t>
            </w:r>
            <w:r>
              <w:rPr>
                <w:rStyle w:val="IndexLink"/>
                <w:rtl w:val="true"/>
              </w:rPr>
              <w:t>:</w:t>
              <w:tab/>
            </w:r>
            <w:r>
              <w:rPr>
                <w:rStyle w:val="IndexLink"/>
              </w:rPr>
              <w:t>140</w:t>
            </w:r>
          </w:hyperlink>
        </w:p>
        <w:p>
          <w:pPr>
            <w:pStyle w:val="Contents3"/>
            <w:tabs>
              <w:tab w:val="clear" w:pos="8459"/>
              <w:tab w:val="right" w:pos="9026" w:leader="dot"/>
            </w:tabs>
            <w:rPr/>
          </w:pPr>
          <w:hyperlink w:anchor="__RefHeading___Toc16712986_1280447820">
            <w:r>
              <w:rPr>
                <w:webHidden/>
                <w:rStyle w:val="IndexLink"/>
                <w:rtl w:val="true"/>
              </w:rPr>
              <w:t>أحلام في أبو حنيفة</w:t>
            </w:r>
            <w:r>
              <w:rPr>
                <w:rStyle w:val="IndexLink"/>
                <w:rtl w:val="true"/>
              </w:rPr>
              <w:tab/>
            </w:r>
            <w:r>
              <w:rPr>
                <w:rStyle w:val="IndexLink"/>
              </w:rPr>
              <w:t>141</w:t>
            </w:r>
          </w:hyperlink>
        </w:p>
        <w:p>
          <w:pPr>
            <w:pStyle w:val="Contents3"/>
            <w:tabs>
              <w:tab w:val="clear" w:pos="8459"/>
              <w:tab w:val="right" w:pos="9026" w:leader="dot"/>
            </w:tabs>
            <w:rPr/>
          </w:pPr>
          <w:hyperlink w:anchor="__RefHeading___Toc16712988_1280447820">
            <w:r>
              <w:rPr>
                <w:webHidden/>
                <w:rStyle w:val="IndexLink"/>
                <w:rtl w:val="true"/>
              </w:rPr>
              <w:t>أحلام في مالك</w:t>
            </w:r>
            <w:r>
              <w:rPr>
                <w:rStyle w:val="IndexLink"/>
                <w:rtl w:val="true"/>
              </w:rPr>
              <w:tab/>
            </w:r>
            <w:r>
              <w:rPr>
                <w:rStyle w:val="IndexLink"/>
              </w:rPr>
              <w:t>141</w:t>
            </w:r>
          </w:hyperlink>
        </w:p>
        <w:p>
          <w:pPr>
            <w:pStyle w:val="Contents3"/>
            <w:tabs>
              <w:tab w:val="clear" w:pos="8459"/>
              <w:tab w:val="right" w:pos="9026" w:leader="dot"/>
            </w:tabs>
            <w:rPr/>
          </w:pPr>
          <w:hyperlink w:anchor="__RefHeading___Toc16712990_1280447820">
            <w:r>
              <w:rPr>
                <w:webHidden/>
                <w:rStyle w:val="IndexLink"/>
                <w:rtl w:val="true"/>
              </w:rPr>
              <w:t>أحلام في الشافعي</w:t>
            </w:r>
            <w:r>
              <w:rPr>
                <w:rStyle w:val="IndexLink"/>
                <w:rtl w:val="true"/>
              </w:rPr>
              <w:tab/>
            </w:r>
            <w:r>
              <w:rPr>
                <w:rStyle w:val="IndexLink"/>
              </w:rPr>
              <w:t>142</w:t>
            </w:r>
          </w:hyperlink>
        </w:p>
        <w:p>
          <w:pPr>
            <w:pStyle w:val="Contents3"/>
            <w:tabs>
              <w:tab w:val="clear" w:pos="8459"/>
              <w:tab w:val="right" w:pos="9026" w:leader="dot"/>
            </w:tabs>
            <w:rPr/>
          </w:pPr>
          <w:hyperlink w:anchor="__RefHeading___Toc16712992_1280447820">
            <w:r>
              <w:rPr>
                <w:webHidden/>
                <w:rStyle w:val="IndexLink"/>
                <w:rtl w:val="true"/>
              </w:rPr>
              <w:t>أحلام في أحمد بن حنبل</w:t>
            </w:r>
            <w:r>
              <w:rPr>
                <w:rStyle w:val="IndexLink"/>
                <w:rtl w:val="true"/>
              </w:rPr>
              <w:tab/>
            </w:r>
            <w:r>
              <w:rPr>
                <w:rStyle w:val="IndexLink"/>
              </w:rPr>
              <w:t>142</w:t>
            </w:r>
          </w:hyperlink>
        </w:p>
        <w:p>
          <w:pPr>
            <w:pStyle w:val="Contents3"/>
            <w:tabs>
              <w:tab w:val="clear" w:pos="8459"/>
              <w:tab w:val="right" w:pos="9026" w:leader="dot"/>
            </w:tabs>
            <w:rPr/>
          </w:pPr>
          <w:hyperlink w:anchor="__RefHeading___Toc16712994_1280447820">
            <w:r>
              <w:rPr>
                <w:webHidden/>
                <w:rStyle w:val="IndexLink"/>
                <w:rtl w:val="true"/>
              </w:rPr>
              <w:t xml:space="preserve">ما ذكروه في ذم الأئمة الأربعة </w:t>
            </w:r>
            <w:r>
              <w:rPr>
                <w:rStyle w:val="IndexLink"/>
                <w:rtl w:val="true"/>
              </w:rPr>
              <w:t>:</w:t>
              <w:tab/>
            </w:r>
            <w:r>
              <w:rPr>
                <w:rStyle w:val="IndexLink"/>
              </w:rPr>
              <w:t>143</w:t>
            </w:r>
          </w:hyperlink>
        </w:p>
        <w:p>
          <w:pPr>
            <w:pStyle w:val="Contents4"/>
            <w:tabs>
              <w:tab w:val="clear" w:pos="8176"/>
              <w:tab w:val="right" w:pos="9026" w:leader="dot"/>
            </w:tabs>
            <w:rPr/>
          </w:pPr>
          <w:hyperlink w:anchor="__RefHeading___Toc16712996_1280447820">
            <w:r>
              <w:rPr>
                <w:webHidden/>
                <w:rStyle w:val="IndexLink"/>
                <w:rtl w:val="true"/>
              </w:rPr>
              <w:t>اشارة</w:t>
            </w:r>
            <w:r>
              <w:rPr>
                <w:rStyle w:val="IndexLink"/>
                <w:rtl w:val="true"/>
              </w:rPr>
              <w:tab/>
            </w:r>
            <w:r>
              <w:rPr>
                <w:rStyle w:val="IndexLink"/>
              </w:rPr>
              <w:t>143</w:t>
            </w:r>
          </w:hyperlink>
        </w:p>
        <w:p>
          <w:pPr>
            <w:pStyle w:val="Contents4"/>
            <w:tabs>
              <w:tab w:val="clear" w:pos="8176"/>
              <w:tab w:val="right" w:pos="9026" w:leader="dot"/>
            </w:tabs>
            <w:rPr/>
          </w:pPr>
          <w:hyperlink w:anchor="__RefHeading___Toc16712998_1280447820">
            <w:r>
              <w:rPr>
                <w:webHidden/>
                <w:rStyle w:val="IndexLink"/>
              </w:rPr>
              <w:t>1</w:t>
            </w:r>
            <w:r>
              <w:rPr>
                <w:rStyle w:val="IndexLink"/>
                <w:rtl w:val="true"/>
              </w:rPr>
              <w:t xml:space="preserve"> - </w:t>
            </w:r>
            <w:r>
              <w:rPr>
                <w:rStyle w:val="IndexLink"/>
                <w:rtl w:val="true"/>
              </w:rPr>
              <w:t xml:space="preserve">ما قالوه في أبي حنيفة </w:t>
            </w:r>
            <w:r>
              <w:rPr>
                <w:rStyle w:val="IndexLink"/>
                <w:rtl w:val="true"/>
              </w:rPr>
              <w:t>:</w:t>
              <w:tab/>
            </w:r>
            <w:r>
              <w:rPr>
                <w:rStyle w:val="IndexLink"/>
              </w:rPr>
              <w:t>143</w:t>
            </w:r>
          </w:hyperlink>
        </w:p>
        <w:p>
          <w:pPr>
            <w:pStyle w:val="Contents4"/>
            <w:tabs>
              <w:tab w:val="clear" w:pos="8176"/>
              <w:tab w:val="right" w:pos="9026" w:leader="dot"/>
            </w:tabs>
            <w:rPr/>
          </w:pPr>
          <w:hyperlink w:anchor="__RefHeading___Toc16713000_1280447820">
            <w:r>
              <w:rPr>
                <w:webHidden/>
                <w:rStyle w:val="IndexLink"/>
              </w:rPr>
              <w:t>2</w:t>
            </w:r>
            <w:r>
              <w:rPr>
                <w:rStyle w:val="IndexLink"/>
                <w:rtl w:val="true"/>
              </w:rPr>
              <w:t xml:space="preserve"> - </w:t>
            </w:r>
            <w:r>
              <w:rPr>
                <w:rStyle w:val="IndexLink"/>
                <w:rtl w:val="true"/>
              </w:rPr>
              <w:t xml:space="preserve">ما قالوه في مالك </w:t>
            </w:r>
            <w:r>
              <w:rPr>
                <w:rStyle w:val="IndexLink"/>
                <w:rtl w:val="true"/>
              </w:rPr>
              <w:t>:</w:t>
              <w:tab/>
            </w:r>
            <w:r>
              <w:rPr>
                <w:rStyle w:val="IndexLink"/>
              </w:rPr>
              <w:t>146</w:t>
            </w:r>
          </w:hyperlink>
        </w:p>
        <w:p>
          <w:pPr>
            <w:pStyle w:val="Contents4"/>
            <w:tabs>
              <w:tab w:val="clear" w:pos="8176"/>
              <w:tab w:val="right" w:pos="9026" w:leader="dot"/>
            </w:tabs>
            <w:rPr/>
          </w:pPr>
          <w:hyperlink w:anchor="__RefHeading___Toc16713002_1280447820">
            <w:r>
              <w:rPr>
                <w:webHidden/>
                <w:rStyle w:val="IndexLink"/>
              </w:rPr>
              <w:t>3</w:t>
            </w:r>
            <w:r>
              <w:rPr>
                <w:rStyle w:val="IndexLink"/>
                <w:rtl w:val="true"/>
              </w:rPr>
              <w:t xml:space="preserve"> - </w:t>
            </w:r>
            <w:r>
              <w:rPr>
                <w:rStyle w:val="IndexLink"/>
                <w:rtl w:val="true"/>
              </w:rPr>
              <w:t xml:space="preserve">ما قالوه في الشافعي </w:t>
            </w:r>
            <w:r>
              <w:rPr>
                <w:rStyle w:val="IndexLink"/>
                <w:rtl w:val="true"/>
              </w:rPr>
              <w:t>:</w:t>
              <w:tab/>
            </w:r>
            <w:r>
              <w:rPr>
                <w:rStyle w:val="IndexLink"/>
              </w:rPr>
              <w:t>148</w:t>
            </w:r>
          </w:hyperlink>
        </w:p>
        <w:p>
          <w:pPr>
            <w:pStyle w:val="Contents4"/>
            <w:tabs>
              <w:tab w:val="clear" w:pos="8176"/>
              <w:tab w:val="right" w:pos="9026" w:leader="dot"/>
            </w:tabs>
            <w:rPr/>
          </w:pPr>
          <w:hyperlink w:anchor="__RefHeading___Toc16713004_1280447820">
            <w:r>
              <w:rPr>
                <w:webHidden/>
                <w:rStyle w:val="IndexLink"/>
              </w:rPr>
              <w:t>4</w:t>
            </w:r>
            <w:r>
              <w:rPr>
                <w:rStyle w:val="IndexLink"/>
                <w:rtl w:val="true"/>
              </w:rPr>
              <w:t xml:space="preserve"> - </w:t>
            </w:r>
            <w:r>
              <w:rPr>
                <w:rStyle w:val="IndexLink"/>
                <w:rtl w:val="true"/>
              </w:rPr>
              <w:t xml:space="preserve">ما قالوه في أحمد بن حنبل </w:t>
            </w:r>
            <w:r>
              <w:rPr>
                <w:rStyle w:val="IndexLink"/>
                <w:rtl w:val="true"/>
              </w:rPr>
              <w:t>:</w:t>
              <w:tab/>
            </w:r>
            <w:r>
              <w:rPr>
                <w:rStyle w:val="IndexLink"/>
              </w:rPr>
              <w:t>149</w:t>
            </w:r>
          </w:hyperlink>
        </w:p>
        <w:p>
          <w:pPr>
            <w:pStyle w:val="Contents3"/>
            <w:tabs>
              <w:tab w:val="clear" w:pos="8459"/>
              <w:tab w:val="right" w:pos="9026" w:leader="dot"/>
            </w:tabs>
            <w:rPr/>
          </w:pPr>
          <w:hyperlink w:anchor="__RefHeading___Toc16713006_1280447820">
            <w:r>
              <w:rPr>
                <w:webHidden/>
                <w:rStyle w:val="IndexLink"/>
                <w:rtl w:val="true"/>
              </w:rPr>
              <w:t xml:space="preserve">تعصب أهل السنة لمذاهبهم </w:t>
            </w:r>
            <w:r>
              <w:rPr>
                <w:rStyle w:val="IndexLink"/>
                <w:rtl w:val="true"/>
              </w:rPr>
              <w:t>:</w:t>
              <w:tab/>
            </w:r>
            <w:r>
              <w:rPr>
                <w:rStyle w:val="IndexLink"/>
              </w:rPr>
              <w:t>150</w:t>
            </w:r>
          </w:hyperlink>
        </w:p>
        <w:p>
          <w:pPr>
            <w:pStyle w:val="Contents3"/>
            <w:tabs>
              <w:tab w:val="clear" w:pos="8459"/>
              <w:tab w:val="right" w:pos="9026" w:leader="dot"/>
            </w:tabs>
            <w:rPr/>
          </w:pPr>
          <w:hyperlink w:anchor="__RefHeading___Toc16713008_1280447820">
            <w:r>
              <w:rPr>
                <w:webHidden/>
                <w:rStyle w:val="IndexLink"/>
                <w:rtl w:val="true"/>
              </w:rPr>
              <w:t xml:space="preserve">المسْلم غير ملزم باتباع أحد المذاهب الأربعة </w:t>
            </w:r>
            <w:r>
              <w:rPr>
                <w:rStyle w:val="IndexLink"/>
                <w:rtl w:val="true"/>
              </w:rPr>
              <w:t>:</w:t>
              <w:tab/>
            </w:r>
            <w:r>
              <w:rPr>
                <w:rStyle w:val="IndexLink"/>
              </w:rPr>
              <w:t>154</w:t>
            </w:r>
          </w:hyperlink>
        </w:p>
        <w:p>
          <w:pPr>
            <w:pStyle w:val="Contents3"/>
            <w:tabs>
              <w:tab w:val="clear" w:pos="8459"/>
              <w:tab w:val="right" w:pos="9026" w:leader="dot"/>
            </w:tabs>
            <w:rPr/>
          </w:pPr>
          <w:hyperlink w:anchor="__RefHeading___Toc16713010_1280447820">
            <w:r>
              <w:rPr>
                <w:webHidden/>
                <w:rStyle w:val="IndexLink"/>
                <w:rtl w:val="true"/>
              </w:rPr>
              <w:t xml:space="preserve">خلاصة البحث </w:t>
            </w:r>
            <w:r>
              <w:rPr>
                <w:rStyle w:val="IndexLink"/>
                <w:rtl w:val="true"/>
              </w:rPr>
              <w:t>:</w:t>
              <w:tab/>
            </w:r>
            <w:r>
              <w:rPr>
                <w:rStyle w:val="IndexLink"/>
              </w:rPr>
              <w:t>158</w:t>
            </w:r>
          </w:hyperlink>
        </w:p>
        <w:p>
          <w:pPr>
            <w:pStyle w:val="Contents2"/>
            <w:tabs>
              <w:tab w:val="clear" w:pos="8743"/>
              <w:tab w:val="right" w:pos="9026" w:leader="dot"/>
            </w:tabs>
            <w:rPr/>
          </w:pPr>
          <w:hyperlink w:anchor="__RefHeading___Toc16713012_1280447820">
            <w:r>
              <w:rPr>
                <w:webHidden/>
                <w:rStyle w:val="IndexLink"/>
                <w:rtl w:val="true"/>
              </w:rPr>
              <w:t xml:space="preserve">الفصل الخامس </w:t>
            </w:r>
            <w:r>
              <w:rPr>
                <w:rStyle w:val="IndexLink"/>
                <w:rtl w:val="true"/>
              </w:rPr>
              <w:t xml:space="preserve">: </w:t>
            </w:r>
            <w:r>
              <w:rPr>
                <w:rStyle w:val="IndexLink"/>
                <w:rtl w:val="true"/>
              </w:rPr>
              <w:t>ماذا بقي من شعائر الإسلام صحيحاً عند أهل السنة؟</w:t>
            </w:r>
            <w:r>
              <w:rPr>
                <w:rStyle w:val="IndexLink"/>
                <w:rtl w:val="true"/>
              </w:rPr>
              <w:tab/>
            </w:r>
            <w:r>
              <w:rPr>
                <w:rStyle w:val="IndexLink"/>
              </w:rPr>
              <w:t>160</w:t>
            </w:r>
          </w:hyperlink>
        </w:p>
        <w:p>
          <w:pPr>
            <w:pStyle w:val="Contents3"/>
            <w:tabs>
              <w:tab w:val="clear" w:pos="8459"/>
              <w:tab w:val="right" w:pos="9026" w:leader="dot"/>
            </w:tabs>
            <w:rPr/>
          </w:pPr>
          <w:hyperlink w:anchor="__RefHeading___Toc16713014_1280447820">
            <w:r>
              <w:rPr>
                <w:webHidden/>
                <w:rStyle w:val="IndexLink"/>
                <w:rtl w:val="true"/>
              </w:rPr>
              <w:t>حديث ضياع أحكام الشريعة المقدسة</w:t>
            </w:r>
            <w:r>
              <w:rPr>
                <w:rStyle w:val="IndexLink"/>
                <w:rtl w:val="true"/>
              </w:rPr>
              <w:tab/>
            </w:r>
            <w:r>
              <w:rPr>
                <w:rStyle w:val="IndexLink"/>
              </w:rPr>
              <w:t>160</w:t>
            </w:r>
          </w:hyperlink>
        </w:p>
        <w:p>
          <w:pPr>
            <w:pStyle w:val="Contents3"/>
            <w:tabs>
              <w:tab w:val="clear" w:pos="8459"/>
              <w:tab w:val="right" w:pos="9026" w:leader="dot"/>
            </w:tabs>
            <w:rPr/>
          </w:pPr>
          <w:hyperlink w:anchor="__RefHeading___Toc16713016_1280447820">
            <w:r>
              <w:rPr>
                <w:webHidden/>
                <w:rStyle w:val="IndexLink"/>
                <w:rtl w:val="true"/>
              </w:rPr>
              <w:t xml:space="preserve">دلالة الحديث </w:t>
            </w:r>
            <w:r>
              <w:rPr>
                <w:rStyle w:val="IndexLink"/>
                <w:rtl w:val="true"/>
              </w:rPr>
              <w:t>:</w:t>
              <w:tab/>
            </w:r>
            <w:r>
              <w:rPr>
                <w:rStyle w:val="IndexLink"/>
              </w:rPr>
              <w:t>162</w:t>
            </w:r>
          </w:hyperlink>
        </w:p>
        <w:p>
          <w:pPr>
            <w:pStyle w:val="Contents3"/>
            <w:tabs>
              <w:tab w:val="clear" w:pos="8459"/>
              <w:tab w:val="right" w:pos="9026" w:leader="dot"/>
            </w:tabs>
            <w:rPr/>
          </w:pPr>
          <w:hyperlink w:anchor="__RefHeading___Toc16713018_1280447820">
            <w:r>
              <w:rPr>
                <w:webHidden/>
                <w:rStyle w:val="IndexLink"/>
                <w:rtl w:val="true"/>
              </w:rPr>
              <w:t xml:space="preserve">لفت نظر </w:t>
            </w:r>
            <w:r>
              <w:rPr>
                <w:rStyle w:val="IndexLink"/>
                <w:rtl w:val="true"/>
              </w:rPr>
              <w:t>:</w:t>
              <w:tab/>
            </w:r>
            <w:r>
              <w:rPr>
                <w:rStyle w:val="IndexLink"/>
              </w:rPr>
              <w:t>163</w:t>
            </w:r>
          </w:hyperlink>
        </w:p>
        <w:p>
          <w:pPr>
            <w:pStyle w:val="Contents3"/>
            <w:tabs>
              <w:tab w:val="clear" w:pos="8459"/>
              <w:tab w:val="right" w:pos="9026" w:leader="dot"/>
            </w:tabs>
            <w:rPr/>
          </w:pPr>
          <w:hyperlink w:anchor="__RefHeading___Toc16713020_1280447820">
            <w:r>
              <w:rPr>
                <w:webHidden/>
                <w:rStyle w:val="IndexLink"/>
                <w:rtl w:val="true"/>
              </w:rPr>
              <w:t xml:space="preserve">بعض الصحابة أحدثوا في الدين ما ليس منه </w:t>
            </w:r>
            <w:r>
              <w:rPr>
                <w:rStyle w:val="IndexLink"/>
                <w:rtl w:val="true"/>
              </w:rPr>
              <w:t>:</w:t>
              <w:tab/>
            </w:r>
            <w:r>
              <w:rPr>
                <w:rStyle w:val="IndexLink"/>
              </w:rPr>
              <w:t>164</w:t>
            </w:r>
          </w:hyperlink>
        </w:p>
        <w:p>
          <w:pPr>
            <w:pStyle w:val="Contents3"/>
            <w:tabs>
              <w:tab w:val="clear" w:pos="8459"/>
              <w:tab w:val="right" w:pos="9026" w:leader="dot"/>
            </w:tabs>
            <w:rPr/>
          </w:pPr>
          <w:hyperlink w:anchor="__RefHeading___Toc16713022_1280447820">
            <w:r>
              <w:rPr>
                <w:webHidden/>
                <w:rStyle w:val="IndexLink"/>
                <w:rtl w:val="true"/>
              </w:rPr>
              <w:t xml:space="preserve">طرق الحديث </w:t>
            </w:r>
            <w:r>
              <w:rPr>
                <w:rStyle w:val="IndexLink"/>
                <w:rtl w:val="true"/>
              </w:rPr>
              <w:t xml:space="preserve">: </w:t>
            </w:r>
            <w:r>
              <w:rPr>
                <w:rStyle w:val="IndexLink"/>
                <w:rtl w:val="true"/>
              </w:rPr>
              <w:t>لا تدري ما أحدثوا بعدك</w:t>
            </w:r>
            <w:r>
              <w:rPr>
                <w:rStyle w:val="IndexLink"/>
                <w:rtl w:val="true"/>
              </w:rPr>
              <w:tab/>
            </w:r>
            <w:r>
              <w:rPr>
                <w:rStyle w:val="IndexLink"/>
              </w:rPr>
              <w:t>164</w:t>
            </w:r>
          </w:hyperlink>
        </w:p>
        <w:p>
          <w:pPr>
            <w:pStyle w:val="Contents3"/>
            <w:tabs>
              <w:tab w:val="clear" w:pos="8459"/>
              <w:tab w:val="right" w:pos="9026" w:leader="dot"/>
            </w:tabs>
            <w:rPr/>
          </w:pPr>
          <w:hyperlink w:anchor="__RefHeading___Toc16713024_1280447820">
            <w:r>
              <w:rPr>
                <w:webHidden/>
                <w:rStyle w:val="IndexLink"/>
                <w:rtl w:val="true"/>
              </w:rPr>
              <w:t xml:space="preserve">تأملات في هذه الأحاديث </w:t>
            </w:r>
            <w:r>
              <w:rPr>
                <w:rStyle w:val="IndexLink"/>
                <w:rtl w:val="true"/>
              </w:rPr>
              <w:t xml:space="preserve">: </w:t>
            </w:r>
            <w:r>
              <w:rPr>
                <w:rStyle w:val="IndexLink"/>
                <w:rtl w:val="true"/>
              </w:rPr>
              <w:t>لا تدري ما أحدثوا بعدك</w:t>
            </w:r>
            <w:r>
              <w:rPr>
                <w:rStyle w:val="IndexLink"/>
                <w:rtl w:val="true"/>
              </w:rPr>
              <w:tab/>
            </w:r>
            <w:r>
              <w:rPr>
                <w:rStyle w:val="IndexLink"/>
              </w:rPr>
              <w:t>166</w:t>
            </w:r>
          </w:hyperlink>
        </w:p>
        <w:p>
          <w:pPr>
            <w:pStyle w:val="Contents3"/>
            <w:tabs>
              <w:tab w:val="clear" w:pos="8459"/>
              <w:tab w:val="right" w:pos="9026" w:leader="dot"/>
            </w:tabs>
            <w:rPr/>
          </w:pPr>
          <w:hyperlink w:anchor="__RefHeading___Toc16713026_1280447820">
            <w:r>
              <w:rPr>
                <w:webHidden/>
                <w:rStyle w:val="IndexLink"/>
                <w:rtl w:val="true"/>
              </w:rPr>
              <w:t xml:space="preserve">أحكام محرَّفة وبِدَع مستحدثة </w:t>
            </w:r>
            <w:r>
              <w:rPr>
                <w:rStyle w:val="IndexLink"/>
                <w:rtl w:val="true"/>
              </w:rPr>
              <w:t>:</w:t>
              <w:tab/>
            </w:r>
            <w:r>
              <w:rPr>
                <w:rStyle w:val="IndexLink"/>
              </w:rPr>
              <w:t>167</w:t>
            </w:r>
          </w:hyperlink>
        </w:p>
        <w:p>
          <w:pPr>
            <w:pStyle w:val="Contents3"/>
            <w:tabs>
              <w:tab w:val="clear" w:pos="8459"/>
              <w:tab w:val="right" w:pos="9026" w:leader="dot"/>
            </w:tabs>
            <w:rPr/>
          </w:pPr>
          <w:hyperlink w:anchor="__RefHeading___Toc16713028_1280447820">
            <w:r>
              <w:rPr>
                <w:webHidden/>
                <w:rStyle w:val="IndexLink"/>
                <w:rtl w:val="true"/>
              </w:rPr>
              <w:t xml:space="preserve">محاولات لتحريف الأحكام لم يكتب لها الدوام </w:t>
            </w:r>
            <w:r>
              <w:rPr>
                <w:rStyle w:val="IndexLink"/>
                <w:rtl w:val="true"/>
              </w:rPr>
              <w:t>:</w:t>
              <w:tab/>
            </w:r>
            <w:r>
              <w:rPr>
                <w:rStyle w:val="IndexLink"/>
              </w:rPr>
              <w:t>179</w:t>
            </w:r>
          </w:hyperlink>
        </w:p>
        <w:p>
          <w:pPr>
            <w:pStyle w:val="Contents3"/>
            <w:tabs>
              <w:tab w:val="clear" w:pos="8459"/>
              <w:tab w:val="right" w:pos="9026" w:leader="dot"/>
            </w:tabs>
            <w:rPr/>
          </w:pPr>
          <w:hyperlink w:anchor="__RefHeading___Toc16713030_1280447820">
            <w:r>
              <w:rPr>
                <w:webHidden/>
                <w:rStyle w:val="IndexLink"/>
                <w:rtl w:val="true"/>
              </w:rPr>
              <w:t xml:space="preserve">الصلاة لم تسلم من التحريف </w:t>
            </w:r>
            <w:r>
              <w:rPr>
                <w:rStyle w:val="IndexLink"/>
                <w:rtl w:val="true"/>
              </w:rPr>
              <w:t>:</w:t>
              <w:tab/>
            </w:r>
            <w:r>
              <w:rPr>
                <w:rStyle w:val="IndexLink"/>
              </w:rPr>
              <w:t>184</w:t>
            </w:r>
          </w:hyperlink>
        </w:p>
        <w:p>
          <w:pPr>
            <w:pStyle w:val="Contents3"/>
            <w:tabs>
              <w:tab w:val="clear" w:pos="8459"/>
              <w:tab w:val="right" w:pos="9026" w:leader="dot"/>
            </w:tabs>
            <w:rPr/>
          </w:pPr>
          <w:hyperlink w:anchor="__RefHeading___Toc16713032_1280447820">
            <w:r>
              <w:rPr>
                <w:webHidden/>
                <w:rStyle w:val="IndexLink"/>
                <w:rtl w:val="true"/>
              </w:rPr>
              <w:t xml:space="preserve">بِدَع كثيرة ذكروها </w:t>
            </w:r>
            <w:r>
              <w:rPr>
                <w:rStyle w:val="IndexLink"/>
                <w:rtl w:val="true"/>
              </w:rPr>
              <w:t>:</w:t>
              <w:tab/>
            </w:r>
            <w:r>
              <w:rPr>
                <w:rStyle w:val="IndexLink"/>
              </w:rPr>
              <w:t>187</w:t>
            </w:r>
          </w:hyperlink>
        </w:p>
        <w:p>
          <w:pPr>
            <w:pStyle w:val="Contents3"/>
            <w:tabs>
              <w:tab w:val="clear" w:pos="8459"/>
              <w:tab w:val="right" w:pos="9026" w:leader="dot"/>
            </w:tabs>
            <w:rPr/>
          </w:pPr>
          <w:hyperlink w:anchor="__RefHeading___Toc16713034_1280447820">
            <w:r>
              <w:rPr>
                <w:webHidden/>
                <w:rStyle w:val="IndexLink"/>
                <w:rtl w:val="true"/>
              </w:rPr>
              <w:t xml:space="preserve">لفت نظر </w:t>
            </w:r>
            <w:r>
              <w:rPr>
                <w:rStyle w:val="IndexLink"/>
                <w:rtl w:val="true"/>
              </w:rPr>
              <w:t>:</w:t>
              <w:tab/>
            </w:r>
            <w:r>
              <w:rPr>
                <w:rStyle w:val="IndexLink"/>
              </w:rPr>
              <w:t>190</w:t>
            </w:r>
          </w:hyperlink>
        </w:p>
        <w:p>
          <w:pPr>
            <w:pStyle w:val="Contents3"/>
            <w:tabs>
              <w:tab w:val="clear" w:pos="8459"/>
              <w:tab w:val="right" w:pos="9026" w:leader="dot"/>
            </w:tabs>
            <w:rPr/>
          </w:pPr>
          <w:hyperlink w:anchor="__RefHeading___Toc16713036_1280447820">
            <w:r>
              <w:rPr>
                <w:webHidden/>
                <w:rStyle w:val="IndexLink"/>
                <w:rtl w:val="true"/>
              </w:rPr>
              <w:t xml:space="preserve">محرَّمات عند أهل السنة جوَّزتها الأحاديث </w:t>
            </w:r>
            <w:r>
              <w:rPr>
                <w:rStyle w:val="IndexLink"/>
                <w:rtl w:val="true"/>
              </w:rPr>
              <w:t>:</w:t>
              <w:tab/>
            </w:r>
            <w:r>
              <w:rPr>
                <w:rStyle w:val="IndexLink"/>
              </w:rPr>
              <w:t>191</w:t>
            </w:r>
          </w:hyperlink>
        </w:p>
        <w:p>
          <w:pPr>
            <w:pStyle w:val="Contents4"/>
            <w:tabs>
              <w:tab w:val="clear" w:pos="8176"/>
              <w:tab w:val="right" w:pos="9026" w:leader="dot"/>
            </w:tabs>
            <w:rPr/>
          </w:pPr>
          <w:hyperlink w:anchor="__RefHeading___Toc16713038_1280447820">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16713040_1280447820">
            <w:r>
              <w:rPr>
                <w:webHidden/>
                <w:rStyle w:val="IndexLink"/>
              </w:rPr>
              <w:t>1</w:t>
            </w:r>
            <w:r>
              <w:rPr>
                <w:rStyle w:val="IndexLink"/>
                <w:rtl w:val="true"/>
              </w:rPr>
              <w:t xml:space="preserve"> - </w:t>
            </w:r>
            <w:r>
              <w:rPr>
                <w:rStyle w:val="IndexLink"/>
                <w:rtl w:val="true"/>
              </w:rPr>
              <w:t xml:space="preserve">نكاح المتعة </w:t>
            </w:r>
            <w:r>
              <w:rPr>
                <w:rStyle w:val="IndexLink"/>
                <w:rtl w:val="true"/>
              </w:rPr>
              <w:t xml:space="preserve">: </w:t>
            </w:r>
            <w:r>
              <w:rPr>
                <w:rStyle w:val="IndexLink"/>
                <w:rtl w:val="true"/>
              </w:rPr>
              <w:t>وقد مرَّ الكلام فيها</w:t>
            </w:r>
            <w:r>
              <w:rPr>
                <w:rStyle w:val="IndexLink"/>
                <w:rtl w:val="true"/>
              </w:rPr>
              <w:t>.</w:t>
              <w:tab/>
            </w:r>
            <w:r>
              <w:rPr>
                <w:rStyle w:val="IndexLink"/>
              </w:rPr>
              <w:t>191</w:t>
            </w:r>
          </w:hyperlink>
        </w:p>
        <w:p>
          <w:pPr>
            <w:pStyle w:val="Contents4"/>
            <w:tabs>
              <w:tab w:val="clear" w:pos="8176"/>
              <w:tab w:val="right" w:pos="9026" w:leader="dot"/>
            </w:tabs>
            <w:rPr/>
          </w:pPr>
          <w:hyperlink w:anchor="__RefHeading___Toc16713042_1280447820">
            <w:r>
              <w:rPr>
                <w:webHidden/>
                <w:rStyle w:val="IndexLink"/>
              </w:rPr>
              <w:t>2</w:t>
            </w:r>
            <w:r>
              <w:rPr>
                <w:rStyle w:val="IndexLink"/>
                <w:rtl w:val="true"/>
              </w:rPr>
              <w:t xml:space="preserve"> - </w:t>
            </w:r>
            <w:r>
              <w:rPr>
                <w:rStyle w:val="IndexLink"/>
                <w:rtl w:val="true"/>
              </w:rPr>
              <w:t xml:space="preserve">الجمع بين الصلاتين لا لعذر </w:t>
            </w:r>
            <w:r>
              <w:rPr>
                <w:rStyle w:val="IndexLink"/>
                <w:rtl w:val="true"/>
              </w:rPr>
              <w:t>:</w:t>
              <w:tab/>
            </w:r>
            <w:r>
              <w:rPr>
                <w:rStyle w:val="IndexLink"/>
              </w:rPr>
              <w:t>191</w:t>
            </w:r>
          </w:hyperlink>
        </w:p>
        <w:p>
          <w:pPr>
            <w:pStyle w:val="Contents4"/>
            <w:tabs>
              <w:tab w:val="clear" w:pos="8176"/>
              <w:tab w:val="right" w:pos="9026" w:leader="dot"/>
            </w:tabs>
            <w:rPr/>
          </w:pPr>
          <w:hyperlink w:anchor="__RefHeading___Toc16713044_1280447820">
            <w:r>
              <w:rPr>
                <w:webHidden/>
                <w:rStyle w:val="IndexLink"/>
              </w:rPr>
              <w:t>3</w:t>
            </w:r>
            <w:r>
              <w:rPr>
                <w:rStyle w:val="IndexLink"/>
                <w:rtl w:val="true"/>
              </w:rPr>
              <w:t xml:space="preserve"> - </w:t>
            </w:r>
            <w:r>
              <w:rPr>
                <w:rStyle w:val="IndexLink"/>
                <w:rtl w:val="true"/>
              </w:rPr>
              <w:t xml:space="preserve">التكبير على الجنائز خمساً </w:t>
            </w:r>
            <w:r>
              <w:rPr>
                <w:rStyle w:val="IndexLink"/>
                <w:rtl w:val="true"/>
              </w:rPr>
              <w:t>:</w:t>
              <w:tab/>
            </w:r>
            <w:r>
              <w:rPr>
                <w:rStyle w:val="IndexLink"/>
              </w:rPr>
              <w:t>194</w:t>
            </w:r>
          </w:hyperlink>
        </w:p>
        <w:p>
          <w:pPr>
            <w:pStyle w:val="Contents4"/>
            <w:tabs>
              <w:tab w:val="clear" w:pos="8176"/>
              <w:tab w:val="right" w:pos="9026" w:leader="dot"/>
            </w:tabs>
            <w:rPr/>
          </w:pPr>
          <w:hyperlink w:anchor="__RefHeading___Toc16713046_1280447820">
            <w:r>
              <w:rPr>
                <w:webHidden/>
                <w:rStyle w:val="IndexLink"/>
              </w:rPr>
              <w:t>4</w:t>
            </w:r>
            <w:r>
              <w:rPr>
                <w:rStyle w:val="IndexLink"/>
                <w:rtl w:val="true"/>
              </w:rPr>
              <w:t xml:space="preserve"> - </w:t>
            </w:r>
            <w:r>
              <w:rPr>
                <w:rStyle w:val="IndexLink"/>
                <w:rtl w:val="true"/>
              </w:rPr>
              <w:t xml:space="preserve">وجوب الإفطار للسفر </w:t>
            </w:r>
            <w:r>
              <w:rPr>
                <w:rStyle w:val="IndexLink"/>
                <w:rtl w:val="true"/>
              </w:rPr>
              <w:t>:</w:t>
              <w:tab/>
            </w:r>
            <w:r>
              <w:rPr>
                <w:rStyle w:val="IndexLink"/>
              </w:rPr>
              <w:t>194</w:t>
            </w:r>
          </w:hyperlink>
        </w:p>
        <w:p>
          <w:pPr>
            <w:pStyle w:val="Contents4"/>
            <w:tabs>
              <w:tab w:val="clear" w:pos="8176"/>
              <w:tab w:val="right" w:pos="9026" w:leader="dot"/>
            </w:tabs>
            <w:rPr/>
          </w:pPr>
          <w:hyperlink w:anchor="__RefHeading___Toc16713048_1280447820">
            <w:r>
              <w:rPr>
                <w:webHidden/>
                <w:rStyle w:val="IndexLink"/>
              </w:rPr>
              <w:t>5</w:t>
            </w:r>
            <w:r>
              <w:rPr>
                <w:rStyle w:val="IndexLink"/>
                <w:rtl w:val="true"/>
              </w:rPr>
              <w:t xml:space="preserve"> - </w:t>
            </w:r>
            <w:r>
              <w:rPr>
                <w:rStyle w:val="IndexLink"/>
                <w:rtl w:val="true"/>
              </w:rPr>
              <w:t xml:space="preserve">مسح الرجلين في الوضوء </w:t>
            </w:r>
            <w:r>
              <w:rPr>
                <w:rStyle w:val="IndexLink"/>
                <w:rtl w:val="true"/>
              </w:rPr>
              <w:t>:</w:t>
              <w:tab/>
            </w:r>
            <w:r>
              <w:rPr>
                <w:rStyle w:val="IndexLink"/>
              </w:rPr>
              <w:t>197</w:t>
            </w:r>
          </w:hyperlink>
        </w:p>
        <w:p>
          <w:pPr>
            <w:pStyle w:val="Contents3"/>
            <w:tabs>
              <w:tab w:val="clear" w:pos="8459"/>
              <w:tab w:val="right" w:pos="9026" w:leader="dot"/>
            </w:tabs>
            <w:rPr/>
          </w:pPr>
          <w:hyperlink w:anchor="__RefHeading___Toc16713050_1280447820">
            <w:r>
              <w:rPr>
                <w:webHidden/>
                <w:rStyle w:val="IndexLink"/>
                <w:rtl w:val="true"/>
              </w:rPr>
              <w:t xml:space="preserve">ترك السنة الصحيحة لمخالفة الروافض </w:t>
            </w:r>
            <w:r>
              <w:rPr>
                <w:rStyle w:val="IndexLink"/>
                <w:rtl w:val="true"/>
              </w:rPr>
              <w:t>:</w:t>
              <w:tab/>
            </w:r>
            <w:r>
              <w:rPr>
                <w:rStyle w:val="IndexLink"/>
              </w:rPr>
              <w:t>199</w:t>
            </w:r>
          </w:hyperlink>
        </w:p>
        <w:p>
          <w:pPr>
            <w:pStyle w:val="Contents3"/>
            <w:tabs>
              <w:tab w:val="clear" w:pos="8459"/>
              <w:tab w:val="right" w:pos="9026" w:leader="dot"/>
            </w:tabs>
            <w:rPr/>
          </w:pPr>
          <w:hyperlink w:anchor="__RefHeading___Toc16713052_1280447820">
            <w:r>
              <w:rPr>
                <w:webHidden/>
                <w:rStyle w:val="IndexLink"/>
                <w:rtl w:val="true"/>
              </w:rPr>
              <w:t xml:space="preserve">نماذج من فتاواهم </w:t>
            </w:r>
            <w:r>
              <w:rPr>
                <w:rStyle w:val="IndexLink"/>
                <w:rtl w:val="true"/>
              </w:rPr>
              <w:t>:</w:t>
              <w:tab/>
            </w:r>
            <w:r>
              <w:rPr>
                <w:rStyle w:val="IndexLink"/>
              </w:rPr>
              <w:t>199</w:t>
            </w:r>
          </w:hyperlink>
        </w:p>
        <w:p>
          <w:pPr>
            <w:pStyle w:val="Contents3"/>
            <w:tabs>
              <w:tab w:val="clear" w:pos="8459"/>
              <w:tab w:val="right" w:pos="9026" w:leader="dot"/>
            </w:tabs>
            <w:rPr/>
          </w:pPr>
          <w:hyperlink w:anchor="__RefHeading___Toc16713054_1280447820">
            <w:r>
              <w:rPr>
                <w:webHidden/>
                <w:rStyle w:val="IndexLink"/>
                <w:rtl w:val="true"/>
              </w:rPr>
              <w:t xml:space="preserve">فتاوى غريبة عند أهل السنة </w:t>
            </w:r>
            <w:r>
              <w:rPr>
                <w:rStyle w:val="IndexLink"/>
                <w:rtl w:val="true"/>
              </w:rPr>
              <w:t>:</w:t>
              <w:tab/>
            </w:r>
            <w:r>
              <w:rPr>
                <w:rStyle w:val="IndexLink"/>
              </w:rPr>
              <w:t>202</w:t>
            </w:r>
          </w:hyperlink>
        </w:p>
        <w:p>
          <w:pPr>
            <w:pStyle w:val="Contents4"/>
            <w:tabs>
              <w:tab w:val="clear" w:pos="8176"/>
              <w:tab w:val="right" w:pos="9026" w:leader="dot"/>
            </w:tabs>
            <w:rPr/>
          </w:pPr>
          <w:hyperlink w:anchor="__RefHeading___Toc16713056_1280447820">
            <w:r>
              <w:rPr>
                <w:webHidden/>
                <w:rStyle w:val="IndexLink"/>
                <w:rtl w:val="true"/>
              </w:rPr>
              <w:t>اشارة</w:t>
            </w:r>
            <w:r>
              <w:rPr>
                <w:rStyle w:val="IndexLink"/>
                <w:rtl w:val="true"/>
              </w:rPr>
              <w:tab/>
            </w:r>
            <w:r>
              <w:rPr>
                <w:rStyle w:val="IndexLink"/>
              </w:rPr>
              <w:t>202</w:t>
            </w:r>
          </w:hyperlink>
        </w:p>
        <w:p>
          <w:pPr>
            <w:pStyle w:val="Contents4"/>
            <w:tabs>
              <w:tab w:val="clear" w:pos="8176"/>
              <w:tab w:val="right" w:pos="9026" w:leader="dot"/>
            </w:tabs>
            <w:rPr/>
          </w:pPr>
          <w:hyperlink w:anchor="__RefHeading___Toc16713058_1280447820">
            <w:r>
              <w:rPr>
                <w:webHidden/>
                <w:rStyle w:val="IndexLink"/>
              </w:rPr>
              <w:t>1</w:t>
            </w:r>
            <w:r>
              <w:rPr>
                <w:rStyle w:val="IndexLink"/>
                <w:rtl w:val="true"/>
              </w:rPr>
              <w:t xml:space="preserve"> - </w:t>
            </w:r>
            <w:r>
              <w:rPr>
                <w:rStyle w:val="IndexLink"/>
                <w:rtl w:val="true"/>
              </w:rPr>
              <w:t xml:space="preserve">بعض فتاوى أبي حنيفة </w:t>
            </w:r>
            <w:r>
              <w:rPr>
                <w:rStyle w:val="IndexLink"/>
                <w:rtl w:val="true"/>
              </w:rPr>
              <w:t>:</w:t>
              <w:tab/>
            </w:r>
            <w:r>
              <w:rPr>
                <w:rStyle w:val="IndexLink"/>
              </w:rPr>
              <w:t>203</w:t>
            </w:r>
          </w:hyperlink>
        </w:p>
        <w:p>
          <w:pPr>
            <w:pStyle w:val="Contents4"/>
            <w:tabs>
              <w:tab w:val="clear" w:pos="8176"/>
              <w:tab w:val="right" w:pos="9026" w:leader="dot"/>
            </w:tabs>
            <w:rPr/>
          </w:pPr>
          <w:hyperlink w:anchor="__RefHeading___Toc16713060_1280447820">
            <w:r>
              <w:rPr>
                <w:webHidden/>
                <w:rStyle w:val="IndexLink"/>
              </w:rPr>
              <w:t>2</w:t>
            </w:r>
            <w:r>
              <w:rPr>
                <w:rStyle w:val="IndexLink"/>
                <w:rtl w:val="true"/>
              </w:rPr>
              <w:t xml:space="preserve"> - </w:t>
            </w:r>
            <w:r>
              <w:rPr>
                <w:rStyle w:val="IndexLink"/>
                <w:rtl w:val="true"/>
              </w:rPr>
              <w:t xml:space="preserve">بعض فتاوى مالك بن أنس </w:t>
            </w:r>
            <w:r>
              <w:rPr>
                <w:rStyle w:val="IndexLink"/>
                <w:rtl w:val="true"/>
              </w:rPr>
              <w:t>:</w:t>
              <w:tab/>
            </w:r>
            <w:r>
              <w:rPr>
                <w:rStyle w:val="IndexLink"/>
              </w:rPr>
              <w:t>206</w:t>
            </w:r>
          </w:hyperlink>
        </w:p>
        <w:p>
          <w:pPr>
            <w:pStyle w:val="Contents4"/>
            <w:tabs>
              <w:tab w:val="clear" w:pos="8176"/>
              <w:tab w:val="right" w:pos="9026" w:leader="dot"/>
            </w:tabs>
            <w:rPr/>
          </w:pPr>
          <w:hyperlink w:anchor="__RefHeading___Toc16713062_1280447820">
            <w:r>
              <w:rPr>
                <w:webHidden/>
                <w:rStyle w:val="IndexLink"/>
              </w:rPr>
              <w:t>3</w:t>
            </w:r>
            <w:r>
              <w:rPr>
                <w:rStyle w:val="IndexLink"/>
                <w:rtl w:val="true"/>
              </w:rPr>
              <w:t xml:space="preserve"> - </w:t>
            </w:r>
            <w:r>
              <w:rPr>
                <w:rStyle w:val="IndexLink"/>
                <w:rtl w:val="true"/>
              </w:rPr>
              <w:t xml:space="preserve">بعض فتاوى الشافعي </w:t>
            </w:r>
            <w:r>
              <w:rPr>
                <w:rStyle w:val="IndexLink"/>
                <w:rtl w:val="true"/>
              </w:rPr>
              <w:t>:</w:t>
              <w:tab/>
            </w:r>
            <w:r>
              <w:rPr>
                <w:rStyle w:val="IndexLink"/>
              </w:rPr>
              <w:t>207</w:t>
            </w:r>
          </w:hyperlink>
        </w:p>
        <w:p>
          <w:pPr>
            <w:pStyle w:val="Contents4"/>
            <w:tabs>
              <w:tab w:val="clear" w:pos="8176"/>
              <w:tab w:val="right" w:pos="9026" w:leader="dot"/>
            </w:tabs>
            <w:rPr/>
          </w:pPr>
          <w:hyperlink w:anchor="__RefHeading___Toc16713064_1280447820">
            <w:r>
              <w:rPr>
                <w:webHidden/>
                <w:rStyle w:val="IndexLink"/>
              </w:rPr>
              <w:t>4</w:t>
            </w:r>
            <w:r>
              <w:rPr>
                <w:rStyle w:val="IndexLink"/>
                <w:rtl w:val="true"/>
              </w:rPr>
              <w:t xml:space="preserve"> - </w:t>
            </w:r>
            <w:r>
              <w:rPr>
                <w:rStyle w:val="IndexLink"/>
                <w:rtl w:val="true"/>
              </w:rPr>
              <w:t xml:space="preserve">بعض فتاوى أحمد بن حنبل </w:t>
            </w:r>
            <w:r>
              <w:rPr>
                <w:rStyle w:val="IndexLink"/>
                <w:rtl w:val="true"/>
              </w:rPr>
              <w:t>:</w:t>
              <w:tab/>
            </w:r>
            <w:r>
              <w:rPr>
                <w:rStyle w:val="IndexLink"/>
              </w:rPr>
              <w:t>207</w:t>
            </w:r>
          </w:hyperlink>
        </w:p>
        <w:p>
          <w:pPr>
            <w:pStyle w:val="Contents4"/>
            <w:tabs>
              <w:tab w:val="clear" w:pos="8176"/>
              <w:tab w:val="right" w:pos="9026" w:leader="dot"/>
            </w:tabs>
            <w:rPr/>
          </w:pPr>
          <w:hyperlink w:anchor="__RefHeading___Toc16713066_1280447820">
            <w:r>
              <w:rPr>
                <w:webHidden/>
                <w:rStyle w:val="IndexLink"/>
              </w:rPr>
              <w:t>5</w:t>
            </w:r>
            <w:r>
              <w:rPr>
                <w:rStyle w:val="IndexLink"/>
                <w:rtl w:val="true"/>
              </w:rPr>
              <w:t xml:space="preserve"> - </w:t>
            </w:r>
            <w:r>
              <w:rPr>
                <w:rStyle w:val="IndexLink"/>
                <w:rtl w:val="true"/>
              </w:rPr>
              <w:t xml:space="preserve">فتاوى مختلفة لعلماء آخرين </w:t>
            </w:r>
            <w:r>
              <w:rPr>
                <w:rStyle w:val="IndexLink"/>
                <w:rtl w:val="true"/>
              </w:rPr>
              <w:t>:</w:t>
              <w:tab/>
            </w:r>
            <w:r>
              <w:rPr>
                <w:rStyle w:val="IndexLink"/>
              </w:rPr>
              <w:t>208</w:t>
            </w:r>
          </w:hyperlink>
        </w:p>
        <w:p>
          <w:pPr>
            <w:pStyle w:val="Contents3"/>
            <w:tabs>
              <w:tab w:val="clear" w:pos="8459"/>
              <w:tab w:val="right" w:pos="9026" w:leader="dot"/>
            </w:tabs>
            <w:rPr/>
          </w:pPr>
          <w:hyperlink w:anchor="__RefHeading___Toc16713068_1280447820">
            <w:r>
              <w:rPr>
                <w:webHidden/>
                <w:rStyle w:val="IndexLink"/>
                <w:rtl w:val="true"/>
              </w:rPr>
              <w:t xml:space="preserve">أحاديث عجيبة عند أهل السنة </w:t>
            </w:r>
            <w:r>
              <w:rPr>
                <w:rStyle w:val="IndexLink"/>
                <w:rtl w:val="true"/>
              </w:rPr>
              <w:t>:</w:t>
              <w:tab/>
            </w:r>
            <w:r>
              <w:rPr>
                <w:rStyle w:val="IndexLink"/>
              </w:rPr>
              <w:t>210</w:t>
            </w:r>
          </w:hyperlink>
        </w:p>
        <w:p>
          <w:pPr>
            <w:pStyle w:val="Contents3"/>
            <w:tabs>
              <w:tab w:val="clear" w:pos="8459"/>
              <w:tab w:val="right" w:pos="9026" w:leader="dot"/>
            </w:tabs>
            <w:rPr/>
          </w:pPr>
          <w:hyperlink w:anchor="__RefHeading___Toc16713070_1280447820">
            <w:r>
              <w:rPr>
                <w:webHidden/>
                <w:rStyle w:val="IndexLink"/>
                <w:rtl w:val="true"/>
              </w:rPr>
              <w:t xml:space="preserve">أسباب ضياع الشريعة عند أهل السنة </w:t>
            </w:r>
            <w:r>
              <w:rPr>
                <w:rStyle w:val="IndexLink"/>
                <w:rtl w:val="true"/>
              </w:rPr>
              <w:t>:</w:t>
              <w:tab/>
            </w:r>
            <w:r>
              <w:rPr>
                <w:rStyle w:val="IndexLink"/>
              </w:rPr>
              <w:t>214</w:t>
            </w:r>
          </w:hyperlink>
        </w:p>
        <w:p>
          <w:pPr>
            <w:pStyle w:val="Contents3"/>
            <w:tabs>
              <w:tab w:val="clear" w:pos="8459"/>
              <w:tab w:val="right" w:pos="9026" w:leader="dot"/>
            </w:tabs>
            <w:rPr/>
          </w:pPr>
          <w:hyperlink w:anchor="__RefHeading___Toc16713072_1280447820">
            <w:r>
              <w:rPr>
                <w:webHidden/>
                <w:rStyle w:val="IndexLink"/>
                <w:rtl w:val="true"/>
              </w:rPr>
              <w:t xml:space="preserve">خلاصة البحث </w:t>
            </w:r>
            <w:r>
              <w:rPr>
                <w:rStyle w:val="IndexLink"/>
                <w:rtl w:val="true"/>
              </w:rPr>
              <w:t>:</w:t>
              <w:tab/>
            </w:r>
            <w:r>
              <w:rPr>
                <w:rStyle w:val="IndexLink"/>
              </w:rPr>
              <w:t>216</w:t>
            </w:r>
          </w:hyperlink>
        </w:p>
        <w:p>
          <w:pPr>
            <w:pStyle w:val="Contents2"/>
            <w:tabs>
              <w:tab w:val="clear" w:pos="8743"/>
              <w:tab w:val="right" w:pos="9026" w:leader="dot"/>
            </w:tabs>
            <w:rPr/>
          </w:pPr>
          <w:hyperlink w:anchor="__RefHeading___Toc16713074_1280447820">
            <w:r>
              <w:rPr>
                <w:webHidden/>
                <w:rStyle w:val="IndexLink"/>
                <w:rtl w:val="true"/>
              </w:rPr>
              <w:t xml:space="preserve">الفصل السادس </w:t>
            </w:r>
            <w:r>
              <w:rPr>
                <w:rStyle w:val="IndexLink"/>
                <w:rtl w:val="true"/>
              </w:rPr>
              <w:t xml:space="preserve">: </w:t>
            </w:r>
            <w:r>
              <w:rPr>
                <w:rStyle w:val="IndexLink"/>
                <w:rtl w:val="true"/>
              </w:rPr>
              <w:t>مَن هو إمام المسلمين في هذا العصر؟</w:t>
            </w:r>
            <w:r>
              <w:rPr>
                <w:rStyle w:val="IndexLink"/>
                <w:rtl w:val="true"/>
              </w:rPr>
              <w:tab/>
            </w:r>
            <w:r>
              <w:rPr>
                <w:rStyle w:val="IndexLink"/>
              </w:rPr>
              <w:t>218</w:t>
            </w:r>
          </w:hyperlink>
        </w:p>
        <w:p>
          <w:pPr>
            <w:pStyle w:val="Contents3"/>
            <w:tabs>
              <w:tab w:val="clear" w:pos="8459"/>
              <w:tab w:val="right" w:pos="9026" w:leader="dot"/>
            </w:tabs>
            <w:rPr/>
          </w:pPr>
          <w:hyperlink w:anchor="__RefHeading___Toc16713076_1280447820">
            <w:r>
              <w:rPr>
                <w:webHidden/>
                <w:rStyle w:val="IndexLink"/>
                <w:rtl w:val="true"/>
              </w:rPr>
              <w:t>وجوب نصب الإمام في كل عضر</w:t>
            </w:r>
            <w:r>
              <w:rPr>
                <w:rStyle w:val="IndexLink"/>
                <w:rtl w:val="true"/>
              </w:rPr>
              <w:tab/>
            </w:r>
            <w:r>
              <w:rPr>
                <w:rStyle w:val="IndexLink"/>
              </w:rPr>
              <w:t>218</w:t>
            </w:r>
          </w:hyperlink>
        </w:p>
        <w:p>
          <w:pPr>
            <w:pStyle w:val="Contents3"/>
            <w:tabs>
              <w:tab w:val="clear" w:pos="8459"/>
              <w:tab w:val="right" w:pos="9026" w:leader="dot"/>
            </w:tabs>
            <w:rPr/>
          </w:pPr>
          <w:hyperlink w:anchor="__RefHeading___Toc16713078_1280447820">
            <w:r>
              <w:rPr>
                <w:webHidden/>
                <w:rStyle w:val="IndexLink"/>
                <w:rtl w:val="true"/>
              </w:rPr>
              <w:t xml:space="preserve">حديث من مات وليس في عنقه بيعة </w:t>
            </w:r>
            <w:r>
              <w:rPr>
                <w:rStyle w:val="IndexLink"/>
                <w:rtl w:val="true"/>
              </w:rPr>
              <w:t>:</w:t>
              <w:tab/>
            </w:r>
            <w:r>
              <w:rPr>
                <w:rStyle w:val="IndexLink"/>
              </w:rPr>
              <w:t>220</w:t>
            </w:r>
          </w:hyperlink>
        </w:p>
        <w:p>
          <w:pPr>
            <w:pStyle w:val="Contents3"/>
            <w:tabs>
              <w:tab w:val="clear" w:pos="8459"/>
              <w:tab w:val="right" w:pos="9026" w:leader="dot"/>
            </w:tabs>
            <w:rPr/>
          </w:pPr>
          <w:hyperlink w:anchor="__RefHeading___Toc16713080_1280447820">
            <w:r>
              <w:rPr>
                <w:webHidden/>
                <w:rStyle w:val="IndexLink"/>
                <w:rtl w:val="true"/>
              </w:rPr>
              <w:t xml:space="preserve">تأملات في الحديث </w:t>
            </w:r>
            <w:r>
              <w:rPr>
                <w:rStyle w:val="IndexLink"/>
                <w:rtl w:val="true"/>
              </w:rPr>
              <w:t>:</w:t>
              <w:tab/>
            </w:r>
            <w:r>
              <w:rPr>
                <w:rStyle w:val="IndexLink"/>
              </w:rPr>
              <w:t>221</w:t>
            </w:r>
          </w:hyperlink>
        </w:p>
        <w:p>
          <w:pPr>
            <w:pStyle w:val="Contents3"/>
            <w:tabs>
              <w:tab w:val="clear" w:pos="8459"/>
              <w:tab w:val="right" w:pos="9026" w:leader="dot"/>
            </w:tabs>
            <w:rPr/>
          </w:pPr>
          <w:hyperlink w:anchor="__RefHeading___Toc16713082_1280447820">
            <w:r>
              <w:rPr>
                <w:webHidden/>
                <w:rStyle w:val="IndexLink"/>
                <w:rtl w:val="true"/>
              </w:rPr>
              <w:t xml:space="preserve">بعض مؤهّلات إمام المسلمين وصفاته </w:t>
            </w:r>
            <w:r>
              <w:rPr>
                <w:rStyle w:val="IndexLink"/>
                <w:rtl w:val="true"/>
              </w:rPr>
              <w:t>:</w:t>
              <w:tab/>
            </w:r>
            <w:r>
              <w:rPr>
                <w:rStyle w:val="IndexLink"/>
              </w:rPr>
              <w:t>223</w:t>
            </w:r>
          </w:hyperlink>
        </w:p>
        <w:p>
          <w:pPr>
            <w:pStyle w:val="Contents4"/>
            <w:tabs>
              <w:tab w:val="clear" w:pos="8176"/>
              <w:tab w:val="right" w:pos="9026" w:leader="dot"/>
            </w:tabs>
            <w:rPr/>
          </w:pPr>
          <w:hyperlink w:anchor="__RefHeading___Toc16713084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6713086_1280447820">
            <w:r>
              <w:rPr>
                <w:webHidden/>
                <w:rStyle w:val="IndexLink"/>
              </w:rPr>
              <w:t>1</w:t>
            </w:r>
            <w:r>
              <w:rPr>
                <w:rStyle w:val="IndexLink"/>
                <w:rtl w:val="true"/>
              </w:rPr>
              <w:t xml:space="preserve"> - </w:t>
            </w:r>
            <w:r>
              <w:rPr>
                <w:rStyle w:val="IndexLink"/>
                <w:rtl w:val="true"/>
              </w:rPr>
              <w:t xml:space="preserve">أن يكون قرشياً </w:t>
            </w:r>
            <w:r>
              <w:rPr>
                <w:rStyle w:val="IndexLink"/>
                <w:rtl w:val="true"/>
              </w:rPr>
              <w:t>:</w:t>
              <w:tab/>
            </w:r>
            <w:r>
              <w:rPr>
                <w:rStyle w:val="IndexLink"/>
              </w:rPr>
              <w:t>223</w:t>
            </w:r>
          </w:hyperlink>
        </w:p>
        <w:p>
          <w:pPr>
            <w:pStyle w:val="Contents4"/>
            <w:tabs>
              <w:tab w:val="clear" w:pos="8176"/>
              <w:tab w:val="right" w:pos="9026" w:leader="dot"/>
            </w:tabs>
            <w:rPr/>
          </w:pPr>
          <w:hyperlink w:anchor="__RefHeading___Toc16713088_1280447820">
            <w:r>
              <w:rPr>
                <w:webHidden/>
                <w:rStyle w:val="IndexLink"/>
              </w:rPr>
              <w:t>2</w:t>
            </w:r>
            <w:r>
              <w:rPr>
                <w:rStyle w:val="IndexLink"/>
                <w:rtl w:val="true"/>
              </w:rPr>
              <w:t xml:space="preserve"> - </w:t>
            </w:r>
            <w:r>
              <w:rPr>
                <w:rStyle w:val="IndexLink"/>
                <w:rtl w:val="true"/>
              </w:rPr>
              <w:t xml:space="preserve">أن يكون عالماً مجتهداً </w:t>
            </w:r>
            <w:r>
              <w:rPr>
                <w:rStyle w:val="IndexLink"/>
                <w:rtl w:val="true"/>
              </w:rPr>
              <w:t>:</w:t>
              <w:tab/>
            </w:r>
            <w:r>
              <w:rPr>
                <w:rStyle w:val="IndexLink"/>
              </w:rPr>
              <w:t>224</w:t>
            </w:r>
          </w:hyperlink>
        </w:p>
        <w:p>
          <w:pPr>
            <w:pStyle w:val="Contents4"/>
            <w:tabs>
              <w:tab w:val="clear" w:pos="8176"/>
              <w:tab w:val="right" w:pos="9026" w:leader="dot"/>
            </w:tabs>
            <w:rPr/>
          </w:pPr>
          <w:hyperlink w:anchor="__RefHeading___Toc16713090_1280447820">
            <w:r>
              <w:rPr>
                <w:webHidden/>
                <w:rStyle w:val="IndexLink"/>
              </w:rPr>
              <w:t>3</w:t>
            </w:r>
            <w:r>
              <w:rPr>
                <w:rStyle w:val="IndexLink"/>
                <w:rtl w:val="true"/>
              </w:rPr>
              <w:t xml:space="preserve"> - </w:t>
            </w:r>
            <w:r>
              <w:rPr>
                <w:rStyle w:val="IndexLink"/>
                <w:rtl w:val="true"/>
              </w:rPr>
              <w:t xml:space="preserve">أن يكون عادلاً غير فاسق </w:t>
            </w:r>
            <w:r>
              <w:rPr>
                <w:rStyle w:val="IndexLink"/>
                <w:rtl w:val="true"/>
              </w:rPr>
              <w:t>:</w:t>
              <w:tab/>
            </w:r>
            <w:r>
              <w:rPr>
                <w:rStyle w:val="IndexLink"/>
              </w:rPr>
              <w:t>225</w:t>
            </w:r>
          </w:hyperlink>
        </w:p>
        <w:p>
          <w:pPr>
            <w:pStyle w:val="Contents3"/>
            <w:tabs>
              <w:tab w:val="clear" w:pos="8459"/>
              <w:tab w:val="right" w:pos="9026" w:leader="dot"/>
            </w:tabs>
            <w:rPr/>
          </w:pPr>
          <w:hyperlink w:anchor="__RefHeading___Toc16713092_1280447820">
            <w:r>
              <w:rPr>
                <w:webHidden/>
                <w:rStyle w:val="IndexLink"/>
                <w:rtl w:val="true"/>
              </w:rPr>
              <w:t xml:space="preserve">حيرة أهل السنة في هذا العصر </w:t>
            </w:r>
            <w:r>
              <w:rPr>
                <w:rStyle w:val="IndexLink"/>
                <w:rtl w:val="true"/>
              </w:rPr>
              <w:t>:</w:t>
              <w:tab/>
            </w:r>
            <w:r>
              <w:rPr>
                <w:rStyle w:val="IndexLink"/>
              </w:rPr>
              <w:t>225</w:t>
            </w:r>
          </w:hyperlink>
        </w:p>
        <w:p>
          <w:pPr>
            <w:pStyle w:val="Contents3"/>
            <w:tabs>
              <w:tab w:val="clear" w:pos="8459"/>
              <w:tab w:val="right" w:pos="9026" w:leader="dot"/>
            </w:tabs>
            <w:rPr/>
          </w:pPr>
          <w:hyperlink w:anchor="__RefHeading___Toc16713094_1280447820">
            <w:r>
              <w:rPr>
                <w:webHidden/>
                <w:rStyle w:val="IndexLink"/>
                <w:rtl w:val="true"/>
              </w:rPr>
              <w:t xml:space="preserve">محاولة لدفع الإشكال وردّها </w:t>
            </w:r>
            <w:r>
              <w:rPr>
                <w:rStyle w:val="IndexLink"/>
                <w:rtl w:val="true"/>
              </w:rPr>
              <w:t>:</w:t>
              <w:tab/>
            </w:r>
            <w:r>
              <w:rPr>
                <w:rStyle w:val="IndexLink"/>
              </w:rPr>
              <w:t>226</w:t>
            </w:r>
          </w:hyperlink>
        </w:p>
        <w:p>
          <w:pPr>
            <w:pStyle w:val="Contents3"/>
            <w:tabs>
              <w:tab w:val="clear" w:pos="8459"/>
              <w:tab w:val="right" w:pos="9026" w:leader="dot"/>
            </w:tabs>
            <w:rPr/>
          </w:pPr>
          <w:hyperlink w:anchor="__RefHeading___Toc16713096_1280447820">
            <w:r>
              <w:rPr>
                <w:webHidden/>
                <w:rStyle w:val="IndexLink"/>
                <w:rtl w:val="true"/>
              </w:rPr>
              <w:t xml:space="preserve">محاولة أخرى وردّها </w:t>
            </w:r>
            <w:r>
              <w:rPr>
                <w:rStyle w:val="IndexLink"/>
                <w:rtl w:val="true"/>
              </w:rPr>
              <w:t>:</w:t>
              <w:tab/>
            </w:r>
            <w:r>
              <w:rPr>
                <w:rStyle w:val="IndexLink"/>
              </w:rPr>
              <w:t>227</w:t>
            </w:r>
          </w:hyperlink>
        </w:p>
        <w:p>
          <w:pPr>
            <w:pStyle w:val="Contents3"/>
            <w:tabs>
              <w:tab w:val="clear" w:pos="8459"/>
              <w:tab w:val="right" w:pos="9026" w:leader="dot"/>
            </w:tabs>
            <w:rPr/>
          </w:pPr>
          <w:hyperlink w:anchor="__RefHeading___Toc16713098_1280447820">
            <w:r>
              <w:rPr>
                <w:webHidden/>
                <w:rStyle w:val="IndexLink"/>
                <w:rtl w:val="true"/>
              </w:rPr>
              <w:t xml:space="preserve">محاولة ثالثة وردّها </w:t>
            </w:r>
            <w:r>
              <w:rPr>
                <w:rStyle w:val="IndexLink"/>
                <w:rtl w:val="true"/>
              </w:rPr>
              <w:t>:</w:t>
              <w:tab/>
            </w:r>
            <w:r>
              <w:rPr>
                <w:rStyle w:val="IndexLink"/>
              </w:rPr>
              <w:t>228</w:t>
            </w:r>
          </w:hyperlink>
        </w:p>
        <w:p>
          <w:pPr>
            <w:pStyle w:val="Contents3"/>
            <w:tabs>
              <w:tab w:val="clear" w:pos="8459"/>
              <w:tab w:val="right" w:pos="9026" w:leader="dot"/>
            </w:tabs>
            <w:rPr/>
          </w:pPr>
          <w:hyperlink w:anchor="__RefHeading___Toc16713100_1280447820">
            <w:r>
              <w:rPr>
                <w:webHidden/>
                <w:rStyle w:val="IndexLink"/>
                <w:rtl w:val="true"/>
              </w:rPr>
              <w:t xml:space="preserve">محاولة رابعة وردّها </w:t>
            </w:r>
            <w:r>
              <w:rPr>
                <w:rStyle w:val="IndexLink"/>
                <w:rtl w:val="true"/>
              </w:rPr>
              <w:t>:</w:t>
              <w:tab/>
            </w:r>
            <w:r>
              <w:rPr>
                <w:rStyle w:val="IndexLink"/>
              </w:rPr>
              <w:t>229</w:t>
            </w:r>
          </w:hyperlink>
        </w:p>
        <w:p>
          <w:pPr>
            <w:pStyle w:val="Contents3"/>
            <w:tabs>
              <w:tab w:val="clear" w:pos="8459"/>
              <w:tab w:val="right" w:pos="9026" w:leader="dot"/>
            </w:tabs>
            <w:rPr/>
          </w:pPr>
          <w:hyperlink w:anchor="__RefHeading___Toc16713102_1280447820">
            <w:r>
              <w:rPr>
                <w:webHidden/>
                <w:rStyle w:val="IndexLink"/>
                <w:rtl w:val="true"/>
              </w:rPr>
              <w:t>إمام العصر هو الإمام محمد بن الحسن العسكري علیهم السلام</w:t>
            </w:r>
            <w:r>
              <w:rPr>
                <w:rStyle w:val="IndexLink"/>
                <w:rtl w:val="true"/>
              </w:rPr>
              <w:tab/>
            </w:r>
            <w:r>
              <w:rPr>
                <w:rStyle w:val="IndexLink"/>
              </w:rPr>
              <w:t>231</w:t>
            </w:r>
          </w:hyperlink>
        </w:p>
        <w:p>
          <w:pPr>
            <w:pStyle w:val="Contents3"/>
            <w:tabs>
              <w:tab w:val="clear" w:pos="8459"/>
              <w:tab w:val="right" w:pos="9026" w:leader="dot"/>
            </w:tabs>
            <w:rPr/>
          </w:pPr>
          <w:hyperlink w:anchor="__RefHeading___Toc16713104_1280447820">
            <w:r>
              <w:rPr>
                <w:webHidden/>
                <w:rStyle w:val="IndexLink"/>
                <w:rtl w:val="true"/>
              </w:rPr>
              <w:t>يجب أن يكون معصوماً</w:t>
            </w:r>
            <w:r>
              <w:rPr>
                <w:rStyle w:val="IndexLink"/>
                <w:rtl w:val="true"/>
              </w:rPr>
              <w:t>.</w:t>
              <w:tab/>
            </w:r>
            <w:r>
              <w:rPr>
                <w:rStyle w:val="IndexLink"/>
              </w:rPr>
              <w:t>231</w:t>
            </w:r>
          </w:hyperlink>
        </w:p>
        <w:p>
          <w:pPr>
            <w:pStyle w:val="Contents3"/>
            <w:tabs>
              <w:tab w:val="clear" w:pos="8459"/>
              <w:tab w:val="right" w:pos="9026" w:leader="dot"/>
            </w:tabs>
            <w:rPr/>
          </w:pPr>
          <w:hyperlink w:anchor="__RefHeading___Toc16713106_1280447820">
            <w:r>
              <w:rPr>
                <w:webHidden/>
                <w:rStyle w:val="IndexLink"/>
                <w:rtl w:val="true"/>
              </w:rPr>
              <w:t xml:space="preserve">شبهة وجوابها </w:t>
            </w:r>
            <w:r>
              <w:rPr>
                <w:rStyle w:val="IndexLink"/>
                <w:rtl w:val="true"/>
              </w:rPr>
              <w:t>:</w:t>
              <w:tab/>
            </w:r>
            <w:r>
              <w:rPr>
                <w:rStyle w:val="IndexLink"/>
              </w:rPr>
              <w:t>237</w:t>
            </w:r>
          </w:hyperlink>
        </w:p>
        <w:p>
          <w:pPr>
            <w:pStyle w:val="Contents2"/>
            <w:tabs>
              <w:tab w:val="clear" w:pos="8743"/>
              <w:tab w:val="right" w:pos="9026" w:leader="dot"/>
            </w:tabs>
            <w:rPr/>
          </w:pPr>
          <w:hyperlink w:anchor="__RefHeading___Toc16713108_1280447820">
            <w:r>
              <w:rPr>
                <w:webHidden/>
                <w:rStyle w:val="IndexLink"/>
                <w:rtl w:val="true"/>
              </w:rPr>
              <w:t xml:space="preserve">الفصل السابع </w:t>
            </w:r>
            <w:r>
              <w:rPr>
                <w:rStyle w:val="IndexLink"/>
                <w:rtl w:val="true"/>
              </w:rPr>
              <w:t xml:space="preserve">: </w:t>
            </w:r>
            <w:r>
              <w:rPr>
                <w:rStyle w:val="IndexLink"/>
                <w:rtl w:val="true"/>
              </w:rPr>
              <w:t>ما هي الفرقة الناجية؟</w:t>
            </w:r>
            <w:r>
              <w:rPr>
                <w:rStyle w:val="IndexLink"/>
                <w:rtl w:val="true"/>
              </w:rPr>
              <w:tab/>
            </w:r>
            <w:r>
              <w:rPr>
                <w:rStyle w:val="IndexLink"/>
              </w:rPr>
              <w:t>242</w:t>
            </w:r>
          </w:hyperlink>
        </w:p>
        <w:p>
          <w:pPr>
            <w:pStyle w:val="Contents3"/>
            <w:tabs>
              <w:tab w:val="clear" w:pos="8459"/>
              <w:tab w:val="right" w:pos="9026" w:leader="dot"/>
            </w:tabs>
            <w:rPr/>
          </w:pPr>
          <w:hyperlink w:anchor="__RefHeading___Toc16713110_1280447820">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16713112_1280447820">
            <w:r>
              <w:rPr>
                <w:webHidden/>
                <w:rStyle w:val="IndexLink"/>
                <w:rtl w:val="true"/>
              </w:rPr>
              <w:t xml:space="preserve">أحاديث اختلاف الأمة </w:t>
            </w:r>
            <w:r>
              <w:rPr>
                <w:rStyle w:val="IndexLink"/>
                <w:rtl w:val="true"/>
              </w:rPr>
              <w:t>:</w:t>
              <w:tab/>
            </w:r>
            <w:r>
              <w:rPr>
                <w:rStyle w:val="IndexLink"/>
              </w:rPr>
              <w:t>243</w:t>
            </w:r>
          </w:hyperlink>
        </w:p>
        <w:p>
          <w:pPr>
            <w:pStyle w:val="Contents3"/>
            <w:tabs>
              <w:tab w:val="clear" w:pos="8459"/>
              <w:tab w:val="right" w:pos="9026" w:leader="dot"/>
            </w:tabs>
            <w:rPr/>
          </w:pPr>
          <w:hyperlink w:anchor="__RefHeading___Toc16713114_1280447820">
            <w:r>
              <w:rPr>
                <w:webHidden/>
                <w:rStyle w:val="IndexLink"/>
                <w:rtl w:val="true"/>
              </w:rPr>
              <w:t xml:space="preserve">بعض ألفاظ الحديث </w:t>
            </w:r>
            <w:r>
              <w:rPr>
                <w:rStyle w:val="IndexLink"/>
                <w:rtl w:val="true"/>
              </w:rPr>
              <w:t>:</w:t>
              <w:tab/>
            </w:r>
            <w:r>
              <w:rPr>
                <w:rStyle w:val="IndexLink"/>
              </w:rPr>
              <w:t>243</w:t>
            </w:r>
          </w:hyperlink>
        </w:p>
        <w:p>
          <w:pPr>
            <w:pStyle w:val="Contents3"/>
            <w:tabs>
              <w:tab w:val="clear" w:pos="8459"/>
              <w:tab w:val="right" w:pos="9026" w:leader="dot"/>
            </w:tabs>
            <w:rPr/>
          </w:pPr>
          <w:hyperlink w:anchor="__RefHeading___Toc16713116_1280447820">
            <w:r>
              <w:rPr>
                <w:webHidden/>
                <w:rStyle w:val="IndexLink"/>
                <w:rtl w:val="true"/>
              </w:rPr>
              <w:t xml:space="preserve">كل حزب بما لديهم فرحون </w:t>
            </w:r>
            <w:r>
              <w:rPr>
                <w:rStyle w:val="IndexLink"/>
                <w:rtl w:val="true"/>
              </w:rPr>
              <w:t>:</w:t>
              <w:tab/>
            </w:r>
            <w:r>
              <w:rPr>
                <w:rStyle w:val="IndexLink"/>
              </w:rPr>
              <w:t>245</w:t>
            </w:r>
          </w:hyperlink>
        </w:p>
        <w:p>
          <w:pPr>
            <w:pStyle w:val="Contents3"/>
            <w:tabs>
              <w:tab w:val="clear" w:pos="8459"/>
              <w:tab w:val="right" w:pos="9026" w:leader="dot"/>
            </w:tabs>
            <w:rPr/>
          </w:pPr>
          <w:hyperlink w:anchor="__RefHeading___Toc16713118_1280447820">
            <w:r>
              <w:rPr>
                <w:webHidden/>
                <w:rStyle w:val="IndexLink"/>
                <w:rtl w:val="true"/>
              </w:rPr>
              <w:t xml:space="preserve">الشيعة الإمامية هم الفرقة الناجية </w:t>
            </w:r>
            <w:r>
              <w:rPr>
                <w:rStyle w:val="IndexLink"/>
                <w:rtl w:val="true"/>
              </w:rPr>
              <w:t>:</w:t>
              <w:tab/>
            </w:r>
            <w:r>
              <w:rPr>
                <w:rStyle w:val="IndexLink"/>
              </w:rPr>
              <w:t>249</w:t>
            </w:r>
          </w:hyperlink>
        </w:p>
        <w:p>
          <w:pPr>
            <w:pStyle w:val="Contents4"/>
            <w:tabs>
              <w:tab w:val="clear" w:pos="8176"/>
              <w:tab w:val="right" w:pos="9026" w:leader="dot"/>
            </w:tabs>
            <w:rPr/>
          </w:pPr>
          <w:hyperlink w:anchor="__RefHeading___Toc16713120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6713122_1280447820">
            <w:r>
              <w:rPr>
                <w:webHidden/>
                <w:rStyle w:val="IndexLink"/>
                <w:rtl w:val="true"/>
              </w:rPr>
              <w:t xml:space="preserve">الدليل الأول </w:t>
            </w:r>
            <w:r>
              <w:rPr>
                <w:rStyle w:val="IndexLink"/>
                <w:rtl w:val="true"/>
              </w:rPr>
              <w:t>:</w:t>
              <w:tab/>
            </w:r>
            <w:r>
              <w:rPr>
                <w:rStyle w:val="IndexLink"/>
              </w:rPr>
              <w:t>249</w:t>
            </w:r>
          </w:hyperlink>
        </w:p>
        <w:p>
          <w:pPr>
            <w:pStyle w:val="Contents4"/>
            <w:tabs>
              <w:tab w:val="clear" w:pos="8176"/>
              <w:tab w:val="right" w:pos="9026" w:leader="dot"/>
            </w:tabs>
            <w:rPr/>
          </w:pPr>
          <w:hyperlink w:anchor="__RefHeading___Toc16713124_1280447820">
            <w:r>
              <w:rPr>
                <w:webHidden/>
                <w:rStyle w:val="IndexLink"/>
                <w:rtl w:val="true"/>
              </w:rPr>
              <w:t xml:space="preserve">الدليل الثاني </w:t>
            </w:r>
            <w:r>
              <w:rPr>
                <w:rStyle w:val="IndexLink"/>
                <w:rtl w:val="true"/>
              </w:rPr>
              <w:t>:</w:t>
              <w:tab/>
            </w:r>
            <w:r>
              <w:rPr>
                <w:rStyle w:val="IndexLink"/>
              </w:rPr>
              <w:t>250</w:t>
            </w:r>
          </w:hyperlink>
        </w:p>
        <w:p>
          <w:pPr>
            <w:pStyle w:val="Contents4"/>
            <w:tabs>
              <w:tab w:val="clear" w:pos="8176"/>
              <w:tab w:val="right" w:pos="9026" w:leader="dot"/>
            </w:tabs>
            <w:rPr/>
          </w:pPr>
          <w:hyperlink w:anchor="__RefHeading___Toc16713126_1280447820">
            <w:r>
              <w:rPr>
                <w:webHidden/>
                <w:rStyle w:val="IndexLink"/>
                <w:rtl w:val="true"/>
              </w:rPr>
              <w:t xml:space="preserve">الدليل الثالث </w:t>
            </w:r>
            <w:r>
              <w:rPr>
                <w:rStyle w:val="IndexLink"/>
                <w:rtl w:val="true"/>
              </w:rPr>
              <w:t>:</w:t>
              <w:tab/>
            </w:r>
            <w:r>
              <w:rPr>
                <w:rStyle w:val="IndexLink"/>
              </w:rPr>
              <w:t>250</w:t>
            </w:r>
          </w:hyperlink>
        </w:p>
        <w:p>
          <w:pPr>
            <w:pStyle w:val="Contents4"/>
            <w:tabs>
              <w:tab w:val="clear" w:pos="8176"/>
              <w:tab w:val="right" w:pos="9026" w:leader="dot"/>
            </w:tabs>
            <w:rPr/>
          </w:pPr>
          <w:hyperlink w:anchor="__RefHeading___Toc16713128_1280447820">
            <w:r>
              <w:rPr>
                <w:webHidden/>
                <w:rStyle w:val="IndexLink"/>
                <w:rtl w:val="true"/>
              </w:rPr>
              <w:t xml:space="preserve">الدليل الرابع </w:t>
            </w:r>
            <w:r>
              <w:rPr>
                <w:rStyle w:val="IndexLink"/>
                <w:rtl w:val="true"/>
              </w:rPr>
              <w:t>:</w:t>
              <w:tab/>
            </w:r>
            <w:r>
              <w:rPr>
                <w:rStyle w:val="IndexLink"/>
              </w:rPr>
              <w:t>250</w:t>
            </w:r>
          </w:hyperlink>
        </w:p>
        <w:p>
          <w:pPr>
            <w:pStyle w:val="Contents4"/>
            <w:tabs>
              <w:tab w:val="clear" w:pos="8176"/>
              <w:tab w:val="right" w:pos="9026" w:leader="dot"/>
            </w:tabs>
            <w:rPr/>
          </w:pPr>
          <w:hyperlink w:anchor="__RefHeading___Toc16713130_1280447820">
            <w:r>
              <w:rPr>
                <w:webHidden/>
                <w:rStyle w:val="IndexLink"/>
                <w:rtl w:val="true"/>
              </w:rPr>
              <w:t xml:space="preserve">الدليل الخامس </w:t>
            </w:r>
            <w:r>
              <w:rPr>
                <w:rStyle w:val="IndexLink"/>
                <w:rtl w:val="true"/>
              </w:rPr>
              <w:t>:</w:t>
              <w:tab/>
            </w:r>
            <w:r>
              <w:rPr>
                <w:rStyle w:val="IndexLink"/>
              </w:rPr>
              <w:t>251</w:t>
            </w:r>
          </w:hyperlink>
        </w:p>
        <w:p>
          <w:pPr>
            <w:pStyle w:val="Contents4"/>
            <w:tabs>
              <w:tab w:val="clear" w:pos="8176"/>
              <w:tab w:val="right" w:pos="9026" w:leader="dot"/>
            </w:tabs>
            <w:rPr/>
          </w:pPr>
          <w:hyperlink w:anchor="__RefHeading___Toc16713132_1280447820">
            <w:r>
              <w:rPr>
                <w:webHidden/>
                <w:rStyle w:val="IndexLink"/>
                <w:rtl w:val="true"/>
              </w:rPr>
              <w:t xml:space="preserve">الدليل السادس </w:t>
            </w:r>
            <w:r>
              <w:rPr>
                <w:rStyle w:val="IndexLink"/>
                <w:rtl w:val="true"/>
              </w:rPr>
              <w:t>:</w:t>
              <w:tab/>
            </w:r>
            <w:r>
              <w:rPr>
                <w:rStyle w:val="IndexLink"/>
              </w:rPr>
              <w:t>251</w:t>
            </w:r>
          </w:hyperlink>
        </w:p>
        <w:p>
          <w:pPr>
            <w:pStyle w:val="Contents4"/>
            <w:tabs>
              <w:tab w:val="clear" w:pos="8176"/>
              <w:tab w:val="right" w:pos="9026" w:leader="dot"/>
            </w:tabs>
            <w:rPr/>
          </w:pPr>
          <w:hyperlink w:anchor="__RefHeading___Toc16713134_1280447820">
            <w:r>
              <w:rPr>
                <w:webHidden/>
                <w:rStyle w:val="IndexLink"/>
                <w:rtl w:val="true"/>
              </w:rPr>
              <w:t xml:space="preserve">الدليل السابع </w:t>
            </w:r>
            <w:r>
              <w:rPr>
                <w:rStyle w:val="IndexLink"/>
                <w:rtl w:val="true"/>
              </w:rPr>
              <w:t>:</w:t>
              <w:tab/>
            </w:r>
            <w:r>
              <w:rPr>
                <w:rStyle w:val="IndexLink"/>
              </w:rPr>
              <w:t>252</w:t>
            </w:r>
          </w:hyperlink>
        </w:p>
        <w:p>
          <w:pPr>
            <w:pStyle w:val="Contents4"/>
            <w:tabs>
              <w:tab w:val="clear" w:pos="8176"/>
              <w:tab w:val="right" w:pos="9026" w:leader="dot"/>
            </w:tabs>
            <w:rPr/>
          </w:pPr>
          <w:hyperlink w:anchor="__RefHeading___Toc16713136_1280447820">
            <w:r>
              <w:rPr>
                <w:webHidden/>
                <w:rStyle w:val="IndexLink"/>
                <w:rtl w:val="true"/>
              </w:rPr>
              <w:t xml:space="preserve">الدليل الثامن </w:t>
            </w:r>
            <w:r>
              <w:rPr>
                <w:rStyle w:val="IndexLink"/>
                <w:rtl w:val="true"/>
              </w:rPr>
              <w:t>:</w:t>
              <w:tab/>
            </w:r>
            <w:r>
              <w:rPr>
                <w:rStyle w:val="IndexLink"/>
              </w:rPr>
              <w:t>253</w:t>
            </w:r>
          </w:hyperlink>
        </w:p>
        <w:p>
          <w:pPr>
            <w:pStyle w:val="Contents4"/>
            <w:tabs>
              <w:tab w:val="clear" w:pos="8176"/>
              <w:tab w:val="right" w:pos="9026" w:leader="dot"/>
            </w:tabs>
            <w:rPr/>
          </w:pPr>
          <w:hyperlink w:anchor="__RefHeading___Toc16713138_1280447820">
            <w:r>
              <w:rPr>
                <w:webHidden/>
                <w:rStyle w:val="IndexLink"/>
                <w:rtl w:val="true"/>
              </w:rPr>
              <w:t xml:space="preserve">الدليل التاسع </w:t>
            </w:r>
            <w:r>
              <w:rPr>
                <w:rStyle w:val="IndexLink"/>
                <w:rtl w:val="true"/>
              </w:rPr>
              <w:t>:</w:t>
              <w:tab/>
            </w:r>
            <w:r>
              <w:rPr>
                <w:rStyle w:val="IndexLink"/>
              </w:rPr>
              <w:t>257</w:t>
            </w:r>
          </w:hyperlink>
        </w:p>
        <w:p>
          <w:pPr>
            <w:pStyle w:val="Contents4"/>
            <w:tabs>
              <w:tab w:val="clear" w:pos="8176"/>
              <w:tab w:val="right" w:pos="9026" w:leader="dot"/>
            </w:tabs>
            <w:rPr/>
          </w:pPr>
          <w:hyperlink w:anchor="__RefHeading___Toc16713140_1280447820">
            <w:r>
              <w:rPr>
                <w:webHidden/>
                <w:rStyle w:val="IndexLink"/>
                <w:rtl w:val="true"/>
              </w:rPr>
              <w:t xml:space="preserve">الدليل العاشر </w:t>
            </w:r>
            <w:r>
              <w:rPr>
                <w:rStyle w:val="IndexLink"/>
                <w:rtl w:val="true"/>
              </w:rPr>
              <w:t>:</w:t>
              <w:tab/>
            </w:r>
            <w:r>
              <w:rPr>
                <w:rStyle w:val="IndexLink"/>
              </w:rPr>
              <w:t>260</w:t>
            </w:r>
          </w:hyperlink>
        </w:p>
        <w:p>
          <w:pPr>
            <w:pStyle w:val="Contents4"/>
            <w:tabs>
              <w:tab w:val="clear" w:pos="8176"/>
              <w:tab w:val="right" w:pos="9026" w:leader="dot"/>
            </w:tabs>
            <w:rPr/>
          </w:pPr>
          <w:hyperlink w:anchor="__RefHeading___Toc16713142_1280447820">
            <w:r>
              <w:rPr>
                <w:webHidden/>
                <w:rStyle w:val="IndexLink"/>
                <w:rtl w:val="true"/>
              </w:rPr>
              <w:t xml:space="preserve">الدليل الحادي عشر </w:t>
            </w:r>
            <w:r>
              <w:rPr>
                <w:rStyle w:val="IndexLink"/>
                <w:rtl w:val="true"/>
              </w:rPr>
              <w:t>:</w:t>
              <w:tab/>
            </w:r>
            <w:r>
              <w:rPr>
                <w:rStyle w:val="IndexLink"/>
              </w:rPr>
              <w:t>261</w:t>
            </w:r>
          </w:hyperlink>
        </w:p>
        <w:p>
          <w:pPr>
            <w:pStyle w:val="Contents4"/>
            <w:tabs>
              <w:tab w:val="clear" w:pos="8176"/>
              <w:tab w:val="right" w:pos="9026" w:leader="dot"/>
            </w:tabs>
            <w:rPr/>
          </w:pPr>
          <w:hyperlink w:anchor="__RefHeading___Toc16713144_1280447820">
            <w:r>
              <w:rPr>
                <w:webHidden/>
                <w:rStyle w:val="IndexLink"/>
                <w:rtl w:val="true"/>
              </w:rPr>
              <w:t xml:space="preserve">الدليل الثاني عشر </w:t>
            </w:r>
            <w:r>
              <w:rPr>
                <w:rStyle w:val="IndexLink"/>
                <w:rtl w:val="true"/>
              </w:rPr>
              <w:t>:</w:t>
              <w:tab/>
            </w:r>
            <w:r>
              <w:rPr>
                <w:rStyle w:val="IndexLink"/>
              </w:rPr>
              <w:t>262</w:t>
            </w:r>
          </w:hyperlink>
        </w:p>
        <w:p>
          <w:pPr>
            <w:pStyle w:val="Contents4"/>
            <w:tabs>
              <w:tab w:val="clear" w:pos="8176"/>
              <w:tab w:val="right" w:pos="9026" w:leader="dot"/>
            </w:tabs>
            <w:rPr/>
          </w:pPr>
          <w:hyperlink w:anchor="__RefHeading___Toc16713146_1280447820">
            <w:r>
              <w:rPr>
                <w:webHidden/>
                <w:rStyle w:val="IndexLink"/>
                <w:rtl w:val="true"/>
              </w:rPr>
              <w:t xml:space="preserve">الدليل الثالث عشر </w:t>
            </w:r>
            <w:r>
              <w:rPr>
                <w:rStyle w:val="IndexLink"/>
                <w:rtl w:val="true"/>
              </w:rPr>
              <w:t>:</w:t>
              <w:tab/>
            </w:r>
            <w:r>
              <w:rPr>
                <w:rStyle w:val="IndexLink"/>
              </w:rPr>
              <w:t>265</w:t>
            </w:r>
          </w:hyperlink>
        </w:p>
        <w:p>
          <w:pPr>
            <w:pStyle w:val="Contents4"/>
            <w:tabs>
              <w:tab w:val="clear" w:pos="8176"/>
              <w:tab w:val="right" w:pos="9026" w:leader="dot"/>
            </w:tabs>
            <w:rPr/>
          </w:pPr>
          <w:hyperlink w:anchor="__RefHeading___Toc16713148_1280447820">
            <w:r>
              <w:rPr>
                <w:webHidden/>
                <w:rStyle w:val="IndexLink"/>
                <w:rtl w:val="true"/>
              </w:rPr>
              <w:t xml:space="preserve">الدليل الرابع عشر </w:t>
            </w:r>
            <w:r>
              <w:rPr>
                <w:rStyle w:val="IndexLink"/>
                <w:rtl w:val="true"/>
              </w:rPr>
              <w:t>:</w:t>
              <w:tab/>
            </w:r>
            <w:r>
              <w:rPr>
                <w:rStyle w:val="IndexLink"/>
              </w:rPr>
              <w:t>265</w:t>
            </w:r>
          </w:hyperlink>
        </w:p>
        <w:p>
          <w:pPr>
            <w:pStyle w:val="Contents3"/>
            <w:tabs>
              <w:tab w:val="clear" w:pos="8459"/>
              <w:tab w:val="right" w:pos="9026" w:leader="dot"/>
            </w:tabs>
            <w:rPr/>
          </w:pPr>
          <w:hyperlink w:anchor="__RefHeading___Toc16713150_1280447820">
            <w:r>
              <w:rPr>
                <w:webHidden/>
                <w:rStyle w:val="IndexLink"/>
                <w:rtl w:val="true"/>
              </w:rPr>
              <w:t xml:space="preserve">شبُهات وردود </w:t>
            </w:r>
            <w:r>
              <w:rPr>
                <w:rStyle w:val="IndexLink"/>
                <w:rtl w:val="true"/>
              </w:rPr>
              <w:t>:</w:t>
              <w:tab/>
            </w:r>
            <w:r>
              <w:rPr>
                <w:rStyle w:val="IndexLink"/>
              </w:rPr>
              <w:t>268</w:t>
            </w:r>
          </w:hyperlink>
        </w:p>
        <w:p>
          <w:pPr>
            <w:pStyle w:val="Contents4"/>
            <w:tabs>
              <w:tab w:val="clear" w:pos="8176"/>
              <w:tab w:val="right" w:pos="9026" w:leader="dot"/>
            </w:tabs>
            <w:rPr/>
          </w:pPr>
          <w:hyperlink w:anchor="__RefHeading___Toc16713152_1280447820">
            <w:r>
              <w:rPr>
                <w:webHidden/>
                <w:rStyle w:val="IndexLink"/>
                <w:rtl w:val="true"/>
              </w:rPr>
              <w:t xml:space="preserve">الشبهة الأولى </w:t>
            </w:r>
            <w:r>
              <w:rPr>
                <w:rStyle w:val="IndexLink"/>
                <w:rtl w:val="true"/>
              </w:rPr>
              <w:t>:</w:t>
              <w:tab/>
            </w:r>
            <w:r>
              <w:rPr>
                <w:rStyle w:val="IndexLink"/>
              </w:rPr>
              <w:t>268</w:t>
            </w:r>
          </w:hyperlink>
        </w:p>
        <w:p>
          <w:pPr>
            <w:pStyle w:val="Contents5"/>
            <w:tabs>
              <w:tab w:val="clear" w:pos="7892"/>
              <w:tab w:val="right" w:pos="9026" w:leader="dot"/>
            </w:tabs>
            <w:rPr/>
          </w:pPr>
          <w:hyperlink w:anchor="__RefHeading___Toc16713154_1280447820">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16713156_1280447820">
            <w:r>
              <w:rPr>
                <w:webHidden/>
                <w:rStyle w:val="IndexLink"/>
                <w:rtl w:val="true"/>
              </w:rPr>
              <w:t xml:space="preserve">والجواب </w:t>
            </w:r>
            <w:r>
              <w:rPr>
                <w:rStyle w:val="IndexLink"/>
                <w:rtl w:val="true"/>
              </w:rPr>
              <w:t>:</w:t>
              <w:tab/>
            </w:r>
            <w:r>
              <w:rPr>
                <w:rStyle w:val="IndexLink"/>
              </w:rPr>
              <w:t>268</w:t>
            </w:r>
          </w:hyperlink>
        </w:p>
        <w:p>
          <w:pPr>
            <w:pStyle w:val="Contents4"/>
            <w:tabs>
              <w:tab w:val="clear" w:pos="8176"/>
              <w:tab w:val="right" w:pos="9026" w:leader="dot"/>
            </w:tabs>
            <w:rPr/>
          </w:pPr>
          <w:hyperlink w:anchor="__RefHeading___Toc16713158_1280447820">
            <w:r>
              <w:rPr>
                <w:webHidden/>
                <w:rStyle w:val="IndexLink"/>
                <w:rtl w:val="true"/>
              </w:rPr>
              <w:t xml:space="preserve">الشبهة الثانية </w:t>
            </w:r>
            <w:r>
              <w:rPr>
                <w:rStyle w:val="IndexLink"/>
                <w:rtl w:val="true"/>
              </w:rPr>
              <w:t>:</w:t>
              <w:tab/>
            </w:r>
            <w:r>
              <w:rPr>
                <w:rStyle w:val="IndexLink"/>
              </w:rPr>
              <w:t>269</w:t>
            </w:r>
          </w:hyperlink>
        </w:p>
        <w:p>
          <w:pPr>
            <w:pStyle w:val="Contents4"/>
            <w:tabs>
              <w:tab w:val="clear" w:pos="8176"/>
              <w:tab w:val="right" w:pos="9026" w:leader="dot"/>
            </w:tabs>
            <w:rPr/>
          </w:pPr>
          <w:hyperlink w:anchor="__RefHeading___Toc16713160_1280447820">
            <w:r>
              <w:rPr>
                <w:webHidden/>
                <w:rStyle w:val="IndexLink"/>
                <w:rtl w:val="true"/>
              </w:rPr>
              <w:t xml:space="preserve">الشبهة الثالثة </w:t>
            </w:r>
            <w:r>
              <w:rPr>
                <w:rStyle w:val="IndexLink"/>
                <w:rtl w:val="true"/>
              </w:rPr>
              <w:t>:</w:t>
              <w:tab/>
            </w:r>
            <w:r>
              <w:rPr>
                <w:rStyle w:val="IndexLink"/>
              </w:rPr>
              <w:t>270</w:t>
            </w:r>
          </w:hyperlink>
        </w:p>
        <w:p>
          <w:pPr>
            <w:pStyle w:val="Contents3"/>
            <w:tabs>
              <w:tab w:val="clear" w:pos="8459"/>
              <w:tab w:val="right" w:pos="9026" w:leader="dot"/>
            </w:tabs>
            <w:rPr/>
          </w:pPr>
          <w:hyperlink w:anchor="__RefHeading___Toc16713162_1280447820">
            <w:r>
              <w:rPr>
                <w:webHidden/>
                <w:rStyle w:val="IndexLink"/>
                <w:rtl w:val="true"/>
              </w:rPr>
              <w:t xml:space="preserve">الشيعة الإمامية هم أتباع أهل البيت </w:t>
            </w:r>
            <w:r>
              <w:rPr>
                <w:rStyle w:val="IndexLink"/>
                <w:rtl w:val="true"/>
              </w:rPr>
              <w:t>(</w:t>
            </w:r>
            <w:r>
              <w:rPr>
                <w:rStyle w:val="IndexLink"/>
                <w:rtl w:val="true"/>
              </w:rPr>
              <w:t>علیهم السلام</w:t>
            </w:r>
            <w:r>
              <w:rPr>
                <w:rStyle w:val="IndexLink"/>
                <w:rtl w:val="true"/>
              </w:rPr>
              <w:t>) :</w:t>
              <w:tab/>
            </w:r>
            <w:r>
              <w:rPr>
                <w:rStyle w:val="IndexLink"/>
              </w:rPr>
              <w:t>271</w:t>
            </w:r>
          </w:hyperlink>
        </w:p>
        <w:p>
          <w:pPr>
            <w:pStyle w:val="Contents4"/>
            <w:tabs>
              <w:tab w:val="clear" w:pos="8176"/>
              <w:tab w:val="right" w:pos="9026" w:leader="dot"/>
            </w:tabs>
            <w:rPr/>
          </w:pPr>
          <w:hyperlink w:anchor="__RefHeading___Toc16713164_1280447820">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16713166_1280447820">
            <w:r>
              <w:rPr>
                <w:webHidden/>
                <w:rStyle w:val="IndexLink"/>
                <w:rtl w:val="true"/>
              </w:rPr>
              <w:t xml:space="preserve">الدليل الأول </w:t>
            </w:r>
            <w:r>
              <w:rPr>
                <w:rStyle w:val="IndexLink"/>
                <w:rtl w:val="true"/>
              </w:rPr>
              <w:t>:</w:t>
              <w:tab/>
            </w:r>
            <w:r>
              <w:rPr>
                <w:rStyle w:val="IndexLink"/>
              </w:rPr>
              <w:t>271</w:t>
            </w:r>
          </w:hyperlink>
        </w:p>
        <w:p>
          <w:pPr>
            <w:pStyle w:val="Contents4"/>
            <w:tabs>
              <w:tab w:val="clear" w:pos="8176"/>
              <w:tab w:val="right" w:pos="9026" w:leader="dot"/>
            </w:tabs>
            <w:rPr/>
          </w:pPr>
          <w:hyperlink w:anchor="__RefHeading___Toc16713168_1280447820">
            <w:r>
              <w:rPr>
                <w:webHidden/>
                <w:rStyle w:val="IndexLink"/>
                <w:rtl w:val="true"/>
              </w:rPr>
              <w:t xml:space="preserve">الدليل الثاني </w:t>
            </w:r>
            <w:r>
              <w:rPr>
                <w:rStyle w:val="IndexLink"/>
                <w:rtl w:val="true"/>
              </w:rPr>
              <w:t>:</w:t>
              <w:tab/>
            </w:r>
            <w:r>
              <w:rPr>
                <w:rStyle w:val="IndexLink"/>
              </w:rPr>
              <w:t>271</w:t>
            </w:r>
          </w:hyperlink>
        </w:p>
        <w:p>
          <w:pPr>
            <w:pStyle w:val="Contents4"/>
            <w:tabs>
              <w:tab w:val="clear" w:pos="8176"/>
              <w:tab w:val="right" w:pos="9026" w:leader="dot"/>
            </w:tabs>
            <w:rPr/>
          </w:pPr>
          <w:hyperlink w:anchor="__RefHeading___Toc16713170_1280447820">
            <w:r>
              <w:rPr>
                <w:webHidden/>
                <w:rStyle w:val="IndexLink"/>
                <w:rtl w:val="true"/>
              </w:rPr>
              <w:t xml:space="preserve">الدليل الثالث </w:t>
            </w:r>
            <w:r>
              <w:rPr>
                <w:rStyle w:val="IndexLink"/>
                <w:rtl w:val="true"/>
              </w:rPr>
              <w:t>:</w:t>
              <w:tab/>
            </w:r>
            <w:r>
              <w:rPr>
                <w:rStyle w:val="IndexLink"/>
              </w:rPr>
              <w:t>272</w:t>
            </w:r>
          </w:hyperlink>
        </w:p>
        <w:p>
          <w:pPr>
            <w:pStyle w:val="Contents4"/>
            <w:tabs>
              <w:tab w:val="clear" w:pos="8176"/>
              <w:tab w:val="right" w:pos="9026" w:leader="dot"/>
            </w:tabs>
            <w:rPr/>
          </w:pPr>
          <w:hyperlink w:anchor="__RefHeading___Toc16713172_1280447820">
            <w:r>
              <w:rPr>
                <w:webHidden/>
                <w:rStyle w:val="IndexLink"/>
                <w:rtl w:val="true"/>
              </w:rPr>
              <w:t xml:space="preserve">الدليل الرابع </w:t>
            </w:r>
            <w:r>
              <w:rPr>
                <w:rStyle w:val="IndexLink"/>
                <w:rtl w:val="true"/>
              </w:rPr>
              <w:t>:</w:t>
              <w:tab/>
            </w:r>
            <w:r>
              <w:rPr>
                <w:rStyle w:val="IndexLink"/>
              </w:rPr>
              <w:t>273</w:t>
            </w:r>
          </w:hyperlink>
        </w:p>
        <w:p>
          <w:pPr>
            <w:pStyle w:val="Contents4"/>
            <w:tabs>
              <w:tab w:val="clear" w:pos="8176"/>
              <w:tab w:val="right" w:pos="9026" w:leader="dot"/>
            </w:tabs>
            <w:rPr/>
          </w:pPr>
          <w:hyperlink w:anchor="__RefHeading___Toc16713174_1280447820">
            <w:r>
              <w:rPr>
                <w:webHidden/>
                <w:rStyle w:val="IndexLink"/>
                <w:rtl w:val="true"/>
              </w:rPr>
              <w:t xml:space="preserve">الدليل الخامس </w:t>
            </w:r>
            <w:r>
              <w:rPr>
                <w:rStyle w:val="IndexLink"/>
                <w:rtl w:val="true"/>
              </w:rPr>
              <w:t>:</w:t>
              <w:tab/>
            </w:r>
            <w:r>
              <w:rPr>
                <w:rStyle w:val="IndexLink"/>
              </w:rPr>
              <w:t>273</w:t>
            </w:r>
          </w:hyperlink>
        </w:p>
        <w:p>
          <w:pPr>
            <w:pStyle w:val="Contents3"/>
            <w:tabs>
              <w:tab w:val="clear" w:pos="8459"/>
              <w:tab w:val="right" w:pos="9026" w:leader="dot"/>
            </w:tabs>
            <w:rPr/>
          </w:pPr>
          <w:hyperlink w:anchor="__RefHeading___Toc16713176_1280447820">
            <w:r>
              <w:rPr>
                <w:webHidden/>
                <w:rStyle w:val="IndexLink"/>
                <w:rtl w:val="true"/>
              </w:rPr>
              <w:t xml:space="preserve">نتيجة البحث </w:t>
            </w:r>
            <w:r>
              <w:rPr>
                <w:rStyle w:val="IndexLink"/>
                <w:rtl w:val="true"/>
              </w:rPr>
              <w:t>:</w:t>
              <w:tab/>
            </w:r>
            <w:r>
              <w:rPr>
                <w:rStyle w:val="IndexLink"/>
              </w:rPr>
              <w:t>275</w:t>
            </w:r>
          </w:hyperlink>
        </w:p>
        <w:p>
          <w:pPr>
            <w:pStyle w:val="Contents2"/>
            <w:tabs>
              <w:tab w:val="clear" w:pos="8743"/>
              <w:tab w:val="right" w:pos="9026" w:leader="dot"/>
            </w:tabs>
            <w:rPr/>
          </w:pPr>
          <w:hyperlink w:anchor="__RefHeading___Toc16713178_1280447820">
            <w:r>
              <w:rPr>
                <w:webHidden/>
                <w:rStyle w:val="IndexLink"/>
                <w:rtl w:val="true"/>
              </w:rPr>
              <w:t>الخاتمة</w:t>
            </w:r>
            <w:r>
              <w:rPr>
                <w:rStyle w:val="IndexLink"/>
                <w:rtl w:val="true"/>
              </w:rPr>
              <w:tab/>
            </w:r>
            <w:r>
              <w:rPr>
                <w:rStyle w:val="IndexLink"/>
              </w:rPr>
              <w:t>276</w:t>
            </w:r>
          </w:hyperlink>
        </w:p>
        <w:p>
          <w:pPr>
            <w:pStyle w:val="Contents2"/>
            <w:tabs>
              <w:tab w:val="clear" w:pos="8743"/>
              <w:tab w:val="right" w:pos="9026" w:leader="dot"/>
            </w:tabs>
            <w:rPr/>
          </w:pPr>
          <w:hyperlink w:anchor="__RefHeading___Toc16713180_1280447820">
            <w:r>
              <w:rPr>
                <w:webHidden/>
                <w:rStyle w:val="IndexLink"/>
                <w:rtl w:val="true"/>
              </w:rPr>
              <w:t>المصادر والمراجع</w:t>
            </w:r>
            <w:r>
              <w:rPr>
                <w:rStyle w:val="IndexLink"/>
                <w:rtl w:val="true"/>
              </w:rPr>
              <w:tab/>
            </w:r>
            <w:r>
              <w:rPr>
                <w:rStyle w:val="IndexLink"/>
              </w:rPr>
              <w:t>278</w:t>
            </w:r>
          </w:hyperlink>
        </w:p>
        <w:p>
          <w:pPr>
            <w:pStyle w:val="Contents2"/>
            <w:tabs>
              <w:tab w:val="clear" w:pos="8743"/>
              <w:tab w:val="right" w:pos="9026" w:leader="dot"/>
            </w:tabs>
            <w:rPr/>
          </w:pPr>
          <w:hyperlink w:anchor="__RefHeading___Toc16713182_1280447820">
            <w:r>
              <w:rPr>
                <w:webHidden/>
                <w:rStyle w:val="IndexLink"/>
                <w:rtl w:val="true"/>
              </w:rPr>
              <w:t>الفهرس</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94_276649"/>
      <w:bookmarkStart w:id="1" w:name="pg19194_276649"/>
      <w:bookmarkEnd w:id="1"/>
    </w:p>
    <w:p>
      <w:pPr>
        <w:pStyle w:val="Heading2"/>
        <w:numPr>
          <w:ilvl w:val="1"/>
          <w:numId w:val="1"/>
        </w:numPr>
        <w:rPr/>
      </w:pPr>
      <w:bookmarkStart w:id="2" w:name="pg19194_276649"/>
      <w:bookmarkStart w:id="3" w:name="__RefHeading___Toc16712860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آل محسن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الميزان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نسخة غير مصححة</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المنصوري</w:t>
      </w:r>
    </w:p>
    <w:p>
      <w:pPr>
        <w:pStyle w:val="BookText"/>
        <w:rPr/>
      </w:pPr>
      <w:r>
        <w:rPr>
          <w:rFonts w:ascii="IRNazanin" w:hAnsi="IRNazanin" w:eastAsia="IRNazanin"/>
          <w:color w:val="111111"/>
          <w:sz w:val="28"/>
          <w:sz w:val="28"/>
          <w:szCs w:val="28"/>
          <w:rtl w:val="true"/>
          <w:lang w:bidi="fa-IR"/>
        </w:rPr>
        <w:t>الکتب بساتین العلماء</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71286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بَصَائِرُ لِلنَّاسِ وَهُدًى وَرَحْمَةٌ</w:t>
      </w:r>
    </w:p>
    <w:p>
      <w:pPr>
        <w:pStyle w:val="BookText"/>
        <w:rPr/>
      </w:pPr>
      <w:r>
        <w:rPr>
          <w:rFonts w:ascii="Amiri" w:hAnsi="Amiri" w:eastAsia="Amiri" w:cs="Amiri"/>
          <w:color w:val="111111"/>
          <w:sz w:val="28"/>
          <w:sz w:val="28"/>
          <w:szCs w:val="28"/>
          <w:rtl w:val="true"/>
          <w:lang w:bidi="ar-SA"/>
        </w:rPr>
        <w:t xml:space="preserve">لِقَوْمٍ يُوقِنُون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العلي العظيم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194_276653"/>
      <w:bookmarkStart w:id="8" w:name="pg19194_276653"/>
      <w:bookmarkEnd w:id="8"/>
    </w:p>
    <w:p>
      <w:pPr>
        <w:pStyle w:val="Heading2"/>
        <w:numPr>
          <w:ilvl w:val="1"/>
          <w:numId w:val="1"/>
        </w:numPr>
        <w:rPr/>
      </w:pPr>
      <w:bookmarkStart w:id="9" w:name="pg19194_276653"/>
      <w:bookmarkStart w:id="10" w:name="__RefHeading___Toc16712864_128044782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 والصلاة والسلام على سيد الأنبياء والمرسلين ، وعلى آله الطيبين الطاهرين ، وبعد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مسائل متفرقة ، اختلف فيها الشيعة وأهل السنة ، واشتدت الحاجة إلى معرفة الرأي الحق فيها ، لما يترتب على ذلك من معرفة المذهب الصحيح وتمييزه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قد رُويت فيها أحاديث صحيحة عند أهل السنة ، وكان من اللازم أن تَحسِم تلكم الأحاديث هذا النزاع القديم المستحكم بين هاتين الطائفتين ، إلا أن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تحيَّروا في بعضها حيرة شديدة ، فاضطربت أقوالهم ، وتشتَّت آراؤهم ، ولم يهتدوا فيها إلى الصواب ، لأنهم حاولوا أن يصرفوا تلك الأحاديث عن معانيها إلى ما يوافق معتقداتهم ويلتئم مع مذهبهم ، فوجَّهوا بعض هذه الأحاديث إلى غير جِهَتها بما لا يرتضيه المنصفون ، ولا يقبله المحِقّون ، وأهملوا بعضها الآخر ، فتركوا البحث فيها مع عظم أهميتها وشدة الحاجة إلى معرفة الوجه فيها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إن المسائل الخلافية بين الشيعة وأهل السنة في أصول الدين وفروعه كثيرة جداً ، واستقصاء ذلك يستدعي الإطالة ، ويسبِّب ضياع ما تمس الحاجة إلى بيانه أكثر من غيره ، فلذا آثرنا أن نقتصر على سبع مسائل مهمة ، هي من جملة المهم من مسائل أصول الدين التي لها شأنها في اختيار المذهب </w:t>
      </w:r>
    </w:p>
    <w:p>
      <w:pPr>
        <w:pStyle w:val="BookText"/>
        <w:rPr/>
      </w:pPr>
      <w:r>
        <w:rPr>
          <w:rFonts w:ascii="Amiri" w:hAnsi="Amiri" w:eastAsia="Amiri" w:cs="Amiri"/>
          <w:color w:val="111111"/>
          <w:sz w:val="28"/>
          <w:sz w:val="28"/>
          <w:szCs w:val="28"/>
          <w:rtl w:val="true"/>
          <w:lang w:bidi="ar-SA"/>
        </w:rPr>
        <w:t>الحق من هذين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والمسائل التي وقع عليها الاختيار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هم الأئمة الاثنا عشر؟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المصحِّح لخلافة أبي بكر؟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لماذا لم يتمسَّك أهلُ السنة بأهل البيت علیهم السلام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لماذا هذه المذاهب الأربعة؟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ماذا بقي من شعائر الإسلام صحيحاً عند أهل السنة؟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هو إمام المسلمين في هذا العصر؟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الفرقة الناجية؟</w:t>
      </w:r>
    </w:p>
    <w:p>
      <w:pPr>
        <w:pStyle w:val="BookText"/>
        <w:rPr/>
      </w:pPr>
      <w:r>
        <w:rPr>
          <w:rFonts w:ascii="Amiri" w:hAnsi="Amiri" w:eastAsia="Amiri" w:cs="Amiri"/>
          <w:color w:val="111111"/>
          <w:sz w:val="28"/>
          <w:sz w:val="28"/>
          <w:szCs w:val="28"/>
          <w:rtl w:val="true"/>
          <w:lang w:bidi="ar-SA"/>
        </w:rPr>
        <w:t>وأسأل المولى جل شأنه أن يوفِّقنا لبيان الحق وقول الصدق ، وأن يجمع كلمة المسلمين على رضاه ، إنه على ما يشاء قدير ، وآخر دعوانا أن الحمد لله رب العالمين ، وصلى الله على محمد وآله الطيبين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آل محسن </w:t>
      </w:r>
      <w:bookmarkStart w:id="12" w:name="pg19194_276655"/>
    </w:p>
    <w:p>
      <w:pPr>
        <w:pStyle w:val="Heading2"/>
        <w:numPr>
          <w:ilvl w:val="1"/>
          <w:numId w:val="1"/>
        </w:numPr>
        <w:rPr/>
      </w:pPr>
      <w:bookmarkStart w:id="13" w:name="__RefHeading___Toc16712866_1280447820"/>
      <w:bookmarkStart w:id="14" w:name="_Toc4"/>
      <w:bookmarkEnd w:id="12"/>
      <w:bookmarkEnd w:id="13"/>
      <w:r>
        <w:rPr>
          <w:rtl w:val="true"/>
        </w:rPr>
        <w:t>الفصل الأول</w:t>
      </w:r>
      <w:r>
        <w:rPr>
          <w:rtl w:val="true"/>
        </w:rPr>
        <w:t xml:space="preserve">: </w:t>
      </w:r>
      <w:r>
        <w:rPr>
          <w:rtl w:val="true"/>
        </w:rPr>
        <w:t>مَن هم الخلفاء الاثنا عشر عند أهل السنة</w:t>
      </w:r>
      <w:bookmarkEnd w:id="14"/>
    </w:p>
    <w:p>
      <w:pPr>
        <w:pStyle w:val="Heading3"/>
        <w:numPr>
          <w:ilvl w:val="2"/>
          <w:numId w:val="1"/>
        </w:numPr>
        <w:rPr/>
      </w:pPr>
      <w:bookmarkStart w:id="15" w:name="__RefHeading___Toc16712868_1280447820"/>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جاءت الأحاديث الصحيحة مبشِّرة باثني عشر خليفة من قريش ، لا يزيدون ولا ينقصون ، عددهم كعدد نقباء بني إسرائيل ، يكون الإسلام بهم قائماً عزيزاً منيعاً ظاهراً على مَن ناواه ، ويكون الأمر بهم صالحاً ، وأمر الناس بهم ماضياً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استفاضة تلك الأحاديث ووضوحها إلا أن علماء أهل السنة تحيَّروا في معرفة هؤلاء الخلفاء ، ولم يهتدوا في هذه المسألة إلى شيء صحيح ، فجاءت أقوالهم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واهية ركيكة ضعيفة كما سيتضح قريباً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16712870_1280447820"/>
      <w:bookmarkStart w:id="18" w:name="_Toc6"/>
      <w:bookmarkEnd w:id="17"/>
      <w:r>
        <w:rPr>
          <w:rtl w:val="true"/>
        </w:rPr>
        <w:t xml:space="preserve">طرق حديث الخلفاء الاثني عشر </w:t>
      </w:r>
      <w:r>
        <w:rPr>
          <w:rtl w:val="true"/>
        </w:rPr>
        <w:t>:</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البخاري وأحمد والبيهقي وغيرهم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اثنا عشر أميراً ، فقال كلمة لم أسمعها ، 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متّفق على صحّته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عن جابر بن سمرة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أبي على النبي صلی الله علیه و آله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لا ينقضي حتى يمضي فيهم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تكلم بكلام خفي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النبي صلی الله علیه و آله بكلمة خفيت عليَّ ، فسألت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قال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أيضاً وأحمد والطيالسي وابن حبان والخطيب التبريزي وغيرهم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الإسلام عزيزاً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كلمة لم أفهمها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أبي داود الطيالسي ، 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التبريزي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وابن حبان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إلى رسول الله صلی الله علیه و آله ومعي أبي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منيعاً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كلمة صَمَّنيها الناس ، فقلت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يوم جمعة عشية رجم الأسلمي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يزال الدين قائماً حتى تقوم الساعة ، أو يكون عليكم اثنا عشر خليفة ، كلهم من قريش </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الترمذي وأحمد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من بعدي اثنا عشر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تكلم بشيء لم أفهمه ، فسألت الذي يليني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أبو داود حديث الخلفاء الاثني عشر بثلاثة طرق صحيحة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في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قائماً حتى يكون عليكم اثنا عشر خليفة ، كلهم تجتمع عليه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فسمعت كلاماً من النبي لم أفهمه ، 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في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عزيزاً إلى 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فكبَّر الناس وضجّوا ، ثم قال كلمة خفية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في المستدرك ، والهيثمي في مجمع الزوائد عن الطبراني في الأوسط والكبير والبزَّار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أمر أمتي صالحاً حتى يمضي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وخفض بها صوته ، فقلت لعمي وكان أمامي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يا 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أحمد في المسند ، والهيثمي في مجمع الزوائد ، وابن حجر في المطالب العالية ، والبوصيري في مختصر الإتحاف ، عن مسروق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عبد الله بن مسعود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حدَّثكم نبيَّكم كم يكون بعده من الخلفاء؟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وما سألني عنها أحد قبلك وإنك لمن أحدث القوم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يكونون عدّة نقباء موسى ، اثني عشر نقيباً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وأبو نعيم والبغوي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بعدي اثنا عشر خليفة كلهم من قريش </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9" w:name="pg19194_276659"/>
    </w:p>
    <w:p>
      <w:pPr>
        <w:pStyle w:val="BookText"/>
        <w:rPr/>
      </w:pPr>
      <w:bookmarkEnd w:id="19"/>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بن حنبل في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والحاكم النيسابوري في المستدرك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في حجّة 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هذا الدين ظاهراً على من ناواه ، لا يضرّه مخالف ولا مفارق ، حتى يمضي من أمتي اثنا عشر أميراً ، كلهم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خفي من قول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قريش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لا يحصى كثرة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16712872_1280447820"/>
      <w:bookmarkStart w:id="21" w:name="_Toc7"/>
      <w:bookmarkEnd w:id="20"/>
      <w:r>
        <w:rPr>
          <w:rtl w:val="true"/>
        </w:rPr>
        <w:t>مَن هم الخلفاء الاثنا عشر؟</w:t>
      </w:r>
      <w:bookmarkEnd w:id="21"/>
    </w:p>
    <w:p>
      <w:pPr>
        <w:pStyle w:val="BookText"/>
        <w:rPr/>
      </w:pPr>
      <w:r>
        <w:rPr>
          <w:rFonts w:ascii="Amiri" w:hAnsi="Amiri" w:eastAsia="Amiri" w:cs="Amiri"/>
          <w:color w:val="111111"/>
          <w:sz w:val="28"/>
          <w:sz w:val="28"/>
          <w:szCs w:val="28"/>
          <w:rtl w:val="true"/>
          <w:lang w:bidi="ar-SA"/>
        </w:rPr>
        <w:t>لقد حاول علماء أهل السنة كشف المراد بالخلفاء الاثني عشر في الأحاديث السابقة ، بما يتَّفق مع مذهبهم ، ويلتئم مع معتقدهم ، فذهبوا ذات اليمين وذات الشمال لا يهتدون إلى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وحاولوا جاهدين أن يصرفوا هذه الأحاديث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ويجعلونها في غيرهم ممن لا تنطبق عليهم الأوصاف الواردة فيها ، فتاهوا وتحيَّروا ، حتى ذهبوا إلى مذاهب عجيبة ، وصدرت منهم أقوال غريبة ، وأقرَّ بعضهم بالعجز ، واعترف بعضهم بعدم وضوح معنى لهذه الأحاديث تركن إليه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الجوزي في كشف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قد أطلتُ البحث عنه ، وتطلَّبتُ مظانّه ، وسألتُ عنه ، فما رأيت أحداً وقع على المقصود به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بطال عن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ألقَ أحداً يقطع في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22" w:name="pg19194_276660"/>
    </w:p>
    <w:p>
      <w:pPr>
        <w:pStyle w:val="BookText"/>
        <w:rPr/>
      </w:pPr>
      <w:bookmarkEnd w:id="22"/>
      <w:r>
        <w:rPr>
          <w:rFonts w:ascii="Amiri" w:hAnsi="Amiri" w:eastAsia="Amiri" w:cs="Amiri"/>
          <w:color w:val="111111"/>
          <w:sz w:val="28"/>
          <w:sz w:val="28"/>
          <w:szCs w:val="28"/>
          <w:rtl w:val="true"/>
          <w:lang w:bidi="ar-SA"/>
        </w:rPr>
        <w:t xml:space="preserve">بشيء معين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16712874_1280447820"/>
      <w:bookmarkStart w:id="24" w:name="_Toc8"/>
      <w:bookmarkEnd w:id="23"/>
      <w:r>
        <w:rPr>
          <w:rtl w:val="true"/>
        </w:rPr>
        <w:t xml:space="preserve">اختلاف أهل السنة في الخلفاء الاثني عشر </w:t>
      </w:r>
      <w:r>
        <w:rPr>
          <w:rtl w:val="true"/>
        </w:rPr>
        <w:t>:</w:t>
      </w:r>
      <w:bookmarkEnd w:id="24"/>
    </w:p>
    <w:p>
      <w:pPr>
        <w:pStyle w:val="Heading4"/>
        <w:numPr>
          <w:ilvl w:val="3"/>
          <w:numId w:val="1"/>
        </w:numPr>
        <w:rPr/>
      </w:pPr>
      <w:bookmarkStart w:id="25" w:name="__RefHeading___Toc16712876_1280447820"/>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لقد كثرت أقوالهم في هذه المسألة ، واختلفت آراؤهم اختلافاً عظيماً ، وتضاربت تضارباً شديداً ، ومع كثرة تلك الأقوال لا تجد فيها قولاً خالياً من الخدش والخلل ، وأهم ما عثرت عليه من أقوالهم في هذه المسألة ثمانية أقوال ، وإليك بيانها ، وبيان ما فيها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6712878_1280447820"/>
      <w:bookmarkStart w:id="28" w:name="_Toc10"/>
      <w:bookmarkEnd w:id="27"/>
      <w:r>
        <w:rPr/>
        <w:t>1</w:t>
      </w:r>
      <w:r>
        <w:rPr>
          <w:rtl w:val="true"/>
        </w:rPr>
        <w:t xml:space="preserve"> - </w:t>
      </w:r>
      <w:r>
        <w:rPr>
          <w:rtl w:val="true"/>
        </w:rPr>
        <w:t xml:space="preserve">رأي القاضي عياض والحافظ البيهقي </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القاضي عياض </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المراد بالاثني عشر في هذه الأحاديث وما شابهها أنهم يكونون في مدة عزَّة الخلافة وقوة الإسلام واستقامة أموره ، والاجتماع على مَن يقوم بالخلافة ، وقد وُجد فيمن اجتمع عليه الناس ، إلى أن اضطرب أمر بني أمية ، ووقعت بينهم الفتنة زمن الوليد بن يزيد ، فاتصلت بينهم إلى أن قامت الدولة العباسية ، فاستأصلوا أمرهم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القاضي عياض أحسن ما قيل في الحديث وأرجحه ، لتأييده بقوله في بعض طرق الحديث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كلّهم يجتمع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وإيضاح ذلك أن المراد بالاجتماع انقيادهم لبيعته ، </w:t>
      </w:r>
    </w:p>
    <w:p>
      <w:pPr>
        <w:pStyle w:val="BookText"/>
        <w:rPr/>
      </w:pPr>
      <w:r>
        <w:rPr>
          <w:rFonts w:ascii="Amiri" w:hAnsi="Amiri" w:eastAsia="Amiri" w:cs="Amiri"/>
          <w:color w:val="111111"/>
          <w:sz w:val="28"/>
          <w:sz w:val="28"/>
          <w:szCs w:val="28"/>
          <w:rtl w:val="true"/>
          <w:lang w:bidi="ar-SA"/>
        </w:rPr>
        <w:t xml:space="preserve">والذي وقع أن الناس اجتمعوا على أبي بكر ثم عمر ثم عثمان ثم علي ، إلى أن وقع أمر الحَكَمين في صفِّين ، فتسمَّى معاوية يومئذ بالخلافة ، ثم اجتمع الناس على معاوية عند صلح الحسن ، ثم اجتمعوا على ولده يزيد ، ولم ينتظم للحسين أمر ، بل قُتل قبل ذلك ، ثم لما مات يزيد وقع الاختلاف إلى أن اجتمعوا على عبد الملك بن مروان بعد قتل ابن الزبير ، ثم اجتمعوا على أولاده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ثم سليمان ثم يزيد ثم هشام ، وتخلل بين سليمان ويزيد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عبد العزيز ، فهؤلاء سبعة بعد الخلفاء الراشدين ، والثاني عشر هو الوليد بن يزيد بن عبد الملك ، اجتمع الناس عليه لما مات عمّه هشام ، فولي نحو أربع سنين ، ثم قاموا عليه فقتلوه ، وانتشرت الفتن وتغيرت الأحوال من يومئذ ، ولم يتفق أن يجتمع الناس على خليفة بعد ذلك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قول البيهقي </w:t>
      </w:r>
      <w:r>
        <w:rPr>
          <w:rStyle w:val="FootnoteAnchor"/>
          <w:rtl w:val="true"/>
        </w:rPr>
        <w:footnoteReference w:id="23"/>
      </w:r>
      <w:r>
        <w:rPr>
          <w:rFonts w:ascii="Amiri" w:hAnsi="Amiri" w:eastAsia="Amiri" w:cs="Amiri"/>
          <w:color w:val="111111"/>
          <w:sz w:val="28"/>
          <w:sz w:val="28"/>
          <w:szCs w:val="28"/>
          <w:rtl w:val="true"/>
          <w:lang w:bidi="ar-SA"/>
        </w:rPr>
        <w:t xml:space="preserve">أيضاً في دلائل النبوة ، حيث قال بعد أن ساق بعضاً من الأحاديث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وُجد هذا العدد بالصفة المذكورة إلى وقت الوليد بن يزيد بن عبد الملك ، ثم وقع الهرج والفتنة العظيمة كما أخبر في هذه الرواية ، ثم ظهر ملك العباسية </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بإقامة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معالمه وإن كان بعضهم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يتعاطى بعد ذلك ما لا يحل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يرُدّ هذا القول وسائر أقوالهم ما رواه القوم عن سفينة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الخلافة ثلاثون سنة ، ثم تكون بعد ذلك ملكاً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هذا صرَّحوا بأن الخلافة عندهم منحصرة في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وعمر وعثمان وعلي استناداً إلى هذا الحديث ، أو خمسة بضميمة عمر بن عبد العزيز </w:t>
      </w:r>
      <w:r>
        <w:rPr>
          <w:rStyle w:val="FootnoteAnchor"/>
          <w:rtl w:val="true"/>
        </w:rPr>
        <w:footnoteReference w:id="27"/>
      </w:r>
      <w:r>
        <w:rPr>
          <w:rFonts w:ascii="Amiri" w:hAnsi="Amiri" w:eastAsia="Amiri" w:cs="Amiri"/>
          <w:color w:val="111111"/>
          <w:sz w:val="28"/>
          <w:sz w:val="28"/>
          <w:szCs w:val="28"/>
          <w:rtl w:val="true"/>
          <w:lang w:bidi="ar-SA"/>
        </w:rPr>
        <w:t>، فكيف صار غير هؤلاء خلفاء مع أن الحديث نصَّ على أن ما بعد ثلاثين سنة لا تكون خلافة ، بل يكون ملك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لسفينة راوي الحديث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إن بني أمية يزعمون أن الخلافة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بنو الزرقاء ، بل هم ملوك من شر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يزعمون أن علياً لم يكن بخليفة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أستاه بني الزرقاء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 مروان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القاضي عياض وغيره في الجمع بين حديث سفينة وحديث الخلفاء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في حديث سفينة خلافة النبوة ، ولم يقيّده في حديث جابر ابن سمرة بذلك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الألباني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جمع قوي ، ويؤيّده لفظ أبي داود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خلافة النبوة ثلاثون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ينافي مجيء خلفاء آخرين من بعدهم ، لأنهم ليسوا خلفاء النبوة ، فهؤلاء هم المعنيون في الحديث لا غيرهم ، كما هو واضح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خلافة النبوة هذه لم يذكر لها علماء أهل السنة معنى واضحاً ، واختلفوا في بيان المراد منها ، فمنهم من قال بأن خلافة النبوة هي التي لا طلب فيها للملك ولا منازعة فيها لأحد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فعليه تخرج خلافة أمير المؤمنين الإمام علي علیه السلام عن كونها خلافة نبوة ، لمنازعة أهل الجمل وأهل النهروان ومعاوية وأهل الشام له </w:t>
      </w:r>
      <w:r>
        <w:rPr>
          <w:rStyle w:val="FootnoteAnchor"/>
          <w:rtl w:val="true"/>
        </w:rPr>
        <w:footnoteReference w:id="32"/>
      </w:r>
      <w:r>
        <w:rPr>
          <w:rFonts w:ascii="IRNazanin" w:hAnsi="IRNazanin" w:eastAsia="IRNazanin"/>
          <w:color w:val="111111"/>
          <w:sz w:val="28"/>
          <w:sz w:val="28"/>
          <w:szCs w:val="28"/>
          <w:rtl w:val="true"/>
          <w:lang w:bidi="fa-IR"/>
        </w:rPr>
        <w:t>، مع أنهم ذكروا أن خلافته علیه السلام خلافة 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تهافت واضح</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ذكر أن خلافة النبوة إنما تكون لمن عملوا بالسُّنَّة ، فإذا خالفوا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السنّة وبدّلوا السيرة فهم ملوك وإن تسمّوا بالخلفاء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تكون خلافة النبوة أكثر من ثلاثين سنة ، لاتفاقهم على أن عمر بن عبد العزيز كان يعمل بالسنّة ، ولعدّهم إياه من الخلفاء الراشدين ، مع أنهم لم يذكروه من ضمن مَن كانت خلافتهم خلافة 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بالخلافة في حديث سفينة هي الخلافة الحقَّة أو المرضية لله ورسوله ، أو الكاملة ، أو المتصلة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وعليه فتكون خلافة النبوة هي خلافة أمير المؤمنين الإمام علي علیه السلام وابنه الحسن علیه السلام فقط دون غيرهما ، لما سيأتي في الفصل الثاني عند الحديث في خلافة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سلَّمنا أن خلافة الأربعة كانت مرضيّة لله ورسوله أو كاملة أو غير ذلك فلا بد أن يُضاف إليها عندهم خلافة عمر بن عبد العزيز ، فتكون خلافة النبوة حينئذ أكثر من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والصحيح أن يقال في هذا الحديث على تقدير صحَّته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خلافة النبوة لا يمكن أن يراد بها إلا الخلافة التي كانت بنصّ النبي صلی الله علیه و آله ، فمَن استخلفه النبي صلی الله علیه و آله على الأمة فهو خليفة النبي ، وخلافته هي خلافة النبوة ، ومَن لم يستخلفه واستخلفه الناس فهو خليفتهم ، والنبي صلی الله علیه و آله استخلف عليّاً علیه السلام ، وسيأتي ذكر النصوص الدالة على ذلك في الفصل المذكور إن شاء الله تعالى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يكون معنى حديث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خلافة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خلافة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تستمر إلى ثلاثين سنة ، ثم يتولى أمور المسلمين الملوك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وعدم تمكّن أمير المؤمنين علیه السلام من تولي أمور المسلمين ، أو عدم اتّباع الناس له إلا النفر القليل لا يسلب عنه الخلافة بعد حكم الشارع المقدس بها ونصّه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 وهذا له نظائر كثيرة في الأصول والفروع لا تخفى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حديث الخلفاء الاثني عشر فهو بيان لعدد أئمة الهدى وخلفاء الحق وسادة الخلق المنصوبين من الله سبحانه ، الذين لا يضرهم من ناواهم ، ويكون الإسلام بهم عزيزاً ، وبذلك يتّضح ألا منافاة بين الحديثين بهذين المعنيين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أكثر مَن ذكرهم لم يجتمع عليه الناس ، فإن عثمان وإن تمَّت له البيعة واجتماع الناس في أول خلافته ، إلا أن الأمور انتقضت عليه بعد ذلك حتى قتله الناس ، وأما علي بن أبي طالب علیه السلام فلم يجتمع عليه الناس من أول يوم في خلافته ، وذلك لأن أهل الشام لم يبايعوه ، وهم كثيرون ، وخرج عليه طلحة والزبير وعائشة ، فحاربهم في البصرة ، ثم خرج عليه الخوارج فحاربهم في النهروان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ذلك كان في أقل من خمس سنين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أبي العز الحنفي في شرح العقيدة الطحاوية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يجتمع الناس في زمانه ، بل كانوا مختلفين ، لم ينتظم فيه خلافة النبوة ولا الملك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فعلى ذلك لا يكون علي علیه السلام من هؤلاء الخلفاء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يزيد بن معاوية فلم يبايعه الحسين بن علي علیه السلام وأهل بيته حتى قُتلوا في كربلاء ، وخرج عليه أهل المدينة ، وأخرجوا منها عامله وسائر بني أمية ، فوقعت بينهم وبينه وقعة الحرة ، وخرج عليه ابن الزبير في مكة واستولى 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 اجتماع حصل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ومن جاء بعده من ملوك بني أمية وغيرهم لم يجتمع عليهم الناس ، بل كانوا متغلِّبين على الأمَّة بالقوة والقهر ، ومن الواضح أن هناك فرقاً </w:t>
      </w:r>
      <w:r>
        <w:rPr>
          <w:rFonts w:eastAsia="Amiri" w:cs="Amiri" w:ascii="Amiri" w:hAnsi="Amiri"/>
          <w:color w:val="111111"/>
          <w:sz w:val="28"/>
          <w:szCs w:val="28"/>
          <w:rtl w:val="true"/>
          <w:lang w:bidi="ar-SA"/>
        </w:rPr>
        <w:t xml:space="preserve">. </w:t>
      </w:r>
      <w:bookmarkStart w:id="29" w:name="pg19194_276666"/>
    </w:p>
    <w:p>
      <w:pPr>
        <w:pStyle w:val="BookText"/>
        <w:rPr/>
      </w:pPr>
      <w:bookmarkEnd w:id="29"/>
      <w:r>
        <w:rPr>
          <w:rFonts w:ascii="Amiri" w:hAnsi="Amiri" w:eastAsia="Amiri" w:cs="Amiri"/>
          <w:color w:val="111111"/>
          <w:sz w:val="28"/>
          <w:sz w:val="28"/>
          <w:szCs w:val="28"/>
          <w:rtl w:val="true"/>
          <w:lang w:bidi="ar-SA"/>
        </w:rPr>
        <w:t>بيِّناً بين اجتماع الناس على شيء وجمعهم عليه ، فإن الاجتماع مأخوذ في معناه اختيار المجتمعين ، وأما الجمع فمأخوذ فيه عدم الاختيار ، والذي حصل لبني أمية هو الثاني ، والمذكور في الحديث هو الأول ، وهذا واضح معلوم لمن نظر في تاريخ بني أمية وسيرتهم في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فيما يدلِّل ذلك الكثير ، ومنه ما روي عن سعيد بن سويد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معاوية بالنخيلة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خارج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في الضحى ، ثم خطبنا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قاتلتكم لتصوموا ولا لتصلّوا ولا لتحجّوا ولا لتزكّوا ، قد عرفت أنكم تفعلون ذلك ، ولكن إنما قاتلتكم لأتأمَّر عليكم ، فقد أعطاني الله ذلك وأنتم كارهون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الخلفاء حسبما ذكر في كلامه يكونون ثلاثة عشر لا اثني عشر ، وهم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عبد الملك</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الخلفاء إلى زمن الوليد بن اليزيد أكثر من اثني عشر على كل تقدير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16712880_1280447820"/>
      <w:bookmarkStart w:id="31" w:name="_Toc11"/>
      <w:bookmarkEnd w:id="30"/>
      <w:r>
        <w:rPr/>
        <w:t>2</w:t>
      </w:r>
      <w:r>
        <w:rPr>
          <w:rtl w:val="true"/>
        </w:rPr>
        <w:t xml:space="preserve"> - </w:t>
      </w:r>
      <w:r>
        <w:rPr>
          <w:rtl w:val="true"/>
        </w:rPr>
        <w:t xml:space="preserve">رأي ابن حجر العسقلاني </w:t>
      </w:r>
      <w:r>
        <w:rPr>
          <w:rtl w:val="true"/>
        </w:rPr>
        <w:t>:</w:t>
      </w:r>
      <w:bookmarkEnd w:id="3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أن يحمل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بعدي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حقيقة البَعْدية ، فإن جميع من ولي الخلافة مِن الصدِّيق إلى عمر </w:t>
      </w:r>
    </w:p>
    <w:p>
      <w:pPr>
        <w:pStyle w:val="BookText"/>
        <w:rPr/>
      </w:pPr>
      <w:r>
        <w:rPr>
          <w:rFonts w:ascii="IRNazanin" w:hAnsi="IRNazanin" w:eastAsia="IRNazanin"/>
          <w:color w:val="111111"/>
          <w:sz w:val="28"/>
          <w:sz w:val="28"/>
          <w:szCs w:val="28"/>
          <w:rtl w:val="true"/>
          <w:lang w:bidi="fa-IR"/>
        </w:rPr>
        <w:t xml:space="preserve">ابن عبد العزيز أربعة عشر نفساً ، منهم اثنان لم تصح ولايتهما ولم تطل مدَّتهما ، وهما معاوية بن يزيد ، ومروان بن الحكم ، والباقون اثنا عشر نفساً على الولاء كما أخبر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يجتمع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يُحمَل على الأكثر الأغلب ، لأن هذه الصفة لم تفقد إلا في الحسن بن علي وعبد الله بن الزبير مع صحة ولايتهما ، والحُكم بأن مَن خالفهما لم يثبت استحقاقه إلا بعد تسليم الحسن ، وبعد قتل ابن الزبير ، والله أعلم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يكون الخلفاء الاثنا عشر 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الحسن علیه السلام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يجتمع عليه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على الأكثر الأغلب ، يردّه أن مجيء التأكيد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كلّهم يجتمع عليه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بالنصّ على العموم يقدح في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الصفة المذكورة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اجتماع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في غير الحسن علیه السلام وابن الزبير كما مر آنفاً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معاوية بن يزيد ومروان بن الحكم لم تصح ولايتهما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أن يزيد بن معاوية إن كانت ولايته صحيحة كما قال ، فنص يزيد على ابنه من بعده يصحِّح ولايته بلا ريب ولا شبهة وإن لم تطل مدّته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التغلّب على أمور المسلمين يصحّح خلافة معاوية ، فتغلّب مروان بعد ذلك مصحِّح لخلافته</w:t>
      </w:r>
      <w:r>
        <w:rPr>
          <w:rFonts w:eastAsia="Amiri" w:cs="Amiri" w:ascii="Amiri" w:hAnsi="Amiri"/>
          <w:color w:val="111111"/>
          <w:sz w:val="28"/>
          <w:szCs w:val="28"/>
          <w:rtl w:val="true"/>
          <w:lang w:bidi="ar-SA"/>
        </w:rPr>
        <w:t xml:space="preserve">. . </w:t>
      </w:r>
      <w:bookmarkStart w:id="32" w:name="pg19194_276668"/>
    </w:p>
    <w:p>
      <w:pPr>
        <w:pStyle w:val="BookText"/>
        <w:rPr/>
      </w:pPr>
      <w:bookmarkEnd w:id="32"/>
      <w:r>
        <w:rPr>
          <w:rFonts w:ascii="IRNazanin" w:hAnsi="IRNazanin" w:eastAsia="IRNazanin"/>
          <w:color w:val="111111"/>
          <w:sz w:val="28"/>
          <w:sz w:val="28"/>
          <w:szCs w:val="28"/>
          <w:rtl w:val="true"/>
          <w:lang w:bidi="fa-IR"/>
        </w:rPr>
        <w:t>ثم إن جعله طول الولاية دليلاً على صحَّتها واعتبارها لا يمكن التسليم به ، فإنه لم يقل به أحد ، هذا مع أنه اعتبر ولاية الإمام الحسن علیه السلام التي دامت ستة أشهر ، ولم يعتبر ولاية مروان بن الحكم التي دامت نفس المدة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الغريب أنه زعم أن عبد الملك بن مروان لم يثبت استحقاقه للخلافة إلا بعد قيامه على الخليفة الحق عنده آنذاك وهو عبد الله بن الزبير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يظهر من كلام ابن حجر أنه يرى أن كل أولئك الحكَّام كانوا متأهِّلين للخلافة مستحقّين لها ، مع أن يزيد بن معاوية مثلاً لا يختلف المنصفون في عدم أهليته للخلافة وعدم استحقاقه لها ، لأنه تولَّى 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الأولى قتل فيها الحسين علیه السلام ، والسنة الثانية أباح فيها المدينة ، والسنة الثالثة هدم فيها الكعبة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يكون من الخلفاء الذين يكون الإسلام بهم عزيزاً منيعاً 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لهذا مزيد بيان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6712882_1280447820"/>
      <w:bookmarkStart w:id="34" w:name="_Toc12"/>
      <w:bookmarkEnd w:id="33"/>
      <w:r>
        <w:rPr/>
        <w:t>3</w:t>
      </w:r>
      <w:r>
        <w:rPr>
          <w:rtl w:val="true"/>
        </w:rPr>
        <w:t xml:space="preserve"> - </w:t>
      </w:r>
      <w:r>
        <w:rPr>
          <w:rtl w:val="true"/>
        </w:rPr>
        <w:t xml:space="preserve">قول ابن أبي العز شارح العقيدة الطحاوية </w:t>
      </w:r>
      <w:r>
        <w:rPr>
          <w:rtl w:val="true"/>
        </w:rPr>
        <w:t>:</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العز الحنفي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الراشدون الأربعة ، ومعاوية وابنه يزيد ، وعبد الملك بن مروان وأولاده الأربعة ، وبينهم عمر بن عبد العزيز ثم أخذ الأمر في الانحلال ، وعند الرافضة أن أمر الأمَّة لم يزل في أيام هؤلاء فاسداً منغَّصاً ، يتولّى عليه الظالمون المعتدون ، بل المنافقون </w:t>
      </w:r>
    </w:p>
    <w:p>
      <w:pPr>
        <w:pStyle w:val="BookText"/>
        <w:rPr/>
      </w:pPr>
      <w:r>
        <w:rPr>
          <w:rFonts w:ascii="Amiri" w:hAnsi="Amiri" w:eastAsia="Amiri" w:cs="Amiri"/>
          <w:color w:val="111111"/>
          <w:sz w:val="28"/>
          <w:sz w:val="28"/>
          <w:szCs w:val="28"/>
          <w:rtl w:val="true"/>
          <w:lang w:bidi="ar-SA"/>
        </w:rPr>
        <w:t>الكافرون ، وأهل الحق أذل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ظاهر البطلان ، بل لم يزل الإسلام عزيزاً في ازدياد في أيام هؤلاء الاثني عشر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الاثنا عشر على هذا القول 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علي علیه السلام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معاوية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عبد العزيز</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عبد الملك</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هشام بن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قلناه في خلافة معاوية بن يزيد ، وخلافة مروان بن الحكم ، فراجعه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كل مَن نظر في تاريخ المسلمين يعلم أن الأمة لا تزال في ذلّ وهوان في زمن أكثر هؤلاء الخلفاء ، وأقوال علماء أهل السنة تشهد بذلك وتصرح به ، ولو لم يكن في زمانهم إلا قتل الحسين علیه السلام لكفى ، كيف وقد أعلن بنو أمية سب أمير المؤمنين علي بن أبي طالب علیه السلام على المنابر قرابة ستين سنة ، وضُرِبت الكعبة حتى تهدّمت حيطانها ، وأبيحت المدينة ثلاثة أيام ، فوقع فيها من المخازي ما يندى له جبين التاريخ</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فإنهم كانوا يقتلون كل من وجدوه من الناس ، وكانوا يسلبون كل ما وقع تحت أيديهم من الأموال ، ووقعوا على النساء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حبلت ألف امرأة من أهل المدينة من غير 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من وجوه المهاجرين والأنصار سبعمائة ، ومن سائر الناس عشرة آلاف ، ولما دخل مسلم بن عقبة المدينة دعا الناس للبيعة على أنهم عبيد وخَدَم ليزيد بن معاوية ، يحكم في دمائهم وأموالهم وأهليهم ما شاء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 </w:t>
      </w:r>
      <w:bookmarkStart w:id="35" w:name="pg19194_276670"/>
    </w:p>
    <w:p>
      <w:pPr>
        <w:pStyle w:val="BookText"/>
        <w:rPr/>
      </w:pPr>
      <w:bookmarkEnd w:id="35"/>
      <w:r>
        <w:rPr>
          <w:rFonts w:ascii="Amiri" w:hAnsi="Amiri" w:eastAsia="Amiri" w:cs="Amiri"/>
          <w:color w:val="111111"/>
          <w:sz w:val="28"/>
          <w:sz w:val="28"/>
          <w:szCs w:val="28"/>
          <w:rtl w:val="true"/>
          <w:lang w:bidi="ar-SA"/>
        </w:rPr>
        <w:t>إلى غير ذلك مما يطول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السيوطي في 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من مساوئ عبد الملك إلا الحجَّاج وتوليته إياه على المسلمين وعلى الصحابة رضي الله عنهم ، يهينهم ويذلّهم قتلاً وضرباً وشتماً وحبساً ، وقد قتل من الصحابة وأكابر التابعين ما لا يُحصى ، فضلاً عن غيرهم ، وختم على عنق أنَس وغيره من الصحابة ختماً ، يريد بذلك ذلَّهم ، فلا رحمه الله ولا عفا عنه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في كتابه 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عبد العزيز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بالشام ، والحجَّاج بالعراق ، وقُرَّة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 وعثمان بن حبان بالحجاز ، امتلأت والله الأرض جوراً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كان الإسلام عزيزاً وفي ازدياد؟ وهل كان الناس عامة والمؤمنون خاصة في عز وكرامة ، أم في ذلَّ ومهانة؟ الأمر معلوم وواضح ، ولا ينكر ذلك إلا مكابر أو جاهل أو متعصب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قول سفينة المتقدم فيهم لما سأله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بنو الزرقاء ، بل هم ملوك من شر الملوك</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16712884_1280447820"/>
      <w:bookmarkStart w:id="37" w:name="_Toc13"/>
      <w:bookmarkEnd w:id="36"/>
      <w:r>
        <w:rPr/>
        <w:t>4</w:t>
      </w:r>
      <w:r>
        <w:rPr>
          <w:rtl w:val="true"/>
        </w:rPr>
        <w:t xml:space="preserve"> - </w:t>
      </w:r>
      <w:r>
        <w:rPr>
          <w:rtl w:val="true"/>
        </w:rPr>
        <w:t xml:space="preserve">قول ابن كثير وابن تيمية </w:t>
      </w:r>
      <w:r>
        <w:rPr>
          <w:rtl w:val="true"/>
        </w:rPr>
        <w:t>:</w:t>
      </w:r>
      <w:bookmarkEnd w:id="3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أن المراد وجود اثني عشر خليفة في جميع مدة الإسلام إلى يوم القيامة ، يعملون بالحق وإن لم تتوالَ أيامهم ، ويؤيده ما أخرجه مُسدَّد في مسنده الكبير من طريق أبي بحر ، أن أبا الجلد حدَّثه أنه لا تهلك هذه الأمة حتى يكون منها اثنا عشر خليفة ، كلهم يعمل بالهدى ودين الحق ، منهم رجلان من أهل بيت محمد صلی الله علیه و آله ، يعيش أحدهما أربعين سنة ، والآخر ثلاثين سنة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وعلى هذا فالمراد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يكون الهرج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الفتن المؤذنة بقيام الساعة ، من خروج الدجال ثم يأجوج ومأجوج إلى أن تنقضي الدنيا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وافق أبا الجلد طائفة من العلماء ، ولعل قوله أرجح لما ذكرنا ، وقد كان ينظر في شيء من الكتب المتقدمة ، وفي التوراة التي بأيدي أهل الكتاب 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بشَّر إبراهيم بإسماعيل ، وأنه ينميه ويكثِّره ، ويجعل في ذرّيّته اثنا عشر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العلامة أبو العباس 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المبشَّر بهم في حديث جابر بن سمرة ، وقرّر أنهم يكونون مفرّقين في الأمّة ، ولا تقوم الساعة حتى يوجدوا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السيوطي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فقد وُجد من الاثني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الأربعة ، والحسن ومعاوية وابن الزبير وعمر بن عبد العزيز ، ويحتمل أن يُضم إليهم المهتدي من العباسيين ، لأنه فيهم كعمر بن عبد العزيز ، وكذلك الطاهر لما أوتيه من العدل ، وبقي الاثنان المنتظران ، أحدهما المهدي ، لأنه من أهل بيت محمد صلی الله علیه و آله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يفسد هذا القول أن الإمام عليًّا وابنه الإمام الحسن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وهما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يعش واحد منهما ثلاثين سنة والآخر أربعين ، وعليه فينبغي إخراجهما من جملة هؤلاء الاثني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إخراج علي وابنه الحسن من هؤلاء الاثني عشر خلاف ما نصَّ عليه أئمة السنة ، بل والشيعة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مضافاً إلى أن عد السيوطي من هؤلاء الخلفاء ثلاثة من أهل البيت خلاف حديث أبي الجلد الذي أيَّدوا به قولهم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إن عد معاوية ممن يعمل بالهدى ودين الحق خلاف ما هو معلوم من حاله ومشهور من أفعاله ، وحسبك أنهم اتَّفقوا على إخراجه من زمرة الخلفاء الراشدين ، فجعلوهم أربعة أو خمسة ، ولم يجعلوه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مسلم في الصحيح عن عبد الرحمن بن عبد 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لعبد الله بن عمرو بن العاص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ابن عمك معاوية يأمرنا أن نأكل أموالنا بيننا بالباطل ونقتل أنفسنا ، والله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تأكلوا أموالكم بينكم بالباطل إلا أن تكون تجارة عن تراضٍ منكم ولا تقتلوا أنفسكم إن الله كان بكم رحيماً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ساعة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أطعه في طاعة الله ، واعصِه في معصية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الحاكم وصحَّحه على شرط الشيخين ، عن عبادة بن الصامت ، أنه قام قائماً في وسط دار عثمان بن عفان رضی الله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رسول الله صلی الله علیه و آله محمداً أبا القاسم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سيلي أموركم من بعدي رجال يعرفونكم ما تنكرون ، وينكرون عليكم ما تعرفون ، فلا طاعة لمن عصى الله ، فلا تعتبوا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فوالذي نفسي بيده إن معاوية من 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راجعه عثمان حرفاً واحداً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إخبار النبي صلی الله علیه و آله بهؤلاء الخلفاء إنما كان لفائدة عظيمة وغاية مهمة يريد النبي صلی الله علیه و آله إيضاحها للأمة ، وهي مبايعة هؤلاء الخلفاء ، ومتابعتهم ، والأخذ بهديهم دون غيرهم ممن لم يكن بهذه الصفة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 فلو صحَّ هذا القول لما كان ثمة أي فائدة في بيان وجود اثني عشر خليفة يعملون بالحق في جميع مدة الإسلام إلى يوم القيامة ، وإن لم تتوالَ أيامهم ، فكل خليفة يتولى أمور الناس لا يُعلم أنه منهم أم لا ، فلا يُدرى هل </w:t>
      </w:r>
      <w:r>
        <w:rPr>
          <w:rFonts w:eastAsia="Amiri" w:cs="Amiri" w:ascii="Amiri" w:hAnsi="Amiri"/>
          <w:color w:val="111111"/>
          <w:sz w:val="28"/>
          <w:szCs w:val="28"/>
          <w:rtl w:val="true"/>
          <w:lang w:bidi="ar-SA"/>
        </w:rPr>
        <w:t xml:space="preserve">. </w:t>
      </w:r>
      <w:bookmarkStart w:id="38" w:name="pg19194_276673"/>
    </w:p>
    <w:p>
      <w:pPr>
        <w:pStyle w:val="BookText"/>
        <w:rPr/>
      </w:pPr>
      <w:bookmarkEnd w:id="38"/>
      <w:r>
        <w:rPr>
          <w:rFonts w:ascii="Amiri" w:hAnsi="Amiri" w:eastAsia="Amiri" w:cs="Amiri"/>
          <w:color w:val="111111"/>
          <w:sz w:val="28"/>
          <w:sz w:val="28"/>
          <w:szCs w:val="28"/>
          <w:rtl w:val="true"/>
          <w:lang w:bidi="ar-SA"/>
        </w:rPr>
        <w:t>يُبايَع ويُتابَع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فائدة في ذكر العدد المجرد ، القابل للانطباق على كل واحد يتولّى أمر الأمَّة إذا لم يتميّز هؤلاء الخلفاء بأعيانهم وأشخاصهم بحيث لا يدخل فيهم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والغريب من ابن كثير كيف رجَّح قول أبي الجلد بكونه ينظر في كتب أهل الكتاب ، واستدل في هذه المسألة بحديث مذكور في التوراة ، مع أنَّا لا نحتاج لإثبات مسألة مهمَّة كهذه بتوراة أو إنجيل محرَّفين ، وعندنا أحاديث النبي صلی الله علیه و آله التي تكفّلت ببيان هذه المسألة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دليل واضح على مبلغ التخبّط والحيرة التي وقع فيها أعلام أهل السنّة في هذه المسألة حتى التجأوا إلى ما لا يجوز الالتجاء إليه ، واعتمدوا على ما لا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البيان الذي ذكره السيوطي لو سلَّمنا به فهو لا يزال ناقصاً ، فإن الخلفاء الذين ذكرهم أحد عشر خليفة ، فيبقي عليه ذكر الثاني عشر ، فأين هو؟</w:t>
      </w:r>
    </w:p>
    <w:p>
      <w:pPr>
        <w:pStyle w:val="Heading4"/>
        <w:numPr>
          <w:ilvl w:val="3"/>
          <w:numId w:val="1"/>
        </w:numPr>
        <w:rPr/>
      </w:pPr>
      <w:bookmarkStart w:id="39" w:name="__RefHeading___Toc16712886_1280447820"/>
      <w:bookmarkStart w:id="40" w:name="_Toc14"/>
      <w:bookmarkEnd w:id="39"/>
      <w:r>
        <w:rPr/>
        <w:t>5</w:t>
      </w:r>
      <w:r>
        <w:rPr>
          <w:rtl w:val="true"/>
        </w:rPr>
        <w:t xml:space="preserve"> - </w:t>
      </w:r>
      <w:r>
        <w:rPr>
          <w:rtl w:val="true"/>
        </w:rPr>
        <w:t>قول ابن الجوزي والخطابي</w:t>
      </w:r>
      <w:bookmarkEnd w:id="40"/>
    </w:p>
    <w:p>
      <w:pPr>
        <w:pStyle w:val="BookText"/>
        <w:rPr/>
      </w:pPr>
      <w:r>
        <w:rPr>
          <w:rFonts w:ascii="Amiri" w:hAnsi="Amiri" w:eastAsia="Amiri" w:cs="Amiri"/>
          <w:color w:val="111111"/>
          <w:sz w:val="28"/>
          <w:sz w:val="28"/>
          <w:szCs w:val="28"/>
          <w:rtl w:val="true"/>
          <w:lang w:bidi="ar-SA"/>
        </w:rPr>
        <w:t xml:space="preserve">قول ابن الجوزي والخطابي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أنه صلی الله علیه و آله أشار إلى ما يكون بعده وبعد أصحابه ، وأن حكم أصحابه مرتبط بحكمه ، فأخبر عن الولايات الواقعة بعدهم ، فكأنه أشار بذلك إلى عدد الخلفاء من بني أمية ، وكأن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يزال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الولاية إلى أن يلي اثنا عشر خليفة ، ثم ينتقل إلى صفة أخرى أشد من الأولى ، وأول بني </w:t>
      </w:r>
    </w:p>
    <w:p>
      <w:pPr>
        <w:pStyle w:val="BookText"/>
        <w:rPr/>
      </w:pPr>
      <w:r>
        <w:rPr>
          <w:rFonts w:ascii="Amiri" w:hAnsi="Amiri" w:eastAsia="Amiri" w:cs="Amiri"/>
          <w:color w:val="111111"/>
          <w:sz w:val="28"/>
          <w:sz w:val="28"/>
          <w:szCs w:val="28"/>
          <w:rtl w:val="true"/>
          <w:lang w:bidi="ar-SA"/>
        </w:rPr>
        <w:t xml:space="preserve">أمية يزيد بن معاوية ، وآخرهم مروان الحمار ، وعدّتهم ثلاثة عشر ، ولا يُعَد عثمان ومعاوية ولا ابن الزبير ، لكونهم صحابة ، فإذا أسقطنا مروان بن الحكم للاختلاف في صحبته ، أو لأنه كان متغلِّباً بعد أن اجتمع الناس على ابن الزبير صحَّت العدة ، وعند خروج الخلافة من بني أمية وقعت الفتن العظيمة والملاحم الكثيرة حتى استقرت دولة بني العباس ، فتغيرت الأحوال عما كانت عليه تغيراً بيناً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ضعف هذا القول وركاكته ، فإن أحاديث الخلفاء الاثني عشر وردت بلسان المدح لهم والبشارة بهم ، ووصفتهم بأن الإسلام بهم يكون عزيزاً منيعاً قائماً ، وقد تقدم مفصلاً أن حال هؤلاء ليس كذلك ، ومنه يتضح أن هذه الأحاديث أجنبية عن أولئك الخلفاء وبعيدة كل البعد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حكم أصحاب النبي صلی الله علیه و آله مرتبط بحكمه في 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عليه هذه الأحاديث ولا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والعجيب في المقام أن الخطابي جعل أحاديث الخلفاء الاثني عشر مقصورة على بني أمية خاصة ، مع أنها جاءت مادحة للاثني عشر مبشرة بهم ، وغفل عن الأحاديث الصحيحة الأخرى التي دلَّت على ذم بني أمية وبني أبي العاص بأشد ما يكون الذم ، وهي كثيرة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النبي صلی الله علیه و آله ساءه ملك بني أمية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الترمذي في السنن والسيوطي في الدر المنثور وغيرهما أن النبي صلی الله علیه و آله أُري بني أمية على منبره فساءه ذلك ، فنزلت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في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القدر خير من ألف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يملكها بنو أمية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فعددناها فإذا هي ألف شهر لا يزيد يوم ولا ينقص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الهيثمي في مجمع الزوائد ، والحاكم في المستدرك وصحَّحه ، وابن حجر في المطالب العالية والبوصيري في مختصر الإتحاف وابن كثير في البداية والنهاية ، وغيرهم عن أبي هريرة أن رسول الله صلی الله علیه و آله رأى في منامه كأن بني الحكَم </w:t>
      </w:r>
      <w:r>
        <w:rPr>
          <w:rStyle w:val="FootnoteAnchor"/>
          <w:rtl w:val="true"/>
        </w:rPr>
        <w:footnoteReference w:id="54"/>
      </w:r>
      <w:r>
        <w:rPr>
          <w:rFonts w:ascii="IRNazanin" w:hAnsi="IRNazanin" w:eastAsia="IRNazanin"/>
          <w:color w:val="111111"/>
          <w:sz w:val="28"/>
          <w:sz w:val="28"/>
          <w:szCs w:val="28"/>
          <w:rtl w:val="true"/>
          <w:lang w:bidi="fa-IR"/>
        </w:rPr>
        <w:t xml:space="preserve">ينزون على منبره وينزلون ، فأصبح كالمتغيظ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لي رأيت بني الحكَم ينزون على منبري نزو القردة؟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رؤي رسول الله صلی الله علیه و آله مستجمعاً ضاحكاً بعد ذلك حتى مات صلی الله علیه و آله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السيوطي عن ابن أبي حاتم وابن مردويه والبيهقي في الدلائل وابن عساكر عن سعيد بن المسيب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رسول الله صلی الله علیه و آله بني أمية على المنابر فساءه ذلك ، فأوحى الله إليه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هي دنيا أُعطوها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فقرَّت عينه ، وهي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جعلنا الرؤيا التي أريناك إلا فتنة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بلاء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أن بني أميّة أبغض الناس إلى النبي صلی الله علیه و آله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أخرج الهيثمي والحاكم وصحَّحه ووافقه الذهبي ، والبوصيري وحسَّنه ، عن أبي برزة الأسلمي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أبغض الأحياء إلى رسول الله صلی الله علیه و آله بنو أمية وبنو حنيفة وثقيف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سوء فعلهم وعظم ضررهم إذا كثر عددهم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الحاكم والبوصيري وحسَّنه والهيثمي والبيهقي وابن حجر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بلغ بنو أبي العاص </w:t>
      </w:r>
      <w:r>
        <w:rPr>
          <w:rStyle w:val="FootnoteAnchor"/>
          <w:rtl w:val="true"/>
        </w:rPr>
        <w:footnoteReference w:id="58"/>
      </w:r>
      <w:r>
        <w:rPr>
          <w:rFonts w:ascii="Amiri" w:hAnsi="Amiri" w:eastAsia="Amiri" w:cs="Amiri"/>
          <w:color w:val="111111"/>
          <w:sz w:val="28"/>
          <w:sz w:val="28"/>
          <w:szCs w:val="28"/>
          <w:rtl w:val="true"/>
          <w:lang w:bidi="ar-SA"/>
        </w:rPr>
        <w:t xml:space="preserve">ثلاثين رجلاً اتّخذوا مال الله دُوَلاً </w:t>
      </w:r>
      <w:r>
        <w:rPr>
          <w:rStyle w:val="FootnoteAnchor"/>
          <w:rtl w:val="true"/>
        </w:rPr>
        <w:footnoteReference w:id="59"/>
      </w:r>
      <w:r>
        <w:rPr>
          <w:rFonts w:ascii="Amiri" w:hAnsi="Amiri" w:eastAsia="Amiri" w:cs="Amiri"/>
          <w:color w:val="111111"/>
          <w:sz w:val="28"/>
          <w:sz w:val="28"/>
          <w:szCs w:val="28"/>
          <w:rtl w:val="true"/>
          <w:lang w:bidi="ar-SA"/>
        </w:rPr>
        <w:t xml:space="preserve">، ودين الله دَغَلاً </w:t>
      </w:r>
      <w:r>
        <w:rPr>
          <w:rStyle w:val="FootnoteAnchor"/>
          <w:rtl w:val="true"/>
        </w:rPr>
        <w:footnoteReference w:id="60"/>
      </w:r>
      <w:r>
        <w:rPr>
          <w:rFonts w:ascii="Amiri" w:hAnsi="Amiri" w:eastAsia="Amiri" w:cs="Amiri"/>
          <w:color w:val="111111"/>
          <w:sz w:val="28"/>
          <w:sz w:val="28"/>
          <w:szCs w:val="28"/>
          <w:rtl w:val="true"/>
          <w:lang w:bidi="ar-SA"/>
        </w:rPr>
        <w:t xml:space="preserve">، وعباد الله خَوَلاً </w:t>
      </w:r>
      <w:r>
        <w:rPr>
          <w:rStyle w:val="FootnoteAnchor"/>
          <w:rtl w:val="true"/>
        </w:rPr>
        <w:footnoteReference w:id="61"/>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أخرجها الحاكم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بنو أمية أربعين </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أن النبي صلی الله علیه و آله لعن بعض هؤلاء الخلفاء وهم في الأصلاب</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أخرج الحاكم وصحَّحه ووافقه الذهبي عن عبد الله بن الزبير ، أن رسول الله صلی الله علیه و آله لعن الحكَم وولده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واخرج الحاكم وصحَّحه عن عمرو بن مرة الجهني وكانت له صحبة أن الحكم بن أبي العاص استأذن على النبي صلی الله علیه و آله ، فعرف النبي صلی الله علیه و آله صوته وكلامه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ايذنوا له ، عليه لعنة الله وعلى من يخرج من صلبه إلا المؤمن منهم ، وقليل ما هم ، يشرفون في الدنيا ، ويضعون في الآخرة ، ذو مكر وخديعة ، يعطون في الدنيا ، وما لهم في الآخرة من خلاق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بعضهم أشر على هذه الأمة من فرعون لقومه ، وهو الوليد بن عبد الملك ، أو الوليد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أخرج أحمد في المسند ، والهيثمي في مجمع الزوائد عن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لأخي أم سلمة زوج رسول الله صلی الله علیه و آله غلام فسمَّوه الوليد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سمّيتموه بأسماء فراعنتكم؟ ليكونن في هذه الأمة رجل يقال له الوليد ، لَهُو أشر على هذه الأمة من فرعون لقومه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عمر الأوزاعي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يرون أنه الوليد بن عبد الملك ، ثم رأينا أنه الوليد بن يزيد ، لفتنة الناس به ، حتى خرجوا عليه فقتلوه ، وانفتحت على الأمة الفتنة والهرج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أم ذاك فكلاهما من الخلفاء الاثني عشر عندهم ، فيكون واحد من هؤلاء الخلفاء أشر على هذه الأمة من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 بعضهم جبابرة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أخرجه الهيثمي وابن كثير وغيرهما عن ابن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مروان حاجة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مروان عبد الملك إلى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معاوية ، فكلمه فيها ، فلما أدبر عبد الملك 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عباس وكان جالساً معه على سريره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أنشدك بالله يا ابن عباس ، أما تعلم أن رسول الله صلی الله علیه و آله ذكر هذا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الجبابرة الأربعة؟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نعم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الجبابرة الأربعة هم أولاد عبد الملك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وسليمان ويزيد وهشام ، وهم من الخلفاء الاثني عشر عندهم ، 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فهل يصح بعد النظر في هذه الأحاديث الصحيحة وغيرها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بشَّر بهؤلاء الملوك من بني أمية ، وأخبر أن الدين بهم يكون عزيزاً منيعاً صالحاً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الخطابي أخرج مروان بن الحكم من عداد هؤلاء الاثني عشرللاختلاف في صحبته ، مع أن أقوال علماء أهل السنة تنص على عدم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النبي صلی الله علیه و آله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 ولا يصح له منه سماع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من جزم بصحبته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يرَ النبي صلی الله علیه و آله لأنه خرج مع أبيه وهو طفل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يسمع النبي صلی الله علیه و آله ولا رآه ، لأنه خرج إلى الطائف طفلاً لا يعقل حين نفى النبي صلی الله علیه و آله أباه الحكم ، فكان مع أبيه بالطائف حتى استخلف </w:t>
      </w:r>
      <w:r>
        <w:rPr>
          <w:rFonts w:eastAsia="IRNazanin" w:cs="IRNazanin"/>
          <w:color w:val="111111"/>
          <w:sz w:val="28"/>
          <w:szCs w:val="28"/>
          <w:rtl w:val="true"/>
          <w:lang w:bidi="fa-IR"/>
        </w:rPr>
        <w:t xml:space="preserve">. </w:t>
      </w:r>
      <w:bookmarkStart w:id="41" w:name="pg19194_276679"/>
    </w:p>
    <w:p>
      <w:pPr>
        <w:pStyle w:val="BookText"/>
        <w:rPr/>
      </w:pPr>
      <w:bookmarkEnd w:id="41"/>
      <w:r>
        <w:rPr>
          <w:rFonts w:ascii="Amiri" w:hAnsi="Amiri" w:eastAsia="Amiri" w:cs="Amiri"/>
          <w:color w:val="111111"/>
          <w:sz w:val="28"/>
          <w:sz w:val="28"/>
          <w:szCs w:val="28"/>
          <w:rtl w:val="true"/>
          <w:lang w:bidi="ar-SA"/>
        </w:rPr>
        <w:t xml:space="preserve">عثمان فردَّهما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قال ابن الأثير في أسد الغابة وابن عبد البر في الاستيعاب وغيرهما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لازم إخراج مروان من عدّة هؤلاء الخلفاء لتغلّبه إخراج كل خلفاء بني أمية معه ، لأن خلافتهم كانت بالتغلّب والقهر أيضاً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إذا أخرجنا مروان من العدّة فلا بد أن ندخل إبراهيم بن الوليد بن عبد الملك ليتم العدد ، مع أن إبراهيم هذا تولّى الملك سبعين ليلة ، ثم خلع نفسه ، وسلَّم الأمر إلى مروان بن محمد ، وبايعه طائعاً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وعند خروج الخلافة من بني أميّة وقعت الفتن العظيمة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قاله ، يفسده أن ما وقع من الحوادث والفتن في زمن هؤلاء الخلفاء من بني أمية أعظم وأشنع من الفتن الواقعة في زمن جملة من خلفاء بني العباس ، كالمنصور والمهدي والهادي وهارون والمأمون والمعتصم ، وهذا ظاهر معلوم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6712888_1280447820"/>
      <w:bookmarkStart w:id="43" w:name="_Toc15"/>
      <w:bookmarkEnd w:id="42"/>
      <w:r>
        <w:rPr/>
        <w:t>6</w:t>
      </w:r>
      <w:r>
        <w:rPr>
          <w:rtl w:val="true"/>
        </w:rPr>
        <w:t xml:space="preserve"> - </w:t>
      </w:r>
      <w:r>
        <w:rPr>
          <w:rtl w:val="true"/>
        </w:rPr>
        <w:t xml:space="preserve">قول ابن حبَّان </w:t>
      </w:r>
      <w:r>
        <w:rPr>
          <w:rtl w:val="true"/>
        </w:rPr>
        <w:t>:</w:t>
      </w:r>
      <w:bookmarkEnd w:id="4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حبَّان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الخبر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بعد الثلاثين سنة يجوز أن يقال لهم خلفاء أيضاً على سبيل الاضطرار وإن كانوا ملوكاً على الحقيقة ، </w:t>
      </w:r>
      <w:bookmarkStart w:id="44" w:name="pg19194_276680"/>
    </w:p>
    <w:p>
      <w:pPr>
        <w:pStyle w:val="BookText"/>
        <w:rPr/>
      </w:pPr>
      <w:bookmarkEnd w:id="44"/>
      <w:r>
        <w:rPr>
          <w:rFonts w:ascii="IRNazanin" w:hAnsi="IRNazanin" w:eastAsia="IRNazanin"/>
          <w:color w:val="111111"/>
          <w:sz w:val="28"/>
          <w:sz w:val="28"/>
          <w:szCs w:val="28"/>
          <w:rtl w:val="true"/>
          <w:lang w:bidi="fa-IR"/>
        </w:rPr>
        <w:t xml:space="preserve">وآخر اثني عشر من الخلفاء كان عمر بن عبد العزيز ، فلما ذكر المصطفى صلی الله علیه و آله الخلافة ثلاثين سنة وكان آخر الاثني عشر عمر بن عبد العزيز ، وكان من الخلفاء الراشدين المهديين ، أطلق على مَن بينه وبين الأربع الأول اسم الخلفاء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ساق كلاماً طويلاً ذكر فيه كل مَن تولّى ، ولم يعيِّن من هم الاثنا عشر ، إلا أنه ذكر الأربعة ، ومعاوية ، والإمام الحسن علیه السلام ، ويزيد ، ومعاوية ابن يزيد ، وعبد الله بن الزبير ، ومروان بن الحكم ، وعبد الملك ، والوليد ، وسليمان ، وعمر بن عبد العزيز ، وهو آخرهم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أربعة عشر نفساً ، وهو قول فاسد على جميع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فهم اثنا عشر قبل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أوضح ذلك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أُدخل يزيد بن معاوية خرج عمربن عبد العزيز ، مع أن الأئمة عدّوه من الخلفاء الراشدين ، وإن أعتُبر مَن اجتمعت الأمة عليه خرج علي وابنه الحسن ، وهذا خلاف ما نصّ عليه أئمة السنة بل والشيعة ، وخلاف ما دلَّ عليه نصّاً حديث سفينة ، وقد بيَّنَّا دخول خلافة الحسن وكانت نحواً من ستة أشهر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5" w:name="__RefHeading___Toc16712890_1280447820"/>
      <w:bookmarkStart w:id="46" w:name="_Toc16"/>
      <w:bookmarkEnd w:id="45"/>
      <w:r>
        <w:rPr/>
        <w:t>7</w:t>
      </w:r>
      <w:r>
        <w:rPr>
          <w:rtl w:val="true"/>
        </w:rPr>
        <w:t xml:space="preserve"> - </w:t>
      </w:r>
      <w:r>
        <w:rPr>
          <w:rtl w:val="true"/>
        </w:rPr>
        <w:t xml:space="preserve">رأي المهلب </w:t>
      </w:r>
      <w:r>
        <w:rPr>
          <w:rtl w:val="true"/>
        </w:rPr>
        <w:t>:</w:t>
      </w:r>
      <w:bookmarkEnd w:id="4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 إلى المهلَّب </w:t>
      </w:r>
      <w:r>
        <w:rPr>
          <w:rStyle w:val="FootnoteAnchor"/>
          <w:rtl w:val="true"/>
        </w:rPr>
        <w:footnoteReference w:id="79"/>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يغلب على الظن أنه عليه الصلاة </w:t>
      </w:r>
      <w:bookmarkStart w:id="47" w:name="pg19194_276681"/>
    </w:p>
    <w:p>
      <w:pPr>
        <w:pStyle w:val="BookText"/>
        <w:rPr/>
      </w:pPr>
      <w:bookmarkEnd w:id="47"/>
      <w:r>
        <w:rPr>
          <w:rFonts w:ascii="Amiri" w:hAnsi="Amiri" w:eastAsia="Amiri" w:cs="Amiri"/>
          <w:color w:val="111111"/>
          <w:sz w:val="28"/>
          <w:sz w:val="28"/>
          <w:szCs w:val="28"/>
          <w:rtl w:val="true"/>
          <w:lang w:bidi="ar-SA"/>
        </w:rPr>
        <w:t>والسلام أخبر بأعاجيب تكون بعده من الفتن ، حتى يفترق الناس في وقت واحد على اثني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غير هذا لقال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أميراً يفعلون 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فلما أعراهم من الخبر عرفنا أنه أراد أنهم يكونون في زمن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مَن لم يقف على شيء من طرق الحديث غير الرواية التي وقعت في البخاري هكذا مختصرة ، وقد عرفت من الروايات التي ذكرتها من عند مسلم وغيره أنه ذكر الصفة التي تختص بولايتهم ، وهو كون الإسلام عزيزاً منيعاً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 الأخرى صفة أخرى ، وهي أن كلهم يجتمع عليه الناس كما وقع عند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يرِد إلا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يجتمع عليه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وجودهم في عصر واحد عين الافتراق ، فلا يصح أن يكون المراد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6712892_1280447820"/>
      <w:bookmarkStart w:id="49" w:name="_Toc17"/>
      <w:bookmarkEnd w:id="48"/>
      <w:r>
        <w:rPr/>
        <w:t>8</w:t>
      </w:r>
      <w:r>
        <w:rPr>
          <w:rtl w:val="true"/>
        </w:rPr>
        <w:t xml:space="preserve"> - </w:t>
      </w:r>
      <w:r>
        <w:rPr>
          <w:rtl w:val="true"/>
        </w:rPr>
        <w:t>قول أبي الحسين بن المنادي</w:t>
      </w:r>
      <w:bookmarkEnd w:id="49"/>
    </w:p>
    <w:p>
      <w:pPr>
        <w:pStyle w:val="BookText"/>
        <w:rPr/>
      </w:pPr>
      <w:r>
        <w:rPr>
          <w:rFonts w:ascii="Amiri" w:hAnsi="Amiri" w:eastAsia="Amiri" w:cs="Amiri"/>
          <w:color w:val="111111"/>
          <w:sz w:val="28"/>
          <w:sz w:val="28"/>
          <w:szCs w:val="28"/>
          <w:rtl w:val="true"/>
          <w:lang w:bidi="ar-SA"/>
        </w:rPr>
        <w:t xml:space="preserve">قول أبي الحسين بن المنادي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قال في الجزء الذي جمعه في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في معنى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اثنا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هذا بعد المهدي الذي يخرج في آخر الزمان ، فقد وجدت في كتاب دانيال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المهدي مَلَكَ بعده خمسة رجال من ولد السبط الأكبر ، ثم خمسة من ولد السبط الأصغر ، ثم يوصي آخرهم بالخلافة لرجل من ولد السبط الأكبر ، ثم يملك بعده ولده ، فيتم بذلك اثنا عشر ملكاً ، </w:t>
      </w:r>
    </w:p>
    <w:p>
      <w:pPr>
        <w:pStyle w:val="BookText"/>
        <w:rPr/>
      </w:pPr>
      <w:r>
        <w:rPr>
          <w:rFonts w:ascii="Amiri" w:hAnsi="Amiri" w:eastAsia="Amiri" w:cs="Amiri"/>
          <w:color w:val="111111"/>
          <w:sz w:val="28"/>
          <w:sz w:val="28"/>
          <w:szCs w:val="28"/>
          <w:rtl w:val="true"/>
          <w:lang w:bidi="ar-SA"/>
        </w:rPr>
        <w:t>كل واحد منهم إمام 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رواية رواها أبو صالح عن ابن عباس ، ورواية أخرى عن كعب بهذا المعنى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ذكره ابن المنادي ليس بواضح ، ويعكِّر عليه ما أخرجه الطبراني من طريق قيس بن جابر الصدفي ، عن أبيه ، عن جدّه رفعه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سيكون من بعدي خلفاء ، ثم من بعد الخلفاء أمراء ، ومن بعد الأمراء ملوك ، ومن بعد الملوك جبابرة ، ثم يخرج رجل من أهل بيتي ، يملأ الأرض عدلاً كما ملئت جوراً ، ثم يؤمّر القحطاني ، فوالذي بعثني بالحق ما هو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يرِد على ما نقله ابن المنادي من كتاب دانيال ، وأما ما ذكره عن أبي صالح فواهٍ جداً ، وكذا عن كعب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ذكره ابن المنادي ليس بظاهر البتة من أحاديث الخلفاء الاثني عشر المتقدمة ، بل الظاهر منها خلافه ، فإن الخطاب 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عليكم اثنا عشر 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لصحابته الباقين بعده ، ولأنهم فهموا ذلك علا الضجيج الذي حال دون سماع جابر بن سمرة باقي كلام رسول الله صلی الله علیه و آله ، ولو كان الأمر مرتبطاً بغيرهم ويقع في آخر الزمان لما كان ثمة ما يثير مشاعرهم إلى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إلى أن أحاديث آخر الزمان لم تذكر هؤلاء الخلفاء الاثني عشر الذين ذكرهم ابن المنادي في كلامه ، اللهم إلا ما ورد في كتاب دانيال ، وهو كتاب إن صحَّ فلعل المراد بيان أن ثمة اثني عشر ملكاً يكونون بعد المهدي ، غير الاثني عشر الذين يكونون بعد زمان رسول الله صلی الله علیه و آله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أقوالهم التي وقفت عليها في هذه المسألة ، وهي كلها كما رأيت ضعيفة واهية ، لا يمكن الأخذ بها بحال</w:t>
      </w:r>
      <w:r>
        <w:rPr>
          <w:rFonts w:eastAsia="Amiri" w:cs="Amiri" w:ascii="Amiri" w:hAnsi="Amiri"/>
          <w:color w:val="111111"/>
          <w:sz w:val="28"/>
          <w:szCs w:val="28"/>
          <w:rtl w:val="true"/>
          <w:lang w:bidi="ar-SA"/>
        </w:rPr>
        <w:t xml:space="preserve">. . </w:t>
      </w:r>
      <w:bookmarkStart w:id="50" w:name="pg19194_276683"/>
    </w:p>
    <w:p>
      <w:pPr>
        <w:pStyle w:val="Heading3"/>
        <w:numPr>
          <w:ilvl w:val="2"/>
          <w:numId w:val="1"/>
        </w:numPr>
        <w:rPr/>
      </w:pPr>
      <w:bookmarkStart w:id="51" w:name="__RefHeading___Toc16712894_1280447820"/>
      <w:bookmarkStart w:id="52" w:name="_Toc18"/>
      <w:bookmarkEnd w:id="50"/>
      <w:bookmarkEnd w:id="51"/>
      <w:r>
        <w:rPr>
          <w:rtl w:val="true"/>
        </w:rPr>
        <w:t xml:space="preserve">الخلفاء الاثنا عشر هم أئمة أهل البيت </w:t>
      </w:r>
      <w:r>
        <w:rPr>
          <w:rtl w:val="true"/>
        </w:rPr>
        <w:t>(</w:t>
      </w:r>
      <w:r>
        <w:rPr>
          <w:rtl w:val="true"/>
        </w:rPr>
        <w:t>علیهم السلام</w:t>
      </w:r>
      <w:r>
        <w:rPr>
          <w:rtl w:val="true"/>
        </w:rPr>
        <w:t>) :</w:t>
      </w:r>
      <w:bookmarkEnd w:id="52"/>
    </w:p>
    <w:p>
      <w:pPr>
        <w:pStyle w:val="BookText"/>
        <w:rPr/>
      </w:pPr>
      <w:r>
        <w:rPr>
          <w:rFonts w:ascii="Amiri" w:hAnsi="Amiri" w:eastAsia="Amiri" w:cs="Amiri"/>
          <w:color w:val="111111"/>
          <w:sz w:val="28"/>
          <w:sz w:val="28"/>
          <w:szCs w:val="28"/>
          <w:rtl w:val="true"/>
          <w:lang w:bidi="ar-SA"/>
        </w:rPr>
        <w:t xml:space="preserve">بعد أن تبين بطلان الأقوال السابقة كلها نقول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الخلفاء الاثني عشر الذين بشَّر بهم النبي صلی الله علیه و آله في الأحاديث المتقدمة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ويدل على ذلك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هذه الأحاديث نصَّت على العدد المعيَّن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الاثني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عدد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بلا زيادة ولا نقيصة ، فلا نحتاج لأن نتكلَّف إسقاط بعض أو ضم بعض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يصح أن يراد بهم ملوك بني أمية أو ملوك بني العباس كلهم ، لأنهم يزيدون على هذا العدد بكثير ، ولا أن يُراد بعضهم دون بعض ، لأنه لا ترجيح في البين ، لأن أحوالهم متقاربة ، وسِيَرهم متشابهة ، مع أن كل واحد منهم لا تنطبق عليه الأوصاف المذكورة في الأحاديث كما مرَّ مفصَّلاً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الأحاديث المذكورة أشارت إلى أوصافهم ، فأوضحت أن الدين يكون بهم عزيزاً منيعاً قائماً ، وأن أمر الناس يكون بهم صالحاً ماضياً ، وهذا لا يتحقق إلا إذا تولى أمر المسلمين من يرشدهم إلى الحق ، ويدلّهم على الهدى ، ويحملهم على الخير ، ويكون اتّباع الناس له سبباً لسعادتهم في الدنيا ولفوزهم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يختلف المسلمون في أن الإسلام يكون عزيزاً منيعاً قائماً ، وأمر الناس يكون ماضياً صالحاً بأئمة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الذين أجمعت الأمة على أنهم عصمة للأمة من الضلال ، وأمان لها من الفرقة والاختلاف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الأمة لم تنل بولايتهم إلا التفرق والوقوع في الفتن والمهالك ، وهو واضح لا يحتاج إلى بيان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قلنا فيما تقدم أن الغاية من ذِكر هؤلاء الخلفاء في هذه الأحاديث هي الحث على اتّباعهم والاهتداء بهم ، وحديث الثقلين وغيره من الأحاديث التي سنذكرها في الفصل الثالث قد أوضحت أن الذين يلزم اتّباعهم والاهتداء بهم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فتكون هذه الأحاديث مبيِّنة للمراد بالخلفاء الاثني عشر في تلك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أن النبي صلی الله علیه و آله أطلق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العترة النبوية الطاهرة كما في بعض طرق حديث الثقلين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 وعترتي أهل بيتي ، وإنهما لن يتفرَّقا حتى يَرِدَا عليَّ الحوض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كلهم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نوع إشارة إلى هؤلاء الخلفاء ، فإنه صلی الله علیه و آله لما أراد أن يوضح هؤلاء الأئمة وينص عليهم بأعيانهم حال الضجيج بينه وبين ذلك ، فاكتفى بالإشارة عن صريح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من البعيد أن يكون النبي صلی الله علیه و آله قد أوضح هذا الأمر ونص على هؤلاء الأئمة من عترته أو من بني هاشم ، إلا أن يد التحريف عبثت بهذه الأحاديث رعاية لمآرب أعداء آل محمد صلی الله علیه و آله من الحُكَّام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ويشهد لذلك أنها رُويَت هكذا في بعض كتب القوم ، كما في ينابيع المودة وغيره ، عن جابر بن سمرة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عند النبي صلی الله علیه و آله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 اثنا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أخفى صوته ، فقلت لأبي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الذي أخفى صوته؟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كلهم من بني هاشم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صلاح هؤلاء الأئمة ، وحسن سيرتهم ، وطيب سريرتهم ، وأهليتهم للإمامة العظمى والخلافة الكبرى مما لا ينكره إلا مكابر أو متعصب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أهلية الإمام أمير المؤمنين وولديه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للإمامة والخلافة فهي واضحة لا تحتاج إلى بيان ، ومع ذلك فقد أقرَّ بها وبأهلية غيرهم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الأئمة بعض علماء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فمولانا الإمام علي من الخلفاء الراشدين المشهود لهم بالجنة رضی الله عنه نُحِبّه ونتولاه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وابناه الحسن والحسين فسبطا رسول الله صلی الله علیه و آله وسيدا شباب أهل الجنة ، لو استُخلفا لكانا أهلاً لذلك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ترجمة الإمام علي بن الحسين زين العابدين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له جلالة عجيبة ، وحقَّ له والله ذلك ، فقد كان أهلاً للإمامة العظمى ، لشرفه وسؤدده وعلمه وتألّهه ، وكمال عقله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ترجمة الإمام أبي جعفر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أحد مَن جمع بين العلم والعمل والسؤدد والشرف والثقة والرزانة ، وكان أهلاً للخلافة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ترجمة الإمام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جعفر كثيرة ، وكان يصلح للخلافة ، لسؤدده وفضله وعلمه وشرفه رضی الله عنه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الإمام موسى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 القدر ، جيّد العلم ، أولى بالخلافة من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الرشيد </w:t>
      </w:r>
      <w:r>
        <w:rPr>
          <w:rFonts w:eastAsia="IRNazanin" w:cs="IRNazanin"/>
          <w:color w:val="111111"/>
          <w:sz w:val="28"/>
          <w:szCs w:val="28"/>
          <w:rtl w:val="true"/>
          <w:lang w:bidi="fa-IR"/>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ترجمة الإمام علي بن موسى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كان علي الرضا كبير الشأن ، أهلاً للخلافة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تيمية في ضمن ردّه على من قال بإمامة الأئمة الاثني عشر دون غيرهم لِما امتازوا به من الفضائل التي لم يحزها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تلك الفضائل </w:t>
      </w:r>
      <w:r>
        <w:rPr>
          <w:rFonts w:eastAsia="Amiri" w:cs="Amiri" w:ascii="Amiri" w:hAnsi="Amiri"/>
          <w:color w:val="111111"/>
          <w:sz w:val="28"/>
          <w:szCs w:val="28"/>
          <w:rtl w:val="true"/>
          <w:lang w:bidi="ar-SA"/>
        </w:rPr>
        <w:t xml:space="preserve">. </w:t>
      </w:r>
      <w:bookmarkStart w:id="53" w:name="pg19194_276686"/>
    </w:p>
    <w:p>
      <w:pPr>
        <w:pStyle w:val="BookText"/>
        <w:rPr/>
      </w:pPr>
      <w:bookmarkEnd w:id="53"/>
      <w:r>
        <w:rPr>
          <w:rFonts w:ascii="Amiri" w:hAnsi="Amiri" w:eastAsia="Amiri" w:cs="Amiri"/>
          <w:color w:val="111111"/>
          <w:sz w:val="28"/>
          <w:sz w:val="28"/>
          <w:szCs w:val="28"/>
          <w:rtl w:val="true"/>
          <w:lang w:bidi="ar-SA"/>
        </w:rPr>
        <w:t>غايتها أن يكون صاحبها أهلاً أن تُعقد له الإمامة ، لكنه لا يصير إماماً بمجرد كونه أهلاً ، كما أنه لا يصير الرجل قاضياً بمجرد كونه أهلاً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أهلية الإمامة ثابتة لآخرين كثبوتها لهؤلاء ، وهم أهل أن يتولّوا الإمامة ، فلا موجب للتخصيص ، ولم يصيروا بذلك أئمة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وكلامه واضح في الاعتراف بأهلية هؤلاء 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 ولو كان بوسعه إنكار أهليتهم للخلافة لأنكرها كما أنكر كثيراً من الأحاديث الصحيحة في كتابه منهاج السنة كما سيأتي ذِكر بعضها في تضاعيف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عثرت عليه من إقرار علماء أهل السنة بأهلية هؤلاء الأئمة ، ولولا قلة المصادر لدي لعثرت على أكثر من ذلك ، ولعل الباحث المتتبّع يجد المزيد ، إلا أن فيما ذكرناه كفاية ، فإن علماءهم مع إقرارهم بأهلية أئمة أهل البيت علیه السلام للخلافة لم يتّفقوا على إدخال الخلفاء الثلاثة الأوائل في الخلفاء الاثني عشر ، فضلاً إثبات أهليتهم وأهلية غيرهم ، وهذا دليل واضح على أن كل ما قالوه لصرف هذه الأحاديث عن أئمة أهل البيت علیه السلام إنما كان ظناً وتخرّصاً لا يغنيان عن الحق شيئاً</w:t>
      </w:r>
      <w:r>
        <w:rPr>
          <w:rFonts w:eastAsia="IRNazanin" w:cs="IRNazanin"/>
          <w:color w:val="111111"/>
          <w:sz w:val="28"/>
          <w:szCs w:val="28"/>
          <w:rtl w:val="true"/>
          <w:lang w:bidi="fa-IR"/>
        </w:rPr>
        <w:t>.</w:t>
      </w:r>
    </w:p>
    <w:p>
      <w:pPr>
        <w:pStyle w:val="Heading3"/>
        <w:numPr>
          <w:ilvl w:val="2"/>
          <w:numId w:val="1"/>
        </w:numPr>
        <w:rPr/>
      </w:pPr>
      <w:bookmarkStart w:id="54" w:name="__RefHeading___Toc16712896_1280447820"/>
      <w:bookmarkStart w:id="55" w:name="_Toc19"/>
      <w:bookmarkEnd w:id="54"/>
      <w:r>
        <w:rPr>
          <w:rtl w:val="true"/>
        </w:rPr>
        <w:t xml:space="preserve">شبهة وجوابها </w:t>
      </w:r>
      <w:r>
        <w:rPr>
          <w:rtl w:val="true"/>
        </w:rPr>
        <w:t>:</w:t>
      </w:r>
      <w:bookmarkEnd w:id="5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يقول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أئمة أهل البيت لم يتولوا أمور المسلمين وإن كانوا </w:t>
      </w:r>
    </w:p>
    <w:p>
      <w:pPr>
        <w:pStyle w:val="BookText"/>
        <w:rPr/>
      </w:pPr>
      <w:r>
        <w:rPr>
          <w:rFonts w:ascii="Amiri" w:hAnsi="Amiri" w:eastAsia="Amiri" w:cs="Amiri"/>
          <w:color w:val="111111"/>
          <w:sz w:val="28"/>
          <w:sz w:val="28"/>
          <w:szCs w:val="28"/>
          <w:rtl w:val="true"/>
          <w:lang w:bidi="ar-SA"/>
        </w:rPr>
        <w:t>أهلاً لذلك ، فلا يصدق عليهم أنهم خلفاء بمجرد أهليتهم للخلافة ، كما أن القاضي لا يصدق عليه أنه قاض بمجرد كونه أهلاً للقضاء ما لم يتولّ القضاء ، فكيف صار هؤلاء الأئمة هم الخلفاء الاثني عشر؟</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دلَّت النصوص الصحيحة على أن الخلفاء الاثني عشر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وأنهم هم الذين يجب اتّباعهم ومبايعتهم وطاعتهم دون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فحينئذ لا يجوز العدول عنهم ، ومبايعة من عداهم ، لأن ذلك تبديل لحكم النبي صلی الله علیه و آله ، ورَدٌّ لقوله ، وإبطال لأمره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أن انصراف أكثر الناس عنهم لا يصيّرهم رعيّة ، ولا يصير غيرهم أئمة وخلفاء ، كما أن انصراف أكثر الناس عن الاعتقاد بنبوّة النبي لا يبطل نبوّته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ومن يعص الله ورسوله فقد ضلَّ ضلالاً مبيناً </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ريب في أن ثمة فرقاً بين القاضي المنصوب وبين مَن له أهلية القضاء ، فإن الأول يسمَّى قاضياً ، والآخر لا يسمَّى بذلك ، إلا أن هذا أجنبياً عما نحن فيه ، فإن الأئمة قد أخبر النبي صلی الله علیه و آله بهم ونصَّ عليهم ، فهُم خلفاء لأن النبي صلی الله علیه و آله سمَّاهم بذلك ، وإن لم يبايعهم الناس أو يقرّوا لهم بالخلافة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هؤلاء حال من نصَّبه النبي صلی الله علیه و آله للقضاء فأبى الناس ، فإنه يكون قاضياً شاء الناس أم أبوا ، وهذا واضح لا يحتاج إلى مزيد بيان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قاموا بأمور الإمامة خير قيام ، فبيّنوا الأحكام ، وأوضحوا شرائع الإسلام ، ونفوا عن الدين تحريف المبطلين وتأويل الجاهلين ، وردّوا شبهات المُضلّين ، فجزاهم الله خير الجزاء عن الإسلام والمسلمين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فضلاً عن الإمامة لا تتقوم باتباع الناس أو بخلافهم ، فإن رسول الله صلی الله علیه و آله كان رسولاً نبيا وهو في مكة لم يؤمن به إلا قليل ، والإمام كذلك</w:t>
      </w:r>
      <w:r>
        <w:rPr>
          <w:rFonts w:eastAsia="IRNazanin" w:cs="IRNazanin"/>
          <w:color w:val="111111"/>
          <w:sz w:val="28"/>
          <w:szCs w:val="28"/>
          <w:rtl w:val="true"/>
          <w:lang w:bidi="fa-IR"/>
        </w:rPr>
        <w:t xml:space="preserve">. . </w:t>
      </w:r>
      <w:bookmarkStart w:id="56" w:name="pg19194_276688"/>
    </w:p>
    <w:p>
      <w:pPr>
        <w:pStyle w:val="Heading3"/>
        <w:numPr>
          <w:ilvl w:val="2"/>
          <w:numId w:val="1"/>
        </w:numPr>
        <w:rPr/>
      </w:pPr>
      <w:bookmarkStart w:id="57" w:name="__RefHeading___Toc16712898_1280447820"/>
      <w:bookmarkStart w:id="58" w:name="_Toc20"/>
      <w:bookmarkEnd w:id="56"/>
      <w:bookmarkEnd w:id="57"/>
      <w:r>
        <w:rPr>
          <w:rtl w:val="true"/>
        </w:rPr>
        <w:t xml:space="preserve">شبهة أخرى وجوابها </w:t>
      </w:r>
      <w:r>
        <w:rPr>
          <w:rtl w:val="true"/>
        </w:rPr>
        <w:t>:</w:t>
      </w:r>
      <w:bookmarkEnd w:id="58"/>
    </w:p>
    <w:p>
      <w:pPr>
        <w:pStyle w:val="BookText"/>
        <w:rPr/>
      </w:pPr>
      <w:r>
        <w:rPr>
          <w:rFonts w:ascii="IRNazanin" w:hAnsi="IRNazanin" w:eastAsia="IRNazanin"/>
          <w:color w:val="111111"/>
          <w:sz w:val="28"/>
          <w:sz w:val="28"/>
          <w:szCs w:val="28"/>
          <w:rtl w:val="true"/>
          <w:lang w:bidi="fa-IR"/>
        </w:rPr>
        <w:t xml:space="preserve">وقد 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الأحاديث الصحيحة دلّت على أن أولئك الخلفاء كلّهم يجتمع عليه الناس ، مع أن أئمة أهل البيت لم يجتمع عليهم أحد ، حتى أمير المؤمنين علیه السلام اختلف الناس في زمانه ، فكيف يكونون هم الأئمة المعنيين في تلك الأحاديث؟</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المراد باجتماع الناس عليهم هو ما فهمه بعض علماء أهل السنة من الاتفاق على البيعة ، فهذا لا ينطبق على أي واحد ممن تولّوا أمر الناس ، حتى أبي بكر وعمر ، فإن أبا بكر تمَّت له البيعة في سقيفة بني ساعدة وأكثر المهاجرين كانوا غائبين عنها ، وهذا سيأتي بيانه في الحديث حول بيعة أبي بكر في الفصل الآتي ، وأما عمر فكانت خلافته بنص أبي بكر لا باجتماع الناس ، حتى قال بعضهم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قائل لربّك إذا سألك عن تولية عمر علينا وقد ترى غلظته </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وأما غيرهما ممن جاء بعدهما فقد بيَّنّا أنهم لم يجتمع عليهم الناس بهذا المعنى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فإن كان المراد من اجتماع الناس هذا المعنى فهو لا ينطبق على أحد ، فيكون هذا الحديث باطلاً ، فحينئذ لا مناص من القول بأن المراد من اجتماع الناس في الحديث هو اجتماعهم على صلاح هؤلاء الخلفاء ، وحسن سيرتهم ، وطيب سريرتهم ، والاجتماع بهذا المعنى متحقق في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 فهُم وحدهم الذين اتفق الشيعة وأهل السنة على اتّصافهم بذلك ، فيكون هذا المعنى هو المراد في الحديث ، لوجود مصاديق له دون المعنى الأول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الدهلوي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التحفة 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شديد التحامل على الشيعة والطعن فيهم وفي مذهبهم على طريقة ابن تيمية وابن حزم ونظائرهما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 أيضاً من التواريخ وغيرها أن أهل البيت ولا سيما الأئمة الأطهار من خيار خلق الله تعالى بعد النبيين ، وأفضل سائر عباده المخلصين والمقتفين لآثار جدّهم سيد المرسلين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اللام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لاستغراق الصفات ، فيكون المراد بهم الكُمَّل من الناس ، لا سواد الناس الهمج الرعاع ، الذين ينعقون مع كل ناعق ، أتباع سلاطين الجور وأئمة الضلال ، فإنهم لا قيمة لهم ، ولا عبرة بخلافهم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والكُمَّل من الناس اجتمعوا على بيعة هؤلاء الأئمة خلفاء للأمّة دون غيرهم ، وفيهم بحمد الله كفاية للدلالة على صدق الحديث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كل هذا البيان يتّضح أن الخلفاء الاثني عشر الذين بشَّر النبي صلی الله علیه و آله بهم أمّته ، ووصفهم بأن الإسلام يكون بهم عزيزاً منيعاً قائماً ، وأمر الناس يكون بهم صالحاً ماضياً؟ وكلهم تجتمع عليه الأمة ، لا يمكن أن يكونوا هم أولئك الخلفاء الذين ذكروهم ، وكانت أيامهم مملوءة بالفتن والهرج والاختلاف ، ولياليهم كلها خمر ومجون ، وانتهاك لحرمات الله ، وعبث بأحكام الله ، وما إلى ذلك مما هو معلوم ، فإن الأمة لم تجنِ من ولاية هؤلاء خيراً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وحينئذ لا مناص من الجزم بأن الخلفاء الاثني عشر هم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حث النبي صلی الله علیه و آله على اتّباعهم والتمسك بهم في أحاديث أخر سيأتي بيانها مفصّلاً في الفصل الثالث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أنَّا نتساءل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خفي على أعلام أهل السنة هؤلاء الخلفاء الذين وصفهم النبي صلی الله علیه و آله بأوضح الصفات التي بها امتازوا عن سواهم؟ أم أنهم أخفوا بيان ذلك للناس؟</w:t>
      </w:r>
    </w:p>
    <w:p>
      <w:pPr>
        <w:pStyle w:val="BookText"/>
        <w:rPr/>
      </w:pPr>
      <w:r>
        <w:rPr>
          <w:rFonts w:ascii="IRNazanin" w:hAnsi="IRNazanin" w:eastAsia="IRNazanin"/>
          <w:color w:val="111111"/>
          <w:sz w:val="28"/>
          <w:sz w:val="28"/>
          <w:szCs w:val="28"/>
          <w:rtl w:val="true"/>
          <w:lang w:bidi="fa-IR"/>
        </w:rPr>
        <w:t>إن زعم خفاء هذه المسألة يرجع في واقعه إلى الطعن في نبي الأمة صلی الله علیه و آله بالتقصير في بيان هذه المسألة المهمة حتى خفيت على علماء الأمة ، وهذا لا يصدر من مسلم ، فإن النبي صلی الله علیه و آله لم يكن يتحدَّث بالأحاجي والألغاز ولا سيما في أهم المسائل الدينية ، وهي مسألة الإمامة والخلافة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 لماذا خفيت هذه المسألة عن علماء أهل السنة؟ أو لماذا أخفوها؟</w:t>
      </w:r>
    </w:p>
    <w:p>
      <w:pPr>
        <w:pStyle w:val="BookText"/>
        <w:rPr/>
      </w:pPr>
      <w:r>
        <w:rPr>
          <w:rFonts w:ascii="Amiri" w:hAnsi="Amiri" w:eastAsia="Amiri" w:cs="Amiri"/>
          <w:color w:val="111111"/>
          <w:sz w:val="28"/>
          <w:sz w:val="28"/>
          <w:szCs w:val="28"/>
          <w:rtl w:val="true"/>
          <w:lang w:bidi="ar-SA"/>
        </w:rPr>
        <w:t>هذه أسئلة تدور ، وتحتّم على أهل السنة أن يجيبوا عليها إجابات علمية صحيحة ليست مبتنية على الظن والتخمين والاحتمالات التي لا تغني من الحق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فريقاً منهم ليكتمون الحق وهم يعلمون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bookmarkStart w:id="59" w:name="pg19194_276691"/>
    </w:p>
    <w:p>
      <w:pPr>
        <w:pStyle w:val="Heading2"/>
        <w:numPr>
          <w:ilvl w:val="1"/>
          <w:numId w:val="1"/>
        </w:numPr>
        <w:rPr/>
      </w:pPr>
      <w:bookmarkStart w:id="60" w:name="__RefHeading___Toc16712900_1280447820"/>
      <w:bookmarkStart w:id="61" w:name="_Toc21"/>
      <w:bookmarkEnd w:id="59"/>
      <w:bookmarkEnd w:id="60"/>
      <w:r>
        <w:rPr>
          <w:rtl w:val="true"/>
        </w:rPr>
        <w:t>الفصل الثاني</w:t>
      </w:r>
      <w:r>
        <w:rPr>
          <w:rtl w:val="true"/>
        </w:rPr>
        <w:t>:</w:t>
      </w:r>
      <w:r>
        <w:rPr>
          <w:rtl w:val="true"/>
        </w:rPr>
        <w:t>ما هو المُصَحِّح لخلافة أبي بكر؟</w:t>
      </w:r>
      <w:bookmarkEnd w:id="61"/>
    </w:p>
    <w:p>
      <w:pPr>
        <w:pStyle w:val="Heading3"/>
        <w:numPr>
          <w:ilvl w:val="2"/>
          <w:numId w:val="1"/>
        </w:numPr>
        <w:rPr/>
      </w:pPr>
      <w:bookmarkStart w:id="62" w:name="__RefHeading___Toc16712902_1280447820"/>
      <w:bookmarkStart w:id="63" w:name="_Toc22"/>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بيعة أبي بكر لم تكن بالنص من رسول الله صلی الله علیه و آله كما ذهب إليه مشهور أهل السنة وكافة الشيعة ، كما أنها لم تكن بالشورى بين المسلمين ، ولم تكن بإجماع المسلمين كما سيأتي بيانه ، وإنما كانت فلتة كما عبَّر عنها عمربن الخطاب في حديث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أن مذهب أهل السنة مبتنٍ في أساسه على خلافة أبي بكر ، فلا بد أن نبحث هذه المسألة من جوانبها ، لنعرف هل هي صحيحة أم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سيتّضح من خلال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6712904_1280447820"/>
      <w:bookmarkStart w:id="65" w:name="_Toc23"/>
      <w:bookmarkEnd w:id="64"/>
      <w:r>
        <w:rPr>
          <w:rtl w:val="true"/>
        </w:rPr>
        <w:t xml:space="preserve">خلافة أبي بكر لم تكن بالنص من النبي صلی الله علیه و آله </w:t>
      </w:r>
      <w:r>
        <w:rPr>
          <w:rtl w:val="true"/>
        </w:rPr>
        <w:t>:</w:t>
      </w:r>
      <w:bookmarkEnd w:id="65"/>
    </w:p>
    <w:p>
      <w:pPr>
        <w:pStyle w:val="BookText"/>
        <w:rPr/>
      </w:pPr>
      <w:r>
        <w:rPr>
          <w:rFonts w:ascii="IRNazanin" w:hAnsi="IRNazanin" w:eastAsia="IRNazanin"/>
          <w:color w:val="111111"/>
          <w:sz w:val="28"/>
          <w:sz w:val="28"/>
          <w:szCs w:val="28"/>
          <w:rtl w:val="true"/>
          <w:lang w:bidi="fa-IR"/>
        </w:rPr>
        <w:t xml:space="preserve">ذهب مشهور أهل السنة إلى أن خلافة أبي بكر لم تكن بنص النبي صلی الله علیه و آله ، وبذلك صرّح أعلامهم ، وشهدت به كتبهم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القاهر البغدادي في الفَرْق بين الفِرَق في معرض بيانه لعقائد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النبي صلی الله علیه و آله نَصّ على إمامة واحد بعينه ، على خلاف قول من زعم من الرافضة أنه نَصَّ على إمامة علي بن أبي طالب رضی الله عنه نصّاً مقطوعاً على صحّته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أبو حامد الغزالي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نصَّ رسول الله صلی الله علیه و آله على إمام أصلاً ، إذ لو كان لكان أولى بالظهور من نصبه آحاد الولاة والأمراء على الجنود في البلاد ، ولم يخْفَ ذلك ، فكيف خفي هذا؟ وإن ظهر فكيف اندرس حتى لم يُنقَل إلينا؟ فلم يكن أبو بكر إماماً إلا بالاختيار والبيعة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الإيجي في 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الإمام الحق بعد رسول الله صلی الله علیه و آله ، وهو عندنا أبو بكر ، وعند الشيعة علي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طريقه إما النص أو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النص فلم يوجد لما سيأتي ، وأما الإجماع فلم يوجد على غير أبي بكر اتفاقاً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المسلمين أجمعوا على أن الخليفة إذا حضرته مقدمات الموت وقبل ذلك يجوز له الاستخلاف ، ويجوز له تركه ، فإن تركه فقد اقتدى بالنبي صلی الله علیه و آله في هذا ، وإلا فقد اقتدى بأبي بكر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شرح الحديث الآتي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الحديث دليل على أن النبي صلی الله علیه و آله لم ينص على خليفة ، وهو إجماع أهل السنة وغيرهم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لم ينص على الخلافة عيناً لأحد من الناس ، لا لأبي بكر كما قد زعمه طائفة من أهل السنّة ، ولا لعلي كما يقوله طائفة من الرافضة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مضافاً إلى أنهم رووا أحاديث واضحة الدلالة على أن النبي لم يستخلف أبا بكر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البخاري ومسلم في صحيحيهما ، والترمذي وأبو داود </w:t>
      </w:r>
      <w:r>
        <w:rPr>
          <w:rFonts w:eastAsia="Amiri" w:cs="Amiri" w:ascii="Amiri" w:hAnsi="Amiri"/>
          <w:color w:val="111111"/>
          <w:sz w:val="28"/>
          <w:szCs w:val="28"/>
          <w:rtl w:val="true"/>
          <w:lang w:bidi="ar-SA"/>
        </w:rPr>
        <w:t xml:space="preserve">. </w:t>
      </w:r>
      <w:bookmarkStart w:id="66" w:name="pg19194_276693"/>
    </w:p>
    <w:p>
      <w:pPr>
        <w:pStyle w:val="BookText"/>
        <w:rPr/>
      </w:pPr>
      <w:bookmarkEnd w:id="66"/>
      <w:r>
        <w:rPr>
          <w:rFonts w:ascii="IRNazanin" w:hAnsi="IRNazanin" w:eastAsia="IRNazanin"/>
          <w:color w:val="111111"/>
          <w:sz w:val="28"/>
          <w:sz w:val="28"/>
          <w:szCs w:val="28"/>
          <w:rtl w:val="true"/>
          <w:lang w:bidi="fa-IR"/>
        </w:rPr>
        <w:t xml:space="preserve">في سُننهم ، وأحمد في المسند وغيرهم عن عبد الله بن عمر رضي الله عنهما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تستخلف؟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أستخلف فقد استخلف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بكر ، وإن أترك فقد ترك مَن هو خير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فأثنوا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راغب وراهب ، وددتُ أني نجوت منها كفافاً ، لا لي ولا عليَّ ، لا أتحمّلها حيّاً وميّتاً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فالنتيجة أن بيعة أبي بكر لم تكن بنص النبي صلی الله علیه و آله </w:t>
      </w:r>
      <w:r>
        <w:rPr>
          <w:rFonts w:eastAsia="IRNazanin" w:cs="IRNazanin"/>
          <w:color w:val="111111"/>
          <w:sz w:val="28"/>
          <w:szCs w:val="28"/>
          <w:rtl w:val="true"/>
          <w:lang w:bidi="fa-IR"/>
        </w:rPr>
        <w:t>.</w:t>
      </w:r>
    </w:p>
    <w:p>
      <w:pPr>
        <w:pStyle w:val="Heading3"/>
        <w:numPr>
          <w:ilvl w:val="2"/>
          <w:numId w:val="1"/>
        </w:numPr>
        <w:rPr/>
      </w:pPr>
      <w:bookmarkStart w:id="67" w:name="__RefHeading___Toc16712906_1280447820"/>
      <w:bookmarkStart w:id="68" w:name="_Toc24"/>
      <w:bookmarkEnd w:id="67"/>
      <w:r>
        <w:rPr>
          <w:rtl w:val="true"/>
        </w:rPr>
        <w:t xml:space="preserve">بيعة أبي بكر لم تكن بالإجماع </w:t>
      </w:r>
      <w:r>
        <w:rPr>
          <w:rtl w:val="true"/>
        </w:rPr>
        <w:t>:</w:t>
      </w:r>
      <w:bookmarkEnd w:id="68"/>
    </w:p>
    <w:p>
      <w:pPr>
        <w:pStyle w:val="BookText"/>
        <w:rPr/>
      </w:pPr>
      <w:r>
        <w:rPr>
          <w:rFonts w:ascii="Amiri" w:hAnsi="Amiri" w:eastAsia="Amiri" w:cs="Amiri"/>
          <w:color w:val="111111"/>
          <w:sz w:val="28"/>
          <w:sz w:val="28"/>
          <w:szCs w:val="28"/>
          <w:rtl w:val="true"/>
          <w:lang w:bidi="ar-SA"/>
        </w:rPr>
        <w:t>إذا اتضح أن خلافة أبي بكر لم تكن بالنص ، فهل انعقد الإجماع عليها أم لا؟</w:t>
      </w:r>
    </w:p>
    <w:p>
      <w:pPr>
        <w:pStyle w:val="BookText"/>
        <w:rPr/>
      </w:pPr>
      <w:r>
        <w:rPr>
          <w:rFonts w:ascii="Amiri" w:hAnsi="Amiri" w:eastAsia="Amiri" w:cs="Amiri"/>
          <w:color w:val="111111"/>
          <w:sz w:val="28"/>
          <w:sz w:val="28"/>
          <w:szCs w:val="28"/>
          <w:rtl w:val="true"/>
          <w:lang w:bidi="ar-SA"/>
        </w:rPr>
        <w:t xml:space="preserve">تحرير الكلام في هذه المسألة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هل يصلح أن يكون دليلاً في مسألة الخلافة أم لا؟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ريب في أن الإجماع لا يصلح أن يكون دليلاً في هذه المسألة ، فلا بد لمن يتولى الخلافة من مستند شرعي يصحِّح خلافته ، وأما اتفاق الناس عليه فليس بحُجّة ، لأن كل واحد من الناس يجوز عليه الخطأ ، واحتمال الخطأ لا ينتفي بضم غيره إليه ، ولا سيما إذا كان اجتماعهم حاصلاً بأسباب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كخوف بعضهم من حصول الفتنة ، وكراهة بعض آخر من إبداء الخِلاف ، وخوف آخرين من الامتناع عن البيعة ، أو ما شاكل ذلك مما سيأتي بيانه ، فحينئذ لا يكون هذا مشمولاً لما رووه عن النبي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تجتمع أمتي على </w:t>
      </w:r>
    </w:p>
    <w:p>
      <w:pPr>
        <w:pStyle w:val="BookText"/>
        <w:rPr/>
      </w:pPr>
      <w:r>
        <w:rPr>
          <w:rFonts w:ascii="Amiri" w:hAnsi="Amiri" w:eastAsia="Amiri" w:cs="Amiri"/>
          <w:color w:val="111111"/>
          <w:sz w:val="28"/>
          <w:sz w:val="28"/>
          <w:szCs w:val="28"/>
          <w:rtl w:val="true"/>
          <w:lang w:bidi="ar-SA"/>
        </w:rPr>
        <w:t xml:space="preserve">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الأمة هنا لم تجتمع على ضلالة ، بل جُمِعَت وأُكرهتْ ، وهذا لا مانع من حصوله ، كما حصل في زمن الأمويين والعباسيين ، إذ أكرَهوا الناس على بيعتهم ، فحينئذ لا تكون تلك الخلافة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السنة حكموا بأن بيعة أبي بكر في سقيفة بني ساعدة وقعت صحيحة من أول يوم مع أنها لم تكن عامّة ، ولم يتحقق إجماع عليها في أول يوم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البيعة العامة حصلت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بحصول الإجماع بعد ذلك ، فما هو المصحِّح لها قبل تحقق الإجماع؟</w:t>
      </w:r>
    </w:p>
    <w:p>
      <w:pPr>
        <w:pStyle w:val="BookText"/>
        <w:rPr/>
      </w:pPr>
      <w:r>
        <w:rPr>
          <w:rFonts w:ascii="IRNazanin" w:hAnsi="IRNazanin" w:eastAsia="IRNazanin"/>
          <w:color w:val="111111"/>
          <w:sz w:val="28"/>
          <w:sz w:val="28"/>
          <w:szCs w:val="28"/>
          <w:rtl w:val="true"/>
          <w:lang w:bidi="fa-IR"/>
        </w:rPr>
        <w:t xml:space="preserve">ثم إن قوماً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ذِكرهم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صحابة رسول الله صلی الله علیه و آله لم يبايعوا أبا بكر ، وامتنعوا عن البيعة ، ولم يبايعوا إلا بعد ستة أشهر إن صحَّت عنهم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الأثير في 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تخلَّفوا عن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ستة أشهر على القول الصحيح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كانت بيعة أبي بكر صحيحة لأجل الإجماع فالإجماع لم يتحقق ، وإن كانت صحيحة لأمر آخر ، فلا بد من بيانه لننظر فيه هل هو صحيح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ذكره بعض علمائهم هو أنهم صحَّحوا خلافة أبي بكر ببيعة أهل الحل والعقد عندهم ، لا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صدحَت كلماتهم بذلك وبعدم اشتراط تحقق الإجماع في بيعة الخلفاء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الإيجي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حصول الإمامة بالاختيار والبيعة ، فاعلم أن ذلك لا يفتقر إلى الإجماع ، إذ لم يقم عليه دليل من العقل أو السمع ، بل الواحد والاثنان من أهل الحل والعقد كاف ، لعلمنا أن الصحابة مع صلابتهم في الدين اكتفوا بذلك ، كعقد عمر لأبي بكر ، وعقد عبد الرحمن بن عوف لعثمان ، ولم يشترطوا اجتماع مَن في المدينة فضلاً عن اجتماع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ولم ينكر عليه أحد ، وعليه انطوت الأعصار إلى وقتنا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الجويني المعروف بإمام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لا يشترط في عقد الإمامة الإجماع ، بل تنعقد الإمامة وإن لم تُجمِع الأمّة على عقْدها ، والدليل عليه أن الإمامة لما عُقدت لأبي بكر ابتدر لإمضاء أحكام المسلمين ، ولم يتأنَّ لانتشار الأخبار إلى مَن نأى من الصحابة في الأقطار ، ولم يُنكِر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يُشترط الإجماع في عقد الإمامة لم يَثبُت عدد معدود ولا حَدّ محدود ، فالوجه الحكم بأن الإمامة تنعقد بعقد واحد من أهل الحل والعقد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الماوردي في الأحكام السلطانية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 العلماء في عدد مَن تنعقد به الإمامة منهم على مذاهب شتى ، فقالت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تنعقد إلا بجمهور أهل العقد والحل من كل بلد ، ليكون الرضا به عامّاً ، والتسليم لإمامته إجماعاً ، وهذا مذهب مدفوع ببيعة أبي بكر رضی الله عنه على الخلافة باختيار مَن حضرها ، ولم ينتظر ببيعته قدوم غائب عنها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لم يتم لأحد من هذه الأمة ، حتى مَن اتفق أهل السنة والشيعة على صحّة خلافته ، كأمير المؤمنين علي بن أبي طالب علیه السلام ، فإن أمير المؤمنين علیه السلام لم يبايعه أهل الشام قاطبة ، وامتنع جمع من الصحابة عن بيعته ، كعبد الله بن عمر وزيد بن أرقم ومحمد بن مسلمة وغيرهم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أبو بكر فقد اعترف الإيجي بعدم انعقاد الإجماع على خلافته كما مرّ ، وتخلّف عن بيعته أمير المؤمنين علیه السلام وبنو هاشم قاطبة وجمع آخر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 على ذلك جمع من أعلام أهل السنة في كتبهم ومصنَّفاتهم ، وإليك بعض ما ذكروه </w:t>
      </w:r>
      <w:r>
        <w:rPr>
          <w:rFonts w:eastAsia="IRNazanin" w:cs="IRNazanin"/>
          <w:color w:val="111111"/>
          <w:sz w:val="28"/>
          <w:szCs w:val="28"/>
          <w:rtl w:val="true"/>
          <w:lang w:bidi="fa-IR"/>
        </w:rPr>
        <w:t xml:space="preserve">: . </w:t>
      </w:r>
      <w:bookmarkStart w:id="69" w:name="pg19194_276696"/>
    </w:p>
    <w:p>
      <w:pPr>
        <w:pStyle w:val="Heading3"/>
        <w:numPr>
          <w:ilvl w:val="2"/>
          <w:numId w:val="1"/>
        </w:numPr>
        <w:rPr/>
      </w:pPr>
      <w:bookmarkStart w:id="70" w:name="__RefHeading___Toc16712908_1280447820"/>
      <w:bookmarkStart w:id="71" w:name="_Toc25"/>
      <w:bookmarkEnd w:id="69"/>
      <w:bookmarkEnd w:id="70"/>
      <w:r>
        <w:rPr>
          <w:rtl w:val="true"/>
        </w:rPr>
        <w:t>اسماء المتخلفين عن بيعة أبي بكر</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تخلّفه عن بيعة أبي 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البخاري ومسلم في صحيحيهما ، عن عائشة في حديث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لعلي من الناس وجه حياة فاطمة ، فلما توفيت استنكر علي وجوه الناس ، فالتمس مصالحة أبي بكر ومبايعته ، ولم يكن يبايع تلك الأشهر </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وذَكَر تخلّفه علیه السلام أيضاً ابن حجر في فتح الباري ، ونقله عن المازري </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ابن الأثير في اُسد الغابة </w:t>
      </w:r>
      <w:r>
        <w:rPr>
          <w:rStyle w:val="FootnoteAnchor"/>
          <w:rtl w:val="true"/>
        </w:rPr>
        <w:footnoteReference w:id="110"/>
      </w:r>
      <w:r>
        <w:rPr>
          <w:rFonts w:ascii="Amiri" w:hAnsi="Amiri" w:eastAsia="Amiri" w:cs="Amiri"/>
          <w:color w:val="111111"/>
          <w:sz w:val="28"/>
          <w:sz w:val="28"/>
          <w:szCs w:val="28"/>
          <w:rtl w:val="true"/>
          <w:lang w:bidi="ar-SA"/>
        </w:rPr>
        <w:t xml:space="preserve">، وفي الكامل في التاريخ </w:t>
      </w:r>
      <w:r>
        <w:rPr>
          <w:rStyle w:val="FootnoteAnchor"/>
          <w:rtl w:val="true"/>
        </w:rPr>
        <w:footnoteReference w:id="111"/>
      </w:r>
      <w:r>
        <w:rPr>
          <w:rFonts w:ascii="Amiri" w:hAnsi="Amiri" w:eastAsia="Amiri" w:cs="Amiri"/>
          <w:color w:val="111111"/>
          <w:sz w:val="28"/>
          <w:sz w:val="28"/>
          <w:szCs w:val="28"/>
          <w:rtl w:val="true"/>
          <w:lang w:bidi="ar-SA"/>
        </w:rPr>
        <w:t xml:space="preserve">، والحلبي في السيرة الحلبية </w:t>
      </w:r>
      <w:r>
        <w:rPr>
          <w:rStyle w:val="FootnoteAnchor"/>
          <w:rtl w:val="true"/>
        </w:rPr>
        <w:footnoteReference w:id="112"/>
      </w:r>
      <w:r>
        <w:rPr>
          <w:rFonts w:ascii="Amiri" w:hAnsi="Amiri" w:eastAsia="Amiri" w:cs="Amiri"/>
          <w:color w:val="111111"/>
          <w:sz w:val="28"/>
          <w:sz w:val="28"/>
          <w:szCs w:val="28"/>
          <w:rtl w:val="true"/>
          <w:lang w:bidi="ar-SA"/>
        </w:rPr>
        <w:t xml:space="preserve">، وابن قتيبة في الإمامة والسياسة </w:t>
      </w:r>
      <w:r>
        <w:rPr>
          <w:rStyle w:val="FootnoteAnchor"/>
          <w:rtl w:val="true"/>
        </w:rPr>
        <w:footnoteReference w:id="113"/>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14"/>
      </w:r>
      <w:r>
        <w:rPr>
          <w:rFonts w:ascii="Amiri" w:hAnsi="Amiri" w:eastAsia="Amiri" w:cs="Amiri"/>
          <w:color w:val="111111"/>
          <w:sz w:val="28"/>
          <w:sz w:val="28"/>
          <w:szCs w:val="28"/>
          <w:rtl w:val="true"/>
          <w:lang w:bidi="ar-SA"/>
        </w:rPr>
        <w:t xml:space="preserve">، واليعقوبي في تاريخه ، وأبو الفداء في المختصر في أخبار البشر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عامة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تخلّفهم ابن الأثير في اُسد الغابة </w:t>
      </w:r>
      <w:r>
        <w:rPr>
          <w:rStyle w:val="FootnoteAnchor"/>
          <w:rtl w:val="true"/>
        </w:rPr>
        <w:footnoteReference w:id="116"/>
      </w:r>
      <w:r>
        <w:rPr>
          <w:rFonts w:ascii="Amiri" w:hAnsi="Amiri" w:eastAsia="Amiri" w:cs="Amiri"/>
          <w:color w:val="111111"/>
          <w:sz w:val="28"/>
          <w:sz w:val="28"/>
          <w:szCs w:val="28"/>
          <w:rtl w:val="true"/>
          <w:lang w:bidi="ar-SA"/>
        </w:rPr>
        <w:t xml:space="preserve">، وفي الكامل في التاريخ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المسعودي في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يبايعه أحد من بني هاشم حتى ماتت فاطمة رضي الله عنها </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الحلبي في السيرة الحلبية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وذَكَر اليعقوبي في تاريخه من بني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عم النبي صلی الله علیه و آله ، والفضل بن العباس </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الطبري في الرياض النضرة العباس وبنيه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عبادة الأنصاري زعيم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ابن الأثير في أسد الغابة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سعد بن عبادة ولم يبايع ، فصار إلى الشام ، فقُتل هناك في سنة خمس عشرة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ذكره ابن قتيبة في الإمامة والسياسة </w:t>
      </w:r>
      <w:r>
        <w:rPr>
          <w:rStyle w:val="FootnoteAnchor"/>
          <w:rtl w:val="true"/>
        </w:rPr>
        <w:footnoteReference w:id="124"/>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الزبير بن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ابن الأثير في أسد الغابة </w:t>
      </w:r>
      <w:r>
        <w:rPr>
          <w:rStyle w:val="FootnoteAnchor"/>
          <w:rtl w:val="true"/>
        </w:rPr>
        <w:footnoteReference w:id="126"/>
      </w:r>
      <w:r>
        <w:rPr>
          <w:rFonts w:ascii="Amiri" w:hAnsi="Amiri" w:eastAsia="Amiri" w:cs="Amiri"/>
          <w:color w:val="111111"/>
          <w:sz w:val="28"/>
          <w:sz w:val="28"/>
          <w:szCs w:val="28"/>
          <w:rtl w:val="true"/>
          <w:lang w:bidi="ar-SA"/>
        </w:rPr>
        <w:t xml:space="preserve">، وفي الكامل في التاريخ </w:t>
      </w:r>
      <w:r>
        <w:rPr>
          <w:rStyle w:val="FootnoteAnchor"/>
          <w:rtl w:val="true"/>
        </w:rPr>
        <w:footnoteReference w:id="127"/>
      </w:r>
      <w:r>
        <w:rPr>
          <w:rFonts w:ascii="Amiri" w:hAnsi="Amiri" w:eastAsia="Amiri" w:cs="Amiri"/>
          <w:color w:val="111111"/>
          <w:sz w:val="28"/>
          <w:sz w:val="28"/>
          <w:szCs w:val="28"/>
          <w:rtl w:val="true"/>
          <w:lang w:bidi="ar-SA"/>
        </w:rPr>
        <w:t xml:space="preserve">، والحلبي في السيرة الحلبية </w:t>
      </w:r>
      <w:r>
        <w:rPr>
          <w:rStyle w:val="FootnoteAnchor"/>
          <w:rtl w:val="true"/>
        </w:rPr>
        <w:footnoteReference w:id="128"/>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29"/>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سعيد بن العاص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ابن الأثير في أسد الغابة </w:t>
      </w:r>
      <w:r>
        <w:rPr>
          <w:rStyle w:val="FootnoteAnchor"/>
          <w:rtl w:val="true"/>
        </w:rPr>
        <w:footnoteReference w:id="131"/>
      </w:r>
      <w:r>
        <w:rPr>
          <w:rFonts w:ascii="Amiri" w:hAnsi="Amiri" w:eastAsia="Amiri" w:cs="Amiri"/>
          <w:color w:val="111111"/>
          <w:sz w:val="28"/>
          <w:sz w:val="28"/>
          <w:szCs w:val="28"/>
          <w:rtl w:val="true"/>
          <w:lang w:bidi="ar-SA"/>
        </w:rPr>
        <w:t xml:space="preserve">، والمحب الطبري في الرياض النضرة </w:t>
      </w:r>
      <w:r>
        <w:rPr>
          <w:rStyle w:val="FootnoteAnchor"/>
          <w:rtl w:val="true"/>
        </w:rPr>
        <w:footnoteReference w:id="132"/>
      </w:r>
      <w:r>
        <w:rPr>
          <w:rFonts w:ascii="Amiri" w:hAnsi="Amiri" w:eastAsia="Amiri" w:cs="Amiri"/>
          <w:color w:val="111111"/>
          <w:sz w:val="28"/>
          <w:sz w:val="28"/>
          <w:szCs w:val="28"/>
          <w:rtl w:val="true"/>
          <w:lang w:bidi="ar-SA"/>
        </w:rPr>
        <w:t xml:space="preserve">، واليعقوبي وأبو الفداء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تاريخيهما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طلحة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ابن الأثير في الكامل في التاريخ </w:t>
      </w:r>
      <w:r>
        <w:rPr>
          <w:rStyle w:val="FootnoteAnchor"/>
          <w:rtl w:val="true"/>
        </w:rPr>
        <w:footnoteReference w:id="134"/>
      </w:r>
      <w:r>
        <w:rPr>
          <w:rFonts w:ascii="Amiri" w:hAnsi="Amiri" w:eastAsia="Amiri" w:cs="Amiri"/>
          <w:color w:val="111111"/>
          <w:sz w:val="28"/>
          <w:sz w:val="28"/>
          <w:szCs w:val="28"/>
          <w:rtl w:val="true"/>
          <w:lang w:bidi="ar-SA"/>
        </w:rPr>
        <w:t xml:space="preserve">، والحلبي في السيرة الحلبية </w:t>
      </w:r>
      <w:r>
        <w:rPr>
          <w:rStyle w:val="FootnoteAnchor"/>
          <w:rtl w:val="true"/>
        </w:rPr>
        <w:footnoteReference w:id="135"/>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الحلبي في السيرة الحلبية </w:t>
      </w:r>
      <w:r>
        <w:rPr>
          <w:rStyle w:val="FootnoteAnchor"/>
          <w:rtl w:val="true"/>
        </w:rPr>
        <w:footnoteReference w:id="137"/>
      </w:r>
      <w:r>
        <w:rPr>
          <w:rFonts w:ascii="Amiri" w:hAnsi="Amiri" w:eastAsia="Amiri" w:cs="Amiri"/>
          <w:color w:val="111111"/>
          <w:sz w:val="28"/>
          <w:sz w:val="28"/>
          <w:szCs w:val="28"/>
          <w:rtl w:val="true"/>
          <w:lang w:bidi="ar-SA"/>
        </w:rPr>
        <w:t xml:space="preserve">، واليعقوبي في تاريخه </w:t>
      </w:r>
      <w:r>
        <w:rPr>
          <w:rStyle w:val="FootnoteAnchor"/>
          <w:rtl w:val="true"/>
        </w:rPr>
        <w:footnoteReference w:id="138"/>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39"/>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في تاريخه </w:t>
      </w:r>
      <w:r>
        <w:rPr>
          <w:rStyle w:val="FootnoteAnchor"/>
          <w:rtl w:val="true"/>
        </w:rPr>
        <w:footnoteReference w:id="141"/>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42"/>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في تاريخه </w:t>
      </w:r>
      <w:r>
        <w:rPr>
          <w:rStyle w:val="FootnoteAnchor"/>
          <w:rtl w:val="true"/>
        </w:rPr>
        <w:footnoteReference w:id="144"/>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45"/>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في تاريخه </w:t>
      </w:r>
      <w:r>
        <w:rPr>
          <w:rStyle w:val="FootnoteAnchor"/>
          <w:rtl w:val="true"/>
        </w:rPr>
        <w:footnoteReference w:id="147"/>
      </w:r>
      <w:r>
        <w:rPr>
          <w:rFonts w:ascii="Amiri" w:hAnsi="Amiri" w:eastAsia="Amiri" w:cs="Amiri"/>
          <w:color w:val="111111"/>
          <w:sz w:val="28"/>
          <w:sz w:val="28"/>
          <w:szCs w:val="28"/>
          <w:rtl w:val="true"/>
          <w:lang w:bidi="ar-SA"/>
        </w:rPr>
        <w:t xml:space="preserve">، والطبري في الرياض النضرة </w:t>
      </w:r>
      <w:r>
        <w:rPr>
          <w:rStyle w:val="FootnoteAnchor"/>
          <w:rtl w:val="true"/>
        </w:rPr>
        <w:footnoteReference w:id="148"/>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البراء 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في تاريخه </w:t>
      </w:r>
      <w:r>
        <w:rPr>
          <w:rStyle w:val="FootnoteAnchor"/>
          <w:rtl w:val="true"/>
        </w:rPr>
        <w:footnoteReference w:id="150"/>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في تاريخه </w:t>
      </w:r>
      <w:r>
        <w:rPr>
          <w:rStyle w:val="FootnoteAnchor"/>
          <w:rtl w:val="true"/>
        </w:rPr>
        <w:footnoteReference w:id="152"/>
      </w:r>
      <w:r>
        <w:rPr>
          <w:rFonts w:ascii="Amiri" w:hAnsi="Amiri" w:eastAsia="Amiri" w:cs="Amiri"/>
          <w:color w:val="111111"/>
          <w:sz w:val="28"/>
          <w:sz w:val="28"/>
          <w:szCs w:val="28"/>
          <w:rtl w:val="true"/>
          <w:lang w:bidi="ar-SA"/>
        </w:rPr>
        <w:t xml:space="preserve">، واليعقوبي وأبو الفداء في تاريخيهما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عتبة بن أبي لهب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أبو الفداء في تاريخه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 الأمرَ منصرفٌ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هاشمٍ ثم منهم عن أبي حسنِ</w:t>
      </w:r>
    </w:p>
    <w:p>
      <w:pPr>
        <w:pStyle w:val="BookText"/>
        <w:rPr/>
      </w:pPr>
      <w:r>
        <w:rPr>
          <w:rFonts w:ascii="Amiri" w:hAnsi="Amiri" w:eastAsia="Amiri" w:cs="Amiri"/>
          <w:color w:val="111111"/>
          <w:sz w:val="28"/>
          <w:sz w:val="28"/>
          <w:szCs w:val="28"/>
          <w:rtl w:val="true"/>
          <w:lang w:bidi="ar-SA"/>
        </w:rPr>
        <w:t xml:space="preserve">عن أولِ الناسِ إيماناً وسابقةٌ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الناسِ بالقرآنِ والسُّنَنِ</w:t>
      </w:r>
    </w:p>
    <w:p>
      <w:pPr>
        <w:pStyle w:val="BookText"/>
        <w:rPr/>
      </w:pPr>
      <w:r>
        <w:rPr>
          <w:rFonts w:ascii="Amiri" w:hAnsi="Amiri" w:eastAsia="Amiri" w:cs="Amiri"/>
          <w:color w:val="111111"/>
          <w:sz w:val="28"/>
          <w:sz w:val="28"/>
          <w:szCs w:val="28"/>
          <w:rtl w:val="true"/>
          <w:lang w:bidi="ar-SA"/>
        </w:rPr>
        <w:t xml:space="preserve">وآخرِ الناسِ عهداً بالنبيِّ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عونٌ له في الغُسْلِ والكفَنِ</w:t>
      </w:r>
    </w:p>
    <w:p>
      <w:pPr>
        <w:pStyle w:val="BookText"/>
        <w:rPr/>
      </w:pPr>
      <w:r>
        <w:rPr>
          <w:rFonts w:ascii="Amiri" w:hAnsi="Amiri" w:eastAsia="Amiri" w:cs="Amiri"/>
          <w:color w:val="111111"/>
          <w:sz w:val="28"/>
          <w:sz w:val="28"/>
          <w:szCs w:val="28"/>
          <w:rtl w:val="true"/>
          <w:lang w:bidi="ar-SA"/>
        </w:rPr>
        <w:t xml:space="preserve">مَن فيه ما فيهمُ لا يمترون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القومِ ما فيه من الحسَنِ </w:t>
      </w:r>
      <w:r>
        <w:rPr>
          <w:rStyle w:val="FootnoteAnchor"/>
          <w:rtl w:val="true"/>
        </w:rPr>
        <w:footnoteReference w:id="15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تخلّفه اليعقوبي وأبو الفداء في تاريخيهما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ذِكر هؤلاء القوم كفاية في الدلالة على عدم تحقق إجماع الصحابة على بيعة أبي بكر</w:t>
      </w:r>
      <w:r>
        <w:rPr>
          <w:rFonts w:eastAsia="Amiri" w:cs="Amiri" w:ascii="Amiri" w:hAnsi="Amiri"/>
          <w:color w:val="111111"/>
          <w:sz w:val="28"/>
          <w:szCs w:val="28"/>
          <w:rtl w:val="true"/>
          <w:lang w:bidi="ar-SA"/>
        </w:rPr>
        <w:t xml:space="preserve">. . </w:t>
      </w:r>
      <w:bookmarkStart w:id="72" w:name="pg19194_276700"/>
    </w:p>
    <w:p>
      <w:pPr>
        <w:pStyle w:val="Heading3"/>
        <w:numPr>
          <w:ilvl w:val="2"/>
          <w:numId w:val="1"/>
        </w:numPr>
        <w:rPr/>
      </w:pPr>
      <w:bookmarkStart w:id="73" w:name="__RefHeading___Toc16712910_1280447820"/>
      <w:bookmarkStart w:id="74" w:name="_Toc26"/>
      <w:bookmarkEnd w:id="72"/>
      <w:bookmarkEnd w:id="73"/>
      <w:r>
        <w:rPr>
          <w:rtl w:val="true"/>
        </w:rPr>
        <w:t xml:space="preserve">بيعة أبي بكر كانت فلتة </w:t>
      </w:r>
      <w:r>
        <w:rPr>
          <w:rtl w:val="true"/>
        </w:rPr>
        <w:t>:</w:t>
      </w:r>
      <w:bookmarkEnd w:id="74"/>
    </w:p>
    <w:p>
      <w:pPr>
        <w:pStyle w:val="BookText"/>
        <w:rPr/>
      </w:pPr>
      <w:r>
        <w:rPr>
          <w:rFonts w:ascii="Amiri" w:hAnsi="Amiri" w:eastAsia="Amiri" w:cs="Amiri"/>
          <w:color w:val="111111"/>
          <w:sz w:val="28"/>
          <w:sz w:val="28"/>
          <w:szCs w:val="28"/>
          <w:rtl w:val="true"/>
          <w:lang w:bidi="ar-SA"/>
        </w:rPr>
        <w:t xml:space="preserve">أخرج البخاري في صحيحه ، وأحمد في مسنده ، والحميدي والموصلي في الجمع بين الصحيحين وابن أبي شيبة في المصنف وغيرهم عن ابن عباس في حديث طويل أسموه بحديث السقيفة ، قال فيه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بيعة أبي بكر فَلْتَة وتمَّت ، ألا وإنها قد كانت كذلك ، ولكن الله وقى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بايع رجلاً عن غير مشورة من المسلمين فلا يبايَع هو ولا الذي بايعَه تغرَّة أن يُقتَلا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بيعة أبي بكر كانت فلتة ، وقى الله المؤمنين شرَّها ، فمن عاد إلى مثلها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هذا الحديث من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تاريخ الخلفاء ، وابن كثير في البداية والنهاية ، وابن هشام في السيرة النبوية ، وابن الأثير في الكامل ، والطبري في الرياض النضرة ، والدهلوي في مختصر التحفة الاثني عشرية ، وغيرهم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تأملات في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كانت فلتة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منظور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الأمر فلتة ، أي فجأة إذا لم يكن عن تدبّر ولا تروّ ، والفلتة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يقع من غير إحكام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الأثير في تفسير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بالفلتة الفجأة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والفلتة كل شيء </w:t>
      </w:r>
    </w:p>
    <w:p>
      <w:pPr>
        <w:pStyle w:val="BookText"/>
        <w:rPr/>
      </w:pPr>
      <w:r>
        <w:rPr>
          <w:rFonts w:ascii="Amiri" w:hAnsi="Amiri" w:eastAsia="Amiri" w:cs="Amiri"/>
          <w:color w:val="111111"/>
          <w:sz w:val="28"/>
          <w:sz w:val="28"/>
          <w:szCs w:val="28"/>
          <w:rtl w:val="true"/>
          <w:lang w:bidi="ar-SA"/>
        </w:rPr>
        <w:t xml:space="preserve">فُعل من غير روية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المحب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وقع عاجلاً من غير تروٍّ ولا تدبير في الأمر ولا احتيال فيه ، وكذلك كانت بيعة أبي بكر رضی الله عنه ، كأنهم استعجلوا خوف الفتنة ، وإنما قال عمر ذلك لأن مثلها من الوقائع العظيمة التي ينبغي للعقلاء التروي في عقدها لعظم المتعلق بها ، فلا تبرم فلتة من غير اجتماع أهل العقد والحل من كل قاصٍ ودانٍ ، لتطيب الأنفس ، ولا تَحمل من لم يُدْعَ إليها نفسُه على المخالفة والمنازعة وإرادة الفتنة ، ولا سيما أشراف الناس وسادات العرب ، فلما وقعت بيعة أبي بكر على خلاف ذلك قال عمر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وقى شرَّها ، فإن المعهود في وقوع مثلها في الوجود كثرة الفتن ، ووقوع العداوة والإحن ، فلذلك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وقى الله شرَّها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كانت بيعة أبي بكر فلتة ، قد وقعت بلا تدبير ولا تروّ ، ومن غير مشورة أهل الحل والعقد ، فهذا يدل على أنها لم تكن بنص من النبي صلی الله علیه و آله ، لا نص صريح كما ادّعاه بعض علماء أهل السنة ، ولا نص خفي وإشارة مُفهِمة كما ادّعاه بعض آخر ، لأن بيعته لو كانت مأموراً بها تصريحاً أو تلميحاً من النبي صلی الله علیه و آله لَكانت بتدبير ، ولَما كان للتروي ومشاورة الناس فيها مجال بعد أمر النبي صلی الله علیه و آله بها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وصف هذه البيعة بالفلتة مشعر بأن أبا بكر لم يكن أفضل صحابة النبي صلی الله علیه و آله ، وأنَّ كل ما رووه بعد ذلك في أفضليته على سائر الصحابة إنما اختُلق لتصحيح خلافته وخلافة مَن جاء بعده ، ولصرف النظر عن أحقيَّة غيره ، وإلا لو كانت أفضليّته معلومة عند الناس بالأحاديث الكثيرة التي رووها في ذلك ، لَما كان صحيحاً أن تُوصف بيعة أفضل الناس بعد النبي صلی الله علیه و آله بأنهاوقعت بلا تروّ وتدبير ، لأن التروي والتدبير إنما يُطلَبان للوصول إلى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بيعة الأفضل لا لأمر آخر ، فإذا تحققت هذه البيعة فلا موضوعية للتروي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الله وقى 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تلك البيعة فيها شرّ ، وأنه من غير البعيد أن تقع بسببها فتنة ، إلا أن الله سبحانه وقى المسلمين شرَّها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والشرّ الذي وقى الله هذه الأمة منه هو الاختلاف والنزاع ، وإن كان قد وقع النزاع والشجار في سقيفة بني ساعدة ، وخالف أمير المؤمنين علیه السلام وأصحاب فامتنعوا عن البيعة كما مرَّ البيان ، لكن هذا الخلاف لم يُشهر فيه سيف ، ولم يُسفك فيه 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فتنة الخلاف في الخلافة باقية إلى اليوم ، وما افتراق المسلمين إلى شيعة وسُنّة إلا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يتتبَّع حوادث الصدر الأول يجد أن الظروف التاريخية ساعدت أبا بكر وعمر على تولّي الأمر واستتبابه لهما ، مع عدم أولويتهما بالأمر واستحقاقهما له ، وذلك يتَّضح بأمور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انشغال أمير المؤمنين علیه السلام وبني هاشم بتجهيز النبي صلی الله علیه و آله حال دون ذهابه إلى السقيفة ، واحتجاجه على القوم بما هو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 غفلة عامة المهاجرين وباقي الأنصار عما تمالأ عليه القوم في السقيفة ، وحضور أبي بكر وعمر وأبي عبيدة دون غيرهم من المهاجرين ، جَعَل الحجّة لهم على الأنصار ، إذ احتجوا عليهم بقول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ولأنه لم يكن من قريش في السقيفة غيرهم ، فالخلافة لا بد حينئذ من أن تنحصر فيهم ، لأن القوم كانوا عقدوا العزم على اختيار خليفة من بين مَن حضروا في السقيفة ، لا يثنيهم عن ذلك شيء</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سارع في تحقّق البيعة لأبي بكر ما كان بين الأوس والخزرج من المشاحنات المعروفة ، وما كان بين الخزرج أنفسهم من الحسد ، ولذلك بادر </w:t>
      </w:r>
    </w:p>
    <w:p>
      <w:pPr>
        <w:pStyle w:val="BookText"/>
        <w:rPr/>
      </w:pPr>
      <w:r>
        <w:rPr>
          <w:rFonts w:ascii="Amiri" w:hAnsi="Amiri" w:eastAsia="Amiri" w:cs="Amiri"/>
          <w:color w:val="111111"/>
          <w:sz w:val="28"/>
          <w:sz w:val="28"/>
          <w:szCs w:val="28"/>
          <w:rtl w:val="true"/>
          <w:lang w:bidi="ar-SA"/>
        </w:rPr>
        <w:t xml:space="preserve">بشير بن سعد </w:t>
      </w:r>
      <w:r>
        <w:rPr>
          <w:rStyle w:val="FootnoteAnchor"/>
          <w:rtl w:val="true"/>
        </w:rPr>
        <w:footnoteReference w:id="161"/>
      </w:r>
      <w:r>
        <w:rPr>
          <w:rFonts w:ascii="Amiri" w:hAnsi="Amiri" w:eastAsia="Amiri" w:cs="Amiri"/>
          <w:color w:val="111111"/>
          <w:sz w:val="28"/>
          <w:sz w:val="28"/>
          <w:szCs w:val="28"/>
          <w:rtl w:val="true"/>
          <w:lang w:bidi="ar-SA"/>
        </w:rPr>
        <w:t>فبايع أبا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الحباب بن المنذر </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بشير بن سعد ، عقَقْتَ عقاق ، ما أحوجك إلى ما صنعت؟ أنفستَ على ابن عمك الإمارة؟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قال الطبري في تاريخه ، وابن الأثير في الكامل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رأت الأوس ما صنع بشير بن سعد ، وما تدعو إليه قريش ، وما تطلب الخزرج من تأمير سعد بن عبادة ، قال بعضهم لبعض ، وفيهم أسيد بن حضير ، وكان أحد النقباء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وَلِيَتْها الخزرج عليكم مرة ، لا زالت لهم عليكم بذلك الفضيلة ، ولا جعلوا لكم معهم نصيباً ، فقوموا فبايعوا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إليه فبايعوه ، فانكسر على سعد بن عبادة وعلى الخزرج ما كانوا أجمعوا له من أمرهم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نظر أبي بكر وعمر أن الخلافة لا يصح أن تكون إلا في قريش ، وكان لا بد من الإسراع في بيعة رجل من قريش لئلا تُجعل في غيرهم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المحب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الأمر عن قريش ، فلا تدين العرب لمن يقوم به من غير قريش ، فيتطرق الفساد إلى أمر هذه الأمة ، ولم يحضر معه في السقيفة من قريش غير عمر وأبي عبيدة ، فلذلك دّلَّ عليهما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يمكنه ذِكر غيرهما ممن كان غائباً خشية أن يتفرّقوا عن ذلك المجلس من غير إبرام أمر ولا إحكامه ، فيفوت المقصود ، ولو وَعَدوا بالطاعة لمن غاب منهم حينئذ ما أَمِنَهم على تسويل أنفسهم إلى الرجوع عن ذلك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ولأجل هذا المعنى اعتذر عمر بن الخطاب نفسه في حديث السقيفة عن مسارعتهم في بيعة أبي بكر ، وعدم تريّثهم لمشاورة باقي المسلمين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والله ما وجَدْنا فيما حضرنا من أمر أقوى من مبايعة أبي بكر ، خشينا إن فارقْنا القوم ولم تكن بيعة ، أن يُبايِعوا رجلاً منهم بعدنا ، فإما بايعناهم على ما لا نرضى ، وإما نخالفهم فيكون 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وأشار أبو بكر إلى ذلك في خطبته في المسجد بعد ذلك ، معتذراً للناس عن قبوله البيعة لنفسه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ما كنت حريصاً على الإمارة يوماً ولا ليلة قط ، ولا كنت راغباً فيها ، ولا سألتها الله في سِرّ ولا علانية ، ولكن أشفقت من الفتنة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أحمد في المسند أن أبا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فبايَعوني لذلك ، وقبلتُها منهم ، وتخوَّفتُ أن تكون فتنة تكون بعدها رِدَّة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ما أُصيب به الإسلام والمسلمون من المصيبة العظمى والداهية الكبرى بفقد النبي الأكرم صلی الله علیه و آله ، وما تبعه من حوادث ، جعل كثيراً من صحابة النبي صلی الله علیه و آله يتجنَّبون الخِلاف والنزاع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أن علموا أن البيعة تمَّت لأبي بكر في السقيفة ، رأوا أنهم إما أن يرضوا بما وقع ، وفيه ما فيه ، أو يُظهروا الخلاف فيكون الأمر أسوأ والحالة أشد ، والمسلمون أحوج ما يكونون إلى نبذ الفرقة ولم الشمل ، فبايعوا أبا بكر ، وكانت بيعتهم من باب دفع الأفسد في نظرهم بالفاسد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وكان كثير من الصحابة يتجنّبون الخلاف حتى مع علمهم بالخطأ ، ويرون فعل الخطأ مع الوفاق ، أولى من فعل الحق مع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ذلك ما أخرجه أبو داود في السنن عن عبد الرحمن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عثمان بمنى أربعاً ، فقال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صليت مع النبي صلی الله علیه و آله ركعتين ، ومع أبي بكر ركعتين ، ومع عمر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عن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عثمان صدراً من إمارته ، ثم أتمَّها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تفرَّقت بكم الطرُق ، فلَوددتُ أن لي من أربع ركعات ركعتين متقبَّلتين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عِبْتَ على عثمان ثم صلَّيتَ أربعاً؟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الخلاف شر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ورواه أحمد في المسند عن أبي ذر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البيهقي في السنن الكبرى عن ابن مسعود ، وفيه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عثمان كان إماماً ، فما أخالفه ، والخلاف شر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ابن عمر إذا صلّى مع الإمام صلّى أربعاً ، وإذا صلاها وحده صلى ركعتين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عمر بن الخطاب كان يعضِّد أبا بكر ويقوّيه ، وعمر معروف بالشدة والغلظة ، فلذلك خاف قوم من مخالفة أبي بكر وعمر في هذا الأمر ، وأُجبر قوم آخرون على البيعة </w:t>
      </w:r>
      <w:r>
        <w:rPr>
          <w:rStyle w:val="FootnoteAnchor"/>
          <w:rtl w:val="true"/>
        </w:rPr>
        <w:footnoteReference w:id="172"/>
      </w:r>
      <w:r>
        <w:rPr>
          <w:rFonts w:ascii="Amiri" w:hAnsi="Amiri" w:eastAsia="Amiri" w:cs="Amiri"/>
          <w:color w:val="111111"/>
          <w:sz w:val="28"/>
          <w:sz w:val="28"/>
          <w:szCs w:val="28"/>
          <w:rtl w:val="true"/>
          <w:lang w:bidi="ar-SA"/>
        </w:rPr>
        <w:t>، فاستتبَّ الأمر بذلك لأبي بكر</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فإذا كانوا قد كشفوا بيت فاطمة لأخذ البيعة من أمير المؤمنين علیه السلام </w:t>
      </w:r>
      <w:r>
        <w:rPr>
          <w:rStyle w:val="FootnoteAnchor"/>
          <w:rtl w:val="true"/>
        </w:rPr>
        <w:footnoteReference w:id="173"/>
      </w:r>
      <w:r>
        <w:rPr>
          <w:rFonts w:ascii="IRNazanin" w:hAnsi="IRNazanin" w:eastAsia="IRNazanin"/>
          <w:color w:val="111111"/>
          <w:sz w:val="28"/>
          <w:sz w:val="28"/>
          <w:szCs w:val="28"/>
          <w:rtl w:val="true"/>
          <w:lang w:bidi="fa-IR"/>
        </w:rPr>
        <w:t xml:space="preserve">، ولم يراعوا لبيت فاطمة الزهراء علیه السلام حرمة ، فعدم مراعاة غيرها من طريق أولى ، وإن قهْرهم لعلي علیه السلام لأخذ البيعة منه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وقال أبو الفداء في تاريخه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أبا بكر بعث عمر بن الخطاب إلى علي ومن معه ليخرجهم من بيت فاطمة رضي الله عنها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 عليك فقاتلهم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عمر بشيء من نار على أن يضرم الدار ، فلقيته فاطمة رضي الله عنها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أين يا ابن الخطاب؟ أجئت لتحرق دارنا؟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تدخلوا فيما دخل فيه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ونظم هذا المعنى حافظ إبراهيم ،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وقولة لعلي قالها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بسامعها أعظم بملقيها</w:t>
      </w:r>
    </w:p>
    <w:p>
      <w:pPr>
        <w:pStyle w:val="BookText"/>
        <w:rPr/>
      </w:pPr>
      <w:r>
        <w:rPr>
          <w:rFonts w:ascii="Amiri" w:hAnsi="Amiri" w:eastAsia="Amiri" w:cs="Amiri"/>
          <w:color w:val="111111"/>
          <w:sz w:val="28"/>
          <w:sz w:val="28"/>
          <w:szCs w:val="28"/>
          <w:rtl w:val="true"/>
          <w:lang w:bidi="ar-SA"/>
        </w:rPr>
        <w:t xml:space="preserve">حرقت دارك لا أبقي عليك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تبايع وبنت المصطفى فيها</w:t>
      </w:r>
    </w:p>
    <w:p>
      <w:pPr>
        <w:pStyle w:val="BookText"/>
        <w:rPr/>
      </w:pPr>
      <w:r>
        <w:rPr>
          <w:rFonts w:ascii="Amiri" w:hAnsi="Amiri" w:eastAsia="Amiri" w:cs="Amiri"/>
          <w:color w:val="111111"/>
          <w:sz w:val="28"/>
          <w:sz w:val="28"/>
          <w:szCs w:val="28"/>
          <w:rtl w:val="true"/>
          <w:lang w:bidi="ar-SA"/>
        </w:rPr>
        <w:t xml:space="preserve">ما كان غير أبي حفص بقائلها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فارس عدنان وحاميها</w:t>
      </w:r>
    </w:p>
    <w:p>
      <w:pPr>
        <w:pStyle w:val="BookText"/>
        <w:rPr/>
      </w:pPr>
      <w:r>
        <w:rPr>
          <w:rFonts w:ascii="Amiri" w:hAnsi="Amiri" w:eastAsia="Amiri" w:cs="Amiri"/>
          <w:color w:val="111111"/>
          <w:sz w:val="28"/>
          <w:sz w:val="28"/>
          <w:szCs w:val="28"/>
          <w:rtl w:val="true"/>
          <w:lang w:bidi="ar-SA"/>
        </w:rPr>
        <w:t>وهو كثير في كتب التاريخ يجده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مع ما هو معلوم من شجاعته وقربه من رسول الله صلی الله علیه و آله ، يجعل غيره لا يمتنع عن البيعة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شدة عمر في هذا الأمر أنه كان من الذين نَزَوا على سعد بن عبادة يوم السقيفة وكادوا يقتلونه ، وقد ذكر ذلك عمر في حديث السقيفة ، فقال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ونزَوْنا على سعد بن عبادة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قتلتم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الله سعد بن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ضرب يد الحباب بن المنذر يوم السقيفة فندر السيف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قام الحباب بن المنذر ، انتضى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جذيلها المحكّك وعذيقها المرجّب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فحامله عمر ، فضرب يده ، فندر السيف فأخذه ، ثم وثب على سعد ووثبوا على سعد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وزبدة المخض أن أكثر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منهم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 عن النصوص المروية عن النبي صلی الله علیه و آله في مسألة الخلافة ، وصدرت منهم اجتهادات خالفوا بها النصوص الثابتة ، ثم التمسوا لهم الأعذار فيها ، والتمس مَن جاء بعدهم لهم ما يصحِّح اجتهاداتهم تلك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ويدلّ على ذلك أن الأنصار اجتمعوا في السقيفة وهم كثرة ، ليختاروا منهم خليفة للمسلمين ، مع أنهم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حديث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الأئمة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فتجاوزوا هذا النص الصريح الواضح في هذه المسألة حرصاً منهم على الإمارة ، كما أخبر النبي صلی الله علیه و آله فيما أخرجه البخاري وغيره عن أبي هريرة ، عن النبي صلی الله علیه و آله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ستحرصون على الإمارة ، وستكون ندامة يوم القيامة ، فَنِعْمَ المرضعة ، وبئس الفاطمة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ذلك مصداقاً لما أخبر به النبي صلی الله علیه و آله فيما أخرجه البخاري ومسلم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وغيرهما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وإني والله ما أخاف أن تشركوا بعدي ، ولكن أخاف عليكم أن تنافسوا فيها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أخشى عليكم الدنيا أن تنافسوها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فإن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يشترط في الخليفة أن يكون قرشياً فلا يجوز للأنصار أن يبايعوا رجلاً منهم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اختيار الخليفة لا بد أن يكون بالشورى ، فحينئذ لا يحق لِمَن حضر في السقيفة أن يختاروا خليفة منهم دون مشورة باقي المسلمين ، ولا سيما أنه لم يحضر من المهاجرين إلا ثلاثة 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وعمر وأبو عبيدة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احتجاج أبي بكر وعمر بأن النبي صلی الله علیه و آله منهم وهم عشيرته ، ولا يصلح لخلافته رجل من غيرهم </w:t>
      </w:r>
      <w:r>
        <w:rPr>
          <w:rStyle w:val="FootnoteAnchor"/>
          <w:rtl w:val="true"/>
        </w:rPr>
        <w:footnoteReference w:id="179"/>
      </w:r>
      <w:r>
        <w:rPr>
          <w:rFonts w:ascii="IRNazanin" w:hAnsi="IRNazanin" w:eastAsia="IRNazanin"/>
          <w:color w:val="111111"/>
          <w:sz w:val="28"/>
          <w:sz w:val="28"/>
          <w:szCs w:val="28"/>
          <w:rtl w:val="true"/>
          <w:lang w:bidi="fa-IR"/>
        </w:rPr>
        <w:t>، يستلزم أن يكون الخليفة من بني هاشم ، ومن آل النبي صلی الله علیه و آله بالخصوص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ولذلك احتج أمير المؤمنين عليهم بما احتجوا به على غيرهم ، فقال فيما نُسب إليه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كنتَ بالشورى ملكتَ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بهذا والمشيرون غُيَّبُ </w:t>
      </w:r>
      <w:bookmarkStart w:id="75" w:name="pg19194_276709"/>
    </w:p>
    <w:p>
      <w:pPr>
        <w:pStyle w:val="BookText"/>
        <w:rPr/>
      </w:pPr>
      <w:bookmarkEnd w:id="75"/>
      <w:r>
        <w:rPr>
          <w:rFonts w:ascii="Amiri" w:hAnsi="Amiri" w:eastAsia="Amiri" w:cs="Amiri"/>
          <w:color w:val="111111"/>
          <w:sz w:val="28"/>
          <w:sz w:val="28"/>
          <w:szCs w:val="28"/>
          <w:rtl w:val="true"/>
          <w:lang w:bidi="ar-SA"/>
        </w:rPr>
        <w:t xml:space="preserve">وإن كنتَ بالقربى حجَجْتَ خصيمَهم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فغيرُك أولى بالنبي وأقربُ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وأما إذا قلنا بأن النبي صلی الله علیه و آله قد نصَّ على الخليفة من بعده كما هو الصحيح ، فالمخالفة حينئذ تكون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كله يتضح أن أهل السقيفة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المهاجرين منهم والأنصار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خالفوا النصوص الصحيحة الواردة من النبي صلی الله علیه و آله في مسألة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يستلزم ألا يكون شيء مما قرَّروه في السقيفة مُلزِماً لغيرهم ، أو حجَّة عليهم ، بل لا يمكن أن يُصَحَّح بحال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اجتهاد باقي الصحابة ورغبتهم في ترك الخلاف ببيعة أبي بكر من أجل رأب الصدع وعدم إحداث الفرقة ، فهذا اجتهاد منهم لا يُلزِم غيرهم أيضاً ، ولا يصحِّح بيعة أبي بكر مع ثبوت النصوص الصحيحة الدالة على خلافة علي علیه السلام التي سيأتي بيانها إن شاء الله تعالى</w:t>
      </w:r>
      <w:r>
        <w:rPr>
          <w:rFonts w:eastAsia="IRNazanin" w:cs="IRNazanin"/>
          <w:color w:val="111111"/>
          <w:sz w:val="28"/>
          <w:szCs w:val="28"/>
          <w:rtl w:val="true"/>
          <w:lang w:bidi="fa-IR"/>
        </w:rPr>
        <w:t>.</w:t>
      </w:r>
    </w:p>
    <w:p>
      <w:pPr>
        <w:pStyle w:val="Heading3"/>
        <w:numPr>
          <w:ilvl w:val="2"/>
          <w:numId w:val="1"/>
        </w:numPr>
        <w:rPr/>
      </w:pPr>
      <w:bookmarkStart w:id="76" w:name="__RefHeading___Toc16712912_1280447820"/>
      <w:bookmarkStart w:id="77" w:name="_Toc27"/>
      <w:bookmarkEnd w:id="76"/>
      <w:r>
        <w:rPr>
          <w:rtl w:val="true"/>
        </w:rPr>
        <w:t xml:space="preserve">رد أدلتهم على خلافة أبي بكر </w:t>
      </w:r>
      <w:r>
        <w:rPr>
          <w:rtl w:val="true"/>
        </w:rPr>
        <w:t>:</w:t>
      </w:r>
      <w:bookmarkEnd w:id="77"/>
    </w:p>
    <w:p>
      <w:pPr>
        <w:pStyle w:val="BookText"/>
        <w:rPr/>
      </w:pPr>
      <w:r>
        <w:rPr>
          <w:rFonts w:ascii="Amiri" w:hAnsi="Amiri" w:eastAsia="Amiri" w:cs="Amiri"/>
          <w:color w:val="111111"/>
          <w:sz w:val="28"/>
          <w:sz w:val="28"/>
          <w:szCs w:val="28"/>
          <w:rtl w:val="true"/>
          <w:lang w:bidi="ar-SA"/>
        </w:rPr>
        <w:t>ذكر علماء أهل السنة بعضاً من الأحاديث والحوادث التي استدلوا بها على خلافة أبي بكر ، ونحن سنذكر أهمها ، وسنبيِّن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وغيرهما عن جبير بن مطعم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أتت امرأة النبي صلی الله علیه و آله ، فأمرها أن ترجع إليه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إن جئت ولم أجدك؟ كأنها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تجديني فأتي أبا بكر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صواعقه ، وشارح العقيدة </w:t>
      </w:r>
    </w:p>
    <w:p>
      <w:pPr>
        <w:pStyle w:val="BookText"/>
        <w:rPr/>
      </w:pPr>
      <w:r>
        <w:rPr>
          <w:rFonts w:ascii="Amiri" w:hAnsi="Amiri" w:eastAsia="Amiri" w:cs="Amiri"/>
          <w:color w:val="111111"/>
          <w:sz w:val="28"/>
          <w:sz w:val="28"/>
          <w:szCs w:val="28"/>
          <w:rtl w:val="true"/>
          <w:lang w:bidi="ar-SA"/>
        </w:rPr>
        <w:t xml:space="preserve">الطحاوية ، وأبو نعيم الأصفهاني في كتاب الإمامة </w:t>
      </w:r>
      <w:r>
        <w:rPr>
          <w:rStyle w:val="FootnoteAnchor"/>
          <w:rtl w:val="true"/>
        </w:rPr>
        <w:footnoteReference w:id="182"/>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على فرض صحة سنده لا نصَّ فيه على الخلافة ، بل ولا ظهور فيه أيضاً ، إذ لعل تلك المرأة جاءت لأمر يتعلق بها يمكن لأي واحد من المسلمين أن يقضيه لها ، فأمرها بأن ترجع لأبي بكر فيه ، إما لأنه سينجزه لها عاجلاً ، أو لأنها من جيرانه وهو يعرفها ، فإن أهله بالسُّنْخ </w:t>
      </w:r>
      <w:r>
        <w:rPr>
          <w:rStyle w:val="FootnoteAnchor"/>
          <w:rtl w:val="true"/>
        </w:rPr>
        <w:footnoteReference w:id="183"/>
      </w:r>
      <w:r>
        <w:rPr>
          <w:rFonts w:ascii="Amiri" w:hAnsi="Amiri" w:eastAsia="Amiri" w:cs="Amiri"/>
          <w:color w:val="111111"/>
          <w:sz w:val="28"/>
          <w:sz w:val="28"/>
          <w:szCs w:val="28"/>
          <w:rtl w:val="true"/>
          <w:lang w:bidi="ar-SA"/>
        </w:rPr>
        <w:t>وهي كذلك ، أو لغير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الأمر الذي جاءت له تلك المرأة لم يتّضح من الحديث ، ومن الواضح أنه ليس أمراً لا يقوم به إلا النبي صلی الله علیه و آله أو خليفته من بعده كأمر الحرب أو ما شابهه ، بل هو أمر بسيط متعلّق بامرأة عادية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وحسّنه وابن ماجة والحاكم وصحَّحه وأحمد وغيرهم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اقتدوا باللذَين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بكر وعمر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في المواقف </w:t>
      </w:r>
      <w:r>
        <w:rPr>
          <w:rStyle w:val="FootnoteAnchor"/>
          <w:rtl w:val="true"/>
        </w:rPr>
        <w:footnoteReference w:id="185"/>
      </w:r>
      <w:r>
        <w:rPr>
          <w:rFonts w:ascii="Amiri" w:hAnsi="Amiri" w:eastAsia="Amiri" w:cs="Amiri"/>
          <w:color w:val="111111"/>
          <w:sz w:val="28"/>
          <w:sz w:val="28"/>
          <w:szCs w:val="28"/>
          <w:rtl w:val="true"/>
          <w:lang w:bidi="ar-SA"/>
        </w:rPr>
        <w:t xml:space="preserve">، وابن حجر في صواعقه </w:t>
      </w:r>
      <w:r>
        <w:rPr>
          <w:rStyle w:val="FootnoteAnchor"/>
          <w:rtl w:val="true"/>
        </w:rPr>
        <w:footnoteReference w:id="186"/>
      </w:r>
      <w:r>
        <w:rPr>
          <w:rFonts w:ascii="Amiri" w:hAnsi="Amiri" w:eastAsia="Amiri" w:cs="Amiri"/>
          <w:color w:val="111111"/>
          <w:sz w:val="28"/>
          <w:sz w:val="28"/>
          <w:szCs w:val="28"/>
          <w:rtl w:val="true"/>
          <w:lang w:bidi="ar-SA"/>
        </w:rPr>
        <w:t xml:space="preserve">، وشارح العقيدة الطحاوية </w:t>
      </w:r>
      <w:r>
        <w:rPr>
          <w:rStyle w:val="FootnoteAnchor"/>
          <w:rtl w:val="true"/>
        </w:rPr>
        <w:footnoteReference w:id="187"/>
      </w:r>
      <w:r>
        <w:rPr>
          <w:rFonts w:ascii="Amiri" w:hAnsi="Amiri" w:eastAsia="Amiri" w:cs="Amiri"/>
          <w:color w:val="111111"/>
          <w:sz w:val="28"/>
          <w:sz w:val="28"/>
          <w:szCs w:val="28"/>
          <w:rtl w:val="true"/>
          <w:lang w:bidi="ar-SA"/>
        </w:rPr>
        <w:t xml:space="preserve">، وأبو نعيم الأصفهاني في كتاب الإمامة </w:t>
      </w:r>
      <w:r>
        <w:rPr>
          <w:rStyle w:val="FootnoteAnchor"/>
          <w:rtl w:val="true"/>
        </w:rPr>
        <w:footnoteReference w:id="18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وهو على فرض صحة سنده لا يدل على خلافة أبي بكر وعمر أيضاً ، لأن الاقتداء بينه وبين الخلافة عموم وخصوص من وجه ، فقد يكون خليفة عند أهل السنة ولا يجوز الاقتداء به ، وقد يكون مقتدىً به وليس بخليفة ، وقد يكون خليفة ومقتدى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فالأمر بالاقتداء بأبي بكر وعمر لا يدل على خلافتهما بعد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ويؤيد ذلك ما ورد في بعض ألفاظ الحديث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واهتدوا بهدي عمار ، وتمسكوا بعهد ابن مسعود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فإنهم لم يقولوا بدلالة هذا الحديث بهذا اللفظ على خلافة عمار من بعدهما ولا ابن مسعود ، مع أن الأمر بالاهتداء بهدي عمار ، أقوى دلالة على الخلافة من الاقتداء ، لأن الله جل شأنه وصف الأئمة في كتابه بأنهم هداة إلى الحق ،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وكانوا بآياتنا يوقنون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وإقامة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الأمر بالاقتداء فورد في آية واحدة من كتاب الله ،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هدى الله فبهداهم اقتده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مع ذلك اشتملت على ذِكر الهدى ، فكل من كان على الهدى جاز الاقتداء به ، ولا عكس ، إذ يجوز أن يقتدى بشخص عند أهل السنة في الصلاة مع كونه فاسقاً فاجراً ، أو في أي طريقة في أمور الدنيا نافعة مع كونه كافراً ، كالاقتداء بحاتم في كرمه ، وبالسموأل في وفائه ، أو ما شاكل ذلك</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مع أن بعض مفسّري أهل السنة قالوا بأن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للأنبياء وغيرهم من المؤمنين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الأنبياء المذكورين مع من أُضيف إليهم من الآباء والذرية والإخوان وهم الأشباه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الآباء والذرية والإخوان إنما يُقتدى بهم لإيمانهم ، لا لكونهم خلفاء ولا أئمة ، وعليه فلا دلالة للاقتداء في الحديث على الخلافة أو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أن هذا الحديث لم يسلم سنده من كلام ، فإن الترمذي أخرجه في سننه بطريقين ، أحدهما سكت عنه فلم يصحّحه ، والآخر وإن حسّنه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سفيان بن عيينة يدلِّس في هذا الحديث </w:t>
      </w:r>
      <w:r>
        <w:rPr>
          <w:rStyle w:val="FootnoteAnchor"/>
          <w:rtl w:val="true"/>
        </w:rPr>
        <w:footnoteReference w:id="193"/>
      </w:r>
      <w:r>
        <w:rPr>
          <w:rFonts w:ascii="Amiri" w:hAnsi="Amiri" w:eastAsia="Amiri" w:cs="Amiri"/>
          <w:color w:val="111111"/>
          <w:sz w:val="28"/>
          <w:sz w:val="28"/>
          <w:szCs w:val="28"/>
          <w:rtl w:val="true"/>
          <w:lang w:bidi="ar-SA"/>
        </w:rPr>
        <w:t>، فربما ذكره عن زائدة عن عبد الملك بن عمير ، وربما لم يذكر فيه زائدة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له طريقاً آخر من جملة رواته سفيان الثوري ، وهو أيضاً مدلّس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الحاكم فإنه صحَّح رواية حذيفة بشاهد صحيح لها عنده ، وهو رواية ابن مسعود ، إلا أن الذهبي في التلخيص ضعَّف هذا الشاهد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واه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 فأكثر أسانيد هذا الحديث مروية عن السفيانيَّين ، وهما مدلّسان كما مرَّ آنفاً ، فكيف يقبل خبَرهما في مسألة الخلافة التي هي أهم المسائل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وأحمد وغيرهم ، عن أبي سعيد الخدري في حديث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متخذاً خليلاً غير ربي لاتخذت أبا بكر خليلاً ، ولكن أخوة الإسلام ومودَّته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صواعقه </w:t>
      </w:r>
      <w:r>
        <w:rPr>
          <w:rStyle w:val="FootnoteAnchor"/>
          <w:rtl w:val="true"/>
        </w:rPr>
        <w:footnoteReference w:id="196"/>
      </w:r>
      <w:r>
        <w:rPr>
          <w:rFonts w:ascii="Amiri" w:hAnsi="Amiri" w:eastAsia="Amiri" w:cs="Amiri"/>
          <w:color w:val="111111"/>
          <w:sz w:val="28"/>
          <w:sz w:val="28"/>
          <w:szCs w:val="28"/>
          <w:rtl w:val="true"/>
          <w:lang w:bidi="ar-SA"/>
        </w:rPr>
        <w:t xml:space="preserve">، وشارح العقيدة الطحاوية </w:t>
      </w:r>
      <w:r>
        <w:rPr>
          <w:rStyle w:val="FootnoteAnchor"/>
          <w:rtl w:val="true"/>
        </w:rPr>
        <w:footnoteReference w:id="197"/>
      </w:r>
      <w:r>
        <w:rPr>
          <w:rFonts w:ascii="Amiri" w:hAnsi="Amiri" w:eastAsia="Amiri" w:cs="Amiri"/>
          <w:color w:val="111111"/>
          <w:sz w:val="28"/>
          <w:sz w:val="28"/>
          <w:szCs w:val="28"/>
          <w:rtl w:val="true"/>
          <w:lang w:bidi="ar-SA"/>
        </w:rPr>
        <w:t xml:space="preserve">، وأبو نعيم الأصفهاني في كتاب الإمامة </w:t>
      </w:r>
      <w:r>
        <w:rPr>
          <w:rStyle w:val="FootnoteAnchor"/>
          <w:rtl w:val="true"/>
        </w:rPr>
        <w:footnoteReference w:id="198"/>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سلّمنا بصحة هذا الحديث فأكثر ما يدل عليه هو أن النبي صلی الله علیه و آله لم يتّخذ أبا بكر خليلاً ، ولو أراد أن يتّخذ خليلاً لاتّخذ أبا بكر ، والخُلة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الصداقة ، والخليل هو الصديق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يكون معنى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أردتُ أن أتّخذ صديقاً لاتّخذت أبا بكر</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دليل فيه على أفضليته على غيره فضلاً عن خلافته ، لأنه يحتمل أن يكون اتخاذه خليلاً للِين طبعه ، أو حُسن أخلاقه كما وصفوه به ، أو لقِدَم صُحبته ، أو لكونه مِن أتراب النبي صلی الله علیه و آله المقاربين له في السن ، أو لمصاهرته ، أو لغير ذلك من الأمور التي تُراعى في اتخاذ الصديق ، وإن كان غيره خيراً منه ، وربما يتخذ الرجل الحكيم خليلاً ، إلا أنه لا يعتمد عليه في القيام بأموره المهمة ، بل يسندها إلى غيره ، وهو واضح لا يحتاج إلى مزيد بيان</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ومسلم وأحمد وغيرهم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في مرضه الذي مات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ادعي له أباك وأخاك حتى أكتب كتاباً ، فإني أخاف أن يتمنى متمنٍّ ، ويقول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ويأبى الله والمؤمنون إلا أبا بكر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في صواعقه </w:t>
      </w:r>
      <w:r>
        <w:rPr>
          <w:rStyle w:val="FootnoteAnchor"/>
          <w:rtl w:val="true"/>
        </w:rPr>
        <w:footnoteReference w:id="201"/>
      </w:r>
      <w:r>
        <w:rPr>
          <w:rFonts w:ascii="Amiri" w:hAnsi="Amiri" w:eastAsia="Amiri" w:cs="Amiri"/>
          <w:color w:val="111111"/>
          <w:sz w:val="28"/>
          <w:sz w:val="28"/>
          <w:szCs w:val="28"/>
          <w:rtl w:val="true"/>
          <w:lang w:bidi="ar-SA"/>
        </w:rPr>
        <w:t xml:space="preserve">، وشارح العقيدة الطحاوية </w:t>
      </w:r>
      <w:r>
        <w:rPr>
          <w:rStyle w:val="FootnoteAnchor"/>
          <w:rtl w:val="true"/>
        </w:rPr>
        <w:footnoteReference w:id="202"/>
      </w:r>
      <w:r>
        <w:rPr>
          <w:rFonts w:ascii="Amiri" w:hAnsi="Amiri" w:eastAsia="Amiri" w:cs="Amiri"/>
          <w:color w:val="111111"/>
          <w:sz w:val="28"/>
          <w:sz w:val="28"/>
          <w:szCs w:val="28"/>
          <w:rtl w:val="true"/>
          <w:lang w:bidi="ar-SA"/>
        </w:rPr>
        <w:t xml:space="preserve">، وأبو نعيم الأصفهاني في كتاب الإمامة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الحديث لا يصدر من النبي صلی الله علیه و آله ، لأنه مروي عن عائشة ، وأمر الخلافة لا يصح إيكاله للنساء ، لارتباطها بالرجال ، فإخبارهم بذلك هو المتعين ، دون عائشة أو غيرها من النساء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ومع الإغماض عن ذلك فهذا من شهادة الأبناء للآباء ، أو ما يسمَّى بشهادة الفرع للأصل ، وهي غير مقبولة عندهم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وقال ابن حجر في الصواعق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وزعمهم أن الحسن والحسين وأم كلثوم شهدوا لها باطل ، على ان شهادة الفرع والصغير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الحلبي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زعم أنه شهد لها الحسن والحسين وأم كلثوم فباطل ، لم ينقل عن أحد ممن يعتمد عليه ، على ان شهادة الفرع للأصل غير 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رحمة الأمة ، 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وهل تقبل شهادة الوالد لولده ، والولد لوالده ، أم لا؟ قال أبو حنيفة ومالك والشافعي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الوالدين من الطرفين للولدين ، ولا شهادة الولدين للوالدين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الذكور والإناث ، بعدوا أو قربوا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ثلاث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كمذهب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الابن لأبيه ، ولا تقبل شهادة الاب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كل واحد منهما لصاحبه ما لم تجر نفعاً في الغالب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ولذا صحَّحوا ردّ أبي بكر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شهادة الحسن والحسين علیهماالسلام لفاطمة علیهاالسلام في أمر فدك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فلا مناص من رد شهادة عائشة لأبيها في هذه المسألة بالأولوية ، لأن مسألة الخلافة أعظم وأهم من فدك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عائشة كان بينها وبين أمير المؤمنين علیه السلام جفوة ، وربما صدر منها ما يصدر من النساء في عداواتهن مع غيرهن ، ولذا أعرضتْ عن ذِكر اسم علي علیه السلام لَمَّا خرج النبي صلی الله علیه و آله في مرضه معتمداً عليه وعلى العباس فيما أخرجه البخاري ومسلم وابن ماجة وغيرهم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أخفت اتَكاء النبي صلی الله علیه و آله على أمير المؤمنين علیه السلام ، فما يتعلّق بالخلافة أولى بالإخفاء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يصح قبول قولها في مسألة كهذه؟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أين هذا الكتاب الذي أمر الرسول صلی الله علیه و آله عائشة أن تدعو أباها وأخاها ليكتبه لهم؟ وما فائدة كتابة كتاب في أمر خطير كالخلافة لا يعلم به أحد من الناس إلا عائشة وأبوها وأخوها؟</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الحديث لا نصَّ فيه على الخلافة ، بل أقصى ما يدل عليه الحديث أن النبي صلی الله علیه و آله أراد أن يكتب كتاباً لأبي بكر ، حتى لا يتمنى متمنٍّ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ماذا أراد أن يكتب لأبي بكر؟ فهو غير ظاهر من الحديث ، فلعله كان يريد أن يهبه متاعاً أو أرضاً أو أمراً آخر ، أو لعله لما علم صلی الله علیه و آله بدنو أجله أراد أن يكتب كتاباً يجعله به أميراً على سرِيَّة أسامة إذا ألمَّ بأسامة مُلِم أو أصابه مكروه ، ويخشى أن يتمنَّى متمنّ في القوم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ويأبى الله والمؤمنون إلا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إذا كتبتُ له كتاباً بالمتاع أو الأرض أو الإمرة على سرية أسامة من بعده ، فإن الله لا يرضى إلا بما كتبته ، وكذا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عن عمر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بعثه على جيش ذات السلاسل ، فأتيته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أحب إليك؟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رجالاً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العقيدة الطحاوية </w:t>
      </w:r>
      <w:r>
        <w:rPr>
          <w:rStyle w:val="FootnoteAnchor"/>
          <w:rtl w:val="true"/>
        </w:rPr>
        <w:footnoteReference w:id="207"/>
      </w:r>
      <w:r>
        <w:rPr>
          <w:rFonts w:ascii="Amiri" w:hAnsi="Amiri" w:eastAsia="Amiri" w:cs="Amiri"/>
          <w:color w:val="111111"/>
          <w:sz w:val="28"/>
          <w:sz w:val="28"/>
          <w:szCs w:val="28"/>
          <w:rtl w:val="true"/>
          <w:lang w:bidi="ar-SA"/>
        </w:rPr>
        <w:t xml:space="preserve">، وأبو نعيم الأصفهاني في كتاب الإمامة </w:t>
      </w:r>
      <w:r>
        <w:rPr>
          <w:rStyle w:val="FootnoteAnchor"/>
          <w:rtl w:val="true"/>
        </w:rPr>
        <w:footnoteReference w:id="208"/>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الحديث معارَض بحديث آخر رواه الترمذي وحسَّنه ، والحاكم في المستدرك وصحَّحه عن عمير التيمي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مع عمّتي على عائشة ، فسُئِلتْ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الناس كان أحب إلى رسول الله صلی الله علیه و آله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الرجال؟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زوجها ، إن كان ما علمتُ صوَّاماً قواماً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وأخرج الحاكم في المستدرك ، والنسائي في الخصائص عن بريدة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أحب النساء إلى رسول الله صلی الله علیه و آله فاطمة ، ومن الرجال علي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عمر أنه دخل على فاطمة بنت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والله ما رأيت أحداً أحب إلى رسول الله صلی الله علیه و آله منك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قالوا بدلالة الأحاديث الأول على خلافة أبي بكر ، فالأحاديث الأخر تدل على خلافة أمير المؤمنين علیه السلام ، وإلا فلا دلالة في الكل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حديث البخاري مروي عن عمرو بن العاص ، وهو من أعداء أمير المؤمنين علیه السلام ، فلا يُقدَّم على حديث عائشة ، وهو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تلك الأحاديث أيضاً معارضة بما أخرجه البخاري عن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استعمل النبي صلی الله علیه و آله أسامة ، فقالوا فيه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بلغني أنكم قلتم في أسامة ، وإنه أحب الناس إلي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أخرجه مسلم ، عن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تطعنوا في إمارته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طعنتم في إمارة أبيه من قبله ، وأيم الله إن كان لخليقاً لها ، وأيم الله إن كان لأحب الناس إلي ، وأيم الله إن هذا لخليق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وأيم الله إن كان لأحبهم إلي من بعده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أنهم لا يقولون بأن فيها أدنى إشارة إلى خلافة أسامة بن زيد ، مع أن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إسامة جعله النبي صلی الله علیه و آله أميراً على سريّة فيها أبو بكر وعمر وعثمان ، فكيف صارت باؤكم تَجُر ، وباء غيركم لا 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أنَّا لو صحَّحنا تلك الأحاديث وسلَّمنا بأن أبا بكر كان أحب الناس إلى رسول الله صلی الله علیه و آله فهم لا يسلِّمون بأن الحب يرتبط بالأهلية للخلافة فضلاً عن الأولوية والأفضلية ، وذلك لأنهم رووا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أمرني بحب أربعة ، وأخبرني أنه يحبّهم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سمِّهم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ذلك 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ذر والمقداد وسلمان ، أمرني بحبّهم ، وأخبرني أنه يحبهم </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ومع ذلك رووا أن النبي صلی الله علیه و آله لم يولِّ أبا ذر إمارة لأنه رجل ضعيف ، فقد أخرج مسلم في صحيحه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ألا تستعملني؟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بيده على منكبي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 إنك ضعيف ، وإنها أمانة ، وإنها يوم القيامة خزي وندامة ، إلا مَن أخذها بحقّها ، وأدَّى الذي عليه فيها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رووه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خلافة النبوة ثلاثون سنة ، ثم يؤتي الله ملكه من يشاء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في المواقف </w:t>
      </w:r>
      <w:r>
        <w:rPr>
          <w:rStyle w:val="FootnoteAnchor"/>
          <w:rtl w:val="true"/>
        </w:rPr>
        <w:footnoteReference w:id="217"/>
      </w:r>
      <w:r>
        <w:rPr>
          <w:rFonts w:ascii="Amiri" w:hAnsi="Amiri" w:eastAsia="Amiri" w:cs="Amiri"/>
          <w:color w:val="111111"/>
          <w:sz w:val="28"/>
          <w:sz w:val="28"/>
          <w:szCs w:val="28"/>
          <w:rtl w:val="true"/>
          <w:lang w:bidi="ar-SA"/>
        </w:rPr>
        <w:t xml:space="preserve">، وابن حجر في صواعقه </w:t>
      </w:r>
      <w:r>
        <w:rPr>
          <w:rStyle w:val="FootnoteAnchor"/>
          <w:rtl w:val="true"/>
        </w:rPr>
        <w:footnoteReference w:id="218"/>
      </w:r>
      <w:r>
        <w:rPr>
          <w:rFonts w:ascii="Amiri" w:hAnsi="Amiri" w:eastAsia="Amiri" w:cs="Amiri"/>
          <w:color w:val="111111"/>
          <w:sz w:val="28"/>
          <w:sz w:val="28"/>
          <w:szCs w:val="28"/>
          <w:rtl w:val="true"/>
          <w:lang w:bidi="ar-SA"/>
        </w:rPr>
        <w:t xml:space="preserve">، وشارح العقيدة الطحاوية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بتقريب أن خلافة أبي بكر خلافة نبوة فهي صحيحة وشرعية ، وإلا لما صحَّ وصفها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تحدّثنا فيما تقدَّم حول هذا الحديث مفصَّلاً ، وأوضحنا بما لا مزيد عليه أن المراد بخلافة النبوة هي خلافة مَن استخلفه النبي صلی الله علیه و آله بالنصوص الثابتة ، وهي خلافة أمير المؤمنين علیه السلام ، وقد استمرت ثلاثين سنة ، من وفاة النبي صلی الله علیه و آله إلى وفاته علیه السلام ، فراجعه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 فهذا الحديث لا يصلح أن يتمسّكوا به لتصحيح خلافة مَن تقدَّم على أمير المؤمنين علیه السلام كلاً أو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رووه من أن النبي صلی الله علیه و آله في مرضه أمر أبا بكر أن يصلّي بالناس ، وهذا دليل على أنه كان أفضل صحابته صلی الله علیه و آله ، فيتعين أن يكون هو الخليفة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به على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الإيجي في المواقف </w:t>
      </w:r>
      <w:r>
        <w:rPr>
          <w:rStyle w:val="FootnoteAnchor"/>
          <w:rtl w:val="true"/>
        </w:rPr>
        <w:footnoteReference w:id="219"/>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 وابن حجر في صواعقه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وشارح العقيدة الطحاوية </w:t>
      </w:r>
      <w:r>
        <w:rPr>
          <w:rStyle w:val="FootnoteAnchor"/>
          <w:rtl w:val="true"/>
        </w:rPr>
        <w:footnoteReference w:id="221"/>
      </w:r>
      <w:r>
        <w:rPr>
          <w:rFonts w:ascii="Amiri" w:hAnsi="Amiri" w:eastAsia="Amiri" w:cs="Amiri"/>
          <w:color w:val="111111"/>
          <w:sz w:val="28"/>
          <w:sz w:val="28"/>
          <w:szCs w:val="28"/>
          <w:rtl w:val="true"/>
          <w:lang w:bidi="ar-SA"/>
        </w:rPr>
        <w:t xml:space="preserve">، والصابوني في عقيدة السلف </w:t>
      </w:r>
      <w:r>
        <w:rPr>
          <w:rStyle w:val="FootnoteAnchor"/>
          <w:rtl w:val="true"/>
        </w:rPr>
        <w:footnoteReference w:id="222"/>
      </w:r>
      <w:r>
        <w:rPr>
          <w:rFonts w:ascii="Amiri" w:hAnsi="Amiri" w:eastAsia="Amiri" w:cs="Amiri"/>
          <w:color w:val="111111"/>
          <w:sz w:val="28"/>
          <w:sz w:val="28"/>
          <w:szCs w:val="28"/>
          <w:rtl w:val="true"/>
          <w:lang w:bidi="ar-SA"/>
        </w:rPr>
        <w:t xml:space="preserve">، وأبو نعيم الأصفهاني في كتاب الإمامة </w:t>
      </w:r>
      <w:r>
        <w:rPr>
          <w:rStyle w:val="FootnoteAnchor"/>
          <w:rtl w:val="true"/>
        </w:rPr>
        <w:footnoteReference w:id="223"/>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وصلاة أبي بكر بأمر النبي صلی الله علیه و آله لو سلَّمنا بوقوعها فهي لا تدل على الأفضلية ، فضلاً عن دلالتها على الأولوية بالخلافة ، وذلك لأنهم رووا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 القوم أقرأُهم لكتاب الله وأقدمهم قراءة ، فإن كانت قراءتهم سواء فليؤمّهم أقدمهم هجرة ، فإن كانوا في الهجرة سواء فليؤمّهم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أكبرهم سنّاً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كانوا في الهجرة سواء فأعلمهم بالسنة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حضرت الصلاة فليؤذِّن لكم أحدكم ، ثم ليؤمّكم أكبركم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فلعل أبا بكر أمَّ الناس لأنه أقدمهم هجرة ، أو لمَّا تساووا في تلك الأمور وكان أبو بكر أكبرهم سنّاً أمره النبي بالصلاة بالناس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إنهم لم يجعلوا مسألة الإمامة في الصلاة مرتبطة بالخلافة الكبرى في غير هذا المورد ، ولهذا لما ضُرب عمر أمَرَ صهيباً الرومي أن يصلّي بالناس </w:t>
      </w:r>
      <w:r>
        <w:rPr>
          <w:rStyle w:val="FootnoteAnchor"/>
          <w:rtl w:val="true"/>
        </w:rPr>
        <w:footnoteReference w:id="226"/>
      </w:r>
      <w:r>
        <w:rPr>
          <w:rFonts w:ascii="IRNazanin" w:hAnsi="IRNazanin" w:eastAsia="IRNazanin"/>
          <w:color w:val="111111"/>
          <w:sz w:val="28"/>
          <w:sz w:val="28"/>
          <w:szCs w:val="28"/>
          <w:rtl w:val="true"/>
          <w:lang w:bidi="fa-IR"/>
        </w:rPr>
        <w:t>، ولما ضُرب أمير المؤمنين علیه السلام أمَرَ جعدة بن هبيرة أن يصلي بالناس ، ولم يرَ الناس ذلك نصاً منهما على خلافة أو إمرة ، فكيف صارت صلاة أبي بكر نصَّاً فيها؟؟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 من أن مَن لم يرَ صحة خلافة أبي بكر فقد أزرى بالمهاجرين والأنصار ، إذ نسَبَهم إلى أنهم تمالأوا على الباطل ، وهم أنصار دين الله وحمَلة شريعته ، ونسبة ذلك إليهم لا تجوز</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النووي وحكاه عنه ابن حجر في الصواعق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كان أحق بالولاية فقد خطَّأ أبا بكر وعمر والمهاجرين والأنصار ، وما أراه يرتفع له مع هذا عمَل إلى السماء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والجواب عن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تخطئة أبي بكر وعمر والمهاجرين والأنصار لا غضاضة فيها مع موافقة الأحاديث الثابتة عن النبي صلی الله علیه و آله ، لأنه لا دليل على وجوب التعبّد بأقوال أبي بكر وعمر والمهاجرين والأنصار في شيء من أمور الدين والدنيا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 فهل يجوز لمؤمن أن يترك قول النبي صلی الله علیه و آله الصحيح الثابت عنه إلى قول أبي بكر وعمر؟</w:t>
      </w:r>
    </w:p>
    <w:p>
      <w:pPr>
        <w:pStyle w:val="BookText"/>
        <w:rPr/>
      </w:pPr>
      <w:r>
        <w:rPr>
          <w:rFonts w:ascii="IRNazanin" w:hAnsi="IRNazanin" w:eastAsia="IRNazanin"/>
          <w:color w:val="111111"/>
          <w:sz w:val="28"/>
          <w:sz w:val="28"/>
          <w:szCs w:val="28"/>
          <w:rtl w:val="true"/>
          <w:lang w:bidi="fa-IR"/>
        </w:rPr>
        <w:t xml:space="preserve">ولهذا بادر أبو بكر إلى تخطئة كل الأنصار المجتمعين في السقيفة ، الذين عقدوا العزم على بيعة رجل منهم ، بقول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أيضاً يجوز تخطئة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بكر وعمر والمهاجرين والأنصار إذا لم يكن لديهم نص في مسألة الخلافة كما تقدم النقل عنهم من أن النبي صلی الله علیه و آله لم يستخلف ، فاستخلافهم لأبي بكر إنما كان عن اجتهاد منهم ، فلا يجب على غيرهم أن يقلِّدهم في اجتهاداتهم في الوقائع غير المنصوصة ، فضلاً عما إذا ثبت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مسألة الإزراء بالمهاجرين والأنصار فهذا من الخطابيات التي لا قيمة لها ، وذلك لأن تخطئتهم في بيعة أبي بكر لا يستلزم الإزراء بهم بالضرورة ، إذ لا يجب على المسلمين أن يصحِّحوا اجتهادات الصدر الأول في الوقائع ، وإلا لكان علينا أن نقول بعصمتهم ، وهو باطل بالاتفاق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إنا لا نُزري بالمهاجرين والأنصار كلهم بهذه البيعة ،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بايع أبا بكر من صحابة النبي صلی الله علیه و آله وكان مُكرَهاً ، أو أراد أن يبايع أمير المؤمنين علیه السلام فلم يتمكن فهو معذور ، وأما من كان يريد أن يحوزها لنفسه بغير حق ، أو أراد أن يزحزحها عن أمير المؤمنين علیه السلام حسداً ، أو ضغناً ، أو خشية من أن يستأثر بها بنو هاشم ، أو كيداً للدين ، فهو آثم لا شك في ذلك ولا ريب ، ولا حرمة له عندنا ولا كرامة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قولهم هذا معارَض بمثله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حكم بخطأ أمير المؤمنين </w:t>
      </w:r>
      <w:bookmarkStart w:id="78" w:name="pg19194_276722"/>
    </w:p>
    <w:p>
      <w:pPr>
        <w:pStyle w:val="BookText"/>
        <w:rPr/>
      </w:pPr>
      <w:bookmarkEnd w:id="78"/>
      <w:r>
        <w:rPr>
          <w:rFonts w:ascii="IRNazanin" w:hAnsi="IRNazanin" w:eastAsia="IRNazanin"/>
          <w:color w:val="111111"/>
          <w:sz w:val="28"/>
          <w:sz w:val="28"/>
          <w:szCs w:val="28"/>
          <w:rtl w:val="true"/>
          <w:lang w:bidi="fa-IR"/>
        </w:rPr>
        <w:t>علیه السلام وصحبه في ترك بيعة أبي بكر ، فقد أزرى بأمير المؤمنين علیه السلام وبطائفة من الصحابة الأجلاء كأبي ذر وعمار وسلمان والمقداد والعباس وغيرهم ، وهذا لا يجوز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جاز الإزراء بهؤلاء ولم يجز الإزراء بأولئك؟</w:t>
      </w:r>
    </w:p>
    <w:p>
      <w:pPr>
        <w:pStyle w:val="BookText"/>
        <w:rPr/>
      </w:pPr>
      <w:r>
        <w:rPr>
          <w:rFonts w:ascii="Amiri" w:hAnsi="Amiri" w:eastAsia="Amiri" w:cs="Amiri"/>
          <w:color w:val="111111"/>
          <w:sz w:val="28"/>
          <w:sz w:val="28"/>
          <w:szCs w:val="28"/>
          <w:rtl w:val="true"/>
          <w:lang w:bidi="ar-SA"/>
        </w:rPr>
        <w:t xml:space="preserve">النتيجة المتحصَّلة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المتحصَّلة من كل ما تقدَّم أن تلك الأحاديث التي استدلّ بها بعضهم على خلافة أبي بكر وإن كانت مروية من طرق أهل السنّة ، ولا يصح الاحتجاج بها على غيرهم ، فهي مع ذلك لا دلالة فيها على ما أرادوه كما أوضحناه مفصَّلاً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ذهب مشهور أهل السنّة إلى أن النبي صلی الله علیه و آله لم ينص على أبي بكر ، ولو كانت خلافته منصوصاً عليها لاحتجّ أبو بكر أو عمر على أهل السقيفة بالنص عليه ، واستغنى به عن الاحتجاج بحديث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الأئمة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ولَمَا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لم يستخلف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كان أحوج ما يكون لإثبات النص على خلافة أبي بكر لتصحيح خلافته هو</w:t>
      </w:r>
      <w:r>
        <w:rPr>
          <w:rFonts w:eastAsia="IRNazanin" w:cs="IRNazanin"/>
          <w:color w:val="111111"/>
          <w:sz w:val="28"/>
          <w:szCs w:val="28"/>
          <w:rtl w:val="true"/>
          <w:lang w:bidi="fa-IR"/>
        </w:rPr>
        <w:t>.</w:t>
      </w:r>
    </w:p>
    <w:p>
      <w:pPr>
        <w:pStyle w:val="Heading3"/>
        <w:numPr>
          <w:ilvl w:val="2"/>
          <w:numId w:val="1"/>
        </w:numPr>
        <w:rPr/>
      </w:pPr>
      <w:bookmarkStart w:id="79" w:name="__RefHeading___Toc16712914_1280447820"/>
      <w:bookmarkStart w:id="80" w:name="_Toc28"/>
      <w:bookmarkEnd w:id="79"/>
      <w:r>
        <w:rPr>
          <w:rtl w:val="true"/>
        </w:rPr>
        <w:t xml:space="preserve">النصوص الدالة على خلافة علي بن أبي طالب علیه السلام </w:t>
      </w:r>
      <w:r>
        <w:rPr>
          <w:rtl w:val="true"/>
        </w:rPr>
        <w:t>:</w:t>
      </w:r>
      <w:bookmarkEnd w:id="80"/>
    </w:p>
    <w:p>
      <w:pPr>
        <w:pStyle w:val="Heading4"/>
        <w:numPr>
          <w:ilvl w:val="3"/>
          <w:numId w:val="1"/>
        </w:numPr>
        <w:rPr/>
      </w:pPr>
      <w:bookmarkStart w:id="81" w:name="__RefHeading___Toc16712916_1280447820"/>
      <w:bookmarkStart w:id="82" w:name="_Toc29"/>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 xml:space="preserve">أما النصوص الدالة على خلافة أمير المؤمنين علیه السلام فهي كثيرة جداً ، ولا يسعنا ذكرها كلها ، لأن ذلك يستدعي الإطالة ، وسنكتفي بخمسة أحاديث مشهورة </w:t>
      </w:r>
      <w:r>
        <w:rPr>
          <w:rFonts w:eastAsia="IRNazanin" w:cs="IRNazanin"/>
          <w:color w:val="111111"/>
          <w:sz w:val="28"/>
          <w:szCs w:val="28"/>
          <w:rtl w:val="true"/>
          <w:lang w:bidi="fa-IR"/>
        </w:rPr>
        <w:t>:</w:t>
      </w:r>
    </w:p>
    <w:p>
      <w:pPr>
        <w:pStyle w:val="Heading4"/>
        <w:numPr>
          <w:ilvl w:val="3"/>
          <w:numId w:val="1"/>
        </w:numPr>
        <w:rPr/>
      </w:pPr>
      <w:bookmarkStart w:id="83" w:name="__RefHeading___Toc16712918_1280447820"/>
      <w:bookmarkStart w:id="84" w:name="_Toc30"/>
      <w:bookmarkEnd w:id="83"/>
      <w:r>
        <w:rPr/>
        <w:t>1</w:t>
      </w:r>
      <w:r>
        <w:rPr>
          <w:rtl w:val="true"/>
        </w:rPr>
        <w:t xml:space="preserve"> - </w:t>
      </w:r>
      <w:r>
        <w:rPr>
          <w:rtl w:val="true"/>
        </w:rPr>
        <w:t>حديث الثقلين</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وسيأتي الكلام فيه مفصَّلاً في الفصل الآتي ، وهو يدل على لزوم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 وأمير المؤمنين علیه السلام أفضل أهل البيت بعد رسول الله صلی الله علیه و آله فيتعيَّن للخلافة دون غيره ، لأن اتّباع غيره من سائر الناس بمقتضى دلالة الحديث لا يُنجي من الوقوع في الضلال ، وهو واضح</w:t>
      </w:r>
      <w:r>
        <w:rPr>
          <w:rFonts w:eastAsia="IRNazanin" w:cs="IRNazanin"/>
          <w:color w:val="111111"/>
          <w:sz w:val="28"/>
          <w:szCs w:val="28"/>
          <w:rtl w:val="true"/>
          <w:lang w:bidi="fa-IR"/>
        </w:rPr>
        <w:t xml:space="preserve">. </w:t>
      </w:r>
      <w:bookmarkStart w:id="85" w:name="pg19194_276723"/>
    </w:p>
    <w:p>
      <w:pPr>
        <w:pStyle w:val="Heading4"/>
        <w:numPr>
          <w:ilvl w:val="3"/>
          <w:numId w:val="1"/>
        </w:numPr>
        <w:rPr/>
      </w:pPr>
      <w:bookmarkStart w:id="86" w:name="__RefHeading___Toc16712920_1280447820"/>
      <w:bookmarkStart w:id="87" w:name="_Toc31"/>
      <w:bookmarkEnd w:id="85"/>
      <w:bookmarkEnd w:id="86"/>
      <w:r>
        <w:rPr/>
        <w:t>2</w:t>
      </w:r>
      <w:r>
        <w:rPr>
          <w:rtl w:val="true"/>
        </w:rPr>
        <w:t xml:space="preserve"> - </w:t>
      </w:r>
      <w:r>
        <w:rPr>
          <w:rtl w:val="true"/>
        </w:rPr>
        <w:t>حديث الموالاة</w:t>
      </w:r>
      <w:bookmarkEnd w:id="8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الموالاة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فعلي مولاه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والمولى له معان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 والمالك ، والسيِّد ، والعبد ، والمُنعم ، والمنعَم عليه ، والمُعتِق ، والمُعتَق ، والناصر ، والمُحِب ، والتابع ، والجار ، وابن العم ، والحليف ، والعقيد ، والصَّهْر ، والولي الذي يلي عليك أمرك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الأثير بعد تعداد المعاني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قد جاء في الحديث ، فيضاف كل واحد إلى ما يقتضيه الحديث الوارد فيه ، وكل مَن ولِيَ أمراً أو قام به فهو مولاه ووَلِيّه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عمر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مولى كل مؤمن أي ولِيّ كل مؤمن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والمراد بالمولى في الحديث هو الولي ، وهو القائم بالأمر الأولى بالتصرف ، لما ورد في كثير من طرق الحديث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ألستُ أولى بكم من أنفسكم؟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فعلي مولاه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جاء وُصِف أمير المؤمنين علیه السلام بالولي في أحاديث أخر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في سننه ، والنسائي في الخصائص ، والحاكم في المستدرك ، وأحمد في المسند ، وابن حبان في صحيحه ، والألباني في سلسلته الصحيحة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تريدون من علي؟ إن علياً مني وأنا منه ، وهو ولي كل مؤمن بعدي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الأثير في النهاية ، وابن منظور في لسان العرب ، والجوهري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ولِيَ أمر واحد فهو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المتولِّي لأمور المؤمنين من بعدي ، وهو معنى آخر للخليفة من بعدي ، لأن الخلفاء هم ولاة أمور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أنه لا يريد بالولي المحب ولا الناصر والمنعِم ولا غيرها من المعاني ، لأن المعاني الأخَر كالرَّب والمالك والسيد والعبد والمُعتِق والجار وابن العم والصَّهْر وغيرها لا تصح في المقام ، وأما المحب والناصر والمنعِم عليه فهي غير مرادة أيضاً ، لأن قوله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على أن المراد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ذلك ، لأن هذه الأمور كانت ثابتة لعلي علیه السلام حتى في زمان النبي صلی الله علیه و آله ، فذِكر البعدية حينئذ لغو ، فلا يصح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مُحِبُّكم أو ناصركم أو منعِم عليكم من بعدي ، لأنه علیه السلام كان كذلك في حياة النبي صلی الله علیه و آله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ولوضوح هذا الحديث في الدلالة على خلافة أمير المؤمنين علیه السلام أنكره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ابن تيمية ، وطعن في سنده ودلالته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ولي كل مؤمن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على رسول الله صلی الله علیه و آله ، بل هو في حياته وبعد مماته ولي كل مؤمن ، وكل مؤمن ولِيّه في المحيا والممات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فالولاية التي هي ضد العداوة لا تختص بزمان ، وأما الولاية التي هي الإمارة فيقال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والي كل مؤمن بعدي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ناحية سند الحديث فيكفي في اعتباره أن الترمذي حسَّنه في سننه ، والحاكم صحَّحه في مستدركه ، وابن حبان أخرجه في صحيحه ، والألباني أورده في سلسلته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الألباني بعد أن حكم بصحة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العجيب حقاً أن يتجرّأ شيخ الإسلام ابن تيمية على إنكار هذا الحديث وتكذيبه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أدري بعد ذلك وجه تكذيبه للحديث ، إلا التسرع والمبالغة في الرد على الشيعة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من ناحية دلالة الحديث فهو واضح كما مرَّ ، وأما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في حياته وبعد مماته ولي كل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فمراده أن المجيء بلفظ بعدي لغو ، وهذا صحيح إذا كان المراد به المحب والناصر ، فيكون أمير المؤمنين علیه السلام ولي كل مؤمن في حياة النبي صلی الله علیه و آله وبعد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لكنا بيَّنَّا أن هذا المعنى غير مراد ، لما ذكرناه وذكره هو من المحذور ، وهو استلزام اللغوية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الولاية التي هي الإمارة فيقال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سمعت من تصريح علماء اللغة بأن المولى والولي بمعنى واحد ، وبأن كل من ولِيَ أمر واحد فهو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كل مَن وَلِيَ أمر المسلمين وَلِيَّهم ، وتكون الولاية بمعنى الإمارة ، فيصح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w:t>
      </w:r>
      <w:r>
        <w:rPr>
          <w:rFonts w:eastAsia="Amiri" w:cs="Amiri" w:ascii="Amiri" w:hAnsi="Amiri"/>
          <w:color w:val="111111"/>
          <w:sz w:val="28"/>
          <w:szCs w:val="28"/>
          <w:rtl w:val="true"/>
          <w:lang w:bidi="ar-SA"/>
        </w:rPr>
        <w:t xml:space="preserve">. </w:t>
      </w:r>
      <w:bookmarkStart w:id="88" w:name="pg19194_276727"/>
    </w:p>
    <w:p>
      <w:pPr>
        <w:pStyle w:val="BookText"/>
        <w:rPr/>
      </w:pPr>
      <w:bookmarkEnd w:id="88"/>
      <w:r>
        <w:rPr>
          <w:rFonts w:ascii="IRNazanin" w:hAnsi="IRNazanin" w:eastAsia="IRNazanin"/>
          <w:color w:val="111111"/>
          <w:sz w:val="28"/>
          <w:sz w:val="28"/>
          <w:szCs w:val="28"/>
          <w:rtl w:val="true"/>
          <w:lang w:bidi="fa-IR"/>
        </w:rPr>
        <w:t>المعنى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لزوم التعبير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للدلالة على هذا المعنى فهو غير صحيح ، وأهل اللغة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والي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فتضاف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البلد ، ولا تضاف إلى المسلمين أو المؤمنين إلا من باب جواز الإضافة لأدنى ملابسة</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6712922_1280447820"/>
      <w:bookmarkStart w:id="90" w:name="_Toc32"/>
      <w:bookmarkEnd w:id="89"/>
      <w:r>
        <w:rPr/>
        <w:t>3</w:t>
      </w:r>
      <w:r>
        <w:rPr>
          <w:rtl w:val="true"/>
        </w:rPr>
        <w:t xml:space="preserve"> - </w:t>
      </w:r>
      <w:r>
        <w:rPr>
          <w:rtl w:val="true"/>
        </w:rPr>
        <w:t>حديث المنزلة</w:t>
      </w:r>
      <w:bookmarkEnd w:id="90"/>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المنزلة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لا نبي بعدي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فأوضح النبي صلی الله علیه و آله أن منزلة علي علیه السلام منه صلی الله علیه و آله كمنزلة هارون من موسى علیهماالسلام ، إلا أن عليّاً علیه السلام ليس بنبي ، وبيَّن القرآن الكريم هذه المنزلة في آيات كثيرة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موسى لأخيه هارون اخلفني في قومي وأصلح </w:t>
      </w:r>
    </w:p>
    <w:p>
      <w:pPr>
        <w:pStyle w:val="BookText"/>
        <w:rPr/>
      </w:pPr>
      <w:r>
        <w:rPr>
          <w:rFonts w:ascii="Amiri" w:hAnsi="Amiri" w:eastAsia="Amiri" w:cs="Amiri"/>
          <w:color w:val="111111"/>
          <w:sz w:val="28"/>
          <w:sz w:val="28"/>
          <w:szCs w:val="28"/>
          <w:rtl w:val="true"/>
          <w:lang w:bidi="ar-SA"/>
        </w:rPr>
        <w:t xml:space="preserve">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في أمري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آتينا موسى الكتاب وجعلنا معه أخاه هارون وزيرا </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فدلَّت الآية الأولى على أن هارون خليفة موسى في قومه ، ودلّت الآيتان الأخريان على أنه وزير موسى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وذلك يدل على أن أمير المؤمنين علیه السلام هو خليفة النبي صلی الله علیه و آله في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وتدل المناسبة التي صدر فيها الحديث على أن هذا المعنى هو المراد ، فقد أخرج البخاري ومسلم والترمذي وأحمد وغيرهم عن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خرج إلى تبوك ، واستخلف عليّاً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أَتُخَلِّفني في النساء والصبيان؟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ترضى أن تكون مني بمنزلة هارون من موسى إلا أنه ليس نبي بعدي؟ </w:t>
      </w:r>
      <w:r>
        <w:rPr>
          <w:rStyle w:val="FootnoteAnchor"/>
          <w:rtl w:val="true"/>
        </w:rPr>
        <w:footnoteReference w:id="24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 صلی الله علیه و آله ذلك بمناسبة استخلاف علي علیه السلام على المدينة لمَّا ذهب لغزوة 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يدل على أن المنزلة المذكورة في الحديث هي منزلة الخلافة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كما نصَّتْ عليه الآية المباركة في هارون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الإيجي في الرد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صحة الحديث ، أو المراد استخلافه على قومه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لاستخلافه على المدينة ، ولا يلزم دوامه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والظاهر متروك ، لأن من منازل هارون كونه أخاً ونبيَّاً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الحديث صحيح السند ، بل هو متّفق عليه ، بل هو متواتر ، ويكفي في الدلالة على أنه صحيح ومتَّفق عليه أنه مروي في الصحيحين ، ونص على صحَّته كثير من حفاظ الحديث كالترمذي والحاكم والذهبي وغيرهم ، حتى ابن تيمية وابن حزم اللذان أنكرا كل فضيلة لأمير المؤمنين علیه السلام لم يسعهما إنكار هذا الحديث ، ونص على تواتره السيوطي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قطف الأزهار المتناثرة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والكتاني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المتناثر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والزبيدي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 اللآلئ المتناثرة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يلزم دوامه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مكابرة ، لأن النبي لم يقيد هذه المنزلة بحال الحياة ، أو بتلك الواقعة ، بل هي في الحديث مطلقة شاملة لكل الأزمنة ، وفي كل الوقائع</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كيف والظاهر متروك ، لأن من منازل هارون كونه أخاً ونبيَّاً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بأن الظاهر صحيح ، أما كونه أخاً فهي صفة ثابتة لأمير المؤمنين علیه السلام بنص حديث المؤاخاة </w:t>
      </w:r>
      <w:r>
        <w:rPr>
          <w:rStyle w:val="FootnoteAnchor"/>
          <w:rtl w:val="true"/>
        </w:rPr>
        <w:footnoteReference w:id="242"/>
      </w:r>
      <w:r>
        <w:rPr>
          <w:rFonts w:ascii="Amiri" w:hAnsi="Amiri" w:eastAsia="Amiri" w:cs="Amiri"/>
          <w:color w:val="111111"/>
          <w:sz w:val="28"/>
          <w:sz w:val="28"/>
          <w:szCs w:val="28"/>
          <w:rtl w:val="true"/>
          <w:lang w:bidi="ar-SA"/>
        </w:rPr>
        <w:t xml:space="preserve">واعتراف علماء أهل السنة به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 </w:t>
      </w:r>
      <w:bookmarkStart w:id="91" w:name="pg19194_276730"/>
    </w:p>
    <w:p>
      <w:pPr>
        <w:pStyle w:val="BookText"/>
        <w:rPr/>
      </w:pPr>
      <w:bookmarkEnd w:id="91"/>
      <w:r>
        <w:rPr>
          <w:rFonts w:ascii="IRNazanin" w:hAnsi="IRNazanin" w:eastAsia="IRNazanin"/>
          <w:color w:val="111111"/>
          <w:sz w:val="28"/>
          <w:sz w:val="28"/>
          <w:szCs w:val="28"/>
          <w:rtl w:val="true"/>
          <w:lang w:bidi="fa-IR"/>
        </w:rPr>
        <w:t xml:space="preserve">وأما النبوة فقد صرَّح النبي صلی الله علیه و آله في حديث المنزلة باستثنائها ، حيث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أنه لا نبي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فلا تكون النبوة ثابتة لأمير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تيمية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والنبي صلی الله علیه و آله إنما شبَّه عليّاً بهارون في أصل الاستخلاف لا في كماله </w:t>
      </w:r>
      <w:r>
        <w:rPr>
          <w:rFonts w:eastAsia="IRNazanin" w:cs="IRNazanin"/>
          <w:color w:val="111111"/>
          <w:sz w:val="28"/>
          <w:szCs w:val="28"/>
          <w:rtl w:val="true"/>
          <w:lang w:bidi="fa-IR"/>
        </w:rPr>
        <w:t xml:space="preserve">) </w:t>
      </w:r>
      <w:r>
        <w:rPr>
          <w:rStyle w:val="FootnoteAnchor"/>
          <w:rtl w:val="true"/>
        </w:rPr>
        <w:footnoteReference w:id="244"/>
      </w:r>
      <w:r>
        <w:rPr>
          <w:rFonts w:ascii="Amiri" w:hAnsi="Amiri" w:eastAsia="Amiri" w:cs="Amiri"/>
          <w:color w:val="111111"/>
          <w:sz w:val="28"/>
          <w:sz w:val="28"/>
          <w:szCs w:val="28"/>
          <w:rtl w:val="true"/>
          <w:lang w:bidi="ar-SA"/>
        </w:rPr>
        <w:t>يريد به أن هارون لم يخلُف موسى بعد موته ، بل خلَفَه يوشع ابن نون ، والمطلوب هو الدلالة على الاستخلاف بعد الموت ، لا حال الحياة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صلی الله علیه و آله ذكر أن منزلة علي علیه السلام منه هي منزلة هارون من موسى ، وهذه المنزلة أوضحها القرآن الكريم ، وليس المراد بالحديث هو المشابهة بين علي وهارون من جميع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أن هارون علیه السلام لم يخلف موسى علیه السلام بعد وفاته فما ذلك إلا لأنه مات في حياة موسى علیه السلام ، ولو كان حيّاً لَخلَفَه بعد وفاته كما خلَفَه في حياته ، لأنه لا يصح أن يكون خليفة موسى علیه السلام غير نبي مع وجود النبي</w:t>
      </w:r>
      <w:r>
        <w:rPr>
          <w:rFonts w:eastAsia="IRNazanin" w:cs="IRNazanin"/>
          <w:color w:val="111111"/>
          <w:sz w:val="28"/>
          <w:szCs w:val="28"/>
          <w:rtl w:val="true"/>
          <w:lang w:bidi="fa-IR"/>
        </w:rPr>
        <w:t>.</w:t>
      </w:r>
    </w:p>
    <w:p>
      <w:pPr>
        <w:pStyle w:val="Heading4"/>
        <w:numPr>
          <w:ilvl w:val="3"/>
          <w:numId w:val="1"/>
        </w:numPr>
        <w:rPr/>
      </w:pPr>
      <w:bookmarkStart w:id="92" w:name="__RefHeading___Toc16712924_1280447820"/>
      <w:bookmarkStart w:id="93" w:name="_Toc33"/>
      <w:bookmarkEnd w:id="92"/>
      <w:r>
        <w:rPr/>
        <w:t>4</w:t>
      </w:r>
      <w:r>
        <w:rPr>
          <w:rtl w:val="true"/>
        </w:rPr>
        <w:t xml:space="preserve"> - </w:t>
      </w:r>
      <w:r>
        <w:rPr>
          <w:rtl w:val="true"/>
        </w:rPr>
        <w:t>علي مع الحق</w:t>
      </w:r>
      <w:bookmarkEnd w:id="93"/>
    </w:p>
    <w:p>
      <w:pPr>
        <w:pStyle w:val="BookText"/>
        <w:rPr/>
      </w:pPr>
      <w:r>
        <w:rPr>
          <w:rFonts w:ascii="IRNazanin" w:hAnsi="IRNazanin" w:eastAsia="IRNazanin"/>
          <w:color w:val="111111"/>
          <w:sz w:val="28"/>
          <w:sz w:val="28"/>
          <w:szCs w:val="28"/>
          <w:rtl w:val="true"/>
          <w:lang w:bidi="fa-IR"/>
        </w:rPr>
        <w:t xml:space="preserve">علي مع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 والحق مع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أخرج الهيثمي في 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 بن أبي طالب مرَّ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مع ذا ، الحق مع ذا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حذيفة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الفرقة التي تدعو إلى أمر علي فالزموها ، فإنها على الهدى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94" w:name="pg19194_276731"/>
    </w:p>
    <w:p>
      <w:pPr>
        <w:pStyle w:val="BookText"/>
        <w:rPr/>
      </w:pPr>
      <w:bookmarkEnd w:id="94"/>
      <w:r>
        <w:rPr>
          <w:rFonts w:ascii="IRNazanin" w:hAnsi="IRNazanin" w:eastAsia="IRNazanin"/>
          <w:color w:val="111111"/>
          <w:sz w:val="28"/>
          <w:sz w:val="28"/>
          <w:szCs w:val="28"/>
          <w:rtl w:val="true"/>
          <w:lang w:bidi="fa-IR"/>
        </w:rPr>
        <w:t xml:space="preserve">وأخرج الحاكم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معه حيث دار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الفخر الرازي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اقتدى في دينه بعلي بن أبي طالب فقد اهتدى ، والدليل عليه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أدِر الحق مع علي حيث دار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وعليه ، فمن كان مع الحق والحق معه ، فهو المتعين للاتباع دون غيره ، كما قال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 w:name="__RefHeading___Toc16712926_1280447820"/>
      <w:bookmarkStart w:id="96" w:name="_Toc34"/>
      <w:bookmarkEnd w:id="95"/>
      <w:r>
        <w:rPr/>
        <w:t>5</w:t>
      </w:r>
      <w:r>
        <w:rPr>
          <w:rtl w:val="true"/>
        </w:rPr>
        <w:t xml:space="preserve"> - </w:t>
      </w:r>
      <w:r>
        <w:rPr>
          <w:rtl w:val="true"/>
        </w:rPr>
        <w:t>علي مع القرآن</w:t>
      </w:r>
      <w:bookmarkEnd w:id="9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 القرآن والقرآن مع علي ، لن يتفرقا حتى يرِدا عليَّ الحوض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وردت أحاديث كثيرة تدل أيضاً على أنه علیه السلام مع الحق والقرآن وأنهما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أطاعني فقد أطاع الله ، ومن عصاني فقد عصى الله ، ومن أطاع عليّاً فقد أطاعني ، ومن عصى عليّاً فقد عصاني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لأن أمير المؤمنين علیه السلام مع الحق ، والنبي صلی الله علیه و آله كذلك ، فمن أطاعه فقد أطاع النبي صلی الله علیه و آله ، ومن عصاه فقد عصى النبي صلی الله علیه و آله </w:t>
      </w:r>
      <w:r>
        <w:rPr>
          <w:rFonts w:eastAsia="IRNazanin" w:cs="IRNazanin"/>
          <w:color w:val="111111"/>
          <w:sz w:val="28"/>
          <w:szCs w:val="28"/>
          <w:rtl w:val="true"/>
          <w:lang w:bidi="fa-IR"/>
        </w:rPr>
        <w:t xml:space="preserve">. </w:t>
      </w:r>
      <w:bookmarkStart w:id="97" w:name="pg19194_276732"/>
    </w:p>
    <w:p>
      <w:pPr>
        <w:pStyle w:val="BookText"/>
        <w:rPr/>
      </w:pPr>
      <w:bookmarkEnd w:id="97"/>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تبيِّن لأمتي ما اختلفوا فيه من بعدي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يكون مبيَّناً لهم ما اختلفوا فيه ، إلا إذا كان مع الحق ، فيكون قوله رافعاً للاختلاف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فارقني فقد فارق الله ، ومن فارقك يا علي فقد فارقني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وذلك لأن مَن فارق علياً علیه السلام فقد فارق الحق ، فيكون حينئذ مفارقاً للنبي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يريد أن يحيى حياتي ، ويموت موتي ، ويسكن جنَّة الخلد التي وعدني ربّي ، فليتولَّ علي بن أبي طالب ، فإنه لن يخرجكم من هدى ، ولن يدخلكم في ضلالة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الأحاديث وغيرها تدل على أنه علیه السلام هو الإمام المفترض الطاعة بعد رسول الله صلی الله علیه و آله ، لأن مَن بايع غيره واتبع سواه فقد فارقه ، ومن فارقه فارق الحق كما مر في الأحاديث المتقدمة</w:t>
      </w:r>
      <w:r>
        <w:rPr>
          <w:rFonts w:eastAsia="IRNazanin" w:cs="IRNazanin"/>
          <w:color w:val="111111"/>
          <w:sz w:val="28"/>
          <w:szCs w:val="28"/>
          <w:rtl w:val="true"/>
          <w:lang w:bidi="fa-IR"/>
        </w:rPr>
        <w:t>.</w:t>
      </w:r>
    </w:p>
    <w:p>
      <w:pPr>
        <w:pStyle w:val="Heading4"/>
        <w:numPr>
          <w:ilvl w:val="3"/>
          <w:numId w:val="1"/>
        </w:numPr>
        <w:rPr/>
      </w:pPr>
      <w:bookmarkStart w:id="98" w:name="__RefHeading___Toc16712928_1280447820"/>
      <w:bookmarkStart w:id="99" w:name="_Toc35"/>
      <w:bookmarkEnd w:id="98"/>
      <w:r>
        <w:rPr>
          <w:rtl w:val="true"/>
        </w:rPr>
        <w:t xml:space="preserve">نصوص صريحة </w:t>
      </w:r>
      <w:r>
        <w:rPr>
          <w:rtl w:val="true"/>
        </w:rPr>
        <w:t>:</w:t>
      </w:r>
      <w:bookmarkEnd w:id="99"/>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يلتبس الأمر على بعضهم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الخلافة التي هي من أهم المسائل تتطلَّب أن يُنَص على الخليفة الحق بنصوص صريحة واضحة لا تحتاج </w:t>
      </w:r>
    </w:p>
    <w:p>
      <w:pPr>
        <w:pStyle w:val="BookText"/>
        <w:rPr/>
      </w:pPr>
      <w:r>
        <w:rPr>
          <w:rFonts w:ascii="IRNazanin" w:hAnsi="IRNazanin" w:eastAsia="IRNazanin"/>
          <w:color w:val="111111"/>
          <w:sz w:val="28"/>
          <w:sz w:val="28"/>
          <w:szCs w:val="28"/>
          <w:rtl w:val="true"/>
          <w:lang w:bidi="fa-IR"/>
        </w:rPr>
        <w:t>إلى تأويل وشرح وبيان وما شاكل ذلك ، فأين هذه النصوص الدالة على خلافة علي علیه السلام ؟</w:t>
      </w:r>
    </w:p>
    <w:p>
      <w:pPr>
        <w:pStyle w:val="BookText"/>
        <w:rPr/>
      </w:pPr>
      <w:r>
        <w:rPr>
          <w:rFonts w:ascii="Amiri" w:hAnsi="Amiri" w:eastAsia="Amiri" w:cs="Amiri"/>
          <w:color w:val="111111"/>
          <w:sz w:val="28"/>
          <w:sz w:val="28"/>
          <w:szCs w:val="28"/>
          <w:rtl w:val="true"/>
          <w:lang w:bidi="ar-SA"/>
        </w:rPr>
        <w:t xml:space="preserve">وتحرير الجواب عن ذلك يتحقق بأمور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النصوص الصريحة الدالة على خلافة أمير المؤمنين علیه السلام بعد رسول الله صلی الله علیه و آله بلا فصل ، رواها الشيعة بطرق كثيرة جداً ، تفوق حد الحصر ، وهي مبثوثة في كتب الأحاديث المعتبرة عند الشيعة الإمامية ، وقد رواها الثقات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غيرهم ، وفيها غنى وكفاية ، إلا أن أهل السنّة يردّونها ويحكمون عليها بأنها مكذوبة ، لمخالفتها لأحاديثهم ، فلذا رأينا أن نحتج عليهم بما في كتبهم لا بما في كتب الشيعة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النصوص الصريحة مروية أيضاً في كتب أهل السنة ، إلا أن علماءهم ردّوا تلك الأحاديث إما بأنها منكرة ، فلا تكون حجَّة ، أو اتهموا راويها بالتشيع والرفض ، فأسقطوا كل مروياته عن الاعتبار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الحديث الدال على خلافة أمير المؤمنين علیه السلام أو أفضليته حديثاً منكَراً عندهم ، وراويه إما أن يكون كذَّاباً أو شيعياً أو رافضياً ، فلا غرابة حينئذ في أن لا يسلم حديث واحد يدل على خلافة أمير المؤمنين علیه السلام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كل ذلك فقد روى أهل السنة نصوصاً واضحة صريحة تدل على خلافة أمير المؤمنين علیه السلام وأفضليته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في المستدرك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ترضى أن تكون مني بمنزلة هارون من موسى إلا أنه ليس بعدي نبي ، إنه لا ينبغي أن أذهب إلا وأنت خليفتي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وعند البوصيري عن أبي يعلى ،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ينبغي أن أذهب إلا وأنت خليفة من بعدي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وأبو نعيم والخطيب البغدادي والهيثمي وغيرهم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سيد ولد آدم ، وعلي سيد العرب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في المستدرك وصحَّحه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أُوحي إليَّ في علي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سيّد المسلمين ، وإمام المتقين ، وقائد الغُر المُحجّلين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المغازلي في مناقب أمير المؤمنين علیه السلام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ناصَبَ علياً الخلافة بعدي فهو كافر ، وقد حارب الله ورسوله ، ومن شكَّ في علي فهو كافر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كثير في البداية والنهاية عن ابن مسعود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مع النبي صلی الله علیه و آله ليلة وفد الجن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فتنفّس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مضى ثم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نُعِيَت إليَّ نفسي 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فسكت ثم مضى ساعة ثم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شأنك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نُعِيَت إليَّ نفسي يا ابن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والذي نفسي بيده ، لئن أطاعوه ليدخلُنَّ الجنة أجمعين أكتعين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ابن عساكر عن بريدة الأسلمي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أمَرَنا رسول الله صلی الله علیه و آله أن نسلِّم على علي بأمير المؤمنين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والحاكم وأبو نعيم والخطيب البغدادي عن أنس بن مالك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عند النبي صلی الله علیه و آله طير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ائتني بأحب خلقك إليك يأكل معي هذا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علي فأكل معه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الطبراني في المعجم الكبير عن أبي ذر وسلمان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رسول الله صلی الله علیه و آله بيد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من آمن بي ، وهذا أول من يصافحني يوم القيامة ، وهذا الصدّيق الأكبر ، وهذا فاروق هذه الأمة ، يفرق بين الحق والباطل ، وهذا يعسوب </w:t>
      </w:r>
      <w:r>
        <w:rPr>
          <w:rStyle w:val="FootnoteAnchor"/>
          <w:rtl w:val="true"/>
        </w:rPr>
        <w:footnoteReference w:id="263"/>
      </w:r>
      <w:r>
        <w:rPr>
          <w:rFonts w:ascii="Amiri" w:hAnsi="Amiri" w:eastAsia="Amiri" w:cs="Amiri"/>
          <w:color w:val="111111"/>
          <w:sz w:val="28"/>
          <w:sz w:val="28"/>
          <w:szCs w:val="28"/>
          <w:rtl w:val="true"/>
          <w:lang w:bidi="ar-SA"/>
        </w:rPr>
        <w:t xml:space="preserve">المؤمنين ، والمال يعسوب المنافقين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 </w:t>
      </w:r>
      <w:bookmarkStart w:id="100" w:name="pg19194_276736"/>
    </w:p>
    <w:p>
      <w:pPr>
        <w:pStyle w:val="Heading4"/>
        <w:numPr>
          <w:ilvl w:val="3"/>
          <w:numId w:val="1"/>
        </w:numPr>
        <w:rPr/>
      </w:pPr>
      <w:bookmarkStart w:id="101" w:name="__RefHeading___Toc16712930_1280447820"/>
      <w:bookmarkStart w:id="102" w:name="_Toc36"/>
      <w:bookmarkEnd w:id="100"/>
      <w:bookmarkEnd w:id="101"/>
      <w:r>
        <w:rPr>
          <w:rtl w:val="true"/>
        </w:rPr>
        <w:t xml:space="preserve">شبهة وجوابها </w:t>
      </w:r>
      <w:r>
        <w:rPr>
          <w:rtl w:val="true"/>
        </w:rPr>
        <w:t>:</w:t>
      </w:r>
      <w:bookmarkEnd w:id="102"/>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أخذنا بهذه الأحاديث فلازم ذلك أن تخطِّئ كل الصحابة ونفسِّقهم ، وهذا لا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قد أوضحنا فيما تقدم أن صحابة النبي صلی الله علیه و آله منهم من لم يبايع أبا بكر ، ومنهم من أُكرِه على البيعة ، منهم من لم يكن راضياً لكنه لا يستطيع أن ينكر على من تولّوها في شيء ، ومنهم من رأى أن صلاح أمر المسلمين في ترك الخلاف ، ومنهم من شايع وبايع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منهم المعذور عند الله بلا شك ولا ارتياب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فالأخذ بتلك النصوص الدالة على خلافة أمير المؤمنين علیه السلام لا يستلزم تفسيق كل صحابة النبي صلی الله علیه و آله كما هو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لو سلمنا أن الأخذ بتلك النصوص يستلزم تفسيق كل الصحابة ، فهذا لا يوجب ترك النصوص الصحيحة الثابتة ، وذلك لأن الحجّة إنما ثبتت لقول النبي صلی الله علیه و آله ، ولا حجة لقول أو فعل شخص غيره ، ولا سيما إذا عارض الأحاديث الثابتة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الأحاديث الصحيحة دلَّت على أن الأمّة ستغدر بعلي علیه السلام بعد النبي صلی الله علیه و آله ، وما ذلك الغدر إلا إقصاؤه علیه السلام عن منصبه الذي أمر النبي صلی الله علیه و آله به ونص به عليه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تلك الأحاديث ما رواه الحاكم في المستدرك ، وابن حجر في المطالب العالية ، والبوصيري في مختصر الإتحاف وغيرهم ،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مما عهد إليَّ النبي صلی الله علیه و آله أن الأمّة ستغدر بي بعده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03" w:name="pg19194_276737"/>
    </w:p>
    <w:p>
      <w:pPr>
        <w:pStyle w:val="BookText"/>
        <w:rPr/>
      </w:pPr>
      <w:bookmarkEnd w:id="103"/>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سيغدرون بك من بعدي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الهيثمي وابن حجر والبوصيري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أجهش باكياً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ما يبكيك؟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ضغائن في صدور أقوام لا يبدونها لك إلا من بعدي </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فإذا عهد النبي صلی الله علیه و آله لأمير المؤمنين علیه السلام بذلك فلا وجه لتبرئة مَن حكم النبي صلی الله علیه و آله عليه بالغدر</w:t>
      </w:r>
      <w:r>
        <w:rPr>
          <w:rFonts w:eastAsia="IRNazanin" w:cs="IRNazanin"/>
          <w:color w:val="111111"/>
          <w:sz w:val="28"/>
          <w:szCs w:val="28"/>
          <w:rtl w:val="true"/>
          <w:lang w:bidi="fa-IR"/>
        </w:rPr>
        <w:t>.</w:t>
      </w:r>
    </w:p>
    <w:p>
      <w:pPr>
        <w:pStyle w:val="Heading4"/>
        <w:numPr>
          <w:ilvl w:val="3"/>
          <w:numId w:val="1"/>
        </w:numPr>
        <w:rPr/>
      </w:pPr>
      <w:bookmarkStart w:id="104" w:name="__RefHeading___Toc16712932_1280447820"/>
      <w:bookmarkStart w:id="105" w:name="_Toc37"/>
      <w:bookmarkEnd w:id="104"/>
      <w:r>
        <w:rPr>
          <w:rtl w:val="true"/>
        </w:rPr>
        <w:t xml:space="preserve">خلاصة البحث </w:t>
      </w:r>
      <w:r>
        <w:rPr>
          <w:rtl w:val="true"/>
        </w:rPr>
        <w:t>:</w:t>
      </w:r>
      <w:bookmarkEnd w:id="105"/>
    </w:p>
    <w:p>
      <w:pPr>
        <w:pStyle w:val="BookText"/>
        <w:rPr/>
      </w:pPr>
      <w:r>
        <w:rPr>
          <w:rFonts w:ascii="Amiri" w:hAnsi="Amiri" w:eastAsia="Amiri" w:cs="Amiri"/>
          <w:color w:val="111111"/>
          <w:sz w:val="28"/>
          <w:sz w:val="28"/>
          <w:szCs w:val="28"/>
          <w:rtl w:val="true"/>
          <w:lang w:bidi="ar-SA"/>
        </w:rPr>
        <w:t>والخلاصة أن خلافة أبي بكر لم تكن منصوصاً عليها كما اعترف به علماء أهل السنة ، ودلَّت عليه الأحاديث الصحيحة ، وكذلك لم تكن بالإجماع كما أوضحناه فيما مرّ ، ولم تدل على صحَّتها أحاديث صحيحة ، والنصوص التي تمسّكوا بها مع التسليم بصحّتها لا تدل على الخلافة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إنها لم تكن بالشورى ، لأنها كانت فلتة كما نصَّ عليه عمر في حديث السقيفة ، ولم تكن ببيعة أهل الحل والعقد ، لأن عامة المهاجرين لم يكونوا في السقيفة ، ومَن بايع بعد ذلك كان إما عن اجتهاد لا يكون مُلزِماً لغيره ، وإما عن إكراه ، وإما عن ضغن لعلي علیه السلام ، وإما لغير ذلك مما لا يكون حجة على أحد من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ذلك كله يتضح أنه لا يوجد مصحِّح معتبر لخلافة أبي بكر ، والله العالم بحقائق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جاءك الحق من ربك فلا تكونن من الممترين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bookmarkStart w:id="106" w:name="pg19194_276739"/>
    </w:p>
    <w:p>
      <w:pPr>
        <w:pStyle w:val="Heading2"/>
        <w:numPr>
          <w:ilvl w:val="1"/>
          <w:numId w:val="1"/>
        </w:numPr>
        <w:rPr/>
      </w:pPr>
      <w:bookmarkStart w:id="107" w:name="__RefHeading___Toc16712934_1280447820"/>
      <w:bookmarkStart w:id="108" w:name="_Toc38"/>
      <w:bookmarkEnd w:id="106"/>
      <w:bookmarkEnd w:id="107"/>
      <w:r>
        <w:rPr>
          <w:rtl w:val="true"/>
        </w:rPr>
        <w:t>الفصل ثالث</w:t>
      </w:r>
      <w:r>
        <w:rPr>
          <w:rtl w:val="true"/>
        </w:rPr>
        <w:t xml:space="preserve">: </w:t>
      </w:r>
      <w:r>
        <w:rPr>
          <w:rtl w:val="true"/>
        </w:rPr>
        <w:t>لماذا لم يتمسَّك أهل السنة بأهل البيت علیهم السلام ؟</w:t>
      </w:r>
      <w:bookmarkEnd w:id="108"/>
    </w:p>
    <w:p>
      <w:pPr>
        <w:pStyle w:val="Heading3"/>
        <w:numPr>
          <w:ilvl w:val="2"/>
          <w:numId w:val="1"/>
        </w:numPr>
        <w:rPr/>
      </w:pPr>
      <w:bookmarkStart w:id="109" w:name="__RefHeading___Toc16712936_1280447820"/>
      <w:bookmarkStart w:id="110" w:name="_Toc39"/>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الأحاديث الصحيحة الدالة على لزوم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مستفيضة ، وقد رُويت بطرق صحيحة في كتب الحديث عند أهل السنة ، وصحَّحها كثير من حفَّاظ الحديث في كتبهم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إن تلكم الأحاديث تدل بما لا يقبل الشك على أن النجاة من الوقوع في الضلال لا تتحقق إلا باتباع أئمة الهدى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ذلك فإن أهل السنّة تركوا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غيرهم ، ومالوا إلى سواهم ، فتركوا اتّباع من أُمروا باتباعهم بمقتضى الروايات الصحيحة عندهم ، واتّبعوا مَن لا دليل عندهم على صحَّة 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ما سنكشف النقاب عنه في البحوث الآتية </w:t>
      </w:r>
      <w:r>
        <w:rPr>
          <w:rFonts w:eastAsia="Amiri" w:cs="Amiri" w:ascii="Amiri" w:hAnsi="Amiri"/>
          <w:color w:val="111111"/>
          <w:sz w:val="28"/>
          <w:szCs w:val="28"/>
          <w:rtl w:val="true"/>
          <w:lang w:bidi="ar-SA"/>
        </w:rPr>
        <w:t>:</w:t>
      </w:r>
    </w:p>
    <w:p>
      <w:pPr>
        <w:pStyle w:val="Heading3"/>
        <w:numPr>
          <w:ilvl w:val="2"/>
          <w:numId w:val="1"/>
        </w:numPr>
        <w:rPr/>
      </w:pPr>
      <w:bookmarkStart w:id="111" w:name="__RefHeading___Toc16712938_1280447820"/>
      <w:bookmarkStart w:id="112" w:name="_Toc40"/>
      <w:bookmarkEnd w:id="111"/>
      <w:r>
        <w:rPr>
          <w:rtl w:val="true"/>
        </w:rPr>
        <w:t xml:space="preserve">حديث الثقلين </w:t>
      </w:r>
      <w:r>
        <w:rPr>
          <w:rtl w:val="true"/>
        </w:rPr>
        <w:t>:</w:t>
      </w:r>
      <w:bookmarkEnd w:id="11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الأحاديث الدالة على لزوم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 ومن أتمها دلالة وأصحَّها سنداً هو حديث الثقلين ، المروي عن جمع من الصحابة ، كجابر بن عبد الله ، وزيد بن أرقم ، وأبي سعيد الخدري ، وزيد بن ثابت ،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جمع من حفَّاظ الحديث من أهل السنة كما سيأتي بيانه مفصَّلاً إن شاء الله تعالى</w:t>
      </w:r>
      <w:r>
        <w:rPr>
          <w:rFonts w:eastAsia="IRNazanin" w:cs="IRNazanin"/>
          <w:color w:val="111111"/>
          <w:sz w:val="28"/>
          <w:szCs w:val="28"/>
          <w:rtl w:val="true"/>
          <w:lang w:bidi="fa-IR"/>
        </w:rPr>
        <w:t xml:space="preserve">. </w:t>
      </w:r>
      <w:bookmarkStart w:id="113" w:name="pg19194_276740"/>
    </w:p>
    <w:p>
      <w:pPr>
        <w:pStyle w:val="Heading3"/>
        <w:numPr>
          <w:ilvl w:val="2"/>
          <w:numId w:val="1"/>
        </w:numPr>
        <w:rPr/>
      </w:pPr>
      <w:bookmarkStart w:id="114" w:name="__RefHeading___Toc16712940_1280447820"/>
      <w:bookmarkStart w:id="115" w:name="_Toc41"/>
      <w:bookmarkEnd w:id="113"/>
      <w:bookmarkEnd w:id="114"/>
      <w:r>
        <w:rPr>
          <w:rtl w:val="true"/>
        </w:rPr>
        <w:t xml:space="preserve">طرق حديث الثقلين </w:t>
      </w:r>
      <w:r>
        <w:rPr>
          <w:rtl w:val="true"/>
        </w:rPr>
        <w:t>:</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مسلم في صحيحه بسنده عن زيد بن أرقم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 ألا أيها الناس ، فإنما أنا بشر ، يوشك أن يأتي رسول ربّي فأجيب ، وأنا تارك فيك 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كتاب الله فيه الهدى والنور ، فخذوا بكتاب الله واستمسِكوا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فحثَّ على كتاب الله ورغّب فيه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بيتي ، أذكّركم الله في أهل بيتي ، أذكّركم الله في أهل بيتي ، أذكّركم الله في أهل بيتي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الترمذي وغيره عن جابر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حَجّته يوم عرفة ، وهو على ناقته القصواء يخطب ، فسمعته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 إني قد تركت فيكم ما إن أخذتم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أيضاً عن زيد بن أرقم وأبي سعيد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بعدي ، أحدهما أعظم من الآخر ، كتاب الله حبل ممدود من السماء إلى الأرض ، وعترتي أهل بيتي ، ولن يتفرَّقا حتى يرِدَا عليَّ الحوض ، فانظروا كيف تخلِّفونّي فيهما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أحمد في المسند ، والحاكم في المستدرك ، وابن أبي عاصم في كتاب السنة ، وابن كثير في البداية والنهاية وغيرهم عن زيد بن أرقم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لما رجع رسول الله صلی الله علیه و آله من حجّة الوداع ونزل غدير خم ، أمر بدوحات فقُمِمْن </w:t>
      </w:r>
      <w:r>
        <w:rPr>
          <w:rStyle w:val="FootnoteAnchor"/>
          <w:rtl w:val="true"/>
        </w:rPr>
        <w:footnoteReference w:id="271"/>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 إني قد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فانظروا كيف تخلِّفوني فيهما ، فإنهما لن يتفرَّقا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الحاكم في المستدرك أيضاً عن زيد بن أرقم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رسول الله صلی الله علیه و آله بين مكة والمدينة عند شجرات خمس دوحات عظام ، فكنس الناس ما تحت الشجرات ، ثم راح رسول الله صلی الله علیه و آله عشية فصلى ، ثم قام خطيباً ، فحمد الله وأثنى عليه وذكَّر ووعظ ما شاء الله أن يقول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إني تارك فيكم أمرين لن تضلّوا إن اتَّبعتموهما ، وهما كتاب الله وأهل بيتي عترتي </w:t>
      </w:r>
      <w:r>
        <w:rPr>
          <w:rFonts w:eastAsia="IRNazanin" w:cs="IRNazanin"/>
          <w:color w:val="111111"/>
          <w:sz w:val="28"/>
          <w:szCs w:val="28"/>
          <w:rtl w:val="true"/>
          <w:lang w:bidi="fa-IR"/>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الحاكم في المستدرك ، وابن أبي عاصم في كتاب السنة وغيرهما عن زيد بن أرقم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وإنهما لن يتفرَّقا حتى يرِدا عليَّ الحوض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وأخرج أحمد بن حنبل في المسند ، والهيثمي في مجمع الزوائد ، والسيوطي في الجامع الصغير ، وابن أبي عاصم في كتاب السنة ، والمتقي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الهندي في كنز العمال وغيرهم ،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خليفتين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 وإنهما لن يتفرّقا حتى يرِدا علي الحوض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بن حنبل في المسند ، وابن أبي عاصم في كتاب السنة ، والبغوي في شرح السنة وغيرهم ، عن أبي سعيد الخدري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ما إن أخذتم به لن تضلّوا بعدي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أكبر من الآخر ، كتاب الله حبل ممدود من السماء إلى الأرض ، وعترتي أهل بيتي ، ألا وإنهما لن يفترقا حتى يرِدا عليَّ الحوض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أحمد في المسند ، وابن سعد في الطبقات ، والمتقي الهندي في كنز العمال وغيرهم ، عن أبي سعيد أيضاً ، عن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أوشك أن أُدعى فأجيب ، وإني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وعترتي ، كتاب الله حبل ممدود من السماء إلى الأرض ، وعترتي أهل بيتي ، وإن اللطيف الخبير أخبرني أنهما لن يفترقا حتى يرِدا عليَّ الحوض ، فانظروني بم تخلّفونّي فيهما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ابن حجر في المطالب العالية ، والبوصيري في مختصر إتحاف السادة المهرة ، والطحاوي في مشكل الآثار وغيرهم ، عن علي علیه السلام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تركت فيكم ما إن أخذتم به لن تضلّوا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كتاب الله ، سببه بيده ، وسببه بأيديكم ، وأهل بيتي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البوصيري في مختصر الإتحاف عن زيد بن ثابت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معكم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عز وجل وعترتي ، وإنهما لن يفترقا حتى يردا عليَّ الحوض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هذا الحديث بنحو ما تقدم وبألفاظ أخرى متقاربة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في المسند </w:t>
      </w:r>
      <w:r>
        <w:rPr>
          <w:rStyle w:val="FootnoteAnchor"/>
          <w:rtl w:val="true"/>
        </w:rPr>
        <w:footnoteReference w:id="280"/>
      </w:r>
      <w:r>
        <w:rPr>
          <w:rFonts w:ascii="Amiri" w:hAnsi="Amiri" w:eastAsia="Amiri" w:cs="Amiri"/>
          <w:color w:val="111111"/>
          <w:sz w:val="28"/>
          <w:sz w:val="28"/>
          <w:szCs w:val="28"/>
          <w:rtl w:val="true"/>
          <w:lang w:bidi="ar-SA"/>
        </w:rPr>
        <w:t xml:space="preserve">وفي فضائل الصحابة </w:t>
      </w:r>
      <w:r>
        <w:rPr>
          <w:rStyle w:val="FootnoteAnchor"/>
          <w:rtl w:val="true"/>
        </w:rPr>
        <w:footnoteReference w:id="281"/>
      </w:r>
      <w:r>
        <w:rPr>
          <w:rFonts w:ascii="Amiri" w:hAnsi="Amiri" w:eastAsia="Amiri" w:cs="Amiri"/>
          <w:color w:val="111111"/>
          <w:sz w:val="28"/>
          <w:sz w:val="28"/>
          <w:szCs w:val="28"/>
          <w:rtl w:val="true"/>
          <w:lang w:bidi="ar-SA"/>
        </w:rPr>
        <w:t xml:space="preserve">، والهيثمي في مجمع الزوائد </w:t>
      </w:r>
      <w:r>
        <w:rPr>
          <w:rStyle w:val="FootnoteAnchor"/>
          <w:rtl w:val="true"/>
        </w:rPr>
        <w:footnoteReference w:id="282"/>
      </w:r>
      <w:r>
        <w:rPr>
          <w:rFonts w:ascii="Amiri" w:hAnsi="Amiri" w:eastAsia="Amiri" w:cs="Amiri"/>
          <w:color w:val="111111"/>
          <w:sz w:val="28"/>
          <w:sz w:val="28"/>
          <w:szCs w:val="28"/>
          <w:rtl w:val="true"/>
          <w:lang w:bidi="ar-SA"/>
        </w:rPr>
        <w:t xml:space="preserve">، والسيوطي في تفسيره الدر المنثور </w:t>
      </w:r>
      <w:r>
        <w:rPr>
          <w:rStyle w:val="FootnoteAnchor"/>
          <w:rtl w:val="true"/>
        </w:rPr>
        <w:footnoteReference w:id="283"/>
      </w:r>
      <w:r>
        <w:rPr>
          <w:rFonts w:ascii="Amiri" w:hAnsi="Amiri" w:eastAsia="Amiri" w:cs="Amiri"/>
          <w:color w:val="111111"/>
          <w:sz w:val="28"/>
          <w:sz w:val="28"/>
          <w:szCs w:val="28"/>
          <w:rtl w:val="true"/>
          <w:lang w:bidi="ar-SA"/>
        </w:rPr>
        <w:t xml:space="preserve">، وفي إحياء الميت </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والمتقي الهندي في كنز العمال </w:t>
      </w:r>
      <w:r>
        <w:rPr>
          <w:rStyle w:val="FootnoteAnchor"/>
          <w:rtl w:val="true"/>
        </w:rPr>
        <w:footnoteReference w:id="285"/>
      </w:r>
      <w:r>
        <w:rPr>
          <w:rFonts w:ascii="Amiri" w:hAnsi="Amiri" w:eastAsia="Amiri" w:cs="Amiri"/>
          <w:color w:val="111111"/>
          <w:sz w:val="28"/>
          <w:sz w:val="28"/>
          <w:szCs w:val="28"/>
          <w:rtl w:val="true"/>
          <w:lang w:bidi="ar-SA"/>
        </w:rPr>
        <w:t xml:space="preserve">، وأبو نعيم الأصفهاني في حلية الأولياء </w:t>
      </w:r>
      <w:r>
        <w:rPr>
          <w:rStyle w:val="FootnoteAnchor"/>
          <w:rtl w:val="true"/>
        </w:rPr>
        <w:footnoteReference w:id="286"/>
      </w:r>
      <w:r>
        <w:rPr>
          <w:rFonts w:ascii="IRNazanin" w:hAnsi="IRNazanin" w:eastAsia="IRNazanin"/>
          <w:color w:val="111111"/>
          <w:sz w:val="28"/>
          <w:sz w:val="28"/>
          <w:szCs w:val="28"/>
          <w:rtl w:val="true"/>
          <w:lang w:bidi="fa-IR"/>
        </w:rPr>
        <w:t xml:space="preserve">، والنسائي في خصائص أمير المؤمنين علیه السلام </w:t>
      </w:r>
      <w:r>
        <w:rPr>
          <w:rStyle w:val="FootnoteAnchor"/>
          <w:rtl w:val="true"/>
        </w:rPr>
        <w:footnoteReference w:id="287"/>
      </w:r>
      <w:r>
        <w:rPr>
          <w:rFonts w:ascii="Amiri" w:hAnsi="Amiri" w:eastAsia="Amiri" w:cs="Amiri"/>
          <w:color w:val="111111"/>
          <w:sz w:val="28"/>
          <w:sz w:val="28"/>
          <w:szCs w:val="28"/>
          <w:rtl w:val="true"/>
          <w:lang w:bidi="ar-SA"/>
        </w:rPr>
        <w:t xml:space="preserve">، والديلمي في الفردوس بمأثور الخطاب </w:t>
      </w:r>
      <w:r>
        <w:rPr>
          <w:rStyle w:val="FootnoteAnchor"/>
          <w:rtl w:val="true"/>
        </w:rPr>
        <w:footnoteReference w:id="288"/>
      </w:r>
      <w:r>
        <w:rPr>
          <w:rFonts w:ascii="Amiri" w:hAnsi="Amiri" w:eastAsia="Amiri" w:cs="Amiri"/>
          <w:color w:val="111111"/>
          <w:sz w:val="28"/>
          <w:sz w:val="28"/>
          <w:szCs w:val="28"/>
          <w:rtl w:val="true"/>
          <w:lang w:bidi="ar-SA"/>
        </w:rPr>
        <w:t xml:space="preserve">، وأبو بكر بن أبي شيبة في مسنده </w:t>
      </w:r>
      <w:r>
        <w:rPr>
          <w:rStyle w:val="FootnoteAnchor"/>
          <w:rtl w:val="true"/>
        </w:rPr>
        <w:footnoteReference w:id="289"/>
      </w:r>
      <w:r>
        <w:rPr>
          <w:rFonts w:ascii="Amiri" w:hAnsi="Amiri" w:eastAsia="Amiri" w:cs="Amiri"/>
          <w:color w:val="111111"/>
          <w:sz w:val="28"/>
          <w:sz w:val="28"/>
          <w:szCs w:val="28"/>
          <w:rtl w:val="true"/>
          <w:lang w:bidi="ar-SA"/>
        </w:rPr>
        <w:t xml:space="preserve">، والدارمي في السنن </w:t>
      </w:r>
      <w:r>
        <w:rPr>
          <w:rStyle w:val="FootnoteAnchor"/>
          <w:rtl w:val="true"/>
        </w:rPr>
        <w:footnoteReference w:id="290"/>
      </w:r>
      <w:r>
        <w:rPr>
          <w:rFonts w:ascii="Amiri" w:hAnsi="Amiri" w:eastAsia="Amiri" w:cs="Amiri"/>
          <w:color w:val="111111"/>
          <w:sz w:val="28"/>
          <w:sz w:val="28"/>
          <w:szCs w:val="28"/>
          <w:rtl w:val="true"/>
          <w:lang w:bidi="ar-SA"/>
        </w:rPr>
        <w:t xml:space="preserve">، والبيهقي في السنن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الكبرى </w:t>
      </w:r>
      <w:r>
        <w:rPr>
          <w:rStyle w:val="FootnoteAnchor"/>
          <w:rtl w:val="true"/>
        </w:rPr>
        <w:footnoteReference w:id="291"/>
      </w:r>
      <w:r>
        <w:rPr>
          <w:rFonts w:ascii="Amiri" w:hAnsi="Amiri" w:eastAsia="Amiri" w:cs="Amiri"/>
          <w:color w:val="111111"/>
          <w:sz w:val="28"/>
          <w:sz w:val="28"/>
          <w:szCs w:val="28"/>
          <w:rtl w:val="true"/>
          <w:lang w:bidi="ar-SA"/>
        </w:rPr>
        <w:t xml:space="preserve">، وابن الأثير في جامع الأصول </w:t>
      </w:r>
      <w:r>
        <w:rPr>
          <w:rStyle w:val="FootnoteAnchor"/>
          <w:rtl w:val="true"/>
        </w:rPr>
        <w:footnoteReference w:id="292"/>
      </w:r>
      <w:r>
        <w:rPr>
          <w:rFonts w:ascii="Amiri" w:hAnsi="Amiri" w:eastAsia="Amiri" w:cs="Amiri"/>
          <w:color w:val="111111"/>
          <w:sz w:val="28"/>
          <w:sz w:val="28"/>
          <w:szCs w:val="28"/>
          <w:rtl w:val="true"/>
          <w:lang w:bidi="ar-SA"/>
        </w:rPr>
        <w:t xml:space="preserve">، والطبراني في المعجم الكبير والصغير </w:t>
      </w:r>
      <w:r>
        <w:rPr>
          <w:rStyle w:val="FootnoteAnchor"/>
          <w:rtl w:val="true"/>
        </w:rPr>
        <w:footnoteReference w:id="293"/>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كثير من الأعلام في مصنَّفاتهم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كالسيوطي في الخصائص الكبرى </w:t>
      </w:r>
      <w:r>
        <w:rPr>
          <w:rStyle w:val="FootnoteAnchor"/>
          <w:rtl w:val="true"/>
        </w:rPr>
        <w:footnoteReference w:id="294"/>
      </w:r>
      <w:r>
        <w:rPr>
          <w:rFonts w:ascii="Amiri" w:hAnsi="Amiri" w:eastAsia="Amiri" w:cs="Amiri"/>
          <w:color w:val="111111"/>
          <w:sz w:val="28"/>
          <w:sz w:val="28"/>
          <w:szCs w:val="28"/>
          <w:rtl w:val="true"/>
          <w:lang w:bidi="ar-SA"/>
        </w:rPr>
        <w:t xml:space="preserve">، وابن تيمية في منهاج السنة </w:t>
      </w:r>
      <w:r>
        <w:rPr>
          <w:rStyle w:val="FootnoteAnchor"/>
          <w:rtl w:val="true"/>
        </w:rPr>
        <w:footnoteReference w:id="295"/>
      </w:r>
      <w:r>
        <w:rPr>
          <w:rFonts w:ascii="Amiri" w:hAnsi="Amiri" w:eastAsia="Amiri" w:cs="Amiri"/>
          <w:color w:val="111111"/>
          <w:sz w:val="28"/>
          <w:sz w:val="28"/>
          <w:szCs w:val="28"/>
          <w:rtl w:val="true"/>
          <w:lang w:bidi="ar-SA"/>
        </w:rPr>
        <w:t xml:space="preserve">، والنووي في رياض الصالحين </w:t>
      </w:r>
      <w:r>
        <w:rPr>
          <w:rStyle w:val="FootnoteAnchor"/>
          <w:rtl w:val="true"/>
        </w:rPr>
        <w:footnoteReference w:id="296"/>
      </w:r>
      <w:r>
        <w:rPr>
          <w:rFonts w:ascii="Amiri" w:hAnsi="Amiri" w:eastAsia="Amiri" w:cs="Amiri"/>
          <w:color w:val="111111"/>
          <w:sz w:val="28"/>
          <w:sz w:val="28"/>
          <w:szCs w:val="28"/>
          <w:rtl w:val="true"/>
          <w:lang w:bidi="ar-SA"/>
        </w:rPr>
        <w:t xml:space="preserve">، والقاضي عياض في الشفا </w:t>
      </w:r>
      <w:r>
        <w:rPr>
          <w:rStyle w:val="FootnoteAnchor"/>
          <w:rtl w:val="true"/>
        </w:rPr>
        <w:footnoteReference w:id="297"/>
      </w:r>
      <w:r>
        <w:rPr>
          <w:rFonts w:ascii="Amiri" w:hAnsi="Amiri" w:eastAsia="Amiri" w:cs="Amiri"/>
          <w:color w:val="111111"/>
          <w:sz w:val="28"/>
          <w:sz w:val="28"/>
          <w:szCs w:val="28"/>
          <w:rtl w:val="true"/>
          <w:lang w:bidi="ar-SA"/>
        </w:rPr>
        <w:t xml:space="preserve">، والطبري في ذخائر العقبى </w:t>
      </w:r>
      <w:r>
        <w:rPr>
          <w:rStyle w:val="FootnoteAnchor"/>
          <w:rtl w:val="true"/>
        </w:rPr>
        <w:footnoteReference w:id="298"/>
      </w:r>
      <w:r>
        <w:rPr>
          <w:rFonts w:ascii="Amiri" w:hAnsi="Amiri" w:eastAsia="Amiri" w:cs="Amiri"/>
          <w:color w:val="111111"/>
          <w:sz w:val="28"/>
          <w:sz w:val="28"/>
          <w:szCs w:val="28"/>
          <w:rtl w:val="true"/>
          <w:lang w:bidi="ar-SA"/>
        </w:rPr>
        <w:t xml:space="preserve">، وابن الأثير في أسد الغابة </w:t>
      </w:r>
      <w:r>
        <w:rPr>
          <w:rStyle w:val="FootnoteAnchor"/>
          <w:rtl w:val="true"/>
        </w:rPr>
        <w:footnoteReference w:id="299"/>
      </w:r>
      <w:r>
        <w:rPr>
          <w:rFonts w:ascii="Amiri" w:hAnsi="Amiri" w:eastAsia="Amiri" w:cs="Amiri"/>
          <w:color w:val="111111"/>
          <w:sz w:val="28"/>
          <w:sz w:val="28"/>
          <w:szCs w:val="28"/>
          <w:rtl w:val="true"/>
          <w:lang w:bidi="ar-SA"/>
        </w:rPr>
        <w:t xml:space="preserve">، والذهبي في سير أعلام النبلاء </w:t>
      </w:r>
      <w:r>
        <w:rPr>
          <w:rStyle w:val="FootnoteAnchor"/>
          <w:rtl w:val="true"/>
        </w:rPr>
        <w:footnoteReference w:id="300"/>
      </w:r>
      <w:r>
        <w:rPr>
          <w:rFonts w:ascii="Amiri" w:hAnsi="Amiri" w:eastAsia="Amiri" w:cs="Amiri"/>
          <w:color w:val="111111"/>
          <w:sz w:val="28"/>
          <w:sz w:val="28"/>
          <w:szCs w:val="28"/>
          <w:rtl w:val="true"/>
          <w:lang w:bidi="ar-SA"/>
        </w:rPr>
        <w:t xml:space="preserve">، وابن حجر في الصواعق المحرقة </w:t>
      </w:r>
      <w:r>
        <w:rPr>
          <w:rStyle w:val="FootnoteAnchor"/>
          <w:rtl w:val="true"/>
        </w:rPr>
        <w:footnoteReference w:id="301"/>
      </w:r>
      <w:r>
        <w:rPr>
          <w:rFonts w:ascii="Amiri" w:hAnsi="Amiri" w:eastAsia="Amiri" w:cs="Amiri"/>
          <w:color w:val="111111"/>
          <w:sz w:val="28"/>
          <w:sz w:val="28"/>
          <w:szCs w:val="28"/>
          <w:rtl w:val="true"/>
          <w:lang w:bidi="ar-SA"/>
        </w:rPr>
        <w:t xml:space="preserve">، والدولابي في الذرية الطاهرة </w:t>
      </w:r>
      <w:r>
        <w:rPr>
          <w:rStyle w:val="FootnoteAnchor"/>
          <w:rtl w:val="true"/>
        </w:rPr>
        <w:footnoteReference w:id="302"/>
      </w:r>
      <w:r>
        <w:rPr>
          <w:rFonts w:ascii="Amiri" w:hAnsi="Amiri" w:eastAsia="Amiri" w:cs="Amiri"/>
          <w:color w:val="111111"/>
          <w:sz w:val="28"/>
          <w:sz w:val="28"/>
          <w:szCs w:val="28"/>
          <w:rtl w:val="true"/>
          <w:lang w:bidi="ar-SA"/>
        </w:rPr>
        <w:t xml:space="preserve">، والتفتازاني في شرح المقاصد </w:t>
      </w:r>
      <w:r>
        <w:rPr>
          <w:rStyle w:val="FootnoteAnchor"/>
          <w:rtl w:val="true"/>
        </w:rPr>
        <w:footnoteReference w:id="303"/>
      </w:r>
      <w:r>
        <w:rPr>
          <w:rFonts w:ascii="Amiri" w:hAnsi="Amiri" w:eastAsia="Amiri" w:cs="Amiri"/>
          <w:color w:val="111111"/>
          <w:sz w:val="28"/>
          <w:sz w:val="28"/>
          <w:szCs w:val="28"/>
          <w:rtl w:val="true"/>
          <w:lang w:bidi="ar-SA"/>
        </w:rPr>
        <w:t xml:space="preserve">، وابن حزم في الإحكام </w:t>
      </w:r>
      <w:r>
        <w:rPr>
          <w:rStyle w:val="FootnoteAnchor"/>
          <w:rtl w:val="true"/>
        </w:rPr>
        <w:footnoteReference w:id="304"/>
      </w:r>
      <w:r>
        <w:rPr>
          <w:rFonts w:ascii="Amiri" w:hAnsi="Amiri" w:eastAsia="Amiri" w:cs="Amiri"/>
          <w:color w:val="111111"/>
          <w:sz w:val="28"/>
          <w:sz w:val="28"/>
          <w:szCs w:val="28"/>
          <w:rtl w:val="true"/>
          <w:lang w:bidi="ar-SA"/>
        </w:rPr>
        <w:t xml:space="preserve">، وابن المغازلي في المناقب </w:t>
      </w:r>
      <w:r>
        <w:rPr>
          <w:rStyle w:val="FootnoteAnchor"/>
          <w:rtl w:val="true"/>
        </w:rPr>
        <w:footnoteReference w:id="305"/>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من أصحاب المعاجم اللغوية ابن منظور في لسان العرب </w:t>
      </w:r>
      <w:r>
        <w:rPr>
          <w:rStyle w:val="FootnoteAnchor"/>
          <w:rtl w:val="true"/>
        </w:rPr>
        <w:footnoteReference w:id="30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bookmarkStart w:id="116" w:name="pg19194_276745"/>
    </w:p>
    <w:p>
      <w:pPr>
        <w:pStyle w:val="BookText"/>
        <w:rPr/>
      </w:pPr>
      <w:bookmarkEnd w:id="116"/>
      <w:r>
        <w:rPr>
          <w:rFonts w:ascii="Amiri" w:hAnsi="Amiri" w:eastAsia="Amiri" w:cs="Amiri"/>
          <w:color w:val="111111"/>
          <w:sz w:val="28"/>
          <w:sz w:val="28"/>
          <w:szCs w:val="28"/>
          <w:rtl w:val="true"/>
          <w:lang w:bidi="ar-SA"/>
        </w:rPr>
        <w:t xml:space="preserve">والفيروز آبادي في القاموس المحيط </w:t>
      </w:r>
      <w:r>
        <w:rPr>
          <w:rStyle w:val="FootnoteAnchor"/>
          <w:rtl w:val="true"/>
        </w:rPr>
        <w:footnoteReference w:id="307"/>
      </w:r>
      <w:r>
        <w:rPr>
          <w:rFonts w:ascii="Amiri" w:hAnsi="Amiri" w:eastAsia="Amiri" w:cs="Amiri"/>
          <w:color w:val="111111"/>
          <w:sz w:val="28"/>
          <w:sz w:val="28"/>
          <w:szCs w:val="28"/>
          <w:rtl w:val="true"/>
          <w:lang w:bidi="ar-SA"/>
        </w:rPr>
        <w:t xml:space="preserve">، والزبيدي في تاج العروس ، والزمخشري في الفائق في غريب الحديث </w:t>
      </w:r>
      <w:r>
        <w:rPr>
          <w:rStyle w:val="FootnoteAnchor"/>
          <w:rtl w:val="true"/>
        </w:rPr>
        <w:footnoteReference w:id="308"/>
      </w:r>
      <w:r>
        <w:rPr>
          <w:rFonts w:ascii="Amiri" w:hAnsi="Amiri" w:eastAsia="Amiri" w:cs="Amiri"/>
          <w:color w:val="111111"/>
          <w:sz w:val="28"/>
          <w:sz w:val="28"/>
          <w:szCs w:val="28"/>
          <w:rtl w:val="true"/>
          <w:lang w:bidi="ar-SA"/>
        </w:rPr>
        <w:t xml:space="preserve">، وابن الأثير في النهاية في غريب الحديث </w:t>
      </w:r>
      <w:r>
        <w:rPr>
          <w:rStyle w:val="FootnoteAnchor"/>
          <w:rtl w:val="true"/>
        </w:rPr>
        <w:footnoteReference w:id="30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16712942_1280447820"/>
      <w:bookmarkStart w:id="118" w:name="_Toc42"/>
      <w:bookmarkEnd w:id="117"/>
      <w:r>
        <w:rPr>
          <w:rtl w:val="true"/>
        </w:rPr>
        <w:t xml:space="preserve">صحة سند الحديث </w:t>
      </w:r>
      <w:r>
        <w:rPr>
          <w:rtl w:val="true"/>
        </w:rPr>
        <w:t>:</w:t>
      </w:r>
      <w:bookmarkEnd w:id="118"/>
    </w:p>
    <w:p>
      <w:pPr>
        <w:pStyle w:val="BookText"/>
        <w:rPr/>
      </w:pPr>
      <w:r>
        <w:rPr>
          <w:rFonts w:ascii="Amiri" w:hAnsi="Amiri" w:eastAsia="Amiri" w:cs="Amiri"/>
          <w:color w:val="111111"/>
          <w:sz w:val="28"/>
          <w:sz w:val="28"/>
          <w:szCs w:val="28"/>
          <w:rtl w:val="true"/>
          <w:lang w:bidi="ar-SA"/>
        </w:rPr>
        <w:t xml:space="preserve">صحَّح هذا الحديث جمع من أعلام أهل السنة ، وقد ذكرنا تصحيح بعضهم فيما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الحاكم النيسابوري في المستدرك ، والذهبي في التلخيص ، والسيوطي في الجامع الصغير ، والهيثمي في مجمع الزوائد ، والذهبي كما في البداية والنهاية ، وابن حجر العسقلاني في المطالب العالية ، والبوصيري في مختصر إتحاف السادة المهرة ، والألباني في سلسلة الأحاديث الصحيحة وصحيح الجامع الصغير ، وحسَّنه الترمذي في سننه ، والبغوي في شرح السنة ، وقد مرَّ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ذلك فقد صحَّحه أيضاً ابن حجر الهيتمي في الصواعق المحرقة ، وابن كثير في البداية والنهاية وتفسير القرآن العظيم ، والمناوي في فيض القدير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صحَّ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دُعيت فأجبت ، إني قد تركت فيكم الثقلين ، أحدهما آكد من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عز وجل وعترتي ، فانظروا كيف تخلفوني فيهما ، فإنهما لن يتفرقا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الحديث طرق كثيرة عن بضع وعشرين صحابياً ، لا حاجة لنا ببسطها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19" w:name="pg19194_276746"/>
    </w:p>
    <w:p>
      <w:pPr>
        <w:pStyle w:val="BookText"/>
        <w:rPr/>
      </w:pPr>
      <w:bookmarkEnd w:id="119"/>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الهيثمي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رجاله موثقون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يعلى بسند لا بأس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ووهم من زعم وضعه كابن الجوزي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كثير بعد أن ساق رواية النسائي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ثبت في الصحيح أن رسول الله صلی الله علیه و آله قال في خطبته بغدير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 وإنهما لن يفترقا حتى يرِدا عليَّ الحوض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الألباني هذا الحديث ضمن أحاديث سلسلته الصحيحة ، وخرَّج بعض طرقه وأسانيده الصحيحة والحسنة ، وذكر بعض شواهده وحسَّنها ، ووصف من ضعَّف هذا الحديث بأنه حديث عهد بصناعة الحديث ، وأنه قصَّر تقصيراً فاحشاً في تحقيق الكلام عليه ، وأنه فاته كثير من الطرق والأسانيد التي هي بذاتها صحيحة أو حسنة ، فضلاً عن الشواهد والمتابعات ، وأنه لم يلتفت إلى أقوال المصحِّحين للحديث من العلماء ، إذ اقتصر في تخريجه على بعض المصادر المطبوعة المتداولة دون غيرها ، فوقع في هذا الخطأ الفادح في تضعيف الحديث الصحيح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6712944_1280447820"/>
      <w:bookmarkStart w:id="121" w:name="_Toc43"/>
      <w:bookmarkEnd w:id="120"/>
      <w:r>
        <w:rPr>
          <w:rtl w:val="true"/>
        </w:rPr>
        <w:t xml:space="preserve">تأملات في حديث الثقلين </w:t>
      </w:r>
      <w:r>
        <w:rPr>
          <w:rtl w:val="true"/>
        </w:rPr>
        <w:t>:</w:t>
      </w:r>
      <w:bookmarkEnd w:id="121"/>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مخلِّف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فيه إشعار بعِظم وأهمية ما سيخلَّفه أو سيتركه للأمّة من بعده ، لأن ما يخلّفه النبي صلی الله علیه و آله للأمّة لا بد أن يكون نفيساً وخطيراً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منبعاً من منابع العلم ، ومصدراً من مصادر الحكمة ، لأن الأنبياء لا يورِّثون للأمَّة دراهم أو دنانير ، وإنما يورِّثون لهم العلم والحكمة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روي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الأنبياء لم يورّثوا ديناراً ولا درهماً ، وإنما ورَّثوا العلم ، فمن أخذه أخذ بحظ وافر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الثقلين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بيَّنهما فيما سيأتي من كلامه بأنهما الكتاب والعترة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سَمَّى رسول الله صلی الله علیه و آله القرآن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الأهل والنسل والرهط الأدنون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ثقلين ، لأن الثقل كل نفيس خطير مصون ، وهذان كذلك ، إذ كل منهما معدن العلوم اللدنية ، والأسرار والحكم العلية ، والأحكام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حث صلی الله علیه و آله على الاقتداء والتمسك بهم ، والتعلم منهم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جعل فينا الحكمة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سُمِّيا ثقلين لثقل وجوب رعاية حقوقهما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للثقلين ذكره أرباب المعاجم اللغوية ، ومنهم ابن منظور في لسان العرب ، وابن الأثير في النهاية ، والهروي في غريب الحديث ، وغيرهم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سُمِّيا ثقلين لأن الأخذ بهما ثقيل والعمل بهما ثقيل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الثَّقَل أن العرب تقول لكل شيء نفيس خطير مصون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فسمَّاهما ثقلين إعظاماً لقدرهما وتفخيماً لشأنهما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وقريب من ذلك كلام ابن الأثير </w:t>
      </w:r>
      <w:r>
        <w:rPr>
          <w:rStyle w:val="FootnoteAnchor"/>
          <w:rtl w:val="true"/>
        </w:rPr>
        <w:footnoteReference w:id="319"/>
      </w:r>
      <w:r>
        <w:rPr>
          <w:rFonts w:ascii="Amiri" w:hAnsi="Amiri" w:eastAsia="Amiri" w:cs="Amiri"/>
          <w:color w:val="111111"/>
          <w:sz w:val="28"/>
          <w:sz w:val="28"/>
          <w:szCs w:val="28"/>
          <w:rtl w:val="true"/>
          <w:lang w:bidi="ar-SA"/>
        </w:rPr>
        <w:t xml:space="preserve">والفيروزأبادي في القاموس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القاري في 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كتاب الله وأهل بيته بهما لِعِظم قدرهما ، ولأن العمل بهما ثقيل على تابعهما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الزمخشري في الفائق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المتاع المحمول على الدابة ، وإنما قيل للجن والإنس الثقلان ، لأنهما ثقال الأرض ، فكأنهما أثقلاها ، وقد شبَّه بهما الكتاب والعترة في أن الدين يستصلح بهما ويعمر كما عمرت الدنيا بالثقلين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وعترتي أهل بيتي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منظور في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أقرباؤه من ولد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عبيد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عِتْرَة الرجل وأُسرَته وفصيلته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رهطه الأدنون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الرجل وذرّيّته وعَقِبه من صُلبه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فعترة النبي صلی الله علیه و آله ولد فاطمة البتول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 أبي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العترة ساق الشجرة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وعترة النبي صلی الله علیه و آله عبد المطلب وولده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أهل بيته الأقربون ، وهم أولاده وعلي وأولاده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عترته الأقربون والأبعدون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ما قال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مسألة بيان مَن يكون التمسّك به منقذاً من الضلال لا تحتمل الإبهام من قبل النبي صلی الله علیه و آله ، وإلا لكان ذِكرها كإهمالها ، ولا سيما مع علم النبي صلی الله علیه و آله أن الأمة ستختلف من بعده إلى فِرَق وطوائف كثيرة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فسَّر النبي صلی الله علیه و آله المراد بعِتْرته في كل الأحاديث التي سقناها إليك وغيرها بأنهم أهل بيته ، والأحاديث الأخرى الكثيرة أوضحت ببيان شافٍ أن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أهل البيت هم علي وفاطمة وأبناؤهما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ولذا كان النبي صلی الله علیه و آله في غنى عن بيانهم هنا ، لأنه صلی الله علیه و آله قد أحالهم في هذه الأحاديث على ما هو معلوم عندهم ، وواضح لديهم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ولوضوح المراد بالعترة عند القوم لا نرى في كل تلك الأحاديث سائلاً يسأل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عترة النبي صلی الله علیه و آله ؟ أو مَن هم أهل بيته صلی الله علیه و آله ؟</w:t>
      </w:r>
    </w:p>
    <w:p>
      <w:pPr>
        <w:pStyle w:val="BookText"/>
        <w:rPr/>
      </w:pPr>
      <w:r>
        <w:rPr>
          <w:rFonts w:ascii="IRNazanin" w:hAnsi="IRNazanin" w:eastAsia="IRNazanin"/>
          <w:color w:val="111111"/>
          <w:sz w:val="28"/>
          <w:sz w:val="28"/>
          <w:szCs w:val="28"/>
          <w:rtl w:val="true"/>
          <w:lang w:bidi="fa-IR"/>
        </w:rPr>
        <w:t xml:space="preserve">وأما الأحاديث التي دلَّت على أن المراد بأهل بيته صلی الله علیه و آله هم علي وفاطمة وأبناؤهما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فهي كثيرة جداً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في صحيحه ، وأحمد في مسنده ، والترمذي في سُننه مختصراً ، وكذا الحاكم في المستدرك على الصحيحين ، عن سعد بن أبي وقاص أنه قال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w:t>
      </w:r>
      <w:r>
        <w:rPr>
          <w:rStyle w:val="FootnoteAnchor"/>
          <w:rtl w:val="true"/>
        </w:rPr>
        <w:footnoteReference w:id="324"/>
      </w:r>
      <w:r>
        <w:rPr>
          <w:rFonts w:ascii="IRNazanin" w:hAnsi="IRNazanin" w:eastAsia="IRNazanin"/>
          <w:color w:val="111111"/>
          <w:sz w:val="28"/>
          <w:sz w:val="28"/>
          <w:szCs w:val="28"/>
          <w:rtl w:val="true"/>
          <w:lang w:bidi="fa-IR"/>
        </w:rPr>
        <w:t xml:space="preserve">دعا رسول الله صلی الله علیه و آله علياً وفاطمة وحسناً وحسيناً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أهلي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النبي صلی الله علیه و آله وعليه مِرْط مُرَحَّل </w:t>
      </w:r>
      <w:r>
        <w:rPr>
          <w:rStyle w:val="FootnoteAnchor"/>
          <w:rtl w:val="true"/>
        </w:rPr>
        <w:footnoteReference w:id="326"/>
      </w:r>
      <w:r>
        <w:rPr>
          <w:rFonts w:ascii="Amiri" w:hAnsi="Amiri" w:eastAsia="Amiri" w:cs="Amiri"/>
          <w:color w:val="111111"/>
          <w:sz w:val="28"/>
          <w:sz w:val="28"/>
          <w:szCs w:val="28"/>
          <w:rtl w:val="true"/>
          <w:lang w:bidi="ar-SA"/>
        </w:rPr>
        <w:t xml:space="preserve">من شعر أسود ، فجاء الحسن بن علي فأدخله ، ثم جاء الحسين فدخل معه ، ثم جاءت فاطمة فأدخلها ، ثم جاء علي فأدخله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في سننه وحسَّنه ، والحاكم في المستدرك وصحَّحه ، والهيثمي في مجمع الزوائد وغيرهم عن أنس بن مالك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كان يمر بباب فاطمة ستة أشهر إذا خرج إلى صلاة الفجر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يا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عن عامر بن سعد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معاوية لسعدبن أبي وقاص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يمنعك أن تسب ابن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 ما ذكرت له ثلاثاً قالهن له رسول الله صلی الله علیه و آله ، لأن تكون لي واحدة منهن أحب إلي من حمر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 يا أبا إسحاق؟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أسبُّه ما ذكرت حين نزل عليه الوحي فأخذ عليّاً وابنيه وفاطمة ، فأدخلهم تحت ثوبه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 هؤلاء أهل بيتي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في المستدرك عن أم سلمة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بيتي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رسول الله صلی الله علیه و آله إلى علي وفاطمة والحسن والحسين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أهل بيتي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إلى غير ذلك من الأحاديث الكثيرة الدالّة على ما قلناه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المراد من العترة ههنا هم أئمة الدين من أهل البيت النبوي ، لا كل من انتسب إلى النبي صلی الله علیه و آله من طريق فاطمة علیهاالسلام ، وقد نصَّ غير واحد من أعلام أهل السنة على أن المراد بالعترة هم العلماء لا الجهّال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بعترته هنا العلماء العاملون ، إذ هم الذين لا يفارقون القرآن ، أما نحو جاهل وعالم مخلط فأجنبي عن المقام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الذين وقع الحث عليهم منهم إنما هم العارفون بكتاب الله وسنة رسوله ، إذ هم الذين لا يفارقون الكتاب إلى الحوض ، ويؤيّده الخبر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تعلِّموهم فإنهم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وتميَّزوا بذلك عن بقية العلماء ، لأن الله أذهب عنهم الرجس وطهرهم تطهيراً ، وشرَّفهم بالكرامات الباهرة والمزايا المتكاثرة ، وقد مرَّ بعضها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وأوضح مصاديق هؤلاء العلماء من العترة النبوية الطاهرة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فإنهم الذين اتفقت الأمَّة على حسن سيرتهم ، وطيب سريرتهم ، وأجمعوا على أنهم علماء يُقتدى بهم ، وتُقتفى آثارهم ، وقد سبق الإشارة إلى ذلك فيما تقدم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إن تمسَّكتم 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ترك التمسُّك بهما موقع في الضلال ، لأن المشروط عدَمٌ عند عدم شرطِه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قال المناوي في شرح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إن ائتمرتم بأوامر كتابه ، واهتديتم بهدي عترتي ، واقتديتم بسيرتهم ، فلن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القرطبي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الوصية وهذا التأكيد العظيم يقتضي وجوب احترام أهله وإبرارهم وتوقيرهم ومحبتهم ، وجوب الفرائض المؤكَّدة التي لا عذر لأحد في التخلف عنها ، هذا مع ما عُلِم من خصوصيتهم بالنبي صلی الله علیه و آله ، وبأنهم جزء منه ، فإنهم أصوله التي نشأ عنها ، وفروعه التي نشأوا عنه ، كما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التفتازاني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لاتّصافهم بالعلم والتقوى مع شرف النَّسَب ، ألا يُرى أنه صلی الله علیه و آله قَرَنَهم بكتاب الله في كون التمسّك بهما منقِذاً من الضلالة ، ولا معنى للتمسّك بالكتاب إلا الأخذ بما فيه من العلم والهداية ، فكذا العترة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الدهلوي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تارك فيكم الثقلين ، فإن تمسكتم بهما لن تضلوا بعدي ، أحدهما أعظم من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وعترتي أهل بيتي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 الحديث ثابت عند الفريقين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السنة والشيعة ، وقد عُلم منه أن رسول الله صلی الله علیه و آله أمرنا في المقدمات الدينية والأحكام الشرعية بالتمسّك بهذين العظيمي القدر ، والرجوع إليهما في كل أمر ، فمن كان مذهبه مخالفاً لهما في الأمور الشرعية اعتقاداً وعملاً فهو ضال ، ومذهبه باطل لا يُعبأ به ، ومن جحد بهما فقد غوى ، ووقع في مهاوي الردى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بالتمسُّك دون الإمساك يدل على قوة الاقتداء بهما وشدة اتَباعهما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ينجو من الضلال من أخذ بشيء منهما ، واتّبع غيرهما وتمذهب بأي مذهب سواهما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التمسّك بأحدهما غير منجٍ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الوقوع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يتّضح أن قول عمر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حسْبنا كتاب الله </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يتنافى مع قول النبي صلی الله علیه و آله في هذه الأحاديث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وإنهما لن يفترقا حتى يرِدَا عليَّ الحوض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المناوي في شرح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مع 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بل تصريح بأنهما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والعترة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كتوأمين خلَّفهم ووصَّى أمته بحسن معاملتهما ، وإيثار حقّهما على أنفسهم ، واستمساك بهما في الدين ، أما الكتاب فلأنه معدن العلوم الدينية والأسرار والحِكَم وكنوز الحقائق وخفايا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العترة فلأن العنصر إذا طاب أعان على فهم الدين ، فّطِيبُ العنصر يؤدي إلى حسن الأخلاق ، ومحاسنها تؤدي إلى صفاء القلب ونزاهته وطهارته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وإنهما لن يفترقا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أن العترة لا يفترقون عن كتاب الله العزيز مطلقاً ، وعدم الافتراق يتحقق من جهات ثلاث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لا يفارقون القرآن في أقوالهم وفتاواهم ، فهي موافقة لمعاني القرآن الظاهرة والباطنة ، وذلك لأنهم علموا محكَمه ومتشابهه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وناسخه ومنسوخه ، وخاصَّه وعامَّه ، ومقيَّده ومطلقه ، ومبيَّنه ومجمَله ، فردّوا المتشابه إلى المحكم ، والمنسوخ إلى الناسخ ، والعام إلى الخاص ، والمطلق إلى المقيّد ، والمجمل إلى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ذلك لوقعوا في مخالفة الكتاب العزيز من حيث لا يعلمون ، فيقع بينهما الافتراق المنفي في هذا الحديث ، ويتحقق التعارض بين علامتَي الحق المنصوبتين اللتين يجب أن تكونا متّفقتين ، لأن كل واحدة منهما ينبغي أن تكون دالة على الحق ، وهذا لا يتأتّى مع حصول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يفارقون القرآن في أفعالهم وسلوكهم ، وذلك لأنهم لمَّا علموا بمعاني القرآن وفهموا مقاصده الشريفة عملوا بما فيه في جميع شؤونهم وأحوالهم ، فلا يقع منهم ما يخالفه لا عن عمد ولا عن جهل ولا عن سهو ولا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ذلك لافترقوا عنه في بعض أحوالهم ، فيكون هذا مانعاً من إطلاق القول عليهم بأنهم لا يفترقون عنه ولا يفترق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لا يفارقون القرآن في الوجود ، فلا بد من وجود مَن يكون أهلاً للتمسك به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زمن إلى قيام الساعة ، حتى يتوجّه الحث المذكور على التمسّك بهاتين العلامتين على ممر الدهور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أن الحث على التمسّك بالكتاب والسنة وبالعلماء بهما من أهل البيت ، ويستفاد من مجموع ذلك بقاء الأُمور الثلاثة إلى قيام الساعة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أحاديث الحث على التمسك بأهل البيت إشارة إلى عدم انقطاع متأهِّل منهم للتمسّك به إلى يوم القيامة ، كما أن الكتاب العزيز كذلك ، ولهذا كانوا أماناً لأهل الأرض كما يأتي ، ويشهد لذلك الخبر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كل خَلَف من أُمتي عدول من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يُفهم وجود من يكون أهلاً للتمسك به من أهل البيت والعترة الطاهرة في كل زمن إلى قيام الساعة حتى يتوجه الحث المذكور إلى التمسك بهم كما أن الكتاب كذلك ، فلذلك كانوا أماناً لأهل الأرض ، فإذا ذهبوا ذهب أهل الأرض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فانظروا كيف تخلّفونّي فيهما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لأنفسكم ماذا تختارون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تسلكون سبيل الهدى باتباع الكتاب والعترة ، أم سبيل الضلال باتباع غيرهما ، والعاقل مَن يسلك ما ينجيه ، ويبتعد عما يُرديه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هل من شُركائكم من يهدي إلى الحق قل الله يهدي للحق 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نظرنا إلى أئمة المذاهب وغيرهم من علماء أهل السنة لوجدنا بعضهم يلجأ في أمور الدين إلى بعض ، وكل واحد منهم يعترف بالقصور ، فتأمل في سِيَرهم وأحوالهم وأخبارهم لترى أنهم علموا شيئاً وغابت عنهم في أمور الدين أشياء وأشياء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قوله صلی الله علیه و 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كثيراً من هذه الأمة لن يتّبع الكتاب والعترة ، كما حدث في قوم موسى فيما أخبر به الله جل وعلا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حدث في هذه الأمة ، فإن أكثر الناس جحدوا فضل العترة </w:t>
      </w:r>
      <w:r>
        <w:rPr>
          <w:rFonts w:eastAsia="Amiri" w:cs="Amiri" w:ascii="Amiri" w:hAnsi="Amiri"/>
          <w:color w:val="111111"/>
          <w:sz w:val="28"/>
          <w:szCs w:val="28"/>
          <w:rtl w:val="true"/>
          <w:lang w:bidi="ar-SA"/>
        </w:rPr>
        <w:t xml:space="preserve">. </w:t>
      </w:r>
      <w:bookmarkStart w:id="122" w:name="pg19194_276756"/>
    </w:p>
    <w:p>
      <w:pPr>
        <w:pStyle w:val="BookText"/>
        <w:rPr/>
      </w:pPr>
      <w:bookmarkEnd w:id="122"/>
      <w:r>
        <w:rPr>
          <w:rFonts w:ascii="Amiri" w:hAnsi="Amiri" w:eastAsia="Amiri" w:cs="Amiri"/>
          <w:color w:val="111111"/>
          <w:sz w:val="28"/>
          <w:sz w:val="28"/>
          <w:szCs w:val="28"/>
          <w:rtl w:val="true"/>
          <w:lang w:bidi="ar-SA"/>
        </w:rPr>
        <w:t>النبوية الطاهرة ، حتى لا يذكرهم ذاكر بما هم أهله من الذِّكْر الحسن والثناء الجميل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المناوي بعد أن ذكر أن التمسّك بالعترة واجب على الأمة وجوب الفرائض المؤكَّدة التي لا عذر لأحد في تركها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فقابل بنو أمية عظيم هذه الحقوق بالمخالفة والعقوق ، فسفكوا من أهل البيت دماءهم ، وسَبَوا نساءهم ، وأسَروا صغارهم ، وخرَّبوا ديارهم ، وجحدوا شرفهم وفضلهم ، واستباحوا سبَّهم ولعنهم ، فخالفوا المصطفى صلی الله علیه و آله في وصيّته ، وقابلوه بنقيض أمنيّته ، فواخجلهم إذا وقفوا بين يديه ، ويا فضيحتهم يوم يُعرَضون عليه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بني أمية وبني العباس صنعوا الأفاعيل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فعل أهل السنة لنصرة أهل البيت؟</w:t>
      </w:r>
    </w:p>
    <w:p>
      <w:pPr>
        <w:pStyle w:val="BookText"/>
        <w:rPr/>
      </w:pPr>
      <w:r>
        <w:rPr>
          <w:rFonts w:ascii="Amiri" w:hAnsi="Amiri" w:eastAsia="Amiri" w:cs="Amiri"/>
          <w:color w:val="111111"/>
          <w:sz w:val="28"/>
          <w:sz w:val="28"/>
          <w:szCs w:val="28"/>
          <w:rtl w:val="true"/>
          <w:lang w:bidi="ar-SA"/>
        </w:rPr>
        <w:t xml:space="preserve">تاالله إن كانت أميّةُ قد أتَتْ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أتتْه بنو أبِيه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لعمْرُك قبرُه مهدوما</w:t>
      </w:r>
    </w:p>
    <w:p>
      <w:pPr>
        <w:pStyle w:val="BookText"/>
        <w:rPr/>
      </w:pPr>
      <w:r>
        <w:rPr>
          <w:rFonts w:ascii="Amiri" w:hAnsi="Amiri" w:eastAsia="Amiri" w:cs="Amiri"/>
          <w:color w:val="111111"/>
          <w:sz w:val="28"/>
          <w:sz w:val="28"/>
          <w:szCs w:val="28"/>
          <w:rtl w:val="true"/>
          <w:lang w:bidi="ar-SA"/>
        </w:rPr>
        <w:t xml:space="preserve">أسِفُوا على ألا يكونُوا 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ركوا في قتْلِه فتتبَّعوه رميما</w:t>
      </w:r>
    </w:p>
    <w:p>
      <w:pPr>
        <w:pStyle w:val="BookText"/>
        <w:rPr/>
      </w:pPr>
      <w:r>
        <w:rPr>
          <w:rFonts w:ascii="Amiri" w:hAnsi="Amiri" w:eastAsia="Amiri" w:cs="Amiri"/>
          <w:color w:val="111111"/>
          <w:sz w:val="28"/>
          <w:sz w:val="28"/>
          <w:szCs w:val="28"/>
          <w:rtl w:val="true"/>
          <w:lang w:bidi="ar-SA"/>
        </w:rPr>
        <w:t xml:space="preserve">ثم إن أهل السنة مضافاً إلى أنهم مالوا عن أهل البيت إلى سواهم ، فاتّبعوا غيرهم وقلدوهم ، فإنهم أنكروا فضل أهل البيت وجحدوهم حقوقهم ، واتّفقوا على مخالفة الأحاديث الصحيحة الدالة على 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رووها في كتبهم وصحَّحوها ، وهذا الحديث الذي نحن بصدد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واضح بيَّن يُلزَمون به ، والله المستعان</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16712946_1280447820"/>
      <w:bookmarkStart w:id="124" w:name="_Toc44"/>
      <w:bookmarkEnd w:id="123"/>
      <w:r>
        <w:rPr>
          <w:rtl w:val="true"/>
        </w:rPr>
        <w:t xml:space="preserve">أحاديث أخر دالة على اتباع أهل البيت </w:t>
      </w:r>
      <w:r>
        <w:rPr>
          <w:rtl w:val="true"/>
        </w:rPr>
        <w:t>(</w:t>
      </w:r>
      <w:r>
        <w:rPr>
          <w:rtl w:val="true"/>
        </w:rPr>
        <w:t>علیهم السلام</w:t>
      </w:r>
      <w:r>
        <w:rPr>
          <w:rtl w:val="true"/>
        </w:rPr>
        <w:t>) :</w:t>
      </w:r>
      <w:bookmarkEnd w:id="12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رووا أحاديث أُخر بمعنى حديث الثقلين تدل على لزوم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غيرهم ، وتنص على أن الهداية والنجاة منوطان بالتمسك بهم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وغيره عن أبي عباس رضي الله عنهما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الأرض من الغرق ، وأهل بيتي أمان من الاختلاف ، فإذا خالفتها قبيلة من العرب اختلفوا ، فصاروا حزب إبليس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الأُمة إذا اتبعتهم واقتفت آثارهم واقتدت بهم لا تنشعب إلى فِرَق ، ولا تنقسم إلى طوائف ، فبهم تجتمع الكلمة وتأتلف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أنهم مع الحق ، والحق معهم وفيهم ، يدور معهم حيثما داروا ، فمَن خالفهم خالفه ، ومن نابذهم نابذه ، فصار من حزب 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حزب الشيطان هم الخاسرون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الحاكم في المستدرك عن المنكدر في حديث عن النبي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فإن طُمست أتى السماء ما يوَعدون ، وأنا أمان لأصحابي ، فإذا قُبِضتُ أتى أصحابي ما يوعدون ، وأهل بيتي أمان لأمتي ، فإذا ذهب أهل بيتي أتى أمتي ما يوعَدون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أحمد في الفضائل ، وابن حجر في المطالب ، والهيثمي في مجمع الزوائد ، والسيوطي في الخصائص وإحياء الميت والجامع الصغير ورمز له بالحسن ، والبوصيري في مختصر الإتحاف وغيرهم عن سلمة بن الأكوع ، 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النجوم أمان لأهل السماء ، وأهل بيتي أمان لأمتي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أيضاً الطبراني ومسدّد وابن أبي شيبة بأسانيد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ضعيفة ، لكن تعدد طرقه ربما يصيره حسناً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الهيثمي في مجمع الزوائد ، وأبو نعيم الأصفهاني في حلية الأولياء ، والخطيب البغدادي في تاريخ بغداد ، والخطيب التبريزي في مشكاة المصابيح ، والحاكم في المستدرك وصحَّحه ، والسيوطي في الخصائص وإحياء الميت والجامع الصغير ورمز له بالحسن ، وغيرُهم عن أبي ذر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النبي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أهل بيتي فيكم مثل سفينة نوح ، مَن ركبها نجا ، ومن تخلَّف عنها غرق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سفينة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ركبها 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خلص من الأمور المستصعبة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ذهب قوم إلى أن قطب الأولياء في كل زمن لا يكون إلا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 تشبيههم بالسفينة أن مَن أحبَّهم وعظَّمهم شكراً لنعمة جدِّهم ، وأخذ بهدي علمائهم ، نجا من ظلمة المخالفات ، ومن تخلَّف عن ذلك غرق في بحر كفر النعم ، وهلك في معادن الطغيان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القاري في مرقاة المفاتيح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إن مثل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سببيّة الخلاص من الهلاك إلى النجاة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ركبها نجا ومن تخلّف عنها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من التزم محبّتهم ومتابعتهم نجا في الدارين ، وإلا فهلك فيهما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الدنيا بما فيها من الكفر والضلالات والبدع والجهالات والأهواء الزائغة ببحر لجّي يغشاه موج ، من فوقه موج ، من فوقه سحاب ، ظلمات بعضها فوق بعض ، وقد أحاط بأكنافه وأطراف الأرض كلها ، وليس منه خلاص ولا مناص إلا تلك السفينة ، وهي محبة أهل بيت رسول الله صلی الله علیه و آله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خلاص ولا مناص إلا تلك السفينة ، وهي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محبّتهم المجرَّدة عن الاتِّباع التي لا تعصم عن الوقوع في الهلاك ، وسيأتي لهذا مزيد بيان قريباً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أنه قد اتضح من كل ما تقدم بما لا يدع مجالاً للشك أن الواجب على كل مؤمن بالله ورسوله صلی الله علیه و آله أن يتمسَّك بكتاب الله العزيز وبالعترة النبوية الطاهرة ليسلك سبيل الهدى ، وينجو من سُبُل الغي والردى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لا بد من بيان أمرين مهمّين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النجاة من الضلال لا تتحقق إلا بالتمسك بكتاب الله وعترة النبي صلی الله علیه و آله دون غيرهما ، وذلك لأن النبي صلی الله علیه و آله كان في مقام البيان ، ولو كان أمر ثالث في البين لنصَّ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زعم أنه متمسِّك بالصحابة أو التابعين أو أئمة المذاهب من غير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صار بسبب ذلك على الهدى والحق ، فقد ردَّ على رسول الله صلی الله علیه و آله قوله ، ونقض حُكمه ، كما هو واضح</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الواجب هو التمسك بالثقلين معاً ، والتمسّك بأحدهما دون الأخر لا ينفع في الوصول إلى الحق ، وذلك لأن النبي صلی الله علیه و آله قد نصَّ في حديث الثقلين المتقدم باختلاف ألفاظه على أن التمسّك بهما معاً هو </w:t>
      </w:r>
      <w:r>
        <w:rPr>
          <w:rFonts w:eastAsia="IRNazanin" w:cs="IRNazanin"/>
          <w:color w:val="111111"/>
          <w:sz w:val="28"/>
          <w:szCs w:val="28"/>
          <w:rtl w:val="true"/>
          <w:lang w:bidi="fa-IR"/>
        </w:rPr>
        <w:t xml:space="preserve">. </w:t>
      </w:r>
      <w:bookmarkStart w:id="125" w:name="pg19194_276760"/>
    </w:p>
    <w:p>
      <w:pPr>
        <w:pStyle w:val="BookText"/>
        <w:rPr/>
      </w:pPr>
      <w:bookmarkEnd w:id="125"/>
      <w:r>
        <w:rPr>
          <w:rFonts w:ascii="Amiri" w:hAnsi="Amiri" w:eastAsia="Amiri" w:cs="Amiri"/>
          <w:color w:val="111111"/>
          <w:sz w:val="28"/>
          <w:sz w:val="28"/>
          <w:szCs w:val="28"/>
          <w:rtl w:val="true"/>
          <w:lang w:bidi="ar-SA"/>
        </w:rPr>
        <w:t>المنجي من الوقوع في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زعم أنه متمسك بالقرآن ، وأنه ناج من الضلال بسبب ذلك ، فهو متوهم غافل ، وذلك لأن القرآن فيه المحكم والمتشابه ، والناسخ والمنسوخ ، والعام والخاص ، والمطلق والمقيد ، والمبيَّن والمجمل ، وتمييز بعض ذلك عن بعضه الآخر من الأمور المشكلة التي خفيت معرفتها على علماء أكثر الطوائف ، مما سبَّب وقوع الناس في مزيد من التحير والاختلاف ، فلا مناص حينئذ من اتباع العلامة الأخرى التي يكون اتّباعها رافعاً للتحيُّر والاختلاف ،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الأحاديث المتقدمة دلَّت بما لا يدع مجالاً للريب على أن الناجين من كل فئات هذه الأمة هم أَتْبَاع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السائرين على نهجهم ، والآخذين بهديهم ، والمقتفين لآثارهم ، دون غيرهم من الناس ، وذلك لأنه قد ثبت في الأحاديث الصحيحة عند أهل السنة أن الأمة تفترق إلى ثلاث وسبعين فرقة ، كلها في النار إلا واحدة ، فإذا كانت الفرقة الناجية هي التي تمسَّكت بالكتاب والعترة النبوية فغيرها لا بد أن يكون على ضلال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فماذا بعد الحق إلا الضلال فأنَّى تُصرَفون </w:t>
      </w:r>
      <w:r>
        <w:rPr>
          <w:rFonts w:eastAsia="IRNazanin" w:cs="IRNazanin"/>
          <w:color w:val="111111"/>
          <w:sz w:val="28"/>
          <w:szCs w:val="28"/>
          <w:rtl w:val="true"/>
          <w:lang w:bidi="fa-IR"/>
        </w:rPr>
        <w:t>) .</w:t>
      </w:r>
    </w:p>
    <w:p>
      <w:pPr>
        <w:pStyle w:val="Heading3"/>
        <w:numPr>
          <w:ilvl w:val="2"/>
          <w:numId w:val="1"/>
        </w:numPr>
        <w:rPr/>
      </w:pPr>
      <w:bookmarkStart w:id="126" w:name="__RefHeading___Toc16712948_1280447820"/>
      <w:bookmarkStart w:id="127" w:name="_Toc45"/>
      <w:bookmarkEnd w:id="126"/>
      <w:r>
        <w:rPr>
          <w:rtl w:val="true"/>
        </w:rPr>
        <w:t xml:space="preserve">شبهة وجوابها </w:t>
      </w:r>
      <w:r>
        <w:rPr>
          <w:rtl w:val="true"/>
        </w:rPr>
        <w:t>:</w:t>
      </w:r>
      <w:bookmarkEnd w:id="127"/>
    </w:p>
    <w:p>
      <w:p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السنة تمسَّكوا بصحابة النبي صلی الله علیه و آله ، إما عملاً بقوله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أصحابي كالنجوم ، بأيهم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أو لأنهم عدول ، فيصح الاقتداء بهم ، ولا مانع أن يكون النبي صلی الله علیه و آله قد جعل أكثر من علامةلهداية الأمّة ، فيكون المتمسّك بأي من العلامات المنصوبة ناجياً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صحيح ، وقد نص جمع من أعلام أهل السنة على ضعفه وفساده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بكر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الكلام لم يصح عن النبي صلی الله علیه و آله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مكذوب موضوع باطل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مشهور المتن ، وأسانيده ضعيفة ، لم يثبت في هذا إسناد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هذا الحديث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إسناد لا تقوم به حجّة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أبي العز الحنفي في شرح الطحاوية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يُروى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أصحابي كالنجوم ، بأيهم اقتديتم اهتديتم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حديث ضعيف ، قال البزار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حديث لا يصح عن رسول الله صلی الله علیه و آله ، وليس هو في كتب الحديث المعتمدة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وضعَّفه ابن القيم في أعلام الموقعين ، والألباني في سلسلته الضعيفة ، فراجع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 أنه حديث ضعيف سنداً لا يصح أن يعارض ذلك الحديث الصحيح ، وأيضاً هو فاسد معنى ، لا يصح أن يصدر من رسول الله صلی الله علیه و آله ، لاستلزامه محاذير كثيرة فاسدة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ظهر أن هذه الرواية لا تثبت أصلاً ، بل لا شك أنها مكذوبة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المحال أن يأمر النبي صلی الله علیه و آله باتّباع كل قائل من الصحابة رضي الله عنهم ، وفيهم مَن يُحلِّل الشيء وغيره يحرِّمه ، ولو كان ذلك لكان بيع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الخمر حلالاً اقتداءً بسمرة بن جندب ، وحراماً اقتداءً بغيره منهم ، ولكان ترك الغُسل من الإكسال واجباً اقتداءً بعلي وعثمان وطلحة وأبي أيوب وأبيّ بن كعب ، وحراماً اقتداءً بعائشة وابن عمر ، وكل هذا مروي عندنا بالأسانيد الصحيحة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تقليد قوم يخطئون ويصيبون؟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الفرض علينا اتّباع ما جاء به القرآن عن الله تعالى الذي شرع لنا دين الإسلام ، وما صحَّ عن رسول الله صلی الله علیه و آله الذي أمره الله ببيان الدين </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وقال في مورد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عليكم بسُنّتي وسُنَّة الخلفاء الراشدين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علمنا أنه صلی الله علیه و آله لا يأمر بما لا يُقدَر عليه ، ووجدنا الخلفاء الراشدين بعده صلی الله علیه و آله قد اختلفوا اختلافاً شديداً ، فلا بد من أحد ثلاثة أوجه لا رابع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نأخذ بكل ما اختلفوا فيه ، وهذا ما لا سبيل إليه ، ولا يُقدَر عليه ، إذ فيه الشيء وضدّه ، ولا سبيل إلى أن يورِّث أحد الجد دون الأخوة بقول أبي بكر وعائشة ، ويورِّثه الثلث فقط ، وباقي ذلك للأخوة على قول عمر ، ويورِّثه السدس ، وباقيه للأخوة على مذهب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كل ما اختلفوا فيه ، فبطل هذا 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يكون مباحاً لنا بأن نأخذ بأي ذلك شئنا ، وهذا خروج عن الإسلام ، لأنه يوجب أن يكون دين الله موكولاً إلى اختيارنا ، فيُحرِّم كل واحد منا ما يشاء ، ويحل ما يشاء ، ويحرّم أحدنا ما يحلّه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بطل هذان الوجهان ، فلم يبقَ إلا الوجه الثالث ، وهو أخذ ما أجمعوا عليه ، وليس ذلك إلا فيما أجمع عليه سائر الصحابة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أجمعوا على قول فهذا يكشف عن أنه هو الذي جاء به النبي </w:t>
      </w:r>
      <w:r>
        <w:rPr>
          <w:rFonts w:eastAsia="Amiri" w:cs="Amiri" w:ascii="Amiri" w:hAnsi="Amiri"/>
          <w:color w:val="111111"/>
          <w:sz w:val="28"/>
          <w:szCs w:val="28"/>
          <w:rtl w:val="true"/>
          <w:lang w:bidi="ar-SA"/>
        </w:rPr>
        <w:t xml:space="preserve">. </w:t>
      </w:r>
      <w:bookmarkStart w:id="128" w:name="pg19194_276763"/>
    </w:p>
    <w:p>
      <w:pPr>
        <w:pStyle w:val="BookText"/>
        <w:rPr/>
      </w:pPr>
      <w:bookmarkEnd w:id="128"/>
      <w:r>
        <w:rPr>
          <w:rFonts w:ascii="IRNazanin" w:hAnsi="IRNazanin" w:eastAsia="IRNazanin"/>
          <w:color w:val="111111"/>
          <w:sz w:val="28"/>
          <w:sz w:val="28"/>
          <w:szCs w:val="28"/>
          <w:rtl w:val="true"/>
          <w:lang w:bidi="fa-IR"/>
        </w:rPr>
        <w:t>صلی الله علیه و آله ، كيف لا وفيهم العترة النبوية الطاهرة التي أُمِرْنا باتباعها ، فرجعنا بالنتيجة إلى اتباع العترة النبوية دون غيرهم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فإن الرسول صلی الله علیه و آله إذا أمر باتباع سُنَّة الخلفاء الراشدين لا يخلو ضرورة من أحد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أن يكون صلی الله علیه و آله أباح أن يسنُّوا سُنَنَاً غير سُنَنه ، فهذا لا يقوله مسلم ، ومَن أجاز هذا فقد كفر وارتدَّ ، وحَلَّ دمه وماله ، لأن الدين كله إما واجب أو غير واجب ، إما حرام وإما حلال ، لا قسم في الديانة غير هذه الأقسام أصلاً ، فمَن أباح أن يكون للخلفاء الراشدين سُنَّة لم يسُنّها رسول الله صلی الله علیه و آله فقد أباح أن يُحرِّموا شيئاً كان حلالاً على عهده صلی الله علیه و آله إلى أن مات ، أو أن يُحلُّوا شيئاً حرَّمه رسول الله صلی الله علیه و آله ، أو أن يوجِبوا فريضة لم يوجبها رسول الله صلی الله علیه و آله ، أو أن يُسقِطوا فريضة فرضها رسول الله صلی الله علیه و آله ، ولم يسقطها إلى أن مات ، وكل هذه الوجوه مَن جوَّز منها شيئاً فهو كافر مشرك بإجماع الأمة كلها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وإما أن يكون أمر باتباعهم في اقتدائهم بسُنَّته صلی الله علیه و آله ، فهكذا نقول ، ليس يحتمل هذا الحديث وجهاً غير هذا أصلاً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كان المراد بالخلفاء الراشدين هم الأربعة ، ومع التسليم بصحة الحديث فلا مناص من حمله على أن المراد بالخلفاء فيه هم الاثنا عشر ، ليحصل الالتئام والاتفاق بين كل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الخلفاء الاثنا عشر ، وحديث الثقلين والتمسك بالعترة ، وهذا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وبمجموع ما قلناه وما نقلناه يتّضح أنه لا دليل على صحّة اتباع أحد من صحابة النبي صلی الله علیه و آله غير العترة ، لا الخلفاء ولا غيرهم</w:t>
      </w:r>
      <w:r>
        <w:rPr>
          <w:rFonts w:eastAsia="IRNazanin" w:cs="IRNazanin"/>
          <w:color w:val="111111"/>
          <w:sz w:val="28"/>
          <w:szCs w:val="28"/>
          <w:rtl w:val="true"/>
          <w:lang w:bidi="fa-IR"/>
        </w:rPr>
        <w:t>.</w:t>
      </w:r>
    </w:p>
    <w:p>
      <w:pPr>
        <w:pStyle w:val="Heading3"/>
        <w:numPr>
          <w:ilvl w:val="2"/>
          <w:numId w:val="1"/>
        </w:numPr>
        <w:rPr/>
      </w:pPr>
      <w:bookmarkStart w:id="129" w:name="__RefHeading___Toc16712950_1280447820"/>
      <w:bookmarkStart w:id="130" w:name="_Toc46"/>
      <w:bookmarkEnd w:id="129"/>
      <w:r>
        <w:rPr>
          <w:rtl w:val="true"/>
        </w:rPr>
        <w:t xml:space="preserve">شبهة أخرى وجوابها </w:t>
      </w:r>
      <w:r>
        <w:rPr>
          <w:rtl w:val="true"/>
        </w:rPr>
        <w:t>:</w:t>
      </w:r>
      <w:bookmarkEnd w:id="13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فخر الدين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معاشر أهل السنة بحمد الله ركبنا سفينة </w:t>
      </w:r>
    </w:p>
    <w:p>
      <w:pPr>
        <w:pStyle w:val="BookText"/>
        <w:rPr/>
      </w:pPr>
      <w:r>
        <w:rPr>
          <w:rFonts w:ascii="Amiri" w:hAnsi="Amiri" w:eastAsia="Amiri" w:cs="Amiri"/>
          <w:color w:val="111111"/>
          <w:sz w:val="28"/>
          <w:sz w:val="28"/>
          <w:szCs w:val="28"/>
          <w:rtl w:val="true"/>
          <w:lang w:bidi="ar-SA"/>
        </w:rPr>
        <w:t xml:space="preserve">محبّة أهل البيت ، واهتدينا بنجم هدي أصحاب النبي </w:t>
      </w:r>
      <w:r>
        <w:rPr>
          <w:rStyle w:val="FootnoteAnchor"/>
          <w:rtl w:val="true"/>
        </w:rPr>
        <w:footnoteReference w:id="361"/>
      </w:r>
      <w:r>
        <w:rPr>
          <w:rFonts w:ascii="Amiri" w:hAnsi="Amiri" w:eastAsia="Amiri" w:cs="Amiri"/>
          <w:color w:val="111111"/>
          <w:sz w:val="28"/>
          <w:sz w:val="28"/>
          <w:szCs w:val="28"/>
          <w:rtl w:val="true"/>
          <w:lang w:bidi="ar-SA"/>
        </w:rPr>
        <w:t>، فنرجو النجاة من أهوال القيامة ودركات الجحيم ، والهداية إلى ما يوجب درجات الجنان والنعيم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القاري في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 أن من لم يدخل السفينة كالخوارج هلك مع الهالكين في أول وهلة ، ومن دخلها ولم يهتدِ بنجوم الصحابة كالروافض ضل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أهل السنة لا يحبّون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تشدّقوا بذلك ، فإن للمحب علامات لا نجدها في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ويكفى في الدلالة على بغضهم لأهل البيت أن أحاديثهم مع أنها تدل على تشريك الآل مع النبي صلی الله علیه و آله في الصلاة عليه إلا أنهم أطبقوا على طرحهم منها ، فصاروا يقولون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فتركوا العمل بأمر النبي صلی الله علیه و آله في الأحاديث الصحيحة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محمد وعلى آل محمد ، كما صلّيت على إبراهيم وعلى آل إبراهيم ، إنك حميد مجيد </w:t>
      </w:r>
      <w:r>
        <w:rPr>
          <w:rFonts w:eastAsia="IRNazanin" w:cs="IRNazanin"/>
          <w:color w:val="111111"/>
          <w:sz w:val="28"/>
          <w:szCs w:val="28"/>
          <w:rtl w:val="true"/>
          <w:lang w:bidi="fa-IR"/>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bookmarkStart w:id="131" w:name="pg19194_276765"/>
    </w:p>
    <w:p>
      <w:pPr>
        <w:pStyle w:val="BookText"/>
        <w:rPr/>
      </w:pPr>
      <w:bookmarkEnd w:id="131"/>
      <w:r>
        <w:rPr>
          <w:rFonts w:ascii="IRNazanin" w:hAnsi="IRNazanin" w:eastAsia="IRNazanin"/>
          <w:color w:val="111111"/>
          <w:sz w:val="28"/>
          <w:sz w:val="28"/>
          <w:szCs w:val="28"/>
          <w:rtl w:val="true"/>
          <w:lang w:bidi="fa-IR"/>
        </w:rPr>
        <w:t>وإذا عطفوا الآل على النبي صلی الله علیه و آله في الصلاة ، فإنهم يعطفون عليهم الصحب ، مع أن أخبارهم لم تدل على ذلك أصلاً ، وما ذلك إلا لصرف الفضل عن آل النبي صلی الله علیه و آله وتشريك غيرهم معهم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هذا كثير يعرفه المتتبع ، ويطول شرحه لو أردنا استقصاءه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أن أهل السنة يحبون أهل البيت فالحب شيء والاتباع شيء آخر ، والأحاديث السابقة دلّت على لزوم الاتباع لتحصل النجاة ، وأما المحبة المجردة فلا تكفي ، فإن حديث الثقلين قيَّد النجاة من الضلال بالتمسك بهم ، والمحبة المجردة لا تستلزم التمسك بهم والاتباع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سفينة نوح فإن من ركبها نجا ، وأما من أحبّها وهو بعيد عنها فهو من الهالكين لا محالة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أن أهل السنة لم يركبوا سفينة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 إلا أنهم لمَّا اتّبعوا نجوم الصحابة وتلك النجوم مختلفة ، بعضها في اليمين وبعضها في الشمال ، إذا أظلم عليهم الليل كيف يسيرون ، وإذا تشعّبت المسالك فأي السبل يسلكون؟ وأين يذهبون؟ وبمَ يستضيئون؟ وأي سفينة يركبون؟</w:t>
      </w:r>
    </w:p>
    <w:p>
      <w:pPr>
        <w:pStyle w:val="Heading3"/>
        <w:numPr>
          <w:ilvl w:val="2"/>
          <w:numId w:val="1"/>
        </w:numPr>
        <w:rPr/>
      </w:pPr>
      <w:bookmarkStart w:id="132" w:name="__RefHeading___Toc16712952_1280447820"/>
      <w:bookmarkStart w:id="133" w:name="_Toc47"/>
      <w:bookmarkEnd w:id="132"/>
      <w:r>
        <w:rPr>
          <w:rtl w:val="true"/>
        </w:rPr>
        <w:t xml:space="preserve">ونتيجة البحث </w:t>
      </w:r>
      <w:r>
        <w:rPr>
          <w:rtl w:val="true"/>
        </w:rPr>
        <w:t>:</w:t>
      </w:r>
      <w:bookmarkEnd w:id="133"/>
    </w:p>
    <w:p>
      <w:pPr>
        <w:pStyle w:val="BookText"/>
        <w:rPr/>
      </w:pPr>
      <w:r>
        <w:rPr>
          <w:rFonts w:ascii="IRNazanin" w:hAnsi="IRNazanin" w:eastAsia="IRNazanin"/>
          <w:color w:val="111111"/>
          <w:sz w:val="28"/>
          <w:sz w:val="28"/>
          <w:szCs w:val="28"/>
          <w:rtl w:val="true"/>
          <w:lang w:bidi="fa-IR"/>
        </w:rPr>
        <w:t xml:space="preserve">أن الأحاديث الثابتة الصحيحة التي رواها أهل السنة في كتبهم وصحَّحوها دلَّت بأتم وأوضح دلالة على أن مَن لم يتمسّك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من الهالكين ، إلا أن أهل السنة هداهم الله قد انصرفوا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أُمِروا باتّباعهم ، واتّبعوا غيرهم ، فبِمَ يعتذرون عن ميلهم عن أهل البيت علیهم السلام ؟ وبمَ يحتجّون على تمسّكهم بمذاهبهم التي لم يرد في جواز اتباعها نص؟</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آمَنَّا بِمَا أَنْزَلْتَ وَاتَّبَعْنَا الرَّسُولَ فَاكْتُبْنَا مَعَ الشَّاهِدِينَ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bookmarkStart w:id="134" w:name="pg19194_276766"/>
    </w:p>
    <w:p>
      <w:pPr>
        <w:pStyle w:val="Heading2"/>
        <w:numPr>
          <w:ilvl w:val="1"/>
          <w:numId w:val="1"/>
        </w:numPr>
        <w:rPr/>
      </w:pPr>
      <w:bookmarkStart w:id="135" w:name="__RefHeading___Toc16712954_1280447820"/>
      <w:bookmarkStart w:id="136" w:name="_Toc48"/>
      <w:bookmarkEnd w:id="134"/>
      <w:bookmarkEnd w:id="135"/>
      <w:r>
        <w:rPr>
          <w:rtl w:val="true"/>
        </w:rPr>
        <w:t xml:space="preserve">الفصل الرابع </w:t>
      </w:r>
      <w:r>
        <w:rPr>
          <w:rtl w:val="true"/>
        </w:rPr>
        <w:t xml:space="preserve">: </w:t>
      </w:r>
      <w:r>
        <w:rPr>
          <w:rtl w:val="true"/>
        </w:rPr>
        <w:t>لماذا هذه المذاهب الأربعة؟</w:t>
      </w:r>
      <w:bookmarkEnd w:id="136"/>
    </w:p>
    <w:p>
      <w:pPr>
        <w:pStyle w:val="Heading3"/>
        <w:numPr>
          <w:ilvl w:val="2"/>
          <w:numId w:val="1"/>
        </w:numPr>
        <w:rPr/>
      </w:pPr>
      <w:bookmarkStart w:id="137" w:name="__RefHeading___Toc16712956_1280447820"/>
      <w:bookmarkStart w:id="138" w:name="_Toc49"/>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اختلف أهل السنة إلى مذاهب كثيرة في الفروع والأصول ، كمذهب سفيان بن عيينة بمكة ، ومذهب مالك بن أنس بالمدينة ، ومذهب أبي حنيفة وسفيان الثوري بالكوفة ، ومذهب الأوزاعي بالشام ، ومذهب الشافعي والليث بن سعد بمصر ، ومذهب إسحاق بن راهويه بنيسابور ، ومذهب أحمدبن حنبل وأبي ثور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أكثر تلك المذاهب انقرض بين الناس ، وظلّت آراء أصحابها مدوَّنة في بطون الكتب عند أهل السنة ، وبقيت من تلك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المعروفة ، وهي مذهب أبي حنيفة النعمان ، ومذهب مالك بن أنس ، ومذهب محمد بن إدريس الشافعي ، ومذهب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المذاهب صارت هي المذاهب التي عليها أهل السنة في كافة الأمصار منذ أن حُصر التقليد فيها إلى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نسأل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التعبّد بهذه المذاهب الأربعة ، وهل تبرأ الذمة باتباع واحد منها أم لا؟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سنكشف عنه النقاب في البحوث الآتية إن شاء الله تعالى </w:t>
      </w:r>
      <w:r>
        <w:rPr>
          <w:rFonts w:eastAsia="Amiri" w:cs="Amiri" w:ascii="Amiri" w:hAnsi="Amiri"/>
          <w:color w:val="111111"/>
          <w:sz w:val="28"/>
          <w:szCs w:val="28"/>
          <w:rtl w:val="true"/>
          <w:lang w:bidi="ar-SA"/>
        </w:rPr>
        <w:t xml:space="preserve">: </w:t>
      </w:r>
      <w:bookmarkStart w:id="139" w:name="pg19194_276767"/>
    </w:p>
    <w:p>
      <w:pPr>
        <w:pStyle w:val="Heading3"/>
        <w:numPr>
          <w:ilvl w:val="2"/>
          <w:numId w:val="1"/>
        </w:numPr>
        <w:rPr/>
      </w:pPr>
      <w:bookmarkStart w:id="140" w:name="__RefHeading___Toc16712958_1280447820"/>
      <w:bookmarkStart w:id="141" w:name="_Toc50"/>
      <w:bookmarkEnd w:id="139"/>
      <w:bookmarkEnd w:id="140"/>
      <w:r>
        <w:rPr>
          <w:rtl w:val="true"/>
        </w:rPr>
        <w:t xml:space="preserve">نشأة المذاهب الأربعة </w:t>
      </w:r>
      <w:r>
        <w:rPr>
          <w:rtl w:val="true"/>
        </w:rPr>
        <w:t>:</w:t>
      </w:r>
      <w:bookmarkEnd w:id="141"/>
    </w:p>
    <w:p>
      <w:pPr>
        <w:pStyle w:val="BookText"/>
        <w:rPr/>
      </w:pPr>
      <w:r>
        <w:rPr>
          <w:rFonts w:ascii="IRNazanin" w:hAnsi="IRNazanin" w:eastAsia="IRNazanin"/>
          <w:color w:val="111111"/>
          <w:sz w:val="28"/>
          <w:sz w:val="28"/>
          <w:szCs w:val="28"/>
          <w:rtl w:val="true"/>
          <w:lang w:bidi="fa-IR"/>
        </w:rPr>
        <w:t xml:space="preserve">كان الناس في زمن النبي صلی الله علیه و آله يلجأون في معرفة أمور دينهم إليه صلی الله علیه و آله وإلى مَن جعلهم النبي صلی الله علیه و آله من قِبله كأمراء أو رُسُل إلى البلاد الأخرى ، وبقي الحال على ذلك إلى أن قُبِض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بعد زمانه صلی الله علیه و آله فكان الناس يسألون الخلفاء خاصة والصحابة عامة لمَّا تفرَّقوا في سائر البلدان ، لأنهم كانوا أقرب الناس إلى رسول الله صلی الله علیه و آله ، وأعرفهم بأحكام 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جاء عصر التابعين وتابعي التابعين انقسم العلماء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 ، وأهل 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المفتون في المدينة ومكة والشام ومصر والكوفة وبغداد وغيرها من بلاد الإسلام ، فكان العامة يسألون مَن يظهر لهم علمه ومعرفته ، دون أن يتمذهبوا بقول واحد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المهاترات التي وقعت بين أهل الحديث وأهل الفتوى وبالأخص أهل الرأي منهم من جهة ، مضافاً إلى تقريب الخلفاء لبعض العلماء دون البعض الآخر من جهة أخرى ، وَلَّد روح التعصّب عند الناس لبعض الفقهاء ، والحرص على الالتزام بآرائه الفقهية وطرح آراء غيره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ظهر أبو حنيفة كفقيه له آراؤه الفقهية ، استطاع أن يستقطب له تلاميذ صار لهم الدور الكبير بعد ذلك في نشر تلك الآراء ، ولا سيما القاضي أبو يوسف </w:t>
      </w:r>
      <w:r>
        <w:rPr>
          <w:rStyle w:val="FootnoteAnchor"/>
          <w:rtl w:val="true"/>
        </w:rPr>
        <w:footnoteReference w:id="364"/>
      </w:r>
      <w:r>
        <w:rPr>
          <w:rFonts w:ascii="Amiri" w:hAnsi="Amiri" w:eastAsia="Amiri" w:cs="Amiri"/>
          <w:color w:val="111111"/>
          <w:sz w:val="28"/>
          <w:sz w:val="28"/>
          <w:szCs w:val="28"/>
          <w:rtl w:val="true"/>
          <w:lang w:bidi="ar-SA"/>
        </w:rPr>
        <w:t xml:space="preserve">الذي نال الحظوة عند الخلفاء العباسيين ، فتولى منصب القضاء </w:t>
      </w:r>
    </w:p>
    <w:p>
      <w:pPr>
        <w:pStyle w:val="BookText"/>
        <w:rPr/>
      </w:pPr>
      <w:r>
        <w:rPr>
          <w:rFonts w:ascii="Amiri" w:hAnsi="Amiri" w:eastAsia="Amiri" w:cs="Amiri"/>
          <w:color w:val="111111"/>
          <w:sz w:val="28"/>
          <w:sz w:val="28"/>
          <w:szCs w:val="28"/>
          <w:rtl w:val="true"/>
          <w:lang w:bidi="ar-SA"/>
        </w:rPr>
        <w:t xml:space="preserve">لثلاثة من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والهادي والرشيد ، فنشر مذهب أبي حنيفة بواسطة القضاة الذين كان يعيّنهم هو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بزغ نجم مالك بن أنس أراد أبو جعفر المنصور أن يحمل الناس على العمل بما في الموطأ ، وأمر من ينادي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لا يُفتينَّ أحد ومالك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وحظي مالك بمكانة عظيمة عنده وعند مَن جاء بعده من أبنائه الخلفاء ، كالمهدي والهادي والرشيد ، فسبّب ذلك ظهور أتباع له يروّجون مذهبه ، ويظهرون التعصب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تألَّق الشافعي وبرز على علماء عصره ، وساعده على ذلك تتلمذه على مالك في المدينة ، ونزوله ضيفاً لما ذهب إلى مصر عند محمد بن عبد الله بن الحكم الذي كانت له في مصر مكانة ومنزلة علمية ، وكان مقدَّماً عند أهل مصر ، فقام هذا الأخير بنشر علم الشافعي وبث كتبه ، مضافاً إلى ما لقيه الشافعي في بادئ الأمر من المالكية في مصر من الإقبال والحفاوة ، بسبب كثرة ثنائه على الإمام مالك ، وتسميته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وقع الإمام أحمد بن حنبل في محنة خلق القرآن ، وضُرب وحُبس ، مع ما أظهر من الصبر والتجلد ، جعل له المكانة عند الناس ، ولا سيما بعد أن أدناه المتوكل العباسي وأكرمه وعظَّمه ، وعني به عناية فائقة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نشأت هذه المذاهب وانتشرت دون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الأغراض السياسية والمآرب الدنيوية كانت وراء دعم الخلفاء لهذه المذاهب ، فإن خلفاء بني العباس أرادوا أن يلفتوا الناس إلى علماء من أهل السنة ، لتكون لهم المكانة السامية عند الناس ، باعتبارهم أئمة في الدين ، ليصرفوا الأنظار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الذين كانت نقطة التوتر بينهم هي الأولوية بالخلافة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كان شعراء بني العباس يثيرون هذه المسألة في مناسبات كثيرة ، يُعرِّضون فيها بأبناء علي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ويحتجون بأن الخلافة ميراث النبي </w:t>
      </w:r>
    </w:p>
    <w:p>
      <w:pPr>
        <w:pStyle w:val="BookText"/>
        <w:rPr/>
      </w:pPr>
      <w:r>
        <w:rPr>
          <w:rFonts w:ascii="IRNazanin" w:hAnsi="IRNazanin" w:eastAsia="IRNazanin"/>
          <w:color w:val="111111"/>
          <w:sz w:val="28"/>
          <w:sz w:val="28"/>
          <w:szCs w:val="28"/>
          <w:rtl w:val="true"/>
          <w:lang w:bidi="fa-IR"/>
        </w:rPr>
        <w:t>صلی الله علیه و آله ، وعلي علیه السلام ابن عم النبي صلی الله علیه و آله ، والعباس عمّه ، وابن العم لا يرِث مع وجود العم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أنشده مروان بن أبي الجنوب للمتوكل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 الخليفةِ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والدنيا سلامهْ</w:t>
      </w:r>
    </w:p>
    <w:p>
      <w:pPr>
        <w:pStyle w:val="BookText"/>
        <w:rPr/>
      </w:pPr>
      <w:r>
        <w:rPr>
          <w:rFonts w:ascii="Amiri" w:hAnsi="Amiri" w:eastAsia="Amiri" w:cs="Amiri"/>
          <w:color w:val="111111"/>
          <w:sz w:val="28"/>
          <w:sz w:val="28"/>
          <w:szCs w:val="28"/>
          <w:rtl w:val="true"/>
          <w:lang w:bidi="ar-SA"/>
        </w:rPr>
        <w:t xml:space="preserve">لكمُ تُراثُ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وبِعَدْلِكم تُنفى الظُّلامهْ</w:t>
      </w:r>
    </w:p>
    <w:p>
      <w:pPr>
        <w:pStyle w:val="BookText"/>
        <w:rPr/>
      </w:pPr>
      <w:r>
        <w:rPr>
          <w:rFonts w:ascii="Amiri" w:hAnsi="Amiri" w:eastAsia="Amiri" w:cs="Amiri"/>
          <w:color w:val="111111"/>
          <w:sz w:val="28"/>
          <w:sz w:val="28"/>
          <w:szCs w:val="28"/>
          <w:rtl w:val="true"/>
          <w:lang w:bidi="ar-SA"/>
        </w:rPr>
        <w:t xml:space="preserve">يرجو التراثَ بنو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و ما لهم فيها قُلامهْ</w:t>
      </w:r>
    </w:p>
    <w:p>
      <w:pPr>
        <w:pStyle w:val="BookText"/>
        <w:rPr/>
      </w:pPr>
      <w:r>
        <w:rPr>
          <w:rFonts w:ascii="Amiri" w:hAnsi="Amiri" w:eastAsia="Amiri" w:cs="Amiri"/>
          <w:color w:val="111111"/>
          <w:sz w:val="28"/>
          <w:sz w:val="28"/>
          <w:szCs w:val="28"/>
          <w:rtl w:val="true"/>
          <w:lang w:bidi="ar-SA"/>
        </w:rPr>
        <w:t xml:space="preserve">والصِّهرُ ليس بوارث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والبنتُ لا ترِثُ الإمامهْ</w:t>
      </w:r>
    </w:p>
    <w:p>
      <w:pPr>
        <w:pStyle w:val="BookText"/>
        <w:rPr/>
      </w:pPr>
      <w:r>
        <w:rPr>
          <w:rFonts w:ascii="Amiri" w:hAnsi="Amiri" w:eastAsia="Amiri" w:cs="Amiri"/>
          <w:color w:val="111111"/>
          <w:sz w:val="28"/>
          <w:sz w:val="28"/>
          <w:szCs w:val="28"/>
          <w:rtl w:val="true"/>
          <w:lang w:bidi="ar-SA"/>
        </w:rPr>
        <w:t xml:space="preserve">ما للذين تنحّلوا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ميراثَكم إلا الندامهْ</w:t>
      </w:r>
    </w:p>
    <w:p>
      <w:pPr>
        <w:pStyle w:val="BookText"/>
        <w:rPr/>
      </w:pPr>
      <w:r>
        <w:rPr>
          <w:rFonts w:ascii="Amiri" w:hAnsi="Amiri" w:eastAsia="Amiri" w:cs="Amiri"/>
          <w:color w:val="111111"/>
          <w:sz w:val="28"/>
          <w:sz w:val="28"/>
          <w:szCs w:val="28"/>
          <w:rtl w:val="true"/>
          <w:lang w:bidi="ar-SA"/>
        </w:rPr>
        <w:t xml:space="preserve">أخَذَ الوِراثةَ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فعَلامَ لومُكمُ علامهْ</w:t>
      </w:r>
    </w:p>
    <w:p>
      <w:pPr>
        <w:pStyle w:val="BookText"/>
        <w:rPr/>
      </w:pPr>
      <w:r>
        <w:rPr>
          <w:rFonts w:ascii="Amiri" w:hAnsi="Amiri" w:eastAsia="Amiri" w:cs="Amiri"/>
          <w:color w:val="111111"/>
          <w:sz w:val="28"/>
          <w:sz w:val="28"/>
          <w:szCs w:val="28"/>
          <w:rtl w:val="true"/>
          <w:lang w:bidi="ar-SA"/>
        </w:rPr>
        <w:t xml:space="preserve">لو كان حقَّكمُ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الناسِ القيامهْ</w:t>
      </w:r>
    </w:p>
    <w:p>
      <w:pPr>
        <w:pStyle w:val="BookText"/>
        <w:rPr/>
      </w:pPr>
      <w:r>
        <w:rPr>
          <w:rFonts w:ascii="Amiri" w:hAnsi="Amiri" w:eastAsia="Amiri" w:cs="Amiri"/>
          <w:color w:val="111111"/>
          <w:sz w:val="28"/>
          <w:sz w:val="28"/>
          <w:szCs w:val="28"/>
          <w:rtl w:val="true"/>
          <w:lang w:bidi="ar-SA"/>
        </w:rPr>
        <w:t xml:space="preserve">ليس التراثُ لغيركم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والإلهٍ ، و لا كرامهْ</w:t>
      </w:r>
    </w:p>
    <w:p>
      <w:pPr>
        <w:pStyle w:val="BookText"/>
        <w:rPr/>
      </w:pPr>
      <w:r>
        <w:rPr>
          <w:rFonts w:ascii="Amiri" w:hAnsi="Amiri" w:eastAsia="Amiri" w:cs="Amiri"/>
          <w:color w:val="111111"/>
          <w:sz w:val="28"/>
          <w:sz w:val="28"/>
          <w:szCs w:val="28"/>
          <w:rtl w:val="true"/>
          <w:lang w:bidi="ar-SA"/>
        </w:rPr>
        <w:t xml:space="preserve">أصبحت بين مُحِبّكم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والمبغضين لكم علامهْ</w:t>
      </w:r>
    </w:p>
    <w:p>
      <w:pPr>
        <w:pStyle w:val="BookText"/>
        <w:rPr/>
      </w:pPr>
      <w:r>
        <w:rPr>
          <w:rFonts w:ascii="Amiri" w:hAnsi="Amiri" w:eastAsia="Amiri" w:cs="Amiri"/>
          <w:color w:val="111111"/>
          <w:sz w:val="28"/>
          <w:sz w:val="28"/>
          <w:szCs w:val="28"/>
          <w:rtl w:val="true"/>
          <w:lang w:bidi="ar-SA"/>
        </w:rPr>
        <w:t xml:space="preserve">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لي على البحرين واليمامة ، وخلع لي أربع خلع ، وخلع عليَّ المنتصر ، وأمر لي المتوكل بثلاثة آلاف دينار ، فنُثرت عليّ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حزم في كتابه الإحكام في أصول الأحكام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وليعلم مَن قرأ كتابنا أن هذه البدعة العظيمة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نعني التقليد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حدثت في الناس وابتُدئ بها بعد الأربعين ومائة من تاريخ الهجرة ، وبعد أزيد من مائة عام وثلاثين عاماً بعد وفاة رسول الله صلی الله علیه و آله وأنه لم يكن قط في الإسلام قبل الوقت الذي ذكرنا مسلم واحد فصاعداً على هذه البدعة ، ولا وجد فيهم رجل يقلد عالماً بعينه ، فيتبع أقواله في الفتيا ، فيأخذ بها ولا يخالف شيئاً منها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ابتدأت هذه البدعة من حين ذكرنا في العصر الرابع في القرن المذموم ، ثم لم تزل تزيد حتى عمَّت بعد المائتين من الهجرة عموماً طبق الأرض ، إلا من عصم الله عز وجل وتمسك بالأمر الأول الذي كان عليه الصحابة والتابعون </w:t>
      </w:r>
      <w:r>
        <w:rPr>
          <w:rFonts w:eastAsia="Amiri" w:cs="Amiri" w:ascii="Amiri" w:hAnsi="Amiri"/>
          <w:color w:val="111111"/>
          <w:sz w:val="28"/>
          <w:szCs w:val="28"/>
          <w:rtl w:val="true"/>
          <w:lang w:bidi="ar-SA"/>
        </w:rPr>
        <w:t xml:space="preserve">. </w:t>
      </w:r>
      <w:bookmarkStart w:id="142" w:name="pg19194_276770"/>
    </w:p>
    <w:p>
      <w:pPr>
        <w:pStyle w:val="BookText"/>
        <w:rPr/>
      </w:pPr>
      <w:bookmarkEnd w:id="142"/>
      <w:r>
        <w:rPr>
          <w:rFonts w:ascii="Amiri" w:hAnsi="Amiri" w:eastAsia="Amiri" w:cs="Amiri"/>
          <w:color w:val="111111"/>
          <w:sz w:val="28"/>
          <w:sz w:val="28"/>
          <w:szCs w:val="28"/>
          <w:rtl w:val="true"/>
          <w:lang w:bidi="ar-SA"/>
        </w:rPr>
        <w:t>وتابعو التابعين بلا خلاف من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أن يثبِّتنا عليه ، وأن لا يعدل بنا عنه ، وأن يتوب على من تورَّط في هذه الكبيرة من إخواننا المسلمين ، وأن يفيء بهم إلى منهاج سلفهم الصالح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وسواء كانت هذه المذاهب سبقت هذا الزمان قليلاً أو كثيراً فهي على كل حال لم تكن في زمن النبي صلی الله علیه و آله وإنما استُحدِثت بعد أكثر من قرن من وفاته صلی الله علیه و آله </w:t>
      </w:r>
      <w:r>
        <w:rPr>
          <w:rFonts w:eastAsia="IRNazanin" w:cs="IRNazanin"/>
          <w:color w:val="111111"/>
          <w:sz w:val="28"/>
          <w:szCs w:val="28"/>
          <w:rtl w:val="true"/>
          <w:lang w:bidi="fa-IR"/>
        </w:rPr>
        <w:t>.</w:t>
      </w:r>
    </w:p>
    <w:p>
      <w:pPr>
        <w:pStyle w:val="Heading3"/>
        <w:numPr>
          <w:ilvl w:val="2"/>
          <w:numId w:val="1"/>
        </w:numPr>
        <w:rPr/>
      </w:pPr>
      <w:bookmarkStart w:id="143" w:name="__RefHeading___Toc16712960_1280447820"/>
      <w:bookmarkStart w:id="144" w:name="_Toc51"/>
      <w:bookmarkEnd w:id="143"/>
      <w:r>
        <w:rPr>
          <w:rtl w:val="true"/>
        </w:rPr>
        <w:t xml:space="preserve">فرض المذاهب الأربعة مذاهب رسمية </w:t>
      </w:r>
      <w:r>
        <w:rPr>
          <w:rtl w:val="true"/>
        </w:rPr>
        <w:t>:</w:t>
      </w:r>
      <w:bookmarkEnd w:id="144"/>
    </w:p>
    <w:p>
      <w:pPr>
        <w:pStyle w:val="BookText"/>
        <w:rPr/>
      </w:pPr>
      <w:r>
        <w:rPr>
          <w:rFonts w:ascii="Amiri" w:hAnsi="Amiri" w:eastAsia="Amiri" w:cs="Amiri"/>
          <w:color w:val="111111"/>
          <w:sz w:val="28"/>
          <w:sz w:val="28"/>
          <w:szCs w:val="28"/>
          <w:rtl w:val="true"/>
          <w:lang w:bidi="ar-SA"/>
        </w:rPr>
        <w:t xml:space="preserve">بقي العمل بالمذاهب المتعدّدة عند أهل السنة ، الأربعة وغيرها ، إلى أن جعل الخلفاء المدارس وقصروا التدريس في هذه المذاهب ، كما أن مناصب القضاء حُصرت أيضاً في القضاة الذين يقضون بفتاوى الأئمة الأربعة ، واستمر الحال على ذلك إلى أن أمر السلطان الظاهر بيبرس الذي كان له النفوذ والسلطان على مصر والشام وغيرهما من بلاد الإسلام بجعل قضاة أربعة في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مذهب قاض خاص ، وكان ذلك في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جعل بعد ذلك بعام في بلاد الشام قضاة أربعة أيضاً ، وعلى ذلك استمر الحال ، فانحصرت المذاهب عند أهل السنة في هذه الأربعة منذ ذلك الوقت إلى زماننا الحاضر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المقريزي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سلطنة الظاهر بيبرس البندقداري ولَّى بمصر أربعة قضاة ، وهم شافعي ومالكي وحنفي وحنبلي ، فاستمر ذلك من سنة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لم يبق في مجموع أمصار الإسلام مذهب يُعرف من مذاهب الإسلام سوى هذه المذاهب الأربعة ، وعملت لأهلها مدارس والخوانك والزوايا والربط في سائر ممالك الإسلام ، وعُودي مَن تمذهب بغيرها ، وأُنكر عليه ، ولم يولَّ قاضٍ ولا قُبِلت شهادة أحد ، ولا قُدِّم للخطابة والإمامة من لم يكن مقلِّداً لأحد هذه المذاهب ، وأفتى فقهاء الأمصار في طول هذه المدة </w:t>
      </w:r>
    </w:p>
    <w:p>
      <w:pPr>
        <w:pStyle w:val="BookText"/>
        <w:rPr/>
      </w:pPr>
      <w:r>
        <w:rPr>
          <w:rFonts w:ascii="Amiri" w:hAnsi="Amiri" w:eastAsia="Amiri" w:cs="Amiri"/>
          <w:color w:val="111111"/>
          <w:sz w:val="28"/>
          <w:sz w:val="28"/>
          <w:szCs w:val="28"/>
          <w:rtl w:val="true"/>
          <w:lang w:bidi="ar-SA"/>
        </w:rPr>
        <w:t xml:space="preserve">بوجوب اتّباع هذه المذاهب وتحريم ما عداها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دخلت سنة أربع وستين وستمائة ، استهلَّت والخليفة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العباسي ،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الظاهر ، وقضاة مصر أربعة ، فيها جعل بدمشق أربعة قضاة من كل مذهب قاض كما فعل بمصر عام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هذا الصنيع الذي لم يسبق إلى مثله قد فعل في العام الأول بمصر كما تقدم ، واستقرت الأحوال على هذا المنوال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العماد الحنبلي في شذرات الذهب ، وتغري بردي في النجوم الزاهرة وغيرهم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وبالتقليد والتعصب للمذاهب فقدت الأمة الهداية بالكتاب والسنة ، وحدث القول بانسداد باب الاجتهاد ، وصارت الشريعة هي أقوال الفقهاء ، وأقوال الفقهاء هي الشريعة ، واعتُبر كل من يخرج عن أقوال الفقهاء مبتدعاً لا يوثق بأقواله ، ولا يُعتد بفتاويه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مما ساعد على انتشار هذه الروح الرجعية ما قام به الحكام والأغنياء من إنشاء المدارس ، وقصر التدريس فيها على مذهب أو مذاهب معينة ، فكان ذلك من أسباب الإقبال على تلك المذاهب ، والانصراف عن الاجتهاد ، محافظة على الأرزاق التي رُتّبت لهم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 أبو زرعة شيخه البلقيني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تقصير الشيخ تقي الدين السبكي عن الاجتهاد وقد استكمل آلته؟ فسكت البلقيني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زرعة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عندي أن الامتناع عن ذلك إلا للوظائف التي قُدّرت للفقهاء على المذاهب الأربعة ، وإن خرج عن ذلك لم ينله شيء ، وحُرم ولاية القضاء ، وامتنع الناس عن </w:t>
      </w:r>
      <w:r>
        <w:rPr>
          <w:rFonts w:eastAsia="Amiri" w:cs="Amiri" w:ascii="Amiri" w:hAnsi="Amiri"/>
          <w:color w:val="111111"/>
          <w:sz w:val="28"/>
          <w:szCs w:val="28"/>
          <w:rtl w:val="true"/>
          <w:lang w:bidi="ar-SA"/>
        </w:rPr>
        <w:t xml:space="preserve">. </w:t>
      </w:r>
      <w:bookmarkStart w:id="145" w:name="pg19194_276772"/>
    </w:p>
    <w:p>
      <w:pPr>
        <w:pStyle w:val="BookText"/>
        <w:rPr/>
      </w:pPr>
      <w:bookmarkEnd w:id="145"/>
      <w:r>
        <w:rPr>
          <w:rFonts w:ascii="Amiri" w:hAnsi="Amiri" w:eastAsia="Amiri" w:cs="Amiri"/>
          <w:color w:val="111111"/>
          <w:sz w:val="28"/>
          <w:sz w:val="28"/>
          <w:szCs w:val="28"/>
          <w:rtl w:val="true"/>
          <w:lang w:bidi="ar-SA"/>
        </w:rPr>
        <w:t>إفتائه ، ونُسبَتْ إليه البدعة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فابتسم البلقيني ووافقه على ذلك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16712962_1280447820"/>
      <w:bookmarkStart w:id="147" w:name="_Toc52"/>
      <w:bookmarkEnd w:id="146"/>
      <w:r>
        <w:rPr>
          <w:rtl w:val="true"/>
        </w:rPr>
        <w:t xml:space="preserve">أصحاب المذاهب الأربعة </w:t>
      </w:r>
      <w:r>
        <w:rPr>
          <w:rtl w:val="true"/>
        </w:rPr>
        <w:t>:</w:t>
      </w:r>
      <w:bookmarkEnd w:id="147"/>
    </w:p>
    <w:p>
      <w:pPr>
        <w:pStyle w:val="Heading4"/>
        <w:numPr>
          <w:ilvl w:val="3"/>
          <w:numId w:val="1"/>
        </w:numPr>
        <w:rPr/>
      </w:pPr>
      <w:bookmarkStart w:id="148" w:name="__RefHeading___Toc16712964_1280447820"/>
      <w:bookmarkStart w:id="149" w:name="_Toc53"/>
      <w:bookmarkEnd w:id="148"/>
      <w:r>
        <w:rPr/>
        <w:t>1</w:t>
      </w:r>
      <w:r>
        <w:rPr>
          <w:rtl w:val="true"/>
        </w:rPr>
        <w:t xml:space="preserve"> - </w:t>
      </w:r>
      <w:r>
        <w:rPr>
          <w:rtl w:val="true"/>
        </w:rPr>
        <w:t xml:space="preserve">أبو حنيفة النعمان </w:t>
      </w:r>
      <w:r>
        <w:rPr>
          <w:rtl w:val="true"/>
        </w:rPr>
        <w:t>:</w:t>
      </w:r>
      <w:bookmarkEnd w:id="149"/>
    </w:p>
    <w:p>
      <w:pPr>
        <w:pStyle w:val="BookText"/>
        <w:rPr/>
      </w:pPr>
      <w:r>
        <w:rPr>
          <w:rFonts w:ascii="Amiri" w:hAnsi="Amiri" w:eastAsia="Amiri" w:cs="Amiri"/>
          <w:color w:val="111111"/>
          <w:sz w:val="28"/>
          <w:sz w:val="28"/>
          <w:szCs w:val="28"/>
          <w:rtl w:val="true"/>
          <w:lang w:bidi="ar-SA"/>
        </w:rPr>
        <w:t xml:space="preserve">هو النعمان بن ثابت بن زوطي ، مولى بني تيم الله بن ثعلبة ، أصله من كابل ، وُلد بالكوفة سنة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فيها ، رأى أنس بن مالك ، وكان يبيع الخز ويطلب العلم في صباه ، ثم انقطع للتدريس والإفتاء ، وهو إمام أهل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له الترمذي والنسائي في سُنَنهما ، من أشهر تلاميذه القاضي أبو يوسف ، ومحمد بن حسن الشيباني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جمعه تلاميذه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كتيب صغير في الفقه ، رواه عنه تلميذه أبو يوسف</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ضربه أمير العراقين عمر بن هبيرة ليتولّى قضاء الكوفة فامتنع ، وأراده أبو جعفر المنصور بعد ذلك للقضاء ببغداد ، فامتنع أيضاً ، فحبسه إلى أن مات ببغداد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وله مزار معروف بالقرب من بغداد في محلّة تعرف بالأعظمية نسبة إليه ، وقد بنى ذلك على قبره محمد بن منصور الخوارزمي مستوفي مملكة السلطان ملك شاه السلجوقي سنة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150" w:name="pg19194_276773"/>
    </w:p>
    <w:p>
      <w:pPr>
        <w:pStyle w:val="Heading4"/>
        <w:numPr>
          <w:ilvl w:val="3"/>
          <w:numId w:val="1"/>
        </w:numPr>
        <w:rPr/>
      </w:pPr>
      <w:bookmarkStart w:id="151" w:name="__RefHeading___Toc16712966_1280447820"/>
      <w:bookmarkStart w:id="152" w:name="_Toc54"/>
      <w:bookmarkEnd w:id="150"/>
      <w:bookmarkEnd w:id="151"/>
      <w:r>
        <w:rPr/>
        <w:t>2</w:t>
      </w:r>
      <w:r>
        <w:rPr>
          <w:rtl w:val="true"/>
        </w:rPr>
        <w:t xml:space="preserve"> - </w:t>
      </w:r>
      <w:r>
        <w:rPr>
          <w:rtl w:val="true"/>
        </w:rPr>
        <w:t xml:space="preserve">مالك بن أنس </w:t>
      </w:r>
      <w:r>
        <w:rPr>
          <w:rtl w:val="true"/>
        </w:rPr>
        <w:t>:</w:t>
      </w:r>
      <w:bookmarkEnd w:id="152"/>
    </w:p>
    <w:p>
      <w:pPr>
        <w:pStyle w:val="BookText"/>
        <w:rPr/>
      </w:pPr>
      <w:r>
        <w:rPr>
          <w:rFonts w:ascii="Amiri" w:hAnsi="Amiri" w:eastAsia="Amiri" w:cs="Amiri"/>
          <w:color w:val="111111"/>
          <w:sz w:val="28"/>
          <w:sz w:val="28"/>
          <w:szCs w:val="28"/>
          <w:rtl w:val="true"/>
          <w:lang w:bidi="ar-SA"/>
        </w:rPr>
        <w:t>هو مالك بن أنس بن مالك بن أبي عامر بن عمرو بن الحارث الأصبحي الحميري ، أبو عبد الله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غيرها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به أمّه سنتين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 لُقِّب بإمام دار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الإمام جعفر الصادق علیه السلام ونافع وابن المنكدر وغيرهم ، وروى عنه الإمام الشافعي والسفيانيان والأوزاعي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كتاب الموطأ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كتاب أكثر صواباً من موطأ مالك ،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الأسانيد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عن نافع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تسعون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وثمانون ، ودُفن بالبقيع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6712968_1280447820"/>
      <w:bookmarkStart w:id="154" w:name="_Toc55"/>
      <w:bookmarkEnd w:id="153"/>
      <w:r>
        <w:rPr/>
        <w:t>3</w:t>
      </w:r>
      <w:r>
        <w:rPr>
          <w:rtl w:val="true"/>
        </w:rPr>
        <w:t xml:space="preserve"> - </w:t>
      </w:r>
      <w:r>
        <w:rPr>
          <w:rtl w:val="true"/>
        </w:rPr>
        <w:t xml:space="preserve">محمد بن إدريس الشافعي </w:t>
      </w:r>
      <w:r>
        <w:rPr>
          <w:rtl w:val="true"/>
        </w:rPr>
        <w:t>:</w:t>
      </w:r>
      <w:bookmarkEnd w:id="154"/>
    </w:p>
    <w:p>
      <w:pPr>
        <w:pStyle w:val="BookText"/>
        <w:rPr/>
      </w:pPr>
      <w:r>
        <w:rPr>
          <w:rFonts w:ascii="Amiri" w:hAnsi="Amiri" w:eastAsia="Amiri" w:cs="Amiri"/>
          <w:color w:val="111111"/>
          <w:sz w:val="28"/>
          <w:sz w:val="28"/>
          <w:szCs w:val="28"/>
          <w:rtl w:val="true"/>
          <w:lang w:bidi="ar-SA"/>
        </w:rPr>
        <w:t>هو أبو عبد الله محمد بن إدريس بن العباس بن عثمان بن شافع بن السائب القرشي المطلبي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غزة بفلسطين سنة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باليمن ، مات أبوه وهو صغير وحملته أمّه إلى مكة وهو ابن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فنشأ بمكة ، ثم انتقل إلى المدينة وقرأ الموطأ على مالك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ابن عيينة ومالك وغيرهم ، وروى عنه أحمد بن حنبل وأبو ثور والمزني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اعتبره بعضهم هو المجدد على رأس المائتين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آراؤه الفقهية الجديدة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 </w:t>
      </w:r>
      <w:bookmarkStart w:id="155" w:name="pg19194_276774"/>
    </w:p>
    <w:p>
      <w:pPr>
        <w:pStyle w:val="BookText"/>
        <w:rPr/>
      </w:pPr>
      <w:bookmarkEnd w:id="155"/>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وله شعر جيد ، ومنه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حَكَّ جلدَك مثلُ ظفركْ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أنت جميعَ أمرِك</w:t>
      </w:r>
    </w:p>
    <w:p>
      <w:pPr>
        <w:pStyle w:val="BookText"/>
        <w:rPr/>
      </w:pPr>
      <w:r>
        <w:rPr>
          <w:rFonts w:ascii="Amiri" w:hAnsi="Amiri" w:eastAsia="Amiri" w:cs="Amiri"/>
          <w:color w:val="111111"/>
          <w:sz w:val="28"/>
          <w:sz w:val="28"/>
          <w:szCs w:val="28"/>
          <w:rtl w:val="true"/>
          <w:lang w:bidi="ar-SA"/>
        </w:rPr>
        <w:t xml:space="preserve">وإذا بُليتَ بحاجةٍ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لمعترِفٍ بفضلكْ</w:t>
      </w:r>
    </w:p>
    <w:p>
      <w:pPr>
        <w:pStyle w:val="BookText"/>
        <w:rPr/>
      </w:pPr>
      <w:r>
        <w:rPr>
          <w:rFonts w:ascii="IRNazanin" w:hAnsi="IRNazanin" w:eastAsia="IRNazanin"/>
          <w:color w:val="111111"/>
          <w:sz w:val="28"/>
          <w:sz w:val="28"/>
          <w:szCs w:val="28"/>
          <w:rtl w:val="true"/>
          <w:lang w:bidi="fa-IR"/>
        </w:rPr>
        <w:t xml:space="preserve">وله أشعار جيدة في حب أهل البيت علیه السلام ، زار بغداد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فاجتمع به أحمد بن حنبل وأبو ثور وغيرهما ، وأقام بها حولين وصنف بها كتابه القديم ، ثم عاد إلى مكة ، ثم رجع إلى بغداد سنة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ومكث فيها شهراً ، ثم قصد مصر سنة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وصنف بها كتبه الجديدة كالأم ، والأمالي الكبرى ، ومختصر البويطي ، ومختصر المزني ، ومات فيها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 وقبره معروف بالقرب من المقطم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16712970_1280447820"/>
      <w:bookmarkStart w:id="157" w:name="_Toc56"/>
      <w:bookmarkEnd w:id="156"/>
      <w:r>
        <w:rPr/>
        <w:t>4</w:t>
      </w:r>
      <w:r>
        <w:rPr>
          <w:rtl w:val="true"/>
        </w:rPr>
        <w:t xml:space="preserve"> - </w:t>
      </w:r>
      <w:r>
        <w:rPr>
          <w:rtl w:val="true"/>
        </w:rPr>
        <w:t xml:space="preserve">أحمد بن حنبل </w:t>
      </w:r>
      <w:r>
        <w:rPr>
          <w:rtl w:val="true"/>
        </w:rPr>
        <w:t>:</w:t>
      </w:r>
      <w:bookmarkEnd w:id="15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أبو عبد الله أحمد بن محمد بن حنبل بن هلال بن أسد الشيباني المروزي البغدادي ، صاحب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به أمه من مرو حملاً ، ووُلد في بغداد سنة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ونشأ بها ، وتوفي أبوه وهو ابن ثلاث سنين ، طلب الحديث سنة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وطاف بالبلاد ، ودخل الكوفة والبصرة والحجاز واليمن والشام والجزيرة ، سمع من هشيم عن الشافعي وسفيان بن عيينة وغيرهم ، وروى عنه البخاري ومسلم وأبو داود وغيرهم ، وروى عنه الترمذي والنسائي وابن ماجة بواسطة رجل واحد</w:t>
      </w:r>
      <w:r>
        <w:rPr>
          <w:rFonts w:eastAsia="Amiri" w:cs="Amiri" w:ascii="Amiri" w:hAnsi="Amiri"/>
          <w:color w:val="111111"/>
          <w:sz w:val="28"/>
          <w:szCs w:val="28"/>
          <w:rtl w:val="true"/>
          <w:lang w:bidi="ar-SA"/>
        </w:rPr>
        <w:t xml:space="preserve">. </w:t>
      </w:r>
      <w:bookmarkStart w:id="158" w:name="pg19194_276775"/>
    </w:p>
    <w:p>
      <w:pPr>
        <w:pStyle w:val="BookText"/>
        <w:rPr/>
      </w:pPr>
      <w:bookmarkEnd w:id="158"/>
      <w:r>
        <w:rPr>
          <w:rFonts w:ascii="Amiri" w:hAnsi="Amiri" w:eastAsia="Amiri" w:cs="Amiri"/>
          <w:color w:val="111111"/>
          <w:sz w:val="28"/>
          <w:sz w:val="28"/>
          <w:szCs w:val="28"/>
          <w:rtl w:val="true"/>
          <w:lang w:bidi="ar-SA"/>
        </w:rPr>
        <w:t xml:space="preserve">دُعي إلى القول بخلق القرآن في زمن المأمون العباسي سنة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في زمن المعتصم ، فأبى وامتنع ، فحُبس نحواً من ثمانية وعشرين شهراً ، أو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على اختلاف النقل ، وضُرب ، فثبت على قوله ، فأطلقه المعتصم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وبقي مدة في منزله ، وفي سنة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استقدمه المتوكل العباسي إليه وأكرمه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ببغداد سنة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وعمره سبع وسبعون سنة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 w:name="__RefHeading___Toc16712972_1280447820"/>
      <w:bookmarkStart w:id="160" w:name="_Toc57"/>
      <w:bookmarkEnd w:id="159"/>
      <w:r>
        <w:rPr>
          <w:rtl w:val="true"/>
        </w:rPr>
        <w:t xml:space="preserve">أقوالهم في عدم جواز التقليد في الدين </w:t>
      </w:r>
      <w:r>
        <w:rPr>
          <w:rtl w:val="true"/>
        </w:rPr>
        <w:t>:</w:t>
      </w:r>
      <w:bookmarkEnd w:id="160"/>
    </w:p>
    <w:p>
      <w:pPr>
        <w:pStyle w:val="BookText"/>
        <w:rPr/>
      </w:pPr>
      <w:r>
        <w:rPr>
          <w:rFonts w:ascii="Amiri" w:hAnsi="Amiri" w:eastAsia="Amiri" w:cs="Amiri"/>
          <w:color w:val="111111"/>
          <w:sz w:val="28"/>
          <w:sz w:val="28"/>
          <w:szCs w:val="28"/>
          <w:rtl w:val="true"/>
          <w:lang w:bidi="ar-SA"/>
        </w:rPr>
        <w:t>لقد تطابقت كلمات أعلام أهل السنة على عدم جواز تقليد الرجال في الدين ، وقد ذكر ابن القيم في كتابه أعلام الموقعين ثمانين دليلاً على عدم جواز التقليد في أحكام الله ، وعدم جواز الالتزام باتباع واحد من أصحاب المذاهب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كلماتهم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التقليد حرام ، ولا يحل لأحد أن يأخذ قول أحد غير رسول الله صلی الله علیه و آله بلا برهان ،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اتّبعوا ما أُنزل إليكم من ربكم ولا تتّبعوا من دونه أولياء </w:t>
      </w:r>
      <w:r>
        <w:rPr>
          <w:rFonts w:eastAsia="IRNazanin" w:cs="IRNazanin"/>
          <w:color w:val="111111"/>
          <w:sz w:val="28"/>
          <w:szCs w:val="28"/>
          <w:rtl w:val="true"/>
          <w:lang w:bidi="fa-IR"/>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في إبطال التقليد أن القائلين به مقِرّون على أنفسهم </w:t>
      </w:r>
    </w:p>
    <w:p>
      <w:pPr>
        <w:pStyle w:val="BookText"/>
        <w:rPr/>
      </w:pPr>
      <w:r>
        <w:rPr>
          <w:rFonts w:ascii="Amiri" w:hAnsi="Amiri" w:eastAsia="Amiri" w:cs="Amiri"/>
          <w:color w:val="111111"/>
          <w:sz w:val="28"/>
          <w:sz w:val="28"/>
          <w:szCs w:val="28"/>
          <w:rtl w:val="true"/>
          <w:lang w:bidi="ar-SA"/>
        </w:rPr>
        <w:t xml:space="preserve">بالباطل ، لأن كل طائفة من الحنفية والمالكية والشافعية مقرّة بأن التقليد لا يحل ، وأئمتهم الثلاثة قد نهوا عن تقليدهم ، ثم مع ذلك خالفوهم وقلّدوهم ، وهذا عجب ما مثله عجب ، حيث أقرّوا ببطلان التقليد ، ثم دانوا الله بالتقليد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القيم في أعلام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قد يَزِلّ ولا بد ، إذ ليس بمعصوم ، فلا يجوز قبول كل ما يقوله ، ويُنَزَّل منزلة قول المعصوم ، فهذا الذي ذمَّه كلُّ عالِم على وجه الأرض ، وحرّموه وذمّوا أهله ، وهو أصل بلاء المقلِّدين وفتنتهم ، فإنهم يقلِّدون العالِم فيما زلَّ وفيما لم يزِلّ فيه ، وليس لهم تمييز بين ذلك ، فيأخذون الدين بالخطأ ولا بد ، فيُحِلُّون ما حرَّم الله ، ويُحرِّمون ما أحلَّ الله ، ويشرِّعون ما لم يشرِّع ، ولا بد لهم من ذلك إذا كانت العصمة منتفية عمن قلَّدوه ، فالخطأ واقع منه ولا بد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المعصومي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غيَّر المسلمون أوامر رب العالمين ، جازاهم الله تعالى بتغيير النعمة عليهم ، وسلب عنهم الدولة ، وأزال عنهم الخلافة ، كما تشهد به آيات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جملة ما غيَّروا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التمذهب بالمذاهب الخاصة ، والتعصّب لها ولو بالباطل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فيه ولا شبهة ، وكل بدعة تُعتَقد دِيناً وثواباً فهي ضلالة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حزم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 مَن أخذ بجميع أقوال أبي حنيفة أو جميع أقوال مالك ، أو جميع أقوال الشافعي ، أو جميع أقوال أحمد رضي الله عنهم ، ولم يترك من اتبع منهم أو من غيرهم إلى قول غيره ، ولم يعتمد على ما جاء في القرآن والسنة ، غير صارف لذلك إلى قول إنسان بعينه ، أنه خالف إجماع الأمة كلها ، أولها عن آخرها بيقين لا إشكال فيه ، وأنه لا يجد لنفسه سلفاً ولا </w:t>
      </w:r>
      <w:r>
        <w:rPr>
          <w:rFonts w:eastAsia="Amiri" w:cs="Amiri" w:ascii="Amiri" w:hAnsi="Amiri"/>
          <w:color w:val="111111"/>
          <w:sz w:val="28"/>
          <w:szCs w:val="28"/>
          <w:rtl w:val="true"/>
          <w:lang w:bidi="ar-SA"/>
        </w:rPr>
        <w:t xml:space="preserve">. </w:t>
      </w:r>
      <w:bookmarkStart w:id="161" w:name="pg19194_276777"/>
    </w:p>
    <w:p>
      <w:pPr>
        <w:pStyle w:val="BookText"/>
        <w:rPr/>
      </w:pPr>
      <w:bookmarkEnd w:id="161"/>
      <w:r>
        <w:rPr>
          <w:rFonts w:ascii="Amiri" w:hAnsi="Amiri" w:eastAsia="Amiri" w:cs="Amiri"/>
          <w:color w:val="111111"/>
          <w:sz w:val="28"/>
          <w:sz w:val="28"/>
          <w:szCs w:val="28"/>
          <w:rtl w:val="true"/>
          <w:lang w:bidi="ar-SA"/>
        </w:rPr>
        <w:t xml:space="preserve">إنساناً في جميع الأعصار المحمودة الثلاثة ، نعوذ بالله من هذه المنزلة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يطول ذكره ، وفيما ذكرناه كفاية</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6712974_1280447820"/>
      <w:bookmarkStart w:id="163" w:name="_Toc58"/>
      <w:bookmarkEnd w:id="162"/>
      <w:r>
        <w:rPr>
          <w:rtl w:val="true"/>
        </w:rPr>
        <w:t xml:space="preserve">نهي الأئمة الأربعة عن تقليدهم </w:t>
      </w:r>
      <w:r>
        <w:rPr>
          <w:rtl w:val="true"/>
        </w:rPr>
        <w:t>:</w:t>
      </w:r>
      <w:bookmarkEnd w:id="163"/>
    </w:p>
    <w:p>
      <w:pPr>
        <w:pStyle w:val="BookText"/>
        <w:rPr/>
      </w:pPr>
      <w:r>
        <w:rPr>
          <w:rFonts w:ascii="Amiri" w:hAnsi="Amiri" w:eastAsia="Amiri" w:cs="Amiri"/>
          <w:color w:val="111111"/>
          <w:sz w:val="28"/>
          <w:sz w:val="28"/>
          <w:szCs w:val="28"/>
          <w:rtl w:val="true"/>
          <w:lang w:bidi="ar-SA"/>
        </w:rPr>
        <w:t xml:space="preserve">إن أئمة المذاهب الأربعة نهوا الناس عن تقليدهم واتّباعهم ، وقد نُقل ذلك عنهم ، وهو محفوظ من أقوالهم وكلماتهم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القيم في أعلام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نهى الأئمة الأربعة عن تقليدهم ، وذمّوا مَن أخذ أقوالهم بغير حُجّة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أن مالكاً وأبا حنيفة والشافعي لم يُقلِّدوا ، ولا أجازوا لأحد أن يقلِّدهم ، ولا أن يقلِّد غيرهم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لأحد أن يقول بقولنا حتى يعلم من أين قلناه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لمن يفتي من كتبي أن يفتي حتى يعلم من أين قلت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ابن حزم بسنده عن المازني ، عن الشافعي أنه نهى الناس عن تقليده وتقليد غيره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السيوطي عن الإمام أبي شامة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إمامنا الشافعي عن تقليده وتقليد غيره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المزني صاحب الشافعي ذلك في مقدمة مختصره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تقلدني ولا تقلد مالكاً ولا الثوري ولا الأوزاعي ، خذ من حيث 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قلة فقه الرجل أن يقلد في دينه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تقلّد دينك أحداً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هذا لم يؤلف الإمام أحمد كتاباً في الفقه ، وإنما دوّن أصحابه مذهبه من أقواله وأفعاله وأجوبته وغير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كل واحد من الأئمة الأربعة نهى أن يؤخذ بقوله إذا كان مخالفاً لما هو مروي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فالمعتمد هو قول النبي صلی الله علیه و آله لا أقوالهم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عن النبي صلی الله علیه و آله فعلى العين والرأس ، وإذا جاء عن أصحاب رسول الله صلی الله علیه و آله نختار من قولهم ، وإذا جاء عن التابعين زاحمناهم </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وقال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قلت وكان عن النبي صلی الله علیه و آله خلاف قولي مما يصح ، فحديث النبي صلی الله علیه و آله أولى ، فلا تقلدوني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بشر أخطئ وأصيب ، فانظروا في رأيي ، فكل ما وافق الكتاب والسنّة فخذوا به ، وما لم يوافق الكتاب والسنّة فاتركوه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هذا كله هل يجوز لمؤمن أن يتَّبع إماماً نهى عن تقليده واتّباعه ، وأمر الناس بعرض أقواله على كتاب الله وسُنة نبيّه صلی الله علیه و آله ، وأمر بطرح كل ما </w:t>
      </w:r>
      <w:r>
        <w:rPr>
          <w:rFonts w:eastAsia="IRNazanin" w:cs="IRNazanin"/>
          <w:color w:val="111111"/>
          <w:sz w:val="28"/>
          <w:szCs w:val="28"/>
          <w:rtl w:val="true"/>
          <w:lang w:bidi="fa-IR"/>
        </w:rPr>
        <w:t xml:space="preserve">. </w:t>
      </w:r>
      <w:bookmarkStart w:id="164" w:name="pg19194_276779"/>
    </w:p>
    <w:p>
      <w:pPr>
        <w:pStyle w:val="BookText"/>
        <w:rPr/>
      </w:pPr>
      <w:bookmarkEnd w:id="164"/>
      <w:r>
        <w:rPr>
          <w:rFonts w:ascii="Amiri" w:hAnsi="Amiri" w:eastAsia="Amiri" w:cs="Amiri"/>
          <w:color w:val="111111"/>
          <w:sz w:val="28"/>
          <w:sz w:val="28"/>
          <w:szCs w:val="28"/>
          <w:rtl w:val="true"/>
          <w:lang w:bidi="ar-SA"/>
        </w:rPr>
        <w:t>خالفهما ، وعلى ذلك يكون كل مَن لم يفعل ذلك فهو مخالفاً لهم وهو يزعم أنه يتّبعهم ، ولعلهم يتبرّؤون من كل أولئك الذين اتبعوهم يوم العرض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فَنَتَبَرَّأَ منهم كما تبرّأوا منا كذلك يُريهم الله أعمالهم حسرات عليهم وما هم بخارجين من النار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يقول هؤلاء الفضلاء الذين قلَّدهم أقوام قد نهوهم عن تقليدهم ، فإنهم رحمهم الله قد تبرأوا في الدنيا والآخرة من كل من قلَّدهم ، وفاز أولئك الأفاضل الأخيار ، وهلك المقلِّدون لهم ، بعدما سمعوا من الوعيد الشديد ، والنهي عن التقليد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ووالله لو أن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عرصة القيامة بملء السماوات والأرض حسنات ، ما رحموه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قلَّدهم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بواحدة ، ولو أنه المغرور وَرَدَ ذلك الموقف بملء السماوات والأرض سيئات ، ما حطُّوا منها واحدة ، ولا عرَّجوا عليه ، ولا التفتوا إليه ، ولا نفعوه بنافعة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16712976_1280447820"/>
      <w:bookmarkStart w:id="166" w:name="_Toc59"/>
      <w:bookmarkEnd w:id="165"/>
      <w:r>
        <w:rPr>
          <w:rtl w:val="true"/>
        </w:rPr>
        <w:t xml:space="preserve">أحاديث ضعيفة وأحلام سخيفة </w:t>
      </w:r>
      <w:r>
        <w:rPr>
          <w:rtl w:val="true"/>
        </w:rPr>
        <w:t>:</w:t>
      </w:r>
      <w:bookmarkEnd w:id="166"/>
    </w:p>
    <w:p>
      <w:pPr>
        <w:pStyle w:val="Heading4"/>
        <w:numPr>
          <w:ilvl w:val="3"/>
          <w:numId w:val="1"/>
        </w:numPr>
        <w:rPr/>
      </w:pPr>
      <w:bookmarkStart w:id="167" w:name="__RefHeading___Toc16712978_1280447820"/>
      <w:bookmarkStart w:id="168" w:name="_Toc60"/>
      <w:bookmarkEnd w:id="167"/>
      <w:r>
        <w:rPr>
          <w:rtl w:val="true"/>
        </w:rPr>
        <w:t>اشارة</w:t>
      </w:r>
      <w:bookmarkEnd w:id="168"/>
    </w:p>
    <w:p>
      <w:pPr>
        <w:pStyle w:val="BookText"/>
        <w:rPr/>
      </w:pPr>
      <w:r>
        <w:rPr>
          <w:rFonts w:ascii="IRNazanin" w:hAnsi="IRNazanin" w:eastAsia="IRNazanin"/>
          <w:color w:val="111111"/>
          <w:sz w:val="28"/>
          <w:sz w:val="28"/>
          <w:szCs w:val="28"/>
          <w:rtl w:val="true"/>
          <w:lang w:bidi="fa-IR"/>
        </w:rPr>
        <w:t>لقد رووا عن النبي صلی الله علیه و آله روايات في فضل بعض هؤلاء الأئمة ، وهي إما ضعيفة من جهة السند ، أو ضعيفة من ناحية الدلالة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بعضاً منها </w:t>
      </w:r>
      <w:r>
        <w:rPr>
          <w:rFonts w:eastAsia="Amiri" w:cs="Amiri" w:ascii="Amiri" w:hAnsi="Amiri"/>
          <w:color w:val="111111"/>
          <w:sz w:val="28"/>
          <w:szCs w:val="28"/>
          <w:rtl w:val="true"/>
          <w:lang w:bidi="ar-SA"/>
        </w:rPr>
        <w:t>:</w:t>
      </w:r>
    </w:p>
    <w:p>
      <w:pPr>
        <w:pStyle w:val="Heading4"/>
        <w:numPr>
          <w:ilvl w:val="3"/>
          <w:numId w:val="1"/>
        </w:numPr>
        <w:rPr/>
      </w:pPr>
      <w:bookmarkStart w:id="169" w:name="__RefHeading___Toc16712980_1280447820"/>
      <w:bookmarkStart w:id="170" w:name="_Toc61"/>
      <w:bookmarkEnd w:id="169"/>
      <w:r>
        <w:rPr/>
        <w:t>1</w:t>
      </w:r>
      <w:r>
        <w:rPr>
          <w:rtl w:val="true"/>
        </w:rPr>
        <w:t xml:space="preserve"> - </w:t>
      </w:r>
      <w:r>
        <w:rPr>
          <w:rtl w:val="true"/>
        </w:rPr>
        <w:t xml:space="preserve">ما رووه في فضل أبي حنيفة </w:t>
      </w:r>
      <w:r>
        <w:rPr>
          <w:rtl w:val="true"/>
        </w:rPr>
        <w:t>:</w:t>
      </w:r>
      <w:bookmarkEnd w:id="170"/>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في أمتي رجل اسمه النعمان ، وكنيته أبو </w:t>
      </w:r>
    </w:p>
    <w:p>
      <w:pPr>
        <w:pStyle w:val="BookText"/>
        <w:rPr/>
      </w:pPr>
      <w:r>
        <w:rPr>
          <w:rFonts w:ascii="Amiri" w:hAnsi="Amiri" w:eastAsia="Amiri" w:cs="Amiri"/>
          <w:color w:val="111111"/>
          <w:sz w:val="28"/>
          <w:sz w:val="28"/>
          <w:szCs w:val="28"/>
          <w:rtl w:val="true"/>
          <w:lang w:bidi="ar-SA"/>
        </w:rPr>
        <w:t xml:space="preserve">حنيفة ، هو سراج أمتي ، هو سراج أمتي ، هو سراج أمتي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حديث موضوع تفرد بروايته البورقي ، وقد شرحنا فيما تقدم أمره وبينّا حاله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السيوطي في الموضوعات ، ونقل تضعيفه عن الخطيب والحاكم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 وفي إسناده وضَّاعان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مأمون بن أحمد السلمي ، وأحمد بن عبد الله الجويباري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مرفوعاً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من بعدي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ابن ثابت ، ويكنى أبا حنيفة ، ليُحيِيَنّ دين الله وسُنّتي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موضوع ، محمد بن يزيد متروك الحديث ، وسليمان وشيخه مجهولان ، وأبان يُرمى بالكذب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أنس أيضاً مرفوعاً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أمتي رجل يقال له النعمان ، يُكنّى أبا حنيفة ، يجدِّد الله له سُنّتي على يديه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 آفته الجويباري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الملا علي القاري في ضمن تعداده للموضوعات في أحاديث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وضعه الكذَّابون في مناقب أبي حنيفة والشافعي على </w:t>
      </w:r>
      <w:r>
        <w:rPr>
          <w:rFonts w:eastAsia="Amiri" w:cs="Amiri" w:ascii="Amiri" w:hAnsi="Amiri"/>
          <w:color w:val="111111"/>
          <w:sz w:val="28"/>
          <w:szCs w:val="28"/>
          <w:rtl w:val="true"/>
          <w:lang w:bidi="ar-SA"/>
        </w:rPr>
        <w:t xml:space="preserve">. </w:t>
      </w:r>
      <w:bookmarkStart w:id="171" w:name="pg19194_276781"/>
    </w:p>
    <w:p>
      <w:pPr>
        <w:pStyle w:val="BookText"/>
        <w:rPr/>
      </w:pPr>
      <w:bookmarkEnd w:id="171"/>
      <w:r>
        <w:rPr>
          <w:rFonts w:ascii="Amiri" w:hAnsi="Amiri" w:eastAsia="Amiri" w:cs="Amiri"/>
          <w:color w:val="111111"/>
          <w:sz w:val="28"/>
          <w:sz w:val="28"/>
          <w:szCs w:val="28"/>
          <w:rtl w:val="true"/>
          <w:lang w:bidi="ar-SA"/>
        </w:rPr>
        <w:t xml:space="preserve">التنصيص على اسميهما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6712982_1280447820"/>
      <w:bookmarkStart w:id="173" w:name="_Toc62"/>
      <w:bookmarkEnd w:id="172"/>
      <w:r>
        <w:rPr/>
        <w:t>2</w:t>
      </w:r>
      <w:r>
        <w:rPr>
          <w:rtl w:val="true"/>
        </w:rPr>
        <w:t xml:space="preserve"> - </w:t>
      </w:r>
      <w:r>
        <w:rPr>
          <w:rtl w:val="true"/>
        </w:rPr>
        <w:t xml:space="preserve">ما رووه في فضل مالك </w:t>
      </w:r>
      <w:r>
        <w:rPr>
          <w:rtl w:val="true"/>
        </w:rPr>
        <w:t>:</w:t>
      </w:r>
      <w:bookmarkEnd w:id="173"/>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يوشك أن يضرب الناس أكباد الإبل فلا يجدون أحداً أعلم من عالم المدينة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مالك بن أنس</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وإن حسَّنه الترمذي ، إلا أنه لا دلالة فيه على أن عالم المدينة هو مالك بن أنس ، لأن المدينة ضمَّت رجالاً أفذاذاً قبل أحمد وفي زمانه وبعده ، وحسبك أن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زين العابدين ، وابنه الإمام محمد ابن علي الباقر ، وابنه الإمام جعفر بن محمد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وغيرهم من العلماء البارزين ، ومالك لم يسبق هؤلاء ولا غيرهم في نسب ولا فضل ولا علم ولا غير ذلك ، بل نصَّ بعضهم على أن غيره أفضل منه </w:t>
      </w:r>
      <w:r>
        <w:rPr>
          <w:rStyle w:val="FootnoteAnchor"/>
          <w:rtl w:val="true"/>
        </w:rPr>
        <w:footnoteReference w:id="403"/>
      </w:r>
      <w:r>
        <w:rPr>
          <w:rFonts w:ascii="Amiri" w:hAnsi="Amiri" w:eastAsia="Amiri" w:cs="Amiri"/>
          <w:color w:val="111111"/>
          <w:sz w:val="28"/>
          <w:sz w:val="28"/>
          <w:szCs w:val="28"/>
          <w:rtl w:val="true"/>
          <w:lang w:bidi="ar-SA"/>
        </w:rPr>
        <w:t>، فكيف يتعيَّن أن يكون هو عالم المدينة</w:t>
      </w:r>
      <w:r>
        <w:rPr>
          <w:rFonts w:eastAsia="Amiri" w:cs="Amiri" w:ascii="Amiri" w:hAnsi="Amiri"/>
          <w:color w:val="111111"/>
          <w:sz w:val="28"/>
          <w:szCs w:val="28"/>
          <w:rtl w:val="true"/>
          <w:lang w:bidi="ar-SA"/>
        </w:rPr>
        <w:t xml:space="preserve">. </w:t>
      </w:r>
      <w:bookmarkStart w:id="174" w:name="pg19194_276782"/>
    </w:p>
    <w:p>
      <w:pPr>
        <w:pStyle w:val="BookText"/>
        <w:rPr/>
      </w:pPr>
      <w:bookmarkEnd w:id="174"/>
      <w:r>
        <w:rPr>
          <w:rFonts w:ascii="Amiri" w:hAnsi="Amiri" w:eastAsia="Amiri" w:cs="Amiri"/>
          <w:color w:val="111111"/>
          <w:sz w:val="28"/>
          <w:sz w:val="28"/>
          <w:szCs w:val="28"/>
          <w:rtl w:val="true"/>
          <w:lang w:bidi="ar-SA"/>
        </w:rPr>
        <w:t>ثم إن الظاهر من الحديث هو الدلالة إلى علماء المدينة ، وأن العلماء في غيرها من البلدان لا يقاسون بهم ، لا أن المراد به الدلالة على عالم مخصوص ، حتى يقع الكلام في أنه مالك بن أنس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يجدون أحداً أعلم من عالم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من جنس العالم الذي بالمدينة ،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يجدون أحداً أعلم من عالمٍ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المراد به عالماً مخصوصاً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سلَّمنا أن المراد به عالم مخصوص فلم يحصل اتفاقهم على أنه مالك بن أنس ، فإن الترمذي في السُّنَن ذكر في رواية عن سفيان بن عيينة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مالك ، وفي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العُمَري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في 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فَقَدَّموا مالكاً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الخطيب أن أبا موسى سأل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أكان ابن جُرَيْج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أنه مالك بن أنس؟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العالم من يخشى الله ، ولا نعلم أحداً كان أخشى لله من العمري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6712984_1280447820"/>
      <w:bookmarkStart w:id="176" w:name="_Toc63"/>
      <w:bookmarkEnd w:id="175"/>
      <w:r>
        <w:rPr/>
        <w:t>3</w:t>
      </w:r>
      <w:r>
        <w:rPr>
          <w:rtl w:val="true"/>
        </w:rPr>
        <w:t xml:space="preserve"> - </w:t>
      </w:r>
      <w:r>
        <w:rPr>
          <w:rtl w:val="true"/>
        </w:rPr>
        <w:t xml:space="preserve">ما رووه في فضل الشافعي </w:t>
      </w:r>
      <w:r>
        <w:rPr>
          <w:rtl w:val="true"/>
        </w:rPr>
        <w:t>:</w:t>
      </w:r>
      <w:bookmarkEnd w:id="176"/>
    </w:p>
    <w:p>
      <w:pPr>
        <w:pStyle w:val="BookText"/>
        <w:rPr/>
      </w:pP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قريش يملأ طباق الأرض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الشافعي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أورده الشوكاني في الموضوعات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الصغاني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ضعف الحديث فإنه لا يدل على خصوص الشافعي ، وما قلناه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هنا أيضاً ، فإن عالم قريش لا يدل على رجل مخصوص ، وأئمة العترة النبوية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 وهم أفقه من الشافعي وغيره ، وهذا لا نحتاج فيه إلى مزيد بيان</w:t>
      </w:r>
      <w:r>
        <w:rPr>
          <w:rFonts w:eastAsia="Amiri" w:cs="Amiri" w:ascii="Amiri" w:hAnsi="Amiri"/>
          <w:color w:val="111111"/>
          <w:sz w:val="28"/>
          <w:szCs w:val="28"/>
          <w:rtl w:val="true"/>
          <w:lang w:bidi="ar-SA"/>
        </w:rPr>
        <w:t xml:space="preserve">. </w:t>
      </w:r>
      <w:bookmarkStart w:id="177" w:name="pg19194_276783"/>
    </w:p>
    <w:p>
      <w:pPr>
        <w:pStyle w:val="BookText"/>
        <w:rPr/>
      </w:pPr>
      <w:bookmarkEnd w:id="177"/>
      <w:r>
        <w:rPr>
          <w:rFonts w:ascii="Amiri" w:hAnsi="Amiri" w:eastAsia="Amiri" w:cs="Amiri"/>
          <w:color w:val="111111"/>
          <w:sz w:val="28"/>
          <w:sz w:val="28"/>
          <w:szCs w:val="28"/>
          <w:rtl w:val="true"/>
          <w:lang w:bidi="ar-SA"/>
        </w:rPr>
        <w:t>وأما الأحلام التي أيَّدوا بها مذاهبهم فهي كثيرة ، ولا يحسن بنا إضاعة الوقت بذكرها ، لأن الأحلام ليست حُجة في بيع حزمة بقل فما دونها ، فكيفتكون حجة في إمامة الدين والعلم ، وهو واضح لا يحتاج إلى إطالة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لا بأس أن نذكر بعضاً منها للدلالة على مبلغ سخافتها </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16712986_1280447820"/>
      <w:bookmarkStart w:id="179" w:name="_Toc64"/>
      <w:bookmarkEnd w:id="178"/>
      <w:r>
        <w:rPr>
          <w:rtl w:val="true"/>
        </w:rPr>
        <w:t>أحلام في أبو حنيفة</w:t>
      </w:r>
      <w:bookmarkEnd w:id="1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عبد البر في كتاب الانتقاء وغيره أن أبا حنيفة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المنام كأني نبشتُ قبر النبي علیه السلام ، فأخرجت عظامه فاحتضنتها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فهالتني هذه الرؤيا ، فرحلت إلى ابن سيرين ، فقصصتها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صدقت رؤياك لتُحيِيَنَّ سُنّة نبيِّك محمد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وذكرها بعينها أيضاً عن رجل رأى هذه الرؤيا في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رجاء وكان من العبادة والصلاح بمكان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محمد بن الحسن في المنام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 الله بك؟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يوسف؟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أعلى درجة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 أبو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هو في أعلى عليين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0" w:name="__RefHeading___Toc16712988_1280447820"/>
      <w:bookmarkStart w:id="181" w:name="_Toc65"/>
      <w:bookmarkEnd w:id="180"/>
      <w:r>
        <w:rPr>
          <w:rtl w:val="true"/>
        </w:rPr>
        <w:t>أحلام في مالك</w:t>
      </w:r>
      <w:bookmarkEnd w:id="181"/>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بن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أبو نعيم في الحلية عن إسماعيل بن مزاحم المروزي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في المنام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نسأل بعدك؟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محمد بن رمح التجيبي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فيما يرى النائم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اختلف علينا في مالك والليث ، فأيهما أعلم؟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ورث حدي ، معناه أي علمي</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مولى الليثيين وكان مختاراً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المسجد قاعداً والناس حوله ، ومالك قائم بين يديه ، وبين يدي رسول الله </w:t>
      </w:r>
      <w:bookmarkStart w:id="182" w:name="pg19194_276784"/>
    </w:p>
    <w:p>
      <w:pPr>
        <w:pStyle w:val="BookText"/>
        <w:rPr/>
      </w:pPr>
      <w:bookmarkEnd w:id="182"/>
      <w:r>
        <w:rPr>
          <w:rFonts w:ascii="IRNazanin" w:hAnsi="IRNazanin" w:eastAsia="IRNazanin"/>
          <w:color w:val="111111"/>
          <w:sz w:val="28"/>
          <w:sz w:val="28"/>
          <w:szCs w:val="28"/>
          <w:rtl w:val="true"/>
          <w:lang w:bidi="fa-IR"/>
        </w:rPr>
        <w:t>صلی الله علیه و آله مسك ، وهو يأخذ منه قبضة قبضة فيدفعها إلى مالك ، ومالك ينشرها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فأُوّلت ذلك العلم واتباع السنّة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16712990_1280447820"/>
      <w:bookmarkStart w:id="184" w:name="_Toc66"/>
      <w:bookmarkEnd w:id="183"/>
      <w:r>
        <w:rPr>
          <w:rtl w:val="true"/>
        </w:rPr>
        <w:t>أحلام في الشافعي</w:t>
      </w:r>
      <w:bookmarkEnd w:id="184"/>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الخطيب عن المزي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 آله في المنام ، فسألته عن الشافعي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محبّتي وسُنّتي فعليه بمحمد بن إدريس الشافعي المطلبي ، فإنه مني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أحمد بن حسن الترمذي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الروضة فأغفيت ، فإذا النبي صلی الله علیه و آله قد أقبل ، فقمت إليه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قد كثر الاختلاف في الدين ، فما تقول في رأي أبي حنيفة؟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ونفض يده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رأي مالك؟ فرفع يده وطأطأ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تقول في رأي الشافعي؟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ابن عمّي ، أحيى سُنّتي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16712992_1280447820"/>
      <w:bookmarkStart w:id="186" w:name="_Toc67"/>
      <w:bookmarkEnd w:id="185"/>
      <w:r>
        <w:rPr>
          <w:rtl w:val="true"/>
        </w:rPr>
        <w:t>أحلام في أحمد بن حنبل</w:t>
      </w:r>
      <w:bookmarkEnd w:id="18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في تاريخ بغداد عن أبي الفرج الهندبائي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أزوز قبر أحمد بن حنبل ، فتركته مدة ، فرأيت في المنام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تركتَ زيارة قبر إمام السُّنّة؟ </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لِمَ قطع هذا الرجل بأن رؤياه ليست من أضغاث الأحلام؟ وهلاّ حثّه هذا القائل على زيارة الحسين علیه السلام ابن بنت رسول الله صلی الله علیه و آله ؟ ولا سيما أن المسافة بين قبر أحمد في بغداد وقبر الحسين علیه السلام في كربلاء ليست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إذا كان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ذلك القائل كما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 من سيد شباب أهل الجنة علیه السلام ، وزيارته أفضل وأكثر ثواباً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يحيى بن أيوب المقدسي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علیه و آله في النوم وهو نائم ، وعليه ثوب مغطّى به ، وأحمد بن حنبل ويحيى بن معين يذبّان عنه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bookmarkStart w:id="187" w:name="pg19194_276785"/>
    </w:p>
    <w:p>
      <w:pPr>
        <w:pStyle w:val="Heading3"/>
        <w:numPr>
          <w:ilvl w:val="2"/>
          <w:numId w:val="1"/>
        </w:numPr>
        <w:rPr/>
      </w:pPr>
      <w:bookmarkStart w:id="188" w:name="__RefHeading___Toc16712994_1280447820"/>
      <w:bookmarkStart w:id="189" w:name="_Toc68"/>
      <w:bookmarkEnd w:id="187"/>
      <w:bookmarkEnd w:id="188"/>
      <w:r>
        <w:rPr>
          <w:rtl w:val="true"/>
        </w:rPr>
        <w:t xml:space="preserve">ما ذكروه في ذم الأئمة الأربعة </w:t>
      </w:r>
      <w:r>
        <w:rPr>
          <w:rtl w:val="true"/>
        </w:rPr>
        <w:t>:</w:t>
      </w:r>
      <w:bookmarkEnd w:id="189"/>
    </w:p>
    <w:p>
      <w:pPr>
        <w:pStyle w:val="Heading4"/>
        <w:numPr>
          <w:ilvl w:val="3"/>
          <w:numId w:val="1"/>
        </w:numPr>
        <w:rPr/>
      </w:pPr>
      <w:bookmarkStart w:id="190" w:name="__RefHeading___Toc16712996_1280447820"/>
      <w:bookmarkStart w:id="191" w:name="_Toc69"/>
      <w:bookmarkEnd w:id="190"/>
      <w:r>
        <w:rPr>
          <w:rtl w:val="true"/>
        </w:rPr>
        <w:t>اشارة</w:t>
      </w:r>
      <w:bookmarkEnd w:id="191"/>
    </w:p>
    <w:p>
      <w:pPr>
        <w:pStyle w:val="BookText"/>
        <w:rPr/>
      </w:pPr>
      <w:r>
        <w:rPr>
          <w:rFonts w:ascii="Amiri" w:hAnsi="Amiri" w:eastAsia="Amiri" w:cs="Amiri"/>
          <w:color w:val="111111"/>
          <w:sz w:val="28"/>
          <w:sz w:val="28"/>
          <w:szCs w:val="28"/>
          <w:rtl w:val="true"/>
          <w:lang w:bidi="ar-SA"/>
        </w:rPr>
        <w:t>ما قيل في ذم الأئمة الأربعة كثير ، ولا يسعنا حصره ، وما سندرجه في هذه الفقرة لم نتقوّله عليهم ، بل هو مذكور في كتب علماء أهل السنة ، وصادر من علمائهم ، وقد ذكرنا مصادره في الحواشي لتوثيق النقل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غرضنا من نقله الإزراء بهم أو الطعن فيهم ، فإن أئمة المذاهب وفدوا على ربّهم ، والله أعلم بحالهم ، ولكن الغاية هي أن يعلم القارئ الكريم أن هؤلاء رجال غير معصومين ، وقد قيل فيهم ما قيل إن صدقاً وإن كذباً ، ونحن نذكره لكي يتحقق الفرد المسلم في اختيار الأئمة في الدين ، وليعلم أن الواجب عليه هو اتباع مَن أُمر باتباعهم ، وهم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غيرهم ، والله أعلم بحقائق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وإليك بعض ما قالوه فيهم </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6712998_1280447820"/>
      <w:bookmarkStart w:id="193" w:name="_Toc70"/>
      <w:bookmarkEnd w:id="192"/>
      <w:r>
        <w:rPr/>
        <w:t>1</w:t>
      </w:r>
      <w:r>
        <w:rPr>
          <w:rtl w:val="true"/>
        </w:rPr>
        <w:t xml:space="preserve"> - </w:t>
      </w:r>
      <w:r>
        <w:rPr>
          <w:rtl w:val="true"/>
        </w:rPr>
        <w:t xml:space="preserve">ما قالوه في أبي حنيفة </w:t>
      </w:r>
      <w:r>
        <w:rPr>
          <w:rtl w:val="true"/>
        </w:rPr>
        <w:t>:</w:t>
      </w:r>
      <w:bookmarkEnd w:id="193"/>
    </w:p>
    <w:p>
      <w:pPr>
        <w:pStyle w:val="BookText"/>
        <w:rPr/>
      </w:pP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مرجئاً ، سكتوا عن رأيه وعن حديثه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البخاري في تاريخه الصغير أن سفيان لَمَّا نُعي أبو حنيفة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 كان ينقض الإسلام عروة ، ما وُلد في الإسلام أشأم منه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عبد البر في كتاب الانتقاء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طعن عليه وجرحه أبو عبد الله محمد بن إسماعيل البخاري ، فقال في كتابه في الضعفاء والمتروكين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حنيفة النعمان بن ثابت الكوفي ، قال نعيم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بن </w:t>
      </w:r>
    </w:p>
    <w:p>
      <w:pPr>
        <w:pStyle w:val="BookText"/>
        <w:rPr/>
      </w:pPr>
      <w:r>
        <w:rPr>
          <w:rFonts w:ascii="Amiri" w:hAnsi="Amiri" w:eastAsia="Amiri" w:cs="Amiri"/>
          <w:color w:val="111111"/>
          <w:sz w:val="28"/>
          <w:sz w:val="28"/>
          <w:szCs w:val="28"/>
          <w:rtl w:val="true"/>
          <w:lang w:bidi="ar-SA"/>
        </w:rPr>
        <w:t xml:space="preserve">سعيد ومعاذ بن معاذ ، سمعا سفيان الثوري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استُتيب أبو حنيفة من الكفر مرتين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نعيم عن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سفيان بن عيينة ، فجاء نعي أبي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 كان يهدم الإسلام عروةً عروة ، ما وُلد في الإسلام مولود أشر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البخاري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الجارود في كتابه في الضعفاء والمتروكين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ثابت جُل حديثه وهم ، وقد اختُلف في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مالك رحمه الله أنه قال في أبي حنيفة نحو ما ذكر سفيان أنه شر مولود وُلد في الإسلام ، وأنه لو خرج على هذه الأمة بالسيف كان أهون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البغدادي أيضاً عن الأوزاعي وحماد </w:t>
      </w:r>
      <w:r>
        <w:rPr>
          <w:rStyle w:val="FootnoteAnchor"/>
          <w:rtl w:val="true"/>
        </w:rPr>
        <w:footnoteReference w:id="418"/>
      </w:r>
      <w:r>
        <w:rPr>
          <w:rFonts w:ascii="Amiri" w:hAnsi="Amiri" w:eastAsia="Amiri" w:cs="Amiri"/>
          <w:color w:val="111111"/>
          <w:sz w:val="28"/>
          <w:sz w:val="28"/>
          <w:szCs w:val="28"/>
          <w:rtl w:val="true"/>
          <w:lang w:bidi="ar-SA"/>
        </w:rPr>
        <w:t xml:space="preserve">ومالك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النسائي من جهة حفظه ، وابن عدي وآخرون </w:t>
      </w:r>
      <w:r>
        <w:rPr>
          <w:rStyle w:val="FootnoteAnchor"/>
          <w:rtl w:val="true"/>
        </w:rPr>
        <w:footnoteReference w:id="420"/>
      </w:r>
      <w:r>
        <w:rPr>
          <w:rFonts w:ascii="Amiri" w:hAnsi="Amiri" w:eastAsia="Amiri" w:cs="Amiri"/>
          <w:color w:val="111111"/>
          <w:sz w:val="28"/>
          <w:sz w:val="28"/>
          <w:szCs w:val="28"/>
          <w:rtl w:val="true"/>
          <w:lang w:bidi="ar-SA"/>
        </w:rPr>
        <w:t xml:space="preserve">، وترجم له الخطيب في فصلين من تاريخه ، واستوفى كلام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معدِّليه ومضعِّفيه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ابن أبي حاتم عن ابن المبارك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مسكيناً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أحمد بن حنبل أن أبا حنيفة ذُكِر عنده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رأيه مذموم ، وبدنه لا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جابر اليمامي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سرَق أبو حنيفة كتب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حماد مني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سعد في الطبقات عن محمد بن 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ضعيفاً في الحديث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أبو نعيم في حلية الأولياء ، والخطيب في تاريخه أن مالك بن أنس ذَكَرَ أبا حنيفة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الدين ، ومَن كاد الدين فليس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الوليد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أبو حنيفة ببلدكم؟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ينبغي لبلدكم أن تُسكَن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زال أمر الناس معتدلاً حتى غيَّر ذلك أبو حنيفة بالكوفة ، والبتي بالبصرة ، وربيعة بالمدينة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قول أبي حنيفة والبعر عندي إلا سواء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الشافعي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نظرت في كتاب لأبي حنيفة فيه عشرون ومائة ، أو ثلاثون ومائة ورقة ، فوجدت فيه ثمانين ورقة في الوضوء والصلاة ، ووجدت فيه إما خلافاً لكتاب الله ، أو لسنة رسول الله صلی الله علیه و آله ، أو اختلاف قول ، أو تناقض ، أو خلاف قياس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الخطيب عن أبي بكر بن أبي داود أنه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مسألة اتفق عليها مالك وأصحابه ، والشافعي وأصحابه ، والأوزاعي وأصحابه ، والحسن بن صالح وأصحابه ، وسفيان الثوري وأصحابه ، وأحمدبن حنبل وأصحابه؟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لا تكون مسألة أصح من </w:t>
      </w:r>
      <w:r>
        <w:rPr>
          <w:rFonts w:eastAsia="Amiri" w:cs="Amiri" w:ascii="Amiri" w:hAnsi="Amiri"/>
          <w:color w:val="111111"/>
          <w:sz w:val="28"/>
          <w:szCs w:val="28"/>
          <w:rtl w:val="true"/>
          <w:lang w:bidi="ar-SA"/>
        </w:rPr>
        <w:t xml:space="preserve">. </w:t>
      </w:r>
      <w:bookmarkStart w:id="194" w:name="pg19194_276788"/>
    </w:p>
    <w:p>
      <w:pPr>
        <w:pStyle w:val="BookText"/>
        <w:rPr/>
      </w:pPr>
      <w:bookmarkEnd w:id="194"/>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كلهم اتفقوا على تضليل أبي حنيفة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وبالجملة ، فما قالوه في الطعن في أبي حنيفة كثير جداً ، ولا يسعنا استقصاؤه ، وقد أعرضنا عن أمور عظيمة ذكروها فيه ، ومن شاء الاستزادة فليرجع إلى تاريخ بغداد ، والانتقاء ، وجامع بيان العلم وفضله وغيرها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16713000_1280447820"/>
      <w:bookmarkStart w:id="196" w:name="_Toc71"/>
      <w:bookmarkEnd w:id="195"/>
      <w:r>
        <w:rPr/>
        <w:t>2</w:t>
      </w:r>
      <w:r>
        <w:rPr>
          <w:rtl w:val="true"/>
        </w:rPr>
        <w:t xml:space="preserve"> - </w:t>
      </w:r>
      <w:r>
        <w:rPr>
          <w:rtl w:val="true"/>
        </w:rPr>
        <w:t xml:space="preserve">ما قالوه في مالك </w:t>
      </w:r>
      <w:r>
        <w:rPr>
          <w:rtl w:val="true"/>
        </w:rPr>
        <w:t>:</w:t>
      </w:r>
      <w:bookmarkEnd w:id="196"/>
    </w:p>
    <w:p>
      <w:pPr>
        <w:pStyle w:val="BookText"/>
        <w:rPr/>
      </w:pPr>
      <w:r>
        <w:rPr>
          <w:rFonts w:ascii="Amiri" w:hAnsi="Amiri" w:eastAsia="Amiri" w:cs="Amiri"/>
          <w:color w:val="111111"/>
          <w:sz w:val="28"/>
          <w:sz w:val="28"/>
          <w:szCs w:val="28"/>
          <w:rtl w:val="true"/>
          <w:lang w:bidi="ar-SA"/>
        </w:rPr>
        <w:t>ذكر الذهبي في تذكرة الحفاظ أن مالكاً لم يشهد الجماعة خمساً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عن ابن سعد أن مالكاً كان يأتي المسجد ليشهد الصلوات والجنائز ، ويعود المرضى ، ويقضي الحقوق ، ويجلس في المسجد ، ثم ترك الجلوس فيه ، فكان يصلي وينصرف ، وترك شهود الجنائز ، فكان يأتي أصحابه فيعزّيهم ، ثم ترك ذلك كله والصلاة في المسجد والجمعة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أنه بكى في مرض موته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ضُرِبتُ في كل مسألة أفتيت بها ، وليتني لم أُفتِ بالرأي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الذهبي عن الهيثم بن جميل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سُئل عن ثمان وأربعين مسألة ، فأجاب عن اثنتين وثلاثين منها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خالد بن خداش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مالك بأربعين مسألة ، فما </w:t>
      </w:r>
    </w:p>
    <w:p>
      <w:pPr>
        <w:pStyle w:val="BookText"/>
        <w:rPr/>
      </w:pPr>
      <w:r>
        <w:rPr>
          <w:rFonts w:ascii="Amiri" w:hAnsi="Amiri" w:eastAsia="Amiri" w:cs="Amiri"/>
          <w:color w:val="111111"/>
          <w:sz w:val="28"/>
          <w:sz w:val="28"/>
          <w:szCs w:val="28"/>
          <w:rtl w:val="true"/>
          <w:lang w:bidi="ar-SA"/>
        </w:rPr>
        <w:t xml:space="preserve">أجابني منها إلا على خمس مسائل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الخطيب عن أحمد بن حنبل أنه سُئل عن مالك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صحيح ، ورأي ضعيف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مالك أيضاً أنه ربما كان يُسأل خمسين مسألة ، فلا يجيب في واحدة منها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ابن عبد البر عن الليث بن سعد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أحصيت على مالك بن أنس سبعين مسألة كلها مخالفة لسُنة رسول الله صلی الله علیه و آله مما قال فيها برأيه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كتبت إليه أعظه في ذلك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كان كلام مالك في محمد بن إسحاق لشيء بلَغَه عنه تكلّم به في نَسَبه وعِلْمه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سلمة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من رأي أبي حنيفة ، ولم تضع من رأي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أره علماً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تكلم ابن أبي ذئب في مالك بن أنس بكلام فيه جفاء وخشونة ، كرهتُ ذِكره ، وهو مشهور عنه ، قاله إنكاراً لقول مالك في حديث البيِّعين بالخيار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 وتكلم في مالك أيضاً فيما ذكره الساجي في كتاب العلل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أبي سلمة ، وعبد الرحمن بن زيد بن </w:t>
      </w:r>
      <w:r>
        <w:rPr>
          <w:rFonts w:eastAsia="Amiri" w:cs="Amiri" w:ascii="Amiri" w:hAnsi="Amiri"/>
          <w:color w:val="111111"/>
          <w:sz w:val="28"/>
          <w:szCs w:val="28"/>
          <w:rtl w:val="true"/>
          <w:lang w:bidi="ar-SA"/>
        </w:rPr>
        <w:t xml:space="preserve">. </w:t>
      </w:r>
      <w:bookmarkStart w:id="197" w:name="pg19194_276790"/>
    </w:p>
    <w:p>
      <w:pPr>
        <w:pStyle w:val="BookText"/>
        <w:rPr/>
      </w:pPr>
      <w:bookmarkEnd w:id="197"/>
      <w:r>
        <w:rPr>
          <w:rFonts w:ascii="IRNazanin" w:hAnsi="IRNazanin" w:eastAsia="IRNazanin"/>
          <w:color w:val="111111"/>
          <w:sz w:val="28"/>
          <w:sz w:val="28"/>
          <w:szCs w:val="28"/>
          <w:rtl w:val="true"/>
          <w:lang w:bidi="fa-IR"/>
        </w:rPr>
        <w:t xml:space="preserve">أسلم ، وابن إسحاق ، وابن أبي يحيى ، وابن أبي الزناد ، وعابوا عليه أشياءمن مذهبه ، وتكلم فيه غيرهم لتركه الرواية عن سعد بن إبراهيم ، وروايته عن داود بن الحصين وثور بن زيد ، وتحامل عليه الشافعي وبعض أصحاب أبي حنيفة في شيء من رأيه حسَداً لموضع إمامته ، وعابَهُ قوم في إنكاره المسح على الخفَّين في الحضر والسفر ، وفي كلامه في علي وعثمان ، وفتياه إتيان النساء من الأعجاز ، وفي قعوده عن مشاهدة الجماعة في مسجد رسول الله صلی الله علیه و آله ، ونسبوه بذلك إلى ما لا يحسن ذِكره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إن سعداً </w:t>
      </w:r>
      <w:r>
        <w:rPr>
          <w:rStyle w:val="FootnoteAnchor"/>
          <w:rtl w:val="true"/>
        </w:rPr>
        <w:footnoteReference w:id="440"/>
      </w:r>
      <w:r>
        <w:rPr>
          <w:rFonts w:ascii="Amiri" w:hAnsi="Amiri" w:eastAsia="Amiri" w:cs="Amiri"/>
          <w:color w:val="111111"/>
          <w:sz w:val="28"/>
          <w:sz w:val="28"/>
          <w:szCs w:val="28"/>
          <w:rtl w:val="true"/>
          <w:lang w:bidi="ar-SA"/>
        </w:rPr>
        <w:t xml:space="preserve">وعظ مالكاً فوجد عليه ، فلم يروِ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قول بعض الناس في سعد أنه كان يرى القدر وترك مالك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يرى القدر ، وإنما ترك مالك الرواية عنه لأنه تكلم في نسب مالك ، فكان مالك لا يروي عنه ، وهو ثَبْت لا شك فيه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 w:name="__RefHeading___Toc16713002_1280447820"/>
      <w:bookmarkStart w:id="199" w:name="_Toc72"/>
      <w:bookmarkEnd w:id="198"/>
      <w:r>
        <w:rPr/>
        <w:t>3</w:t>
      </w:r>
      <w:r>
        <w:rPr>
          <w:rtl w:val="true"/>
        </w:rPr>
        <w:t xml:space="preserve"> - </w:t>
      </w:r>
      <w:r>
        <w:rPr>
          <w:rtl w:val="true"/>
        </w:rPr>
        <w:t xml:space="preserve">ما قالوه في الشافعي </w:t>
      </w:r>
      <w:r>
        <w:rPr>
          <w:rtl w:val="true"/>
        </w:rPr>
        <w:t>:</w:t>
      </w:r>
      <w:bookmarkEnd w:id="199"/>
    </w:p>
    <w:p>
      <w:pPr>
        <w:pStyle w:val="BookText"/>
        <w:rPr/>
      </w:pPr>
      <w:r>
        <w:rPr>
          <w:rFonts w:ascii="Amiri" w:hAnsi="Amiri" w:eastAsia="Amiri" w:cs="Amiri"/>
          <w:color w:val="111111"/>
          <w:sz w:val="28"/>
          <w:sz w:val="28"/>
          <w:szCs w:val="28"/>
          <w:rtl w:val="true"/>
          <w:lang w:bidi="ar-SA"/>
        </w:rPr>
        <w:t xml:space="preserve">قيل ليحيى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والشافعي كان يكذب؟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حديثه ولا ذِكْره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واشتهر عن يحيى أنه كان يقول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بثقة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حجر في توالي التأسيس عن محمد بن عبد الله بن عبد الحكم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الشافعي قد مرض من هذا الباسور مرضاً شديداً ، حتى ساء </w:t>
      </w:r>
      <w:bookmarkStart w:id="200" w:name="pg19194_276791"/>
    </w:p>
    <w:p>
      <w:pPr>
        <w:pStyle w:val="BookText"/>
        <w:rPr/>
      </w:pPr>
      <w:bookmarkEnd w:id="200"/>
      <w:r>
        <w:rPr>
          <w:rFonts w:ascii="Amiri" w:hAnsi="Amiri" w:eastAsia="Amiri" w:cs="Amiri"/>
          <w:color w:val="111111"/>
          <w:sz w:val="28"/>
          <w:sz w:val="28"/>
          <w:szCs w:val="28"/>
          <w:rtl w:val="true"/>
          <w:lang w:bidi="ar-SA"/>
        </w:rPr>
        <w:t xml:space="preserve">خُلُقه ،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لآتي الخطأ وأنا أعرفه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ابن حجر في لسان الميزان عن معمر بن شبيب أنه سمع المأمون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امتحنت الشافعي في كل شيء فوجدته كاملاً ، وقد بقيت خصلة ، وهو أن أسقيه من الهندبا تغلب على الرجل الجسيد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ثابت الخادم أنه استدعى به فأعطاه رطلاً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شربته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 عليه فشربه ، ثم والى عليه عشرين رطلاً فما تغير عقله ، ولا زال عن حُجّة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الشافعي شربه تقية ، لأنه كان يرى التقية من الخلفاء</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6713004_1280447820"/>
      <w:bookmarkStart w:id="202" w:name="_Toc73"/>
      <w:bookmarkEnd w:id="201"/>
      <w:r>
        <w:rPr/>
        <w:t>4</w:t>
      </w:r>
      <w:r>
        <w:rPr>
          <w:rtl w:val="true"/>
        </w:rPr>
        <w:t xml:space="preserve"> - </w:t>
      </w:r>
      <w:r>
        <w:rPr>
          <w:rtl w:val="true"/>
        </w:rPr>
        <w:t xml:space="preserve">ما قالوه في أحمد بن حنبل </w:t>
      </w:r>
      <w:r>
        <w:rPr>
          <w:rtl w:val="true"/>
        </w:rPr>
        <w:t>:</w:t>
      </w:r>
      <w:bookmarkEnd w:id="202"/>
    </w:p>
    <w:p>
      <w:pPr>
        <w:pStyle w:val="BookText"/>
        <w:rPr/>
      </w:pPr>
      <w:r>
        <w:rPr>
          <w:rFonts w:ascii="Amiri" w:hAnsi="Amiri" w:eastAsia="Amiri" w:cs="Amiri"/>
          <w:color w:val="111111"/>
          <w:sz w:val="28"/>
          <w:sz w:val="28"/>
          <w:szCs w:val="28"/>
          <w:rtl w:val="true"/>
          <w:lang w:bidi="ar-SA"/>
        </w:rPr>
        <w:t xml:space="preserve">قال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نجوت من هذا الأمر ، لا عليَّ ولا لي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بكر الأثرم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حنبل يُستفتَى ، فيكثر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الإمام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علم المناظرة والمجادلة قوياً ، وهو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الشافعي لبقيت أقفيتنا كالكرة في أيدي أصحاب الري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أحمد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عاصم ليس بكذاب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كان علي عنده قط ثقة ، ولا حدَّث عنه بشيء ، فكيف صار اليوم عنده ثقة؟ </w:t>
      </w:r>
      <w:r>
        <w:rPr>
          <w:rStyle w:val="FootnoteAnchor"/>
          <w:rtl w:val="true"/>
        </w:rPr>
        <w:footnoteReference w:id="449"/>
      </w:r>
      <w:bookmarkStart w:id="203" w:name="pg19194_276792"/>
    </w:p>
    <w:p>
      <w:pPr>
        <w:pStyle w:val="BookText"/>
        <w:rPr/>
      </w:pPr>
      <w:bookmarkEnd w:id="203"/>
      <w:r>
        <w:rPr>
          <w:rFonts w:ascii="Amiri" w:hAnsi="Amiri" w:eastAsia="Amiri" w:cs="Amiri"/>
          <w:color w:val="111111"/>
          <w:sz w:val="28"/>
          <w:sz w:val="28"/>
          <w:szCs w:val="28"/>
          <w:rtl w:val="true"/>
          <w:lang w:bidi="ar-SA"/>
        </w:rPr>
        <w:t xml:space="preserve">وقال الحسين بن علي الكرابيسي في الطعن في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أيش نعمل بهذا الصبي؟ إن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مخلوق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أحمد بن حنبل هو الذي سَلِم تقريباً من أن توجَّه إليه السهام والطعون كما وُجِّهت لغيره ، وذلك لأنه جعل جُل عنايته في جمع الأحاديث ، فصنّف المسند الذي اشتمل على أكثر من خمسة وعشرين ألف حديث ، ثم إنه حاول أن يفر من الفتوى </w:t>
      </w:r>
      <w:r>
        <w:rPr>
          <w:rStyle w:val="FootnoteAnchor"/>
          <w:rtl w:val="true"/>
        </w:rPr>
        <w:footnoteReference w:id="451"/>
      </w:r>
      <w:r>
        <w:rPr>
          <w:rFonts w:ascii="Amiri" w:hAnsi="Amiri" w:eastAsia="Amiri" w:cs="Amiri"/>
          <w:color w:val="111111"/>
          <w:sz w:val="28"/>
          <w:sz w:val="28"/>
          <w:szCs w:val="28"/>
          <w:rtl w:val="true"/>
          <w:lang w:bidi="ar-SA"/>
        </w:rPr>
        <w:t>، ولم تُعرف له فتاوى شاذة كثيرة كما عُرفت لغيره ، ثم إن محنة خلق القرآن أكسبته مكانة عظيمة عند الناس ، وفتواه بوجوب طاعة السلطان وحرمة الخروج عليه وإن كان جائراً ، أعطته منزلة كبيرة عند الخلفاء والسلاطين</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16713006_1280447820"/>
      <w:bookmarkStart w:id="205" w:name="_Toc74"/>
      <w:bookmarkEnd w:id="204"/>
      <w:r>
        <w:rPr>
          <w:rtl w:val="true"/>
        </w:rPr>
        <w:t xml:space="preserve">تعصب أهل السنة لمذاهبهم </w:t>
      </w:r>
      <w:r>
        <w:rPr>
          <w:rtl w:val="true"/>
        </w:rPr>
        <w:t>:</w:t>
      </w:r>
      <w:bookmarkEnd w:id="205"/>
    </w:p>
    <w:p>
      <w:pPr>
        <w:pStyle w:val="BookText"/>
        <w:rPr/>
      </w:pPr>
      <w:r>
        <w:rPr>
          <w:rFonts w:ascii="Amiri" w:hAnsi="Amiri" w:eastAsia="Amiri" w:cs="Amiri"/>
          <w:color w:val="111111"/>
          <w:sz w:val="28"/>
          <w:sz w:val="28"/>
          <w:szCs w:val="28"/>
          <w:rtl w:val="true"/>
          <w:lang w:bidi="ar-SA"/>
        </w:rPr>
        <w:t xml:space="preserve">إن المتتبِّع لما كتبه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علماؤهم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 التعصب للمذاهب كان قوياً جداً ، ولم يسلم منه حتى مَن كان يُتوقَّع منه التنزّه عنه لجلالته وعلمه ، والأمثلة على ذلك كثيرة جداً ، ويمكن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التعصب قد وقع على أنحاء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نتج عنه رَد الأحاديث والآثار النبوية ، والعمل بفتوى إمام المذهب ، وإن كان فيها مخالفة صريحة للنص الثابت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الفخر الرازي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ومولانا خاتمة المحققين والمجتهدين رضي الله </w:t>
      </w:r>
    </w:p>
    <w:p>
      <w:pPr>
        <w:pStyle w:val="BookText"/>
        <w:rPr/>
      </w:pP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شاهدت جماعة من مقلّدة الفقهاء ، قرأت عليهم آيات كثيرة من كتاب الله تعالى في بعض المسائل ، وكانت مذاهبهم بخلاف تلك الآيات ، فلم يقبلوا تلك الآيات ولم يلتفتوا إليها ، وبقوا ينظرون إليَّ كالمتعجِّب ، يعني كيف يمكن العمل بظواهر هذه الآيات مع أن الرواية عن سَلَفنا وردت على خلافها ، ولو تأمَّلتَ حق التأمَّل وجدتَ هذا الداء سارياً في عروق الأكثرين من أهل الدنيا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سابق في فقه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الغلو في الثقة بهؤلاء الأئمة حتى قال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آية أو حديث يخالف ما عليه أصحابنا فهو مؤول أو منسوخ؟</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من قوي جهله وضعف عقله ورقَّ 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اختلف العالمان وتعلَّق أحدهما بحديث عن النبي صلی الله علیه و آله أو آية ، وأتى الآخر بقول يخالف ذلك الحديث وتلك الآية ، فواجب اتباع من خالف الحديث ، لأننا مأمورون بتوقيرهم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إبراهيم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رأيتهم يتوضؤون إلى الكوعين ما تجاوزتهما وأنا أقرؤها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المرافق </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جرَّهم إلى أمور منكرة ومهاترات عجيبة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ذكره ابن كثير في ترجمة محمد بن موسى بن عبد الله الحنفي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قضاء دمشق ، وكان غالياً في مذهب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لي الولاية لأخذت من أصحاب الشافعي الجزية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مبغضاً لأصحاب مالك أيضاً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وذكر الذهبي في العِبَر أن الفقيه الشافعي أبا حامد محمد بن محمد البروي الطوسي صاحب التعليقة المشهورة في الخِلاف كان بارعاً في معرفة مذهب الأشعري ، قدم بغداد وشغب على الحنابلة ، وأثار الفتنة ، ووعظ بالنظامية ، فأصبح ميتاً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الحنابلة أهدوا له مع امرأة صحن حلوى مسمومة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لي أمر لوضعت على الحنابلة الجزية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جرَّهم إلى فتاوى غريبة وأحكام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أفتى بعض الأحناف بعدم جواز تزويج الحنفي بالشافعية ، باعتبار أن الشافعية تشك في إيمانها ، لأن الشافعي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مؤمن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قياساً على الذمّية ، أي فكما يجوز زواج الحنفي بالذمّية كذلك يجوز زواج الحنفي بالشافعية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الفتن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في الكامل في حوادث سنة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عظم أمر الحنابلة ، وقويت شوكتهم ، وصاروا يكسبون من دُور القُوَّاد والعامة ، وإن وجدوا نبيذاً أراقوه ، وإن وجدوا مغنية ضربوها ، وكسروا آلة الغناء ، واعترضوا في البيع والشراء ، ومشْي الرجال مع النساء والصبيان ، فإذا رأوا ذلك سألوه عن الذي معه من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أخبرهم ، وإلا ضربوه وحملوه إلى صاحب الشرطة ، وشهدوا عليه بالفاحشة ، فأرهجوا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شرّهم وفتنتهم ، واستظهروا بالعميان الذين كانوا يأوون المساجد ، وكانوا إذا مرَّ بهم شافعي المذهب أغروا به العميان ، فيضربونه بعِصِيّهم حتى يكاد يموت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إغلاق باب الاجتهاد عند أهل السنة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وبالتقليد والتعصب للمذاهب فقدت الأمة الهداية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بالكتاب والسنة ، وحدث القول بانسداد باب الاجتهاد ، وصارت الشريعة هي أقوال الفقهاء ، وأقوال الفقهاء هي الشريعة ، واعتُبر كل من يخرج عن أقوال الفقهاء مبتدعاً لا يوثق بأقواله ، ولا يُعتد بفتاويه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شامة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تلك الأزمنة مملوءة بالمجتهدين ، فكل صنف على ما رأى ، وتعقب بعضهم بعضاً مستمدّين من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الأمر على ما وصفت إلى أن استقرّت المذاهب المدوَّنة ، ثم اشتهرت المذاهب الأربعة ، وهُجر غيرها ، فقصرت همم أتباعهم إلا قليلاً منهم ، فقلَّدوا بعدما كان التقليد حراماً لغير الرسُل ، بل صارت أقوال أئمتهم بمنزلة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والسنة ، وذلك معنى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أرباباً من دون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المجتهدون ، وغلب المتقلّدون ، وكثر التعصب ، وكفروا بالرسول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في كل مائة سنة مَن ينفي تحريف الغالين وانتحال المبطلين ، وحجَروا على ربّ العالمين مثل اليهود أن لا يبعث بعد أئمتهم وليّاً مجتهداً ، حتى آل بهم إلى التعصب إلى أحدهم إذا أُورد عليه شيء من الكتاب والسنة على خلافه ، يجتهد في دفعه بكل سبيل من التأويلات البعيدة ، نصرةً لمذهبه ولقوله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تعصّبهم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كل طائفة في إمامها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البيهقي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الشافعي إنما وضع الكتب على مالك أنه بلغه أن بالأندلس قلنسوة لمالك يُستسقى بها ، وكان يقال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مالكاً بَشَرٌ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فدعاه ذلك إلى تصنيف الكتاب في اختلافه معه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 </w:t>
      </w:r>
      <w:bookmarkStart w:id="206" w:name="pg19194_276796"/>
    </w:p>
    <w:p>
      <w:pPr>
        <w:pStyle w:val="BookText"/>
        <w:rPr/>
      </w:pPr>
      <w:bookmarkEnd w:id="206"/>
      <w:r>
        <w:rPr>
          <w:rFonts w:ascii="IRNazanin" w:hAnsi="IRNazanin" w:eastAsia="IRNazanin"/>
          <w:color w:val="111111"/>
          <w:sz w:val="28"/>
          <w:sz w:val="28"/>
          <w:szCs w:val="28"/>
          <w:rtl w:val="true"/>
          <w:lang w:bidi="fa-IR"/>
        </w:rPr>
        <w:t xml:space="preserve">وأخرج الخطيب عن علي بن جرير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الكوفة فقدمت البصرة وبها ابن المبارك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تركت الناس؟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بالكوفة قوماً يزعمون أن أبا حنيفة أعلم من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اتخَذوك في الكفر إماماً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حتى ابتلّت لحيته ، يعني أنه حدَّث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وعنه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على ابن المبارك ،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رجلين تماريا عندنا في مسألة ، فقال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أبو حنيفة أعلم بالقضاء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من الآثار المذمومة للتعصب للمذاهب ، نسأل الله أن يأخذ بيد جميع المسلمين إلى رضاه ، إنه قريب مجيب</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16713008_1280447820"/>
      <w:bookmarkStart w:id="208" w:name="_Toc75"/>
      <w:bookmarkEnd w:id="207"/>
      <w:r>
        <w:rPr>
          <w:rtl w:val="true"/>
        </w:rPr>
        <w:t xml:space="preserve">المسْلم غير ملزم باتباع أحد المذاهب الأربعة </w:t>
      </w:r>
      <w:r>
        <w:rPr>
          <w:rtl w:val="true"/>
        </w:rPr>
        <w:t>:</w:t>
      </w:r>
      <w:bookmarkEnd w:id="208"/>
    </w:p>
    <w:p>
      <w:pPr>
        <w:pStyle w:val="BookText"/>
        <w:rPr/>
      </w:pPr>
      <w:r>
        <w:rPr>
          <w:rFonts w:ascii="Amiri" w:hAnsi="Amiri" w:eastAsia="Amiri" w:cs="Amiri"/>
          <w:color w:val="111111"/>
          <w:sz w:val="28"/>
          <w:sz w:val="28"/>
          <w:szCs w:val="28"/>
          <w:rtl w:val="true"/>
          <w:lang w:bidi="ar-SA"/>
        </w:rPr>
        <w:t>هذا وقد ذكر بعض علماء أهل السنة في كتبهم ما يضيء الدرب أمام مَن التزم باتباع مذهب معين ، فشدَّدوا في الإرشاد ، وأبلغوا في النصح ، لعل شيئاً منها يجد أذناً صاغية أو قلباً واعياً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كلماتهم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لمن قال بالتقليد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 به وخالفتَ السلف في ذلك ، فإنهم لم يقلّدوا؟</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 لأن كتاب الله جل وعزّ لا علم لي بتأويله ، وسُنّة رسوله لم أحصها ، والذي قلّدته قد علم ذلك ، فقلّدت مَن هو أعلم مني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العلماء إذا اجتمعوا على شيء من تأويل الكتاب ، أو حكاية سُنّة عن رسول الله صلی الله علیه و آله ، أو اجتمع رأيهم على شيء فهو الحق ، لا شك فيه ، ولكن اختلفوا فيما قلّدت فيه بعضهم دون بعض ، فما حُجّتك في تقليد بعض دون بعض ، وكلهم عالم ، ولعل الذي رغبت عن قوله أعلم من </w:t>
      </w:r>
    </w:p>
    <w:p>
      <w:pPr>
        <w:pStyle w:val="BookText"/>
        <w:rPr/>
      </w:pPr>
      <w:r>
        <w:rPr>
          <w:rFonts w:ascii="Amiri" w:hAnsi="Amiri" w:eastAsia="Amiri" w:cs="Amiri"/>
          <w:color w:val="111111"/>
          <w:sz w:val="28"/>
          <w:sz w:val="28"/>
          <w:szCs w:val="28"/>
          <w:rtl w:val="true"/>
          <w:lang w:bidi="ar-SA"/>
        </w:rPr>
        <w:t>الذي ذهبت إلى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 لأني علمت أنه 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ذلك بدليل من كتاب أو سُنّة أو إجماع ، فقد أَبطَلَ التقليد ، وطولب بما ادّعاه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 لأنه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فقلّد كل من هو أعلم منك ، فإنك تجد خلقاً كثيراً ، ولا تخص مَن قلّدته ، إذ علّتك فيه أنه أعلم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قلّدته لأنه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إذن أعلم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بقول مثل هذا قبحاً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أقلّد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حُجّتك في ترك مَن لم يُقلَّد منهم ، ولعل مَن تركتَ قوله منهم أفضل ممن أخذت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القول لا يصح لفضل قائله ، وإنما يصح بدلالة الدليل عليه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العجب ليطول ممن اختار أخذ أقوال إنسان بعينه لم يصحبه من الله عز وجل معجزة ، ولا ظهرت عليه آية ، ولا شهد الله له بالعصمة عن الخطأ ، ولا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إن كان مِن التابعين فمَن دونهم ، ممن لا يُقطع على غيب إسلامه </w:t>
      </w:r>
      <w:r>
        <w:rPr>
          <w:rStyle w:val="FootnoteAnchor"/>
          <w:rtl w:val="true"/>
        </w:rPr>
        <w:footnoteReference w:id="464"/>
      </w:r>
      <w:r>
        <w:rPr>
          <w:rFonts w:ascii="Amiri" w:hAnsi="Amiri" w:eastAsia="Amiri" w:cs="Amiri"/>
          <w:color w:val="111111"/>
          <w:sz w:val="28"/>
          <w:sz w:val="28"/>
          <w:szCs w:val="28"/>
          <w:rtl w:val="true"/>
          <w:lang w:bidi="ar-SA"/>
        </w:rPr>
        <w:t xml:space="preserve">، ولا بِيَد مقلِّده أكثر من حسن الظن به ، وأنه في ظاهر أمره فاضل من أفاضل المسلمين ، لا يقطع له على غيره من الناس بفضل ، ولا يشهد له على نُظرائه بسبق ، إن هو إلا الضلال المبين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ننحط في سؤالهم درجة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دعاكم إلى التهالك على قول مالك وابن القاسم؟ فهلاّ تبعتم قول عمر بن الخطاب وابنه فتهالكتم عليها؟ فهما أعلم وأفضل من مالك وابن القاسم عند الله عز وجل بلا شك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ونقول للحنفيين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حملكم على التماوت على قول أبي حنيفة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وأبي يوسف ومحمد بن الحسن؟ فهلاّ طلبتم أقوال عبد الله بن مسعود وعلي فتماوتّم عليها؟ فهما أفضل وأعلم من أبي حنيفة وأبي يوسف ومحمد بن الحسن عند الله تعالى بلا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ونقول لمَن قلّد الشافعي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ينهكم عن تقليده وأمركم باتباع كلام النبي صلی الله علیه و آله حيث صحّ؟ فهلاّ اتبعتموه في هذه القولة الصادقة التي لا يحل خلافها لأحد؟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وقال ابن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أخذتم بقول فلان لأن فلاناً قاله؟ أو لأن رسول الله صلی الله علیه و آله قاله؟</w:t>
      </w:r>
    </w:p>
    <w:p>
      <w:pPr>
        <w:pStyle w:val="BookText"/>
        <w:rPr/>
      </w:pPr>
      <w:r>
        <w:rPr>
          <w:rFonts w:ascii="IRNazanin" w:hAnsi="IRNazanin" w:eastAsia="IRNazanin"/>
          <w:color w:val="111111"/>
          <w:sz w:val="28"/>
          <w:sz w:val="28"/>
          <w:szCs w:val="28"/>
          <w:rtl w:val="true"/>
          <w:lang w:bidi="fa-IR"/>
        </w:rPr>
        <w:t xml:space="preserve">فإن قلتم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فلاناً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جعلتم قول فلان حُجّة ، وهذا عين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قلتم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رسول الله صلی الله علیه و آله قاله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هذا أعظم وأقبح ، فإنه مع تضمّنه للكذب على رسول الله صلی الله علیه و آله وتقويلكم عليه ما لم يقله ، هو أيضاً كذب على المتبوع ، فإنه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دار قولكم بين أمرين لا ثالث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جعل قول غير المعصوم حجّة ، وإما تقويل المعصوم ما لم يقُله ، ولا بد من واحد من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منهما بُد ، وبقي قسم ثالث ، وهو أنا قلنا كذا ، لأن رسول الله صلی الله علیه و آله أمرَنا أن نتّبع مَن هو أعلم منا ، ونسأل أهل الذِّكر إن كنا لا نعلم ، ونرُدّ ما لم نعلمه إلى استنباط أولي العلم ، فنحن في ذلك متَّبِعون ما أمَرَنا به نبيّنا</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نُدَنْدِن إلا حول اتّباع أمره صلی الله علیه و آله ، فحيهلا بالموافقة على هذا الأصل الذي لا يتم الإيمان والإسلام إلا به ، فنُناشدكم بالذي أرسله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أمره وجاء أمر مَن قلّدتموه ، هل تتركون قوله لأمره صلی الله علیه و آله ، وتضربون به الحائط ، وتحرِّمون الأخذ به والحالة هذه ، حتى تتحقق المتابعة كما زعمتم ، أم تأخذون بقوله ، وتفوِّضون أمر الرسول صلی الله علیه و آله إلى الله ، وتقولون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برسول الله صلی الله علیه و آله منا ، ولم يخالف هذا الحديث إلا وهو عنده منسوخ أو مُعارَض بما هو أقوى منه ، أو غير صحيح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فتجعلون قول المتبوع مُحْكَماً ، وقول الرسول متشابِهاً ، فلو كنتم قائلين بقوله لكون الرسول أمركم بالأخذ بقوله ، لقدَّمتم قول الرسول أين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ذكرتم بعينه حُجّة عليكم ، فإن الله سبحانه أمر بسؤال أهل الذِّكر ، والذكر هو القرآن والحديث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الذِّكر الذي أمرنا الله باتباعه ، وأمر مَن لا عِلم عنده أن يسأل أهله ، وهذا هو الواجب على كل أحد أن يسأل أهل العلم بالذِّكر الذي أنزله الله على رسوله ليُخبروه به ، فإذا أخبروه به لم يسعه غير اتباعه ، وهذا كان شأن أئمة أهل العلم ، لم يكن فيهم مقلِّد معيَّن يتّبعونه في كل ما قال ، فكان عبد الله بن عباس يسأل الصحابة عما قاله رسول الله صلی الله علیه و آله أو فعَله أو سَنَّه ، لا يسألهم عن غير ذلك ، وكذلك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التابعون كانوا يسألون الصحابة عن شأن نبيّهم فقط ، وكذلك أئمة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أحد من أهل العلم قط يسأل عن رأي رجل بعينه ومذهبه ، فيأخذ به وحده ، ويخالف له ما سواه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الشيخ محمد حياة السندي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تعصّب لواحد معين غير الرسول صلی الله علیه و آله ، ويرى أن قوله هو الصواب الذي يجب اتباعه دون الأئمة الآخرين فهو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ضال جاهل ، بل قد يكون كافراً يستتاب ، فإن تاب وإلا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متى اعتقد أنه يجب على الناس اتباع واحد معين من الأئمة رضي الله عنهم دون الآخرين ، فقد جعله بمنزلة رسول الله صلی الله علیه و آله ، وذلك كفر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قليل من كثير قالوه في مسألة عدم جواز اتباع واحد من المذاهب المعروفة ، الأربعة وغيرها ، ولو شئنا استقصاءه لخرجنا عن موضوع الكتاب ، </w:t>
      </w:r>
      <w:r>
        <w:rPr>
          <w:rFonts w:eastAsia="Amiri" w:cs="Amiri" w:ascii="Amiri" w:hAnsi="Amiri"/>
          <w:color w:val="111111"/>
          <w:sz w:val="28"/>
          <w:szCs w:val="28"/>
          <w:rtl w:val="true"/>
          <w:lang w:bidi="ar-SA"/>
        </w:rPr>
        <w:t xml:space="preserve">. </w:t>
      </w:r>
      <w:bookmarkStart w:id="209" w:name="pg19194_276800"/>
    </w:p>
    <w:p>
      <w:pPr>
        <w:pStyle w:val="BookText"/>
        <w:rPr/>
      </w:pPr>
      <w:bookmarkEnd w:id="209"/>
      <w:r>
        <w:rPr>
          <w:rFonts w:ascii="Amiri" w:hAnsi="Amiri" w:eastAsia="Amiri" w:cs="Amiri"/>
          <w:color w:val="111111"/>
          <w:sz w:val="28"/>
          <w:sz w:val="28"/>
          <w:szCs w:val="28"/>
          <w:rtl w:val="true"/>
          <w:lang w:bidi="ar-SA"/>
        </w:rPr>
        <w:t>ولكن فيما ذكرناه كفاية لمن كان له قلب أو ألقى السمع وهو شهيد ، والحمد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16713010_1280447820"/>
      <w:bookmarkStart w:id="211" w:name="_Toc76"/>
      <w:bookmarkEnd w:id="210"/>
      <w:r>
        <w:rPr>
          <w:rtl w:val="true"/>
        </w:rPr>
        <w:t xml:space="preserve">خلاصة البحث </w:t>
      </w:r>
      <w:r>
        <w:rPr>
          <w:rtl w:val="true"/>
        </w:rPr>
        <w:t>:</w:t>
      </w:r>
      <w:bookmarkEnd w:id="211"/>
    </w:p>
    <w:p>
      <w:pPr>
        <w:pStyle w:val="BookText"/>
        <w:rPr/>
      </w:pPr>
      <w:r>
        <w:rPr>
          <w:rFonts w:ascii="IRNazanin" w:hAnsi="IRNazanin" w:eastAsia="IRNazanin"/>
          <w:color w:val="111111"/>
          <w:sz w:val="28"/>
          <w:sz w:val="28"/>
          <w:szCs w:val="28"/>
          <w:rtl w:val="true"/>
          <w:lang w:bidi="fa-IR"/>
        </w:rPr>
        <w:t xml:space="preserve">لقد اتّضح مما تقدم أمور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المذاهب إنما هي أمور مستحدثة ، أُحدثت بعد زمان النبي صلی الله علیه و آله بأكثر من قرن من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يرِد نصّ من رسول الله صلی الله علیه و آله على جواز التعبد بأي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ما روي في فضلهم فلا يعدو أن يكون أحاديث موضوعة أو أحلام مكذوبة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علماء أهل السنّة نصّوا على عدم جواز التقليد في الدين ، وعدم جواز التعبد بأي مذهب من المذاهب الأربعة وغيرها ، وأكّدوا أن وظيفة العامي هي اتباع كتاب الله وسُنة رسوله صلی الله علیه و آله ، ولا يجوز له أن يأخذ دِينه من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أئمة المذاهب الأربعة نهوا عن تقليدهم ، وأمروا بعرض ما يُنقل من فتاواهم على كتاب الله وسُنة رسوله صلی الله علیه و آله ، فما وافقها يؤخذ ، وما خالفها يُطرح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الأئمة الأربعة رجال غير معصومين ، لهم عثرات وأخطاء ، وقد طعَن فيهم مَن طعن ، بحق أو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هذا كله نسأل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التعبد بهذه المذاهب المستحدثة ، وهل تبرأ ذمّة المكلف باتباع واحد منها؟</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أجاب ابن حزم على هذا السؤال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أخذ برأي أبي حنيفة أو رأي مالك أو غيرهما ، فقد أخذ بما لم يأمره الله تعالى قط بالأخذ به ، وهذه معصية لا طاعة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محمد باقر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قَلَّدْتُمُ النعمانَ أو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مالكَ بنَ أنسٍ أو أحمدا</w:t>
      </w:r>
    </w:p>
    <w:p>
      <w:pPr>
        <w:pStyle w:val="BookText"/>
        <w:rPr/>
      </w:pPr>
      <w:r>
        <w:rPr>
          <w:rFonts w:ascii="Amiri" w:hAnsi="Amiri" w:eastAsia="Amiri" w:cs="Amiri"/>
          <w:color w:val="111111"/>
          <w:sz w:val="28"/>
          <w:sz w:val="28"/>
          <w:szCs w:val="28"/>
          <w:rtl w:val="true"/>
          <w:lang w:bidi="ar-SA"/>
        </w:rPr>
        <w:t xml:space="preserve">فهل أتى الذِّكرُ به أو وصَّى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النبي ، أو وجدتم نصَّا؟ </w:t>
      </w:r>
      <w:r>
        <w:rPr>
          <w:rStyle w:val="FootnoteAnchor"/>
          <w:rtl w:val="true"/>
        </w:rPr>
        <w:footnoteReference w:id="47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ورأَوا العذاب وَتَقَطَّعَتْ بهم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الذين اتَّبَعُوا لو أَنَّ لنا كَرَّةً فَنَتَبَرَّأَ منهم كما تَبَرَّءُوا منَّا كذلك يُرِيهم الله أَعمالهم حَسَرَاتٍ عليهم وما هُم بِخَارِجين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كُلُوا مِمَّا في الأَرض حلالاً طَيِّبًا ولا تَتَّبِعُوا خُطُوات الشَّيطان إِنَّه لكم عَدُوٌّ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يأْمركم بالسُّوء والفحشاء وأَنْ تقولوا على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أَلْفَيْنَا عليه آباءنا أَوَلَو كان آباؤهم لا يَعْقِلُونَ شيئًا ولا يَهْتَدُون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bookmarkStart w:id="212" w:name="pg19194_276802"/>
    </w:p>
    <w:p>
      <w:pPr>
        <w:pStyle w:val="Heading2"/>
        <w:numPr>
          <w:ilvl w:val="1"/>
          <w:numId w:val="1"/>
        </w:numPr>
        <w:rPr/>
      </w:pPr>
      <w:bookmarkStart w:id="213" w:name="__RefHeading___Toc16713012_1280447820"/>
      <w:bookmarkStart w:id="214" w:name="_Toc77"/>
      <w:bookmarkEnd w:id="212"/>
      <w:bookmarkEnd w:id="213"/>
      <w:r>
        <w:rPr>
          <w:rtl w:val="true"/>
        </w:rPr>
        <w:t xml:space="preserve">الفصل الخامس </w:t>
      </w:r>
      <w:r>
        <w:rPr>
          <w:rtl w:val="true"/>
        </w:rPr>
        <w:t xml:space="preserve">: </w:t>
      </w:r>
      <w:r>
        <w:rPr>
          <w:rtl w:val="true"/>
        </w:rPr>
        <w:t>ماذا بقي من شعائر الإسلام صحيحاً عند أهل السنة؟</w:t>
      </w:r>
      <w:bookmarkEnd w:id="214"/>
    </w:p>
    <w:p>
      <w:pPr>
        <w:pStyle w:val="Heading3"/>
        <w:numPr>
          <w:ilvl w:val="2"/>
          <w:numId w:val="1"/>
        </w:numPr>
        <w:rPr/>
      </w:pPr>
      <w:bookmarkStart w:id="215" w:name="__RefHeading___Toc16713014_1280447820"/>
      <w:bookmarkStart w:id="216" w:name="_Toc78"/>
      <w:bookmarkEnd w:id="215"/>
      <w:r>
        <w:rPr>
          <w:rtl w:val="true"/>
        </w:rPr>
        <w:t>حديث ضياع أحكام الشريعة المقدسة</w:t>
      </w:r>
      <w:bookmarkEnd w:id="216"/>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دلَّت الأحاديث الصحيحة عند أهل السنة على أن شعائر الإسلام بعد زمان رسول الله صلی الله علیه و آله قد غُيِّرَتْ ، وأحكام الدين قد حُرِّفت ، فلم يبقَ من الدين شيء إلا وطالته يد التحريف والتغيير ، حتى الصلاة التي هي عمود الدين فإنها قد ضُيِّعت كما ضُيِّع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تلك الأحاديث ما أخرجه البخاري في صحيحه عن الزهري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أنس بن مالك بدمشق وهو يبكي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 وهذه الصلاة قد ضُيِّعتْ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أخرى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شيئاً مما كان على 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ضيَّعتم ما ضيَّعتم فيها؟</w:t>
      </w:r>
      <w:r>
        <w:rPr>
          <w:rFonts w:eastAsia="IRNazanin" w:cs="IRNazanin"/>
          <w:color w:val="111111"/>
          <w:sz w:val="28"/>
          <w:szCs w:val="28"/>
          <w:rtl w:val="true"/>
          <w:lang w:bidi="fa-IR"/>
        </w:rPr>
        <w:t xml:space="preserve">! </w:t>
      </w:r>
      <w:r>
        <w:rPr>
          <w:rStyle w:val="FootnoteAnchor"/>
          <w:rtl w:val="true"/>
        </w:rPr>
        <w:footnoteReference w:id="471"/>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الترمذي في سننه ، وأحمد بن حنبل في المسند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شيئاً مما كنا عليه على 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الصلاة؟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أوَلم تصنعوا في صلاتكم ما قد علمتم؟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وأخرج مالك بن أنس في الموطأ عن أبي سهيل بن مالك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أعرف شيئاً مما أدركت عليه الناس إلا النداء للصلاة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المسند عن أم الدرداء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عليَّ أبو الدرداء وهو مغضب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أغضبك؟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أعرف منهم من أمر محمد صلی الله علیه و آله شيئاً إلا أنهم يصلّون جميعا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الصلاة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مسنده عن أنس أيضاً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شيئاً مما عهدتُ مع رسول الله صلی الله علیه و آله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 ولا الصلاة؟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قد علمت ما صنع الحَجَّاج في الصلاة؟</w:t>
      </w:r>
    </w:p>
    <w:p>
      <w:pPr>
        <w:pStyle w:val="BookText"/>
        <w:rPr/>
      </w:pPr>
      <w:r>
        <w:rPr>
          <w:rFonts w:ascii="IRNazanin" w:hAnsi="IRNazanin" w:eastAsia="IRNazanin"/>
          <w:color w:val="111111"/>
          <w:sz w:val="28"/>
          <w:sz w:val="28"/>
          <w:szCs w:val="28"/>
          <w:rtl w:val="true"/>
          <w:lang w:bidi="fa-IR"/>
        </w:rPr>
        <w:t xml:space="preserve">وأخرج أحمد في المسند ، والبغوي في شرح السنة ، والبوصيري في مختصر الإتحاف عن أنس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أعرف فيكم اليوم شيئاً كنت أعهده على عهد رسول الله صلی الله علیه و آله غير قولكم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 الصلاة؟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صليت حين تغرب الشمس ، أفكانت تلك صلاة رسول الله صلی الله علیه و آله </w:t>
      </w:r>
      <w:r>
        <w:rPr>
          <w:rFonts w:eastAsia="IRNazanin" w:cs="IRNazanin"/>
          <w:color w:val="111111"/>
          <w:sz w:val="28"/>
          <w:szCs w:val="28"/>
          <w:rtl w:val="true"/>
          <w:lang w:bidi="fa-IR"/>
        </w:rPr>
        <w:t xml:space="preserve">... </w:t>
      </w:r>
      <w:r>
        <w:rPr>
          <w:rStyle w:val="FootnoteAnchor"/>
          <w:rtl w:val="true"/>
        </w:rPr>
        <w:footnoteReference w:id="47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وأخرج الطيالسي في المسند ، والبوصيري في مختصر الإتحاف عن أنس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أعرف اليوم شيئاً كنت أعرفه على عهد رسول الله صلی الله علیه و آله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bookmarkStart w:id="217" w:name="pg19194_276804"/>
    </w:p>
    <w:p>
      <w:pPr>
        <w:pStyle w:val="BookText"/>
        <w:rPr/>
      </w:pPr>
      <w:bookmarkEnd w:id="217"/>
      <w:r>
        <w:rPr>
          <w:rFonts w:ascii="Amiri" w:hAnsi="Amiri" w:eastAsia="Amiri" w:cs="Amiri"/>
          <w:color w:val="111111"/>
          <w:sz w:val="28"/>
          <w:sz w:val="28"/>
          <w:szCs w:val="28"/>
          <w:rtl w:val="true"/>
          <w:lang w:bidi="ar-SA"/>
        </w:rPr>
        <w:t xml:space="preserve">أبا حمزة ، والصلاة؟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أحْدَثتم في الصلاة ما أحدثتم؟ </w:t>
      </w:r>
      <w:r>
        <w:rPr>
          <w:rStyle w:val="FootnoteAnchor"/>
          <w:rtl w:val="true"/>
        </w:rPr>
        <w:footnoteReference w:id="477"/>
      </w:r>
    </w:p>
    <w:p>
      <w:pPr>
        <w:pStyle w:val="Heading3"/>
        <w:numPr>
          <w:ilvl w:val="2"/>
          <w:numId w:val="1"/>
        </w:numPr>
        <w:rPr/>
      </w:pPr>
      <w:bookmarkStart w:id="218" w:name="__RefHeading___Toc16713016_1280447820"/>
      <w:bookmarkStart w:id="219" w:name="_Toc79"/>
      <w:bookmarkEnd w:id="218"/>
      <w:r>
        <w:rPr>
          <w:rtl w:val="true"/>
        </w:rPr>
        <w:t xml:space="preserve">دلالة الحديث </w:t>
      </w:r>
      <w:r>
        <w:rPr>
          <w:rtl w:val="true"/>
        </w:rPr>
        <w:t>:</w:t>
      </w:r>
      <w:bookmarkEnd w:id="219"/>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أعرف شيئاً مما أدركتُ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كنا عليه على عهد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يدل على أن كل معالم الدين التي جاء بها النبي الأكرم صلی الله علیه و آله قد حُرِّفت وبُدلت ، فلم يبق شيء على ما كان عليه في عهده صلی الله علیه و آله ، حتى الصلاة التي يتعاهدها المسلمون كل يوم خمس مرات هي أيضاً لم تسلم من التبديل والتغيير ، وإن بقيت لها صورة الصلاة الظاهرية ، وهذا العموم استفيد من دلالة وقوع النكرة في سياق النفي في كلام 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تصنعوا في صلاتكم ما قد علمتم؟</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أحْدَثتم في الصلاة ما أحدثتم؟</w:t>
      </w:r>
    </w:p>
    <w:p>
      <w:pPr>
        <w:pStyle w:val="BookText"/>
        <w:rPr/>
      </w:pPr>
      <w:r>
        <w:rPr>
          <w:rFonts w:ascii="IRNazanin" w:hAnsi="IRNazanin" w:eastAsia="IRNazanin"/>
          <w:color w:val="111111"/>
          <w:sz w:val="28"/>
          <w:sz w:val="28"/>
          <w:szCs w:val="28"/>
          <w:rtl w:val="true"/>
          <w:lang w:bidi="fa-IR"/>
        </w:rPr>
        <w:t>كلها تدل على أن الناس أحدثوا في خصوص الصلاة ما لم يكن معروفاً في زمان النبي صلی الله علیه و آله ، وأن الحجَّاج أيضاً قد أحدث فيها ما أحدث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سؤال القوم عن خصوص الصلاة مع أن كلامه دال على العموم ظاهر في أن القوم كانوا يعلمون بتبدل أحكام الدين وتحريفها ، ولذلك لم يَعجَبوا من قول أنس ، ولم يسألوه عنها ، وأما الصلاة فكانوا يظنون أنها لا تزال سالمة من أي تحريف أو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حديث البخاري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أن الصلاة سلمت نوعاً ما من التغيير ، ولم تسلم بالكلية ، بدليل قوله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الصلاة قد ضُيّعت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القوم أغفلوا أو تغافلوا عن الشطر الأول من هذه الأحاديث ، الدال على أن كل أحكام الدين قد حُرِّفت وبُدِّلت ، ووجَّهوا الأنظار إلى </w:t>
      </w:r>
      <w:bookmarkStart w:id="220" w:name="pg19194_276805"/>
    </w:p>
    <w:p>
      <w:pPr>
        <w:pStyle w:val="BookText"/>
        <w:rPr/>
      </w:pPr>
      <w:bookmarkEnd w:id="220"/>
      <w:r>
        <w:rPr>
          <w:rFonts w:ascii="Amiri" w:hAnsi="Amiri" w:eastAsia="Amiri" w:cs="Amiri"/>
          <w:color w:val="111111"/>
          <w:sz w:val="28"/>
          <w:sz w:val="28"/>
          <w:szCs w:val="28"/>
          <w:rtl w:val="true"/>
          <w:lang w:bidi="ar-SA"/>
        </w:rPr>
        <w:t>الشطر الثاني فحسب ، وهو تضييع الصلاة ، وجعلوا تضييعها تأخيرها عن وقتها ، ولأجل ذلك أدرج البخاري هذين الحديثين في كتاب مواقيت الصلاة ، باب تضييع الصلاة عن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أنه لا يعرف شيئاً موجوداً من الطاعات معمولاً به على وجهه غير الصلاة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الصلاة قد ضُيّعت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بتضييعها تأخيرها عن وقتها المستحب لا أنهم أخرجوها عن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 وتبعه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ردّه بأنه تضييع للصلاة عن وقتها الواجب ، واستدل بالأحاديث المشهورة التي تدل على أن الوليد بن عبد الملك والحجَّاج كانا يؤخّران الصلاة إلى أن يمضي وقتها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 التأمل الصحيح في هذه الأحاديث يقضي بأن يكون المراد هو أن أحكام الدين التي كانت في زمن رسول الله صلی الله علیه و آله ومنها الصلاة قد تبدّلت وحُرّفت ، بدليل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ليس أحْدَثتم في الصلاة ما أحدثتم؟ وتأخير الصلاة عن وقتها لا يسمَّى إحداثاً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بكاء أنس بالشام لا يكون إلا لأمر عظيم جليل ، وهو تحريف أحكام الدين ، والعبث بشريعة سيد المرسلين ، وأما تأخير الولاة أو الخلفاء للصلاة فإنه لا يستدعي منه كل ذلك ، لأنه كان يرى منهم الظلم والفسق والفجور والمجون ، ولم يبكِ لشيء من ذلك ، فكيف يبكي لتأخير الصلاة عن وقتها؟</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6713018_1280447820"/>
      <w:bookmarkStart w:id="222" w:name="_Toc80"/>
      <w:bookmarkEnd w:id="221"/>
      <w:r>
        <w:rPr>
          <w:rtl w:val="true"/>
        </w:rPr>
        <w:t xml:space="preserve">لفت نظر </w:t>
      </w:r>
      <w:r>
        <w:rPr>
          <w:rtl w:val="true"/>
        </w:rPr>
        <w:t>:</w:t>
      </w:r>
      <w:bookmarkEnd w:id="22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أكثر الأحاديث التي مرَّ ذكرها مروي عن أنس بن مالك ، والقليل منها مروي عن أبي الدرداء ، ولعل السبب في ذلك هو أن أنس بن مالك كان من أواخر الصحابة موتاً ، فهو قد عاش إلى سنة تسعين من الهجرة ، أو ثلاث </w:t>
      </w:r>
      <w:bookmarkStart w:id="223" w:name="pg19194_276806"/>
    </w:p>
    <w:p>
      <w:pPr>
        <w:pStyle w:val="BookText"/>
        <w:rPr/>
      </w:pPr>
      <w:bookmarkEnd w:id="223"/>
      <w:r>
        <w:rPr>
          <w:rFonts w:ascii="Amiri" w:hAnsi="Amiri" w:eastAsia="Amiri" w:cs="Amiri"/>
          <w:color w:val="111111"/>
          <w:sz w:val="28"/>
          <w:sz w:val="28"/>
          <w:szCs w:val="28"/>
          <w:rtl w:val="true"/>
          <w:lang w:bidi="ar-SA"/>
        </w:rPr>
        <w:t xml:space="preserve">وتسعين على اختلاف الآراء ، وعمره تجاوز المائة أو نقص عنها قليلاً </w:t>
      </w:r>
      <w:r>
        <w:rPr>
          <w:rStyle w:val="FootnoteAnchor"/>
          <w:rtl w:val="true"/>
        </w:rPr>
        <w:footnoteReference w:id="479"/>
      </w:r>
      <w:r>
        <w:rPr>
          <w:rFonts w:ascii="IRNazanin" w:hAnsi="IRNazanin" w:eastAsia="IRNazanin"/>
          <w:color w:val="111111"/>
          <w:sz w:val="28"/>
          <w:sz w:val="28"/>
          <w:szCs w:val="28"/>
          <w:rtl w:val="true"/>
          <w:lang w:bidi="fa-IR"/>
        </w:rPr>
        <w:t xml:space="preserve">، فأدرك كثيراً من الفتن والأهواء والآراء التي حدثت بعد زمان النبي صلی الله علیه و آله ، فهو قد رأى ما لم يرَ غيره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16713020_1280447820"/>
      <w:bookmarkStart w:id="225" w:name="_Toc81"/>
      <w:bookmarkEnd w:id="224"/>
      <w:r>
        <w:rPr>
          <w:rtl w:val="true"/>
        </w:rPr>
        <w:t xml:space="preserve">بعض الصحابة أحدثوا في الدين ما ليس منه </w:t>
      </w:r>
      <w:r>
        <w:rPr>
          <w:rtl w:val="true"/>
        </w:rPr>
        <w:t>:</w:t>
      </w:r>
      <w:bookmarkEnd w:id="225"/>
    </w:p>
    <w:p>
      <w:pPr>
        <w:pStyle w:val="BookText"/>
        <w:rPr/>
      </w:pPr>
      <w:r>
        <w:rPr>
          <w:rFonts w:ascii="IRNazanin" w:hAnsi="IRNazanin" w:eastAsia="IRNazanin"/>
          <w:color w:val="111111"/>
          <w:sz w:val="28"/>
          <w:sz w:val="28"/>
          <w:szCs w:val="28"/>
          <w:rtl w:val="true"/>
          <w:lang w:bidi="fa-IR"/>
        </w:rPr>
        <w:t>لقد دلَّت الروايات الكثيرة على أن وقوع التحريف في أحكام الدين قد وقع من بعض صحابة النبي صلی الله علیه و آله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والترمذي في سننه وصحَّحه ، والنسائي في سننه ، و أحمد في المسند عن ابن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وإنه يجاء برجال من أمتي ، فيؤخذ بهم ذات الشمال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كما قال العبد الصالح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وكنت عليهم شهيداً ما دمت فيهم فلما توفيتني كنت أنت الرقيب عليهم </w:t>
      </w:r>
      <w:r>
        <w:rPr>
          <w:rFonts w:eastAsia="IRNazanin" w:cs="IRNazanin"/>
          <w:color w:val="111111"/>
          <w:sz w:val="28"/>
          <w:szCs w:val="28"/>
          <w:rtl w:val="true"/>
          <w:lang w:bidi="fa-IR"/>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6" w:name="__RefHeading___Toc16713022_1280447820"/>
      <w:bookmarkStart w:id="227" w:name="_Toc82"/>
      <w:bookmarkEnd w:id="226"/>
      <w:r>
        <w:rPr>
          <w:rtl w:val="true"/>
        </w:rPr>
        <w:t xml:space="preserve">طرق الحديث </w:t>
      </w:r>
      <w:r>
        <w:rPr>
          <w:rtl w:val="true"/>
        </w:rPr>
        <w:t xml:space="preserve">: </w:t>
      </w:r>
      <w:r>
        <w:rPr>
          <w:rtl w:val="true"/>
        </w:rPr>
        <w:t>لا تدري ما أحدثوا بعدك</w:t>
      </w:r>
      <w:bookmarkEnd w:id="227"/>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عن أبي هريرة أنه كان يحدِّث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يوم القيامة رهط من أصحابي ، </w:t>
      </w:r>
    </w:p>
    <w:p>
      <w:pPr>
        <w:pStyle w:val="BookText"/>
        <w:rPr/>
      </w:pPr>
      <w:r>
        <w:rPr>
          <w:rFonts w:ascii="Amiri" w:hAnsi="Amiri" w:eastAsia="Amiri" w:cs="Amiri"/>
          <w:color w:val="111111"/>
          <w:sz w:val="28"/>
          <w:sz w:val="28"/>
          <w:szCs w:val="28"/>
          <w:rtl w:val="true"/>
          <w:lang w:bidi="ar-SA"/>
        </w:rPr>
        <w:t xml:space="preserve">فيُحَلَّون </w:t>
      </w:r>
      <w:r>
        <w:rPr>
          <w:rStyle w:val="FootnoteAnchor"/>
          <w:rtl w:val="true"/>
        </w:rPr>
        <w:footnoteReference w:id="482"/>
      </w:r>
      <w:r>
        <w:rPr>
          <w:rFonts w:ascii="Amiri" w:hAnsi="Amiri" w:eastAsia="Amiri" w:cs="Amiri"/>
          <w:color w:val="111111"/>
          <w:sz w:val="28"/>
          <w:sz w:val="28"/>
          <w:szCs w:val="28"/>
          <w:rtl w:val="true"/>
          <w:lang w:bidi="ar-SA"/>
        </w:rPr>
        <w:t xml:space="preserve">عن الحوض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علم لك بما أحدثوا بعدك ، إنهم ارتدوا على أدبارهم القهقرى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عليَّ الحوض رجال من أصحابي ، فيحلّؤون عنه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لا علم لك بما أحدثوا بعدك ، إنهم ارتدوا على أدبارهم القهقرى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 وأحمد بن حنبل في المسند وغيرهما عن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فرَطكم </w:t>
      </w:r>
      <w:r>
        <w:rPr>
          <w:rStyle w:val="FootnoteAnchor"/>
          <w:rtl w:val="true"/>
        </w:rPr>
        <w:footnoteReference w:id="485"/>
      </w:r>
      <w:r>
        <w:rPr>
          <w:rFonts w:ascii="Amiri" w:hAnsi="Amiri" w:eastAsia="Amiri" w:cs="Amiri"/>
          <w:color w:val="111111"/>
          <w:sz w:val="28"/>
          <w:sz w:val="28"/>
          <w:szCs w:val="28"/>
          <w:rtl w:val="true"/>
          <w:lang w:bidi="ar-SA"/>
        </w:rPr>
        <w:t xml:space="preserve">على الحوض ، ولأُنازَعَنَّ أقواماً ثم لأُغلَبَنَّ عليهم </w:t>
      </w:r>
      <w:r>
        <w:rPr>
          <w:rStyle w:val="FootnoteAnchor"/>
          <w:rtl w:val="true"/>
        </w:rPr>
        <w:footnoteReference w:id="486"/>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تدري ما أحدثوا بعدك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 عن سهل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فرَطكم على الحوض ، من مرَّ عليَّ شرب ، ومن شرب لم يظمأ أبداً ، لَيَرِدن عليَّ أقوام أعرفهم ويعرفوني ، ثم يحال بيني وبينهم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فسمعني النعمان بن أبي عياش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سمعت من سهل؟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على أبي سعيد الخدري لسمعته وهو يزيد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لمن غيَّر بعدي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 </w:t>
      </w:r>
      <w:bookmarkStart w:id="228" w:name="pg19194_276808"/>
    </w:p>
    <w:p>
      <w:pPr>
        <w:pStyle w:val="BookText"/>
        <w:rPr/>
      </w:pPr>
      <w:bookmarkEnd w:id="228"/>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وأحمد في المسند وغيرهم ، عن أنس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لَيَرِدَنَّ عليَّ ناس من أصحابي الحوض ، حتى إذا عرفتهم اختُلِجوا دوني ،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تدري ما أحدثوا بعدك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الكثيرة التي رواها حفَّاظ الحديث من أهل السنة بطرق كثيرة جداً وبألفاظ متقاربة ، وفيما ذكرناه كفاية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6713024_1280447820"/>
      <w:bookmarkStart w:id="230" w:name="_Toc83"/>
      <w:bookmarkEnd w:id="229"/>
      <w:r>
        <w:rPr>
          <w:rtl w:val="true"/>
        </w:rPr>
        <w:t xml:space="preserve">تأملات في هذه الأحاديث </w:t>
      </w:r>
      <w:r>
        <w:rPr>
          <w:rtl w:val="true"/>
        </w:rPr>
        <w:t xml:space="preserve">: </w:t>
      </w:r>
      <w:r>
        <w:rPr>
          <w:rtl w:val="true"/>
        </w:rPr>
        <w:t>لا تدري ما أحدثوا بعدك</w:t>
      </w:r>
      <w:bookmarkEnd w:id="230"/>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كثرة من بدَّل وأحدث بعد النبي صلی الله علیه و آله ، ومنه يستفاد كثرة ما حُرِّف في الدين وبُدِّل ، لأنه إذا كان الذين بدّلوا أقواماٌ فلا ريب في أن الذي بُدّل يكون كثيراً ، لأن ما بدَّله بعضهم لا يصح نسبته إلى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في أن أولئك المبدِّلين في الدين والمحدِثين فيه هم ممن صحب النبي صلی الله علیه و آله وخالطه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ارتدوا على أدبارهم القهقرى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 أعم من أن يكون من الدين أو من غيره ، و إن غلب إطلاقه على الرجوع عن الدين ، وهو محتمل في هذه الأحاديث ، إلا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أحدثوا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أنهم كانوا باقين على الإسلام ، لأن المرتد عن </w:t>
      </w:r>
      <w:bookmarkStart w:id="231" w:name="pg19194_276809"/>
    </w:p>
    <w:p>
      <w:pPr>
        <w:pStyle w:val="BookText"/>
        <w:rPr/>
      </w:pPr>
      <w:bookmarkEnd w:id="231"/>
      <w:r>
        <w:rPr>
          <w:rFonts w:ascii="IRNazanin" w:hAnsi="IRNazanin" w:eastAsia="IRNazanin"/>
          <w:color w:val="111111"/>
          <w:sz w:val="28"/>
          <w:sz w:val="28"/>
          <w:szCs w:val="28"/>
          <w:rtl w:val="true"/>
          <w:lang w:bidi="fa-IR"/>
        </w:rPr>
        <w:t>الدين بعد النبي صلی الله علیه و آله لا يمكنه أن يُحدِث في الإسلام شيئاً ، اللهم إلا إذا كان يبطن خلاف ما يُظهِر ، ولعل المراد بالارتداد هو الرجوع عن بعض الواجبات الدينية المهمة ، والتنصّل منها بعد توكيدها ، كبيعة أمير المؤمنين علیه السلام بالخلافة كما سيتّضح في المباحث الآتية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هذا يكون المراد في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أحدثوا في الدين ما أحدثوا ، وبدَّلوا في أحكام الله ما بدَّلوا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وبما أن هذا المعنى يثير سؤالاً ،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كانوا قد اتّبعوا الخليفة الحق المنصوص عليه من قبل النبي صلی الله علیه و آله فكيف تأتّى لهم أن يُحدِثوا في الدين ما شاءوا؟ أجاب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إنهم ارتدوا على أدبارهم القهقرى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رجعوا عن ما وقع منهم أو أُمِروا به من البيعة لأمير المؤمنين علیه السلام </w:t>
      </w:r>
      <w:r>
        <w:rPr>
          <w:rFonts w:eastAsia="IRNazanin" w:cs="IRNazanin"/>
          <w:color w:val="111111"/>
          <w:sz w:val="28"/>
          <w:szCs w:val="28"/>
          <w:rtl w:val="true"/>
          <w:lang w:bidi="fa-IR"/>
        </w:rPr>
        <w:t>.</w:t>
      </w:r>
    </w:p>
    <w:p>
      <w:pPr>
        <w:pStyle w:val="Heading3"/>
        <w:numPr>
          <w:ilvl w:val="2"/>
          <w:numId w:val="1"/>
        </w:numPr>
        <w:rPr/>
      </w:pPr>
      <w:bookmarkStart w:id="232" w:name="__RefHeading___Toc16713026_1280447820"/>
      <w:bookmarkStart w:id="233" w:name="_Toc84"/>
      <w:bookmarkEnd w:id="232"/>
      <w:r>
        <w:rPr>
          <w:rtl w:val="true"/>
        </w:rPr>
        <w:t xml:space="preserve">أحكام محرَّفة وبِدَع مستحدثة </w:t>
      </w:r>
      <w:r>
        <w:rPr>
          <w:rtl w:val="true"/>
        </w:rPr>
        <w:t>:</w:t>
      </w:r>
      <w:bookmarkEnd w:id="233"/>
    </w:p>
    <w:p>
      <w:pPr>
        <w:pStyle w:val="BookText"/>
        <w:rPr/>
      </w:pPr>
      <w:r>
        <w:rPr>
          <w:rFonts w:ascii="Amiri" w:hAnsi="Amiri" w:eastAsia="Amiri" w:cs="Amiri"/>
          <w:color w:val="111111"/>
          <w:sz w:val="28"/>
          <w:sz w:val="28"/>
          <w:szCs w:val="28"/>
          <w:rtl w:val="true"/>
          <w:lang w:bidi="ar-SA"/>
        </w:rPr>
        <w:t>لقد روى القوم أحاديث كثيرة تدل على أن كثيراً من أحكام الدين قد غُيِّرت وبُدّلت ، وكثيراً من البِدع قد استُحدِثت ، وهذه الأحكام والبِدَع قد بقيت إلى يومنا هذا ، يعمل الناس بها ، ويتعبدون على طبقها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تلكم الأحاديث كثيرة جداً ، وسردها كلّها يستلزم الإطالة ، وضياع المهم الذي نريد بيانه ، فإنا سنذكر بعض الموارد التي وقع فيها ذلك ، وسنذكر من الأحاديث ما يكون صحيحاً عندهم ، وهذه الروايات نقسمها إلى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حلية نكاح المتعة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تحريمها وقع بعد زمان النبي صلی الله علیه و آله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عن عطاء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جابر بن عبد الله معتمراً ، فجئناه في منزله ، فسأله القوم عن أشياء ، ثم ذكروا المتعة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استمتعنا على عهد رسول الله صلی الله علیه و آله وأبي بكر وعمر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نستمتع بالقبضة من التمر والدقيق الأيام على عهد رسول الله صلی الله علیه و آله وأبي بكر ، حتى نهى عنه عمر في شأن عمرو بن حريث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الروايات الكثيرة في هذه المسألة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تحريم عمر للمتعة السيوطي في تاريخ الخلفاء </w:t>
      </w:r>
      <w:r>
        <w:rPr>
          <w:rStyle w:val="FootnoteAnchor"/>
          <w:rtl w:val="true"/>
        </w:rPr>
        <w:footnoteReference w:id="493"/>
      </w:r>
      <w:r>
        <w:rPr>
          <w:rFonts w:ascii="Amiri" w:hAnsi="Amiri" w:eastAsia="Amiri" w:cs="Amiri"/>
          <w:color w:val="111111"/>
          <w:sz w:val="28"/>
          <w:sz w:val="28"/>
          <w:szCs w:val="28"/>
          <w:rtl w:val="true"/>
          <w:lang w:bidi="ar-SA"/>
        </w:rPr>
        <w:t xml:space="preserve">، وأبو هلال العسكري في كتاب الاوائل </w:t>
      </w:r>
      <w:r>
        <w:rPr>
          <w:rStyle w:val="FootnoteAnchor"/>
          <w:rtl w:val="true"/>
        </w:rPr>
        <w:footnoteReference w:id="49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بعضهم حرَّم متعة الحج مع أنها كانت ثابتة في زمان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عن عمران بن حصين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أية المتعة في كتاب الله ففعلناها مع رسول الله صلی الله علیه و آله ولم ينزل قرآن يحرِّمه ولم ينهَ عنها حتى مات ، قال رجل برأيه ما شاء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والنسائي في سننه عن مروان بن الحكم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عثمان وعليّاً رضي الله عنهما ، وعثمان ينهى عن المتعة وأن يُجمع بينهما ، فلما رأى عليٌّ أهلَّ بهما لبّيك بعمرة وحجّة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لأدع سُنَّة النبي صلی الله علیه و آله لقول أحد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 إلا أن تنهى عن أمر فعله النبي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صلی الله علیه و آله ؟</w:t>
      </w:r>
      <w:r>
        <w:rPr>
          <w:rFonts w:eastAsia="IRNazanin" w:cs="IRNazanin"/>
          <w:color w:val="111111"/>
          <w:sz w:val="28"/>
          <w:szCs w:val="28"/>
          <w:rtl w:val="true"/>
          <w:lang w:bidi="fa-IR"/>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النسائي في سننه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عمر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إني لأنهاكم عن المتعة ، وإنها لفي كتاب الله ، ولقد فعلها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العمرة في الحج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النسائي في سننه عن طاووس أنه قال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معاوية ينهى الناس عن المتعة وقد تمتَّع النبي صلی الله علیه و آله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رسول الله صلی الله علیه و آله وأبو بكر وعمر وعثمان ، وأول من نهى عنها معاوية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في هذه المسألة كثيرة 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التطليقات الثلاث بصيغة واحدة كانت تُعَدّ واحدة في زمن النبي صلی الله علیه و آله فجُعلت ثلاثاُ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عن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الطلاق في عهد رسول الله صلی الله علیه و آله وأبي بكر وسنتين من خلافة عمر طلاق الثلاث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استعجلوا في أمرٍ قد كانت لهم فيه أناة ، فلو أمضيناه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فأمضاه عليهم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في صحيحه ، والنسائي وأبو داود في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سُننهما أن أبا الصهباء قال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 أنما كانت الثلاث تُجعل واحدةعلىعهدالنبي صلی الله علیه و آله وأبي بكر وثلاثاً من أمارة عمر؟ 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أخرى عند مسلم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 فلما كان في عهد عمر تتابع الناس في الطلاق ، فأجازه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قيام الليل في زمان النبي صلی الله علیه و آله كان يؤدَّى فرادى ، فصار جماعة ، وهو ما يسُمّى بصلاة التراويح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عن أبي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صام رمضان إيماناً واحتساباً غُفر له ما تقدَّم من ذنبه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شهاب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فتوفّي رسول الله صلی الله علیه و آله والأمر على ذلك ، ثم كان الأمر على ذلك في خلافة أبي بكر وصدراً من خلافة عمر رضي الله عنهما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 ومالك في الموطأ ، وغيرهما عن عبد الرحمن بن عبد القاري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عمر بن الخطاب رضی الله عنه ليلة في رمضان إلى المسجد ، فإذا الناس أوزاع متفرقون ، يصلي الرجل لنفسه ، ويصلي الرجل فيصلي بصلاته الرهط ،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أرى لو جمعتُ هؤلاء على قارئ واحد لكان أمثل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عزم فجمعهم على أُبيّ بن كعب ، ثم خرجتُ معه ليلة أخرى والناس يصلّون بصلاة قارئهم ، 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البدعة هذه ، والتي ينامون عنها أفضل من التي يقومون ، يريد آخر الليل ، وكان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الناس يقومون أوّله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اعترف جمع من العلماء بأن عمر بن الخطاب هو أول من سنَّ صلاة التراويح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سنَّ قيام شهر رمضان ، وجمع الناس على ذلك ، وكتب به إلى البلدان ، وذلك في شهر رمضان سنة أربع عشرة ، وجعل للناس قارئين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قارئاً يصلّي بالرجال ، وقارئاً يصلي بالنساء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ذلك في أوليات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العسكري في كتابه الأوائل </w:t>
      </w:r>
      <w:r>
        <w:rPr>
          <w:rStyle w:val="FootnoteAnchor"/>
          <w:rtl w:val="true"/>
        </w:rPr>
        <w:footnoteReference w:id="506"/>
      </w:r>
      <w:r>
        <w:rPr>
          <w:rFonts w:ascii="Amiri" w:hAnsi="Amiri" w:eastAsia="Amiri" w:cs="Amiri"/>
          <w:color w:val="111111"/>
          <w:sz w:val="28"/>
          <w:sz w:val="28"/>
          <w:szCs w:val="28"/>
          <w:rtl w:val="true"/>
          <w:lang w:bidi="ar-SA"/>
        </w:rPr>
        <w:t xml:space="preserve">، والسيوطي في تاريخ الخلفاء </w:t>
      </w:r>
      <w:r>
        <w:rPr>
          <w:rStyle w:val="FootnoteAnchor"/>
          <w:rtl w:val="true"/>
        </w:rPr>
        <w:footnoteReference w:id="507"/>
      </w:r>
      <w:r>
        <w:rPr>
          <w:rFonts w:ascii="Amiri" w:hAnsi="Amiri" w:eastAsia="Amiri" w:cs="Amiri"/>
          <w:color w:val="111111"/>
          <w:sz w:val="28"/>
          <w:sz w:val="28"/>
          <w:szCs w:val="28"/>
          <w:rtl w:val="true"/>
          <w:lang w:bidi="ar-SA"/>
        </w:rPr>
        <w:t xml:space="preserve">، وكتاب الوسائل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والغريب في هذه المسألة أن أهل السنة يلتزمون بصلاة التراويح في شهر رمضان في المساجد ، ويحرصون عليها ، مع أن أحاديثهم نطقت بأن صلاة النافلة في البيت أفضل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ما أخرجه البخاري ومسلم في صحيحيهما والترمذي وأبو داود والنسائي والدارمي في سُننهم ، ومالك في الموطأ ، وأحمد في المسند وغيرهم ، عن 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اتَّخذ حجرة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حسِبْتُ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رمضان ، فصلّى فيها ليالي ، فصلى بصلاته ناس من أصحابه ، فلما علم بهم جعل يقعد ، فخرج إليهم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الذي رأيتُ من صنيعكم ، فصَلّوا أيها الناس في بيوتكم ، فإن أفضل الصلاة صلاةُ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المرء في بيته إلا المكتوبة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يُصلّون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أنهم كانوا يصلون معه جماعة ، بل كانوا يصلّون مع صلاته ، فهم يصلّون فرادى ، فالباء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مع ، مثل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الدار بأثاثها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أثاثها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صلاة الجماعة لا تتم والإمام داخل الحجرة ، والمأمومون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مقتضاه أنهم كانوا يصلّون بصلاته وهو داخل الحجرة ، وهم خارجها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جلد شارب الخمر ثمانين جلدة استُحدث بعد زمان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عن السائب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نُؤتى بالشارب على عهد رسول الله صلی الله علیه و آله وإمرة أبي بكر وصدراً من خلافة عمر ، فنقوم إليه بأيدينا ونعالنا وأرديتنا ، حتى كان آخر إمرة عمر ، فجَلد أربعين ، حتى عَتَوا وفسَقوا جَلد ثمانين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وأخرج مسلم في الصحيح ، وأبو داود في سُننه عن أنس بن مالك ، أن النبي صلی الله علیه و آله أُتي برجل قد شرب الخمر ، فجلده بجريدتين نحو أربعين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وفعله أبو بكر ، فلما كان عمر استشار الناس ، فقال عبد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 الحدود ثمانين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عمر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أبو داود والترمذي والدارمي في سُننهم عن أنس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جلد في الخمر بالجريد والنعال ، وجلد أبو بكر رضی الله عنه أربعين ، فلما ولي عمر دعا الناس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قد دنوا من الريف ، فما ترون في حد الخمر؟ فقال له عبد الرحمن بن عوف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نرى أن تجعله كأخف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فجلد فيه ثمانين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اعترف بأن عمر هو أول من ضرب في الخمر ثمانين ابن سعد في الطبقات </w:t>
      </w:r>
      <w:r>
        <w:rPr>
          <w:rStyle w:val="FootnoteAnchor"/>
          <w:rtl w:val="true"/>
        </w:rPr>
        <w:footnoteReference w:id="514"/>
      </w:r>
      <w:r>
        <w:rPr>
          <w:rFonts w:ascii="Amiri" w:hAnsi="Amiri" w:eastAsia="Amiri" w:cs="Amiri"/>
          <w:color w:val="111111"/>
          <w:sz w:val="28"/>
          <w:sz w:val="28"/>
          <w:szCs w:val="28"/>
          <w:rtl w:val="true"/>
          <w:lang w:bidi="ar-SA"/>
        </w:rPr>
        <w:t xml:space="preserve">، والسيوطي في تاريخ الخلفاء </w:t>
      </w:r>
      <w:r>
        <w:rPr>
          <w:rStyle w:val="FootnoteAnchor"/>
          <w:rtl w:val="true"/>
        </w:rPr>
        <w:footnoteReference w:id="515"/>
      </w:r>
      <w:r>
        <w:rPr>
          <w:rFonts w:ascii="Amiri" w:hAnsi="Amiri" w:eastAsia="Amiri" w:cs="Amiri"/>
          <w:color w:val="111111"/>
          <w:sz w:val="28"/>
          <w:sz w:val="28"/>
          <w:szCs w:val="28"/>
          <w:rtl w:val="true"/>
          <w:lang w:bidi="ar-SA"/>
        </w:rPr>
        <w:t xml:space="preserve">، وكتاب الوسائل </w:t>
      </w:r>
      <w:r>
        <w:rPr>
          <w:rStyle w:val="FootnoteAnchor"/>
          <w:rtl w:val="true"/>
        </w:rPr>
        <w:footnoteReference w:id="516"/>
      </w:r>
      <w:r>
        <w:rPr>
          <w:rFonts w:ascii="Amiri" w:hAnsi="Amiri" w:eastAsia="Amiri" w:cs="Amiri"/>
          <w:color w:val="111111"/>
          <w:sz w:val="28"/>
          <w:sz w:val="28"/>
          <w:szCs w:val="28"/>
          <w:rtl w:val="true"/>
          <w:lang w:bidi="ar-SA"/>
        </w:rPr>
        <w:t xml:space="preserve">، وأبو هلال العسكري في كتاب الأوائل </w:t>
      </w:r>
      <w:r>
        <w:rPr>
          <w:rStyle w:val="FootnoteAnchor"/>
          <w:rtl w:val="true"/>
        </w:rPr>
        <w:footnoteReference w:id="51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السادسة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أن صلاة ركعتين بعد العصر كانت جائزة في زمان النبي صلی الله علیه و آله ، فنُهي عنها بعد ذلك</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في صحيحه عن مختار بن فلفل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أنس بن مالك عن التطوع بعد العصر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يضرب الأيدي على صلاة بعد العصر </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أحمد في المسند والطبراني في المعجم الكبير عن زيدبن خالد الجهني أنه رآه عمر بن الخطاب وهو خليفة ركع بعد العصر ركعتين ، فمشى إليه فضربه بالدرة وهو يصلي كما هو ، فلما انصرف 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فوالله لا أدَعها أبداً بعد أن رأيت رسول الله صلی الله علیه و آله يصليهما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إليه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بن خالد لولا أني أخشى أن يتّخذها الناس سلماً إلى الصلاة حتى الليل لم أضرب عليها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الهيثمي عن عروة بن الزبير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عمر على الناس فضربهم على السجدتين بعد العصر ، حتى مرَّ بتميم الداري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أدَعهما ، صلّيتهما مع من هو خير منك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الناس لو كانوا كهيئتك لم أُبالِ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والأحاديث التي دلَّت على أن النبي صلی الله علیه و آله كان يصلّيهما ، بل كان مداوماً عليهما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لم يكن رسول الله صلی الله علیه و آله يَدَعُهما سرّاً ولا علانية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ركعتان قبل صلاة الصبح ، وركعتان بعد العصر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وأبو داود والدارمي في سننهم وغيرهم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ترك رسول الله صلی الله علیه و آله ركعتين بعد العصر عندي قط</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النبي صلی الله علیه و آله يأتيني في يوم بعد العصر ، إلا صلّى ركعتين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السابعة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بعضهم أعال الفرائض ، ولم يكن هذا العول ثابتاً في زمان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ذلك ما أخرجه الحاكم في المستدرك وصحَّحه ، والبيهقي في السنن وغيرهما عن ابن عباس رضی الله عنه عنهما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أعال الفرائض عمر رضی الله عنه ، وأيم الله لو قُدَّم من قدَّم الله ، وأُخَّر من أخّر الله ما عالت فريضة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نص غير واحد من علماء أهل السنّة على أن أول من قال بالعول هو 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قال بالعول في الفرائض عمر بن الخطاب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أبو هلال العسكري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أعال الفرائض عمر رضی الله عنه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والعول في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زيادة فروض الورثة بحيث لا يتّسع لها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ماتت ولها زوج وأختان لأبوين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فالزوج له النصف ، والأختان لهما الثلثان ، ولو جعلنا التركة ستة أسهم ، فالزوج له ثلاثة ، والأختان لهما أربعة ، وهي تساوي سبعة ، فتكون قد عالت على أصل المال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وذهب الجمهور تبعاً لعمر بن الخطاب إلى أن النقص يرد على الجميع ، فتُجعل التركة سبعة أسهم ، ويكون للزوج ثلاثة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التركة ، وللأختين أربعة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أسباع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الشيعة الإمامية تبعاً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تقديم أصحاب السهام المؤكَّدة الذين لا ينتقلون من فرض إلى فرض ، كالزوجين والأبوين على البنات والأخوات ، فيُجعل الباقي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فرض المسألة يأخذ الزوج ثلاثة من ستة ، والباقي للأختين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رأي ابن عباس رضی الله عنه ، وقد أوضحه في الحديث المذكور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وأيم الله ، لولا أنه تَقَدَّمَ ابنَ عباس إمامُ عدل ، فأمضى أمراً فمضى ، وكان أمراً ورعاً ، ما اختلف على ابن عباس اثنان من أهل العلم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الطائفة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التثويب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الترمذي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عبد الله بن عمر مسجداً ، وقد أَذَّن فيه ، ونحن نريد أن نصلي فيه ، فَثَوَّبَ المؤذّن ، فخرج عبد الله بن عمر من المسجد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بنا من عند هذا المبتدع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داود في سننه عن مجاهد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ابن عمر ، فثوَّب رجل في الظهر أو العصر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بنا ، فإن هذه بدعة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والتثويب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 في أذان صلاة الفجر أو غيرها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وقسَّم بعضهم التثويب إلى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تثويبٌ سُنة ، وتثويبٌ بدعة ، واختلفوا في البدعة من التثويب ، فقال أحمد بن حنبل وابن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إسحاق بن راهويه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المؤذن إذا استبطأ الناس قال بين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 حي على الصلاة ، حي على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التثويب الذي كرهه أهل العلم ، والذي أحدثوه بعد النبي صلی الله علیه و آله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فسَّر ابنُ المبارك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التثويب أن يقول المؤذن في أذان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قول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اختاره أهل العلم ورأوه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الصنعاني في 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التثويب إنما هي في الأذان الأول للفجر ، لأنه لإيقاظ النائم ، وأما الأذان الثاني فإنه إعلام بدخول الوقت ودعاء إلى الصلاة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الزيلعي في نصب الراية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أحاديث التثويب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مخصوص عندنا بالفجر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حديثان ضعيفان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للترمذي وابن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أمرني رسول الله صلی الله علیه و آله أن لا أثوِّب في شيء من الصلاة إلا في صلاة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الثاني أخرجه البيهقي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اختلفوا في التثويب ، فقال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الحنفية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يقول بين الأذان والإقامة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على الصلاة ، حي على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الباقون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قوله في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خير من النوم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كلامهم أن التثويب البدعة هو زيادة 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أذان الفجر وفي غيرها من الصلوات ، أو زيادة غيرها بين الأذان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والإقامة في عامة الصلوات ، وأما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الأذان الأول في الفجر فهو سنة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أن ما يفعله أهل السنة في هذه الأعصار من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أذان الفجر فهو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صحّت الروايات الدالة على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الأذان الأول لصلاة الصبح ، والذي يظهر من بعض الروايات أن عمر بن الخطاب هو أول من وضعها في أذان صلاة الفجر ، فقد أخرج مالك في الموطأ أنه بلغه أن المؤذن جاء إلى عمر يُؤْذِنه لصلاة الصبح ، فوجده نائماً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عمر أن يجعلها في نداء الصبح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ابن أبي شيبة في المصنَّف بلفظ متقارب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الدارقطني في سُننه عن ابن عمر ، عن عمر أنه قال لمؤذِّنه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على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الفجر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خير من النوم ، الصلاة خير من النوم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الشوكاني في نيل الأوطار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في البحر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أحدثه عمر فقال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علیه السلام حين سمعه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تزيدوا في الأذان ما ليس منه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ابن أبي شيبة في المصنف عن عبد الرحمن بن أبي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ابتدعوا بدعة أحب إلي من التثويب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العشاء والفجر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 </w:t>
      </w:r>
      <w:bookmarkStart w:id="234" w:name="pg19194_276821"/>
    </w:p>
    <w:p>
      <w:pPr>
        <w:pStyle w:val="BookText"/>
        <w:rPr/>
      </w:pPr>
      <w:bookmarkEnd w:id="234"/>
      <w:r>
        <w:rPr>
          <w:rFonts w:ascii="Amiri" w:hAnsi="Amiri" w:eastAsia="Amiri" w:cs="Amiri"/>
          <w:color w:val="111111"/>
          <w:sz w:val="28"/>
          <w:sz w:val="28"/>
          <w:szCs w:val="28"/>
          <w:rtl w:val="true"/>
          <w:lang w:bidi="ar-SA"/>
        </w:rPr>
        <w:t>فعلى ذلك تكون هذه الجملة بدعة في أي أذان قيلت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يُعتد بكلام السرخسي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المتأخرون فاستحسنوا التثويب في جميع الصلوات ، لأن الناس قد ازداد بهم الغفلة ، وقلّما يقومون عند سماع الأذان ، فيستحسن التثويب للمبالغة في الإعلام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لأنه إذا كان بدعة كما نص عليه أعلام أهل السنة فلا يختلف الحال فيها في جميع الأزمان والأحوال ، فلا يصح أن يُزاد في الأذان أو في غيره من العبادات أية زيادة بأي اعتبار من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قليل من كثير ، وأمثاله لا يكاد يحصى ، وهو مبثوث في كتبهم ، ولوأردنا أن نستقصي أشباه هذه الطوائف لطال بنا المقام ، وفيما ذكرناه كفاية</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16713028_1280447820"/>
      <w:bookmarkStart w:id="236" w:name="_Toc85"/>
      <w:bookmarkEnd w:id="235"/>
      <w:r>
        <w:rPr>
          <w:rtl w:val="true"/>
        </w:rPr>
        <w:t xml:space="preserve">محاولات لتحريف الأحكام لم يكتب لها الدوام </w:t>
      </w:r>
      <w:r>
        <w:rPr>
          <w:rtl w:val="true"/>
        </w:rPr>
        <w:t>:</w:t>
      </w:r>
      <w:bookmarkEnd w:id="236"/>
    </w:p>
    <w:p>
      <w:pPr>
        <w:pStyle w:val="BookText"/>
        <w:rPr/>
      </w:pPr>
      <w:r>
        <w:rPr>
          <w:rFonts w:ascii="IRNazanin" w:hAnsi="IRNazanin" w:eastAsia="IRNazanin"/>
          <w:color w:val="111111"/>
          <w:sz w:val="28"/>
          <w:sz w:val="28"/>
          <w:szCs w:val="28"/>
          <w:rtl w:val="true"/>
          <w:lang w:bidi="fa-IR"/>
        </w:rPr>
        <w:t>ودلَّت أحاديث أخرى صحيحة على أن القوم خالفوا السُّنّة الصحيحة الثابتة عن النبي صلی الله علیه و آله ، إلا أن هذه المخالفات لم يُكتب لها الدوام ، فاندثرت واضمحلّت ، ولم تصبح أحكاماً في الدين ، ولم يفتِ على طبقها أحد المُفتين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وهذه الأحاديث أيضاً نقسمها إلى طوائف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منهم مَن صلّى بالناس في منى تماماً مع ثبوت الصلاة قصراً عن النبي صلی الله علیه و آله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والنسائي وأبو داود والدارمي في سننهم وغيرهم عن عبد الرحمن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عثمان بن عفان رضی الله عنه بِمِنَى أربع ركعات ، فقيل ذلك </w:t>
      </w:r>
    </w:p>
    <w:p>
      <w:pPr>
        <w:pStyle w:val="BookText"/>
        <w:rPr/>
      </w:pPr>
      <w:r>
        <w:rPr>
          <w:rFonts w:ascii="IRNazanin" w:hAnsi="IRNazanin" w:eastAsia="IRNazanin"/>
          <w:color w:val="111111"/>
          <w:sz w:val="28"/>
          <w:sz w:val="28"/>
          <w:szCs w:val="28"/>
          <w:rtl w:val="true"/>
          <w:lang w:bidi="fa-IR"/>
        </w:rPr>
        <w:t xml:space="preserve">لعبد الله بن مسعود رضی الله عنه فاسترجع </w:t>
      </w:r>
      <w:r>
        <w:rPr>
          <w:rStyle w:val="FootnoteAnchor"/>
          <w:rtl w:val="true"/>
        </w:rPr>
        <w:footnoteReference w:id="538"/>
      </w: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رسول الله صلی الله علیه و آله بمنى ركعتين ، وصليت مع أبي بكر رضی الله عنه بمنى ركعتين ، وصليت مع عمر بن الخطاب رضی الله عنه بمنى ركعتين ، فليت حظّي من أربع ركعات ركعتان متقبّلتان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والنسائي والدارمي في سُننهما ، وأحمد في المسند عن عبد الله بن عمر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مع النبي صلی الله علیه و آله بمنى ركعتين ، وأبي بكر وعمر ، ومع عثمان صدراً من إمارته ، ثم أتَمَّها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عمر إذا صلّى مع الإمام صلّى أربعاً ، وإذا صلاها وحده صلى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بعضهم ابتدع النداء الثالث لصلاة الجمعة ، مع أن ذلك لم يكن في زمن رسول الله صلی الله علیه و آله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والترمذي والنسائي وأبو داود وابن ماجة في سُننهم ، وأحمد في المسند عن السائب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الأذان يوم الجمعة كان أوله حين يجلس الإمام يوم الجمعة على المنبر في عهد رسول الله صلی الله علیه و آله وأبي بكر وعمر رضي الله عنهما ، فلما كان في خلافة عثمان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رضی الله عنه وكثروا أمَرَ عثمان يوم الجمعة بالأذان الثالث ، فأُذِّن به على الزوراء </w:t>
      </w:r>
      <w:r>
        <w:rPr>
          <w:rStyle w:val="FootnoteAnchor"/>
          <w:rtl w:val="true"/>
        </w:rPr>
        <w:footnoteReference w:id="541"/>
      </w:r>
      <w:r>
        <w:rPr>
          <w:rFonts w:ascii="Amiri" w:hAnsi="Amiri" w:eastAsia="Amiri" w:cs="Amiri"/>
          <w:color w:val="111111"/>
          <w:sz w:val="28"/>
          <w:sz w:val="28"/>
          <w:szCs w:val="28"/>
          <w:rtl w:val="true"/>
          <w:lang w:bidi="ar-SA"/>
        </w:rPr>
        <w:t xml:space="preserve">، فثبت الأمر على ذلك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في صحيحه عن السائب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زاد التأذين الثالث يوم الجمعة عثمان بن عفان رضی الله عنه حين كثر أهل المدينة ، ولم يكن عند النبي صلی الله علیه و آله مؤذِّن غير واحد ، وكان التأذين يوم الجمعة حين يجلس الإمام ، يعني على المنبر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الطائفة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على أن بعضهم جعل الخطبة في العيدين قبل الصلاة ، مع أنها كانت في زمن النبي صلی الله علیه و آله بعد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مسلم في صحيحه ، والترمذي في سُننه ، عن طارق 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بدأ بالخطبة يوم العيد قبل الصلاة مروان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قبل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تُرِك ما هنالك </w:t>
      </w:r>
      <w:r>
        <w:rPr>
          <w:rFonts w:eastAsia="Amiri" w:cs="Amiri" w:ascii="Amiri" w:hAnsi="Amiri"/>
          <w:color w:val="111111"/>
          <w:sz w:val="28"/>
          <w:szCs w:val="28"/>
          <w:rtl w:val="true"/>
          <w:lang w:bidi="ar-SA"/>
        </w:rPr>
        <w:t xml:space="preserve">... </w:t>
      </w:r>
      <w:r>
        <w:rPr>
          <w:rStyle w:val="FootnoteAnchor"/>
          <w:rtl w:val="true"/>
        </w:rPr>
        <w:footnoteReference w:id="544"/>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فارتفع فخطب قبل الصلاة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غَيَّرتم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سعيد ، قد ذهب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والله خير مما 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يكونوا يجلسون لنا بعد الصلاة ، فجعلتها قبل الصلاة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أبو داود وابن ماجة في سُننهما ، وأحمد في المسند وغيرهم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مروان المنبر في يوم عيد فبدأ بالخطبة قبل الصلاة ،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مروان ، خالفت السنّة ، أخرجت المنبر في يوم عيد ، ولم يكن يُخرَج فيه ، وبدأت بالخطبة قبل الصلاة </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قال الزرقاني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الصحيحين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العيد مع رسول الله صلی الله علیه و آله وأبي بكر وعمر وعثمان ، فكلهم كانوا يصلّون قبل الخطبة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أول من غيَّر ذلك ، ففي مسلم عن طارق بن شهاب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بدأ بالخطبة يوم العيد قبل الصلاة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ابن المنذر بسند صحيح عن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خطب قبل الصلاة عثمان ، صلّى بالناس ثم خطبهم ، أي على العادة ، فرأى الناس لم يدركوا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يخطب قبل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عثمان فعل ذلك أحياناً ، بخلاف مروان فواظب عليه ، فلذا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عمر مثل فعل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إسناد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الشافعي عن عبد الله بن يزيد نحو حديث ابن عباس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قدم معاوية ، فقدّم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يشير إلى أن مروان إنما فعل ذلك تبعاً لمعاوية ، لأنه كان أمير المدينة من جهته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الشوكاني في نيل الأوطار نحو ذلك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المتحصّل من كل هذه الروايات أن أول من قدَّم الخطبة يوم العيد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عمر ، إلا أنه فعل ذلك قليلاً ، وكذا صنَع عثمان ، ثم صارت سُنّة جارية في زمن معاوية ، فعلها هو وأمراؤه كمروان في المدينة ، وزياد بالبصرة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الطائفة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 على أن بعضهم ابتدع الأذان لصلاة العيدين ، مع أن ذلك لم يكن في زمن رسول الله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 ابن أبي شيبة في المصنف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أحدث الأذان في العيدين معاوية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الشافعي في كتاب الأم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الثقة عن الزهري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يُؤَذّن للنبي صلی الله علیه و آله ولا لأبي بكر ولا لعمر ولا لعثمان في العيدين ، حتى أحدَثَ ذلك معاوية بالشام ، فأحدثه الحجّاج بالمدينة حين أُمِّر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النبي صلی الله علیه و آله يأمر في العيدين المؤذّن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نص بعض أعلام أهل السنة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في أول من أحدث الأذان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ابن أبي شيبة بإسناد صحيح عن سعيد بن المسيب أنه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الشافعي عن الثقة عن الزهري مثله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عين عبارة الزرقاني في شرح الموطأ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القسطلاني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أحدث الأذان فيها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أبي شيبة بإسناد صحيح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أبي شيبة بإسناد صحيح عن ابن المسيب </w:t>
      </w:r>
      <w:r>
        <w:rPr>
          <w:rFonts w:eastAsia="Amiri" w:cs="Amiri" w:ascii="Amiri" w:hAnsi="Amiri"/>
          <w:color w:val="111111"/>
          <w:sz w:val="28"/>
          <w:szCs w:val="28"/>
          <w:rtl w:val="true"/>
          <w:lang w:bidi="ar-SA"/>
        </w:rPr>
        <w:t xml:space="preserve">. </w:t>
      </w:r>
      <w:bookmarkStart w:id="237" w:name="pg19194_276826"/>
    </w:p>
    <w:p>
      <w:pPr>
        <w:pStyle w:val="BookText"/>
        <w:rPr/>
      </w:pPr>
      <w:bookmarkEnd w:id="23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أحدث الأذان في العيد معاوية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6713030_1280447820"/>
      <w:bookmarkStart w:id="239" w:name="_Toc86"/>
      <w:bookmarkEnd w:id="238"/>
      <w:r>
        <w:rPr>
          <w:rtl w:val="true"/>
        </w:rPr>
        <w:t xml:space="preserve">الصلاة لم تسلم من التحريف </w:t>
      </w:r>
      <w:r>
        <w:rPr>
          <w:rtl w:val="true"/>
        </w:rPr>
        <w:t>:</w:t>
      </w:r>
      <w:bookmarkEnd w:id="239"/>
    </w:p>
    <w:p>
      <w:pPr>
        <w:pStyle w:val="BookText"/>
        <w:rPr/>
      </w:pPr>
      <w:r>
        <w:rPr>
          <w:rFonts w:ascii="Amiri" w:hAnsi="Amiri" w:eastAsia="Amiri" w:cs="Amiri"/>
          <w:color w:val="111111"/>
          <w:sz w:val="28"/>
          <w:sz w:val="28"/>
          <w:szCs w:val="28"/>
          <w:rtl w:val="true"/>
          <w:lang w:bidi="ar-SA"/>
        </w:rPr>
        <w:t>لقد مرَّ بنا بعض ما ابتُدع في الصلاة ، كإحداث صلاة التراويح ، والصلاة في منى تماماً ، والتثويب في الأذان ، والأذان لصلاة العيدين ، والأذان الثالث يوم الجمعة ، وجعل خطبة العيدين قبل الصلاة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ابتُدع في الصلاة نفسها فسيأتي ذِكر بعضه قريباً ، وحسبك ما تجده من الاختلافات الكثيرة بين المذاهب الأربعة وغيرها من مذاهبهم في كل أحكام الصلاة تقريباً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التكبير إلى التسليم ، فراجع الكتب المعدة لذلك ككتاب الفقه على المذاهب الأربعة ، وكتاب بداية المجتهد ، وكتاب رحمة الأمة في اختلاف الأئمة وغيرها لتدرك صحة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وللدلالة على كثرة تلكم الاختلافات انظر الفرق بين الصلاة الصحيحة عند أبي حنيفة والصلاة الصحيحة عند غيره ، وسنذكرها فيما يأتي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ننقل بعض فقرات مما قاله ابن رشد في اختلافهم في الصلاة ، ليتبيّن للقارئ العزيز صحّة ما قلناه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في بيان اختلافهم في أقوال الصلاة فقط دون أفعالها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العلماء في التكبير على ثلاثة 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التكبير كله واجب في الصلاة ، وقوم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كله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 وقوم أوجبوا تكبيرة الإحرام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من لفظ التكبير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اللفظان كلاهما يجزئ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من لفظ التكبير كل لفظ في معناه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الأعظم والله الأجل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قوم إلى أن التوجيه في الصلاة واجب ، وهو أن يقول بعد التكبير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وجَّهت وجهي للذي فطر السماوات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مذهب الشافعي ، وإما أن يسبِّح ، وهو مذهب أبي حنيفة ، وإما أن يجمع بينهما ، وهو مذهب أبي يوسف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التوجيه بواجب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قوم إلى استحسان سكتات كثيرة في الصلاة ، منها حين يكبّر ، ومنها حين يفرغ من قراءة أم القرآن ، وإذا فرغ من القراءة قبل الركوع ، وممن قال بهذا الشافعي وأبو ثور والأوزاعي ، وأنكر ذلك مالك وأصحابه ، وأبو حنيفة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في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افتتاح القراءة في الصلاة ، فمنع ذلك مالك في الصلاة المكتوبة ، جهراً كانت أو سرّاً ، لا في استفتاح أم القرآن ولا في غيرها من السور ، وأجاز ذلك في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والثوري وأحمد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مع أم القرآن في كل ركعة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يقرؤها ، ولا بد في الجهر جهراً ، وفي السر سرّاً ، وهي عنده آية من فاتحة الكتاب ، وبه قال أحمد وأبو ثور وأبو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قول الشافعي ، هل هي آية من كل سورة ، أم إنما هي آية من سورة النمل فقط ، ومن فاتحة الكتاب؟ فرُوي عنه القولان جميعاً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واختلفوا في القراءة الواجبة في الصلاة ، فرأى بعضهم أن الواجب مِن ذلك أم الكتاب لمَن حفظها ، وأن ما عداها ليس فيه توقيت ، ومِن هؤلاء مَن أوجبها في كل ركعة ، ومنهم من أوجبها في أكثر الصلاة ، ومنهم من أوجبها في نصف الصلاة ، ومنهم من أوجبها في ركعة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الشافعي ، وهي أشهر الروايات عن مالك ، وقد روي عنه أنه مَن قرأها في ركعتين من الرباعية أجزأتْه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رأى أنها تجزئ في ركعة ، فمنهم الحسن البصري وكثير من فقهاء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أبو حنيفة فالواجب عنده إنما هو قراءة أي آية اتفقت أن تقرأ ، وحَدَّ أصحابه في ذلك ثلاث آيات قصار أو آية طويلة مثل آية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في الركعتين الأوليين ، وأما في الأخيرتين فيستحب عنده التسبيح فيهما دون القراءة ، وبه قال الكوفيون ، والجمهور يستحبون القراءة فيها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واتفق الجمهور على منع قراءة القرآن في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أخذ فقهاء الأمصار ، وصار قوم من التابعين إلى جواز ذلك ، وهو مذهب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واختلفوا هل الركوع والسجود قول محدود يقوله المصلّي أم لا؟ فقال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ذلك قول 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الشافعي وأبو حنيفة وأحمد وجماعة غيرهم إلى أن المصلي يقول في ركوعه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 وفي السجود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ربي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اختلفوا في الدعاء في الركوع بعد اتفاقهم على جواز الثناء على الله ، فكره ذلك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الدعاء في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لا يجيز الدعاء في الصلاة بغير ألفاظ القرآن ، ومالك والشافعي يجيزان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واختلفوا في التشهد وفي المختار منه ، فذهب مالك وأبو حنيفة وجماعة إلى أن التشهد ليس بواجب ، وذهبت طائفة إلى وجوبه ، وبه قال الشافعي وأحمد وداود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المختار من التشهد فإن مالكاً رحمه الله اختار تشهد عمر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كان يعلمه الناس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أهل الكوفة وأبو حنيفة وغيره تشهد عبد الله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قال أحمد وأكثر أهل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الشافعي وأصحابه تشهد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اشترط الشافعي الصلاة على النبي صلی الله علیه و آله في التشهد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قوم من أهل الظاهر إلى أنه واجب أن يتعوذ المتشهد من الأربع التي جاءت في الحديث من عذاب القبر ، ومن عذاب جهنم ، ومن فتنة المسيح الدجال ، ومن فتنة المحيا والممات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واختلفوا في التسليم من الصلاة ، فقال الجمهور بوجوبه ، وقال أبو حنيفة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بواجب ، والذين أوجبوه منهم من قال الواجب على المنفرد والإمام تسليمة واحدة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bookmarkStart w:id="240" w:name="pg19194_276829"/>
    </w:p>
    <w:p>
      <w:pPr>
        <w:pStyle w:val="BookText"/>
        <w:rPr/>
      </w:pPr>
      <w:bookmarkEnd w:id="240"/>
      <w:r>
        <w:rPr>
          <w:rFonts w:ascii="Amiri" w:hAnsi="Amiri" w:eastAsia="Amiri" w:cs="Amiri"/>
          <w:color w:val="111111"/>
          <w:sz w:val="28"/>
          <w:sz w:val="28"/>
          <w:szCs w:val="28"/>
          <w:rtl w:val="true"/>
          <w:lang w:bidi="ar-SA"/>
        </w:rPr>
        <w:t>واختلفوا في القنوت ، فذهب مالك إلى أن القنوت في صلاة الصبح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الشافعي إلى أنه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أبو حنيفة إلى أنه لا يجوز القنوت في صلاة الصبح ، وأن القنوت إنما موضعه الوتر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يقنت في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قنوت إلا في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النصف الأخير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النصف الأول منه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شيء مما ذكره في اختلافاتهم في أقوال الصلاة ، والاختلاف في أفعال الصلاة أكثر ، وما ذكرناه كاف في الدلالة على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مدى ما وقع على الصلاة من جور التحريف والتبديل ، حتى ضاعت معالمها ، وتهدّمت أركانها ، وتغيّرت هيئتها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إليه راجعون ، ولا حول ولا قوة إلا بالله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6713032_1280447820"/>
      <w:bookmarkStart w:id="242" w:name="_Toc87"/>
      <w:bookmarkEnd w:id="241"/>
      <w:r>
        <w:rPr>
          <w:rtl w:val="true"/>
        </w:rPr>
        <w:t xml:space="preserve">بِدَع كثيرة ذكروها </w:t>
      </w:r>
      <w:r>
        <w:rPr>
          <w:rtl w:val="true"/>
        </w:rPr>
        <w:t>:</w:t>
      </w:r>
      <w:bookmarkEnd w:id="242"/>
    </w:p>
    <w:p>
      <w:pPr>
        <w:pStyle w:val="BookText"/>
        <w:rPr/>
      </w:pPr>
      <w:r>
        <w:rPr>
          <w:rFonts w:ascii="Amiri" w:hAnsi="Amiri" w:eastAsia="Amiri" w:cs="Amiri"/>
          <w:color w:val="111111"/>
          <w:sz w:val="28"/>
          <w:sz w:val="28"/>
          <w:szCs w:val="28"/>
          <w:rtl w:val="true"/>
          <w:lang w:bidi="ar-SA"/>
        </w:rPr>
        <w:t>لقد ذكر علماء أهل السنة جملة كثيرة من البِدَع الأخرى التي أحدثها الخلفاء ، وهي كثيرة جداً وذكرها يخرجنا عن موضوع الكتاب ، وحيث أنا لا نريد البحث فيها ، فإنا نذكر جملة منها ، وللقارئ العزيز أن يراجع فيها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نقص التكبير معاوية ، كان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انحطّ إلى السجود ، ولم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ترك قنوت في الصبح 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جمع الناس في صلاة الجنائز على أربع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ورووا أن النبي صلی الله علیه و آله كان يصلي على الجنائز أربعاً أو خمساً ، وأول من جمع الناس على أربع فقط هو عمر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جهر بالتسليم عمر بن الخطاب ، فأنكرت عليه الأنصار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يكون أذاناً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إعلاماً بانتهاء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خفض صوته بالتكبير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أحدث المحراب المجوّف عمر بن عبد العزيز حين بنى المسجد النبوي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عمل المقصورة في المسجد معاوية ، لأنه رأى على منبره كلباً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 لأنه ضُرب بسكين وهو 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عفان ، خوفاً أن يصيبه ما أصاب 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أمر المؤذن أن يشعره ويناديه ،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على أمير المؤمنين ، الصلاة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المغيرةبن شعبة أول من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خطب جالساً معاوية ، حين كثر شحمه وعظم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شيبة عن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رسول الله صلی الله علیه و آله قائماً وأبو بكر وعمر وعثمان ، وإن أول من جلس على المنبر في الجمعة معاوية بن أبي سفيان</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خطب بمكة على منبر معاوية بن أبي سفيان ، قدم به من الشام سنة حجَّ في خلافته ، وكانت الخلفاء والولاة يخطبون يوم الجمعة على أرجلهم قياماً في وجه الكعبة وفي الحِجْر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فوَّض إلى الناس إخراج زكاتهم 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 من حمى الحمى عثمان</w:t>
      </w:r>
      <w:r>
        <w:rPr>
          <w:rFonts w:eastAsia="IRNazanin" w:cs="IRNazanin"/>
          <w:color w:val="111111"/>
          <w:sz w:val="28"/>
          <w:szCs w:val="28"/>
          <w:rtl w:val="true"/>
          <w:lang w:bidi="fa-IR"/>
        </w:rPr>
        <w:t>.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جعل مُدَّين حنطة في زكاة الفطر عدل صاع من 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 من جعل العشور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أبي شيبة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المسلم عشور ، إنما على اليهود والنصارى</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قنت في النصف الأخير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ركب عند رمي الجمار ذاهباً وراجعاً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 وكان الناس يمشون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فرَّق بين الرجال والنساء في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القسري والي مكة لعبد الملك بن مروان ، فاستمر ذلك إلى اليوم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أدار الصفوف حول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عبد الله القسري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عقبة بن الأزرق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يقومون قيام شهر رمضان في أعلى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ولي خالد القسري مكة لعبد الملك بن مروان ، وحضر شهر رمضان أمر خالد القرّاء أن يتقدّموا ويصلّوا خلف المقام ، وأدار الصفوف حول الكعبة ، وذلك أن الناس ضاق عليهم أهل المسجد ، فأدارهم حول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الطواف لغير المكتوبة؟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آمرهم يطوفون بين كل ترويحتين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فأمرهم يفصلون بين كل ترويحتين بطواف سبع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اتخذ المحامل في زمن الحجَّاج ، وإنما كانوا يحجّون على الرحال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الله بن أحمد بن حنبل ، وذكره المبرد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يقول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عبْدٍ عمل المحاملا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أخزاه ربي عاجلاً وآجِلا</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استَلحق بنسبه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 استلحق زياد بن </w:t>
      </w:r>
      <w:bookmarkStart w:id="243" w:name="pg19194_276832"/>
    </w:p>
    <w:p>
      <w:pPr>
        <w:pStyle w:val="BookText"/>
        <w:rPr/>
      </w:pPr>
      <w:bookmarkEnd w:id="243"/>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سنَّ للصداق أربعمائة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ابن سعد عن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أول رأس حمل في الإسلام ، وأول رأس رُفع على خشبة رأس الحسين علیه السلام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عَهد بالخلافة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أقطع الأرضين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بايع لولده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استقضى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قضى بشهادة الغلمان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بن الحكم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أحلف بالطلاق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سلمة وكان عاملاً على كرمان ، ولاّه زياد بن أبيه زمن معاوية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 مَن جمع الناس في القرآن على حرف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16713034_1280447820"/>
      <w:bookmarkStart w:id="245" w:name="_Toc88"/>
      <w:bookmarkEnd w:id="244"/>
      <w:r>
        <w:rPr>
          <w:rtl w:val="true"/>
        </w:rPr>
        <w:t xml:space="preserve">لفت نظر </w:t>
      </w:r>
      <w:r>
        <w:rPr>
          <w:rtl w:val="true"/>
        </w:rPr>
        <w:t>:</w:t>
      </w:r>
      <w:bookmarkEnd w:id="2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يُظَن لأول وهلة أن بعض ما أدرجناه في هذه البِدع ليس من البدع ،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هو أول الملوك ، وأول من بايع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بعد التأمل يتّضح أن الأمر كما قلناه ، وذلك لأن الاستيلاء على أمور المسلمين بالقهر والغلبة ، لا بالنص ولا بالشورى ، مما لم يأمر به النبي صلی الله علیه و آله ، ولم يرِد في شيء من آيات الكتاب ، أو أحاديث السُنَّة المطهرة ، بل الوارد خلافه ، وكذلك الحال في جعل الخلافة كسروية يتوارثها الأبناء عن الآباء ، فإن بعض الأحاديث وصفت ذلك </w:t>
      </w:r>
      <w:bookmarkStart w:id="246" w:name="pg19194_276833"/>
    </w:p>
    <w:p>
      <w:pPr>
        <w:pStyle w:val="BookText"/>
        <w:rPr/>
      </w:pPr>
      <w:bookmarkEnd w:id="246"/>
      <w:r>
        <w:rPr>
          <w:rFonts w:ascii="Amiri" w:hAnsi="Amiri" w:eastAsia="Amiri" w:cs="Amiri"/>
          <w:color w:val="111111"/>
          <w:sz w:val="28"/>
          <w:sz w:val="28"/>
          <w:szCs w:val="28"/>
          <w:rtl w:val="true"/>
          <w:lang w:bidi="ar-SA"/>
        </w:rPr>
        <w:t>بالملك العضوض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لم يكن مأموراً به ، بل كان منهيّاً عنه وجُعل من الدين فهو بدعة ، وهكذا الحال في غير هذين الأمرين</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16713036_1280447820"/>
      <w:bookmarkStart w:id="248" w:name="_Toc89"/>
      <w:bookmarkEnd w:id="247"/>
      <w:r>
        <w:rPr>
          <w:rtl w:val="true"/>
        </w:rPr>
        <w:t xml:space="preserve">محرَّمات عند أهل السنة جوَّزتها الأحاديث </w:t>
      </w:r>
      <w:r>
        <w:rPr>
          <w:rtl w:val="true"/>
        </w:rPr>
        <w:t>:</w:t>
      </w:r>
      <w:bookmarkEnd w:id="248"/>
    </w:p>
    <w:p>
      <w:pPr>
        <w:pStyle w:val="Heading4"/>
        <w:numPr>
          <w:ilvl w:val="3"/>
          <w:numId w:val="1"/>
        </w:numPr>
        <w:rPr/>
      </w:pPr>
      <w:bookmarkStart w:id="249" w:name="__RefHeading___Toc16713038_1280447820"/>
      <w:bookmarkStart w:id="250" w:name="_Toc90"/>
      <w:bookmarkEnd w:id="249"/>
      <w:r>
        <w:rPr>
          <w:rtl w:val="true"/>
        </w:rPr>
        <w:t>اشارة</w:t>
      </w:r>
      <w:bookmarkEnd w:id="250"/>
    </w:p>
    <w:p>
      <w:pPr>
        <w:pStyle w:val="BookText"/>
        <w:rPr/>
      </w:pPr>
      <w:r>
        <w:rPr>
          <w:rFonts w:ascii="Amiri" w:hAnsi="Amiri" w:eastAsia="Amiri" w:cs="Amiri"/>
          <w:color w:val="111111"/>
          <w:sz w:val="28"/>
          <w:sz w:val="28"/>
          <w:szCs w:val="28"/>
          <w:rtl w:val="true"/>
          <w:lang w:bidi="ar-SA"/>
        </w:rPr>
        <w:t xml:space="preserve">لو ألقينا نظرة فاحصة على فتاوى علماء أهل السنة ، وتأملنا الأحاديث الصحيحة التي يروونها في صِحاحهم وغيرها ، لوجدنا أن هناك كمّاً هائلاً من الأحكام عندهم تصطدم مع رواياتهم ، وهي كثيرة ، ونحن سنذكر بعضاً منها </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16713040_1280447820"/>
      <w:bookmarkStart w:id="252" w:name="_Toc91"/>
      <w:bookmarkEnd w:id="251"/>
      <w:r>
        <w:rPr/>
        <w:t>1</w:t>
      </w:r>
      <w:r>
        <w:rPr>
          <w:rtl w:val="true"/>
        </w:rPr>
        <w:t xml:space="preserve"> - </w:t>
      </w:r>
      <w:r>
        <w:rPr>
          <w:rtl w:val="true"/>
        </w:rPr>
        <w:t xml:space="preserve">نكاح المتعة </w:t>
      </w:r>
      <w:r>
        <w:rPr>
          <w:rtl w:val="true"/>
        </w:rPr>
        <w:t xml:space="preserve">: </w:t>
      </w:r>
      <w:r>
        <w:rPr>
          <w:rtl w:val="true"/>
        </w:rPr>
        <w:t>وقد مرَّ الكلام فيها</w:t>
      </w:r>
      <w:r>
        <w:rPr>
          <w:rtl w:val="true"/>
        </w:rPr>
        <w:t>.</w:t>
      </w:r>
      <w:bookmarkEnd w:id="252"/>
    </w:p>
    <w:p>
      <w:pPr>
        <w:pStyle w:val="Heading4"/>
        <w:numPr>
          <w:ilvl w:val="3"/>
          <w:numId w:val="1"/>
        </w:numPr>
        <w:rPr/>
      </w:pPr>
      <w:bookmarkStart w:id="253" w:name="__RefHeading___Toc16713042_1280447820"/>
      <w:bookmarkStart w:id="254" w:name="_Toc92"/>
      <w:bookmarkEnd w:id="253"/>
      <w:r>
        <w:rPr/>
        <w:t>2</w:t>
      </w:r>
      <w:r>
        <w:rPr>
          <w:rtl w:val="true"/>
        </w:rPr>
        <w:t xml:space="preserve"> - </w:t>
      </w:r>
      <w:r>
        <w:rPr>
          <w:rtl w:val="true"/>
        </w:rPr>
        <w:t xml:space="preserve">الجمع بين الصلاتين لا لعذر </w:t>
      </w:r>
      <w:r>
        <w:rPr>
          <w:rtl w:val="true"/>
        </w:rPr>
        <w:t>:</w:t>
      </w:r>
      <w:bookmarkEnd w:id="254"/>
    </w:p>
    <w:p>
      <w:pPr>
        <w:pStyle w:val="BookText"/>
        <w:rPr/>
      </w:pPr>
      <w:r>
        <w:rPr>
          <w:rFonts w:ascii="Amiri" w:hAnsi="Amiri" w:eastAsia="Amiri" w:cs="Amiri"/>
          <w:color w:val="111111"/>
          <w:sz w:val="28"/>
          <w:sz w:val="28"/>
          <w:szCs w:val="28"/>
          <w:rtl w:val="true"/>
          <w:lang w:bidi="ar-SA"/>
        </w:rPr>
        <w:t xml:space="preserve">لم يجوّزه أحد من أصحاب المذاهب الأربعة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رشد في بداية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الجمع في الحضر لغير عذر ، فإن مالكاً وأكثر الفقهاء لا يجيزونه ، وأجاز ذلك جماعة من أهل الظاهر ، وأشهب من أصحاب مالك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هذا عند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يُجمع بين الصلاتين إلا في السفر أو بعرَفة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ورخَّص بعض أهل العلم من التابعين في الجمع بين الصلاتين للمريض ، وبه يقول أحمد وإسحاق ، وقال بعض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 في المطر ، وبه يقول الشافعي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 الشافعي للمريض أن يجمع بين الصلاتين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وجوزه الشيعة الإمامية ، ودلَّت عليه أخبار رووها في الصحاح وغيرها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وأحمد والطيالسي في مسنديهما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صلی الله علیه و آله صلّى بالمدينة سبعاً وثمانياً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الظهر والعصر ، والمغرب والعشاء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 ومالك في الموطأ ، وأبو داود والنسائي في سُننهما ، وأحمد في المسند ، وابن خزيمة في صحيحه ، وأبو عوانة في مسنده ، والبيهقي في السنن وغيرهم ،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رسول الله صلی الله علیه و آله الظهر والعصر جميعاً ، والمغرب والعشاء جميعاً ، في غير خوف ولا سفر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 والترمذي وأبو داود والنسائي في سُننهم ، وأحمد في المسند ، وأبو عوانة في مسنده ، والبيهقي في السنن ، وغيرهم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رسول الله صلی الله علیه و آله بين الظهر والعصر ، والمغرب والعشاء بالمدينة ، في غير خوف ولا 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فعل ذلك؟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 لا يُحرج أمَّته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 وأحمد في المسند ، وأبو عوانة في مسنده ، عن عبد الله بن شقيق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ابن عباس يوماً بعد العصر حتى غربت الشمس وبَدَت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فجاءه رجل من بني تميم لا يفتر ولا ينثني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أتعلّمني بالسُّنّة؟ لا أم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 آله جمع بين الظهر والعصر ، والمغرب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شقيق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فَحَاك في صدري من ذلك شيء ، فأتيت أبا هريرة ، فسألته فصدَّق مقالته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لك ، أتُعلِّمنا بالصلاة؟ وكنا نجمع بين الصلاتين على عهد رسول الله صلی الله علیه و آله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هذه الأحاديث محمولة على أن الجمع بين الصلاتين كان لأجل المطر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يَرُدّه ما ذُكِر في بعضها ، من أنه صلی الله علیه و آله صلى سبعاً وثمانياً في غير خوف ولا 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غير خوف ولا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بينها يقتضي أنه صلی الله علیه و آله جمع بين الصلاتين في غير خوف ولا سفر ولا مطر</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التعليل الوارد في أكثر تلك الأحاديث ، وهو قول ابن عباس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أراد ألاّ يُحرج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الجمع لم يكن لعذر من تلك الأعذار ، فإن تفريق الصلوات كثيراً ما يكون فيه حرَج نوعي ، وهذا ملاحظ في البلاد التي </w:t>
      </w:r>
      <w:r>
        <w:rPr>
          <w:rFonts w:eastAsia="Amiri" w:cs="Amiri" w:ascii="Amiri" w:hAnsi="Amiri"/>
          <w:color w:val="111111"/>
          <w:sz w:val="28"/>
          <w:szCs w:val="28"/>
          <w:rtl w:val="true"/>
          <w:lang w:bidi="ar-SA"/>
        </w:rPr>
        <w:t xml:space="preserve">. </w:t>
      </w:r>
      <w:bookmarkStart w:id="255" w:name="pg19194_276836"/>
    </w:p>
    <w:p>
      <w:pPr>
        <w:pStyle w:val="BookText"/>
        <w:rPr/>
      </w:pPr>
      <w:bookmarkEnd w:id="255"/>
      <w:r>
        <w:rPr>
          <w:rFonts w:ascii="Amiri" w:hAnsi="Amiri" w:eastAsia="Amiri" w:cs="Amiri"/>
          <w:color w:val="111111"/>
          <w:sz w:val="28"/>
          <w:sz w:val="28"/>
          <w:szCs w:val="28"/>
          <w:rtl w:val="true"/>
          <w:lang w:bidi="ar-SA"/>
        </w:rPr>
        <w:t>تتعطَّل فيها جميع المصالح العامة لأجل إقامة الجماعة بعد دخول وقت الصلاة</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6713044_1280447820"/>
      <w:bookmarkStart w:id="257" w:name="_Toc93"/>
      <w:bookmarkEnd w:id="256"/>
      <w:r>
        <w:rPr/>
        <w:t>3</w:t>
      </w:r>
      <w:r>
        <w:rPr>
          <w:rtl w:val="true"/>
        </w:rPr>
        <w:t xml:space="preserve"> - </w:t>
      </w:r>
      <w:r>
        <w:rPr>
          <w:rtl w:val="true"/>
        </w:rPr>
        <w:t xml:space="preserve">التكبير على الجنائز خمساً </w:t>
      </w:r>
      <w:r>
        <w:rPr>
          <w:rtl w:val="true"/>
        </w:rPr>
        <w:t>:</w:t>
      </w:r>
      <w:bookmarkEnd w:id="257"/>
    </w:p>
    <w:p>
      <w:pPr>
        <w:pStyle w:val="BookText"/>
        <w:rPr/>
      </w:pPr>
      <w:r>
        <w:rPr>
          <w:rFonts w:ascii="Amiri" w:hAnsi="Amiri" w:eastAsia="Amiri" w:cs="Amiri"/>
          <w:color w:val="111111"/>
          <w:sz w:val="28"/>
          <w:sz w:val="28"/>
          <w:szCs w:val="28"/>
          <w:rtl w:val="true"/>
          <w:lang w:bidi="ar-SA"/>
        </w:rPr>
        <w:t xml:space="preserve">قال ابن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أكثر أهل العلم إلى أن التكبير أربع ، وفيه أقوال أخر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الإمامية إلى أن التكبيرات على الجنائز خمس ، ودلَّ على ذلك الأحاديث الصحيحة التي رواها أهل السنة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مسلم في صحيحه ، والترمذي وأبو داود والنسائي وابن ماجة والبيهقي والدارقطني في سُننهم ، وأحمد والطيالسي في مسنديهما ، عن عبد الرحمن بن أبي ليلى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زيد يكبِّر على جنائزنا أربعاً ، وإنه كبَّر على جنازة خمساً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رسول الله صلی الله علیه و آله يكبِّرها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8" w:name="__RefHeading___Toc16713046_1280447820"/>
      <w:bookmarkStart w:id="259" w:name="_Toc94"/>
      <w:bookmarkEnd w:id="258"/>
      <w:r>
        <w:rPr/>
        <w:t>4</w:t>
      </w:r>
      <w:r>
        <w:rPr>
          <w:rtl w:val="true"/>
        </w:rPr>
        <w:t xml:space="preserve"> - </w:t>
      </w:r>
      <w:r>
        <w:rPr>
          <w:rtl w:val="true"/>
        </w:rPr>
        <w:t xml:space="preserve">وجوب الإفطار للسفر </w:t>
      </w:r>
      <w:r>
        <w:rPr>
          <w:rtl w:val="true"/>
        </w:rPr>
        <w:t>:</w:t>
      </w:r>
      <w:bookmarkEnd w:id="25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أئمة المذاهب الأربعة إلى أن المكلَّف إذا سافر بالشروط المذكورة في محلِّها فهو مخيَّر بين الصيام والإفطار ، واختلفوا في أيهما الأفضل ، فذهب أحمد وإسحاق أن الفطر أفضل وإن لم يشق عليه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مالك وسفيان الثوري وابن المبارك إلى أن مَن وجد قوّة فالصيام له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الشافعي </w:t>
      </w:r>
    </w:p>
    <w:p>
      <w:pPr>
        <w:pStyle w:val="BookText"/>
        <w:rPr/>
      </w:pPr>
      <w:r>
        <w:rPr>
          <w:rFonts w:ascii="Amiri" w:hAnsi="Amiri" w:eastAsia="Amiri" w:cs="Amiri"/>
          <w:color w:val="111111"/>
          <w:sz w:val="28"/>
          <w:sz w:val="28"/>
          <w:szCs w:val="28"/>
          <w:rtl w:val="true"/>
          <w:lang w:bidi="ar-SA"/>
        </w:rPr>
        <w:t xml:space="preserve">وأبو حنيفة إلى أن الصيام أفضل إلا إذا حصلت له مشقة فالفطر أفضل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الشيعة الإمامية إلى وجوب الإفطار ، وقد دلَّت عليه أحاديث رووها في كتبهم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مسلم في صحيحه ، والترمذي والنسائي والبيهقي في سُننهم ، وابن خزيمة في صحيحه ، والطيالسي في مسنده ، وغيرهم عن جابر بن عبد الله رضي الله عنهما أن رسول الله صلی الله علیه و آله خرج عام الفتح إلى مكة في رمضان ، فصام حتى بلغ كراع الغميم ، فصام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دعا بقدح من ماء فرفعه حتى نظر الناس إليه ، ثم شرب فقيل 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الناس قد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العصاة ، أولئك العصاة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والترمذي وأبو داود والنسائي وابن ماجة والبيهقي في سُننهم ، وأحمد والطيالسي في مسنديهما ، والحاكم في المستدرك ، وابن أبي شيبة في المصنف وغيرهم ، عن جابر بن عبد الله رضي الله عنهما أن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البِر الصيام في السفر </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p>
    <w:p>
      <w:pPr>
        <w:pStyle w:val="BookText"/>
        <w:rPr/>
      </w:pPr>
      <w:r>
        <w:rPr>
          <w:rFonts w:ascii="Amiri" w:hAnsi="Amiri" w:eastAsia="Amiri" w:cs="Amiri"/>
          <w:color w:val="111111"/>
          <w:sz w:val="28"/>
          <w:sz w:val="28"/>
          <w:szCs w:val="28"/>
          <w:rtl w:val="true"/>
          <w:lang w:bidi="ar-SA"/>
        </w:rPr>
        <w:t>والبِر هو الطاعة والعبادة كما نصَّ عليه ابن الأثير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الاعتكاف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 يُردن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الطاعة والعبادة ، ومنه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الصيام في السفر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لا يكون الصيام في السفر عبادة ولا طاعة ، فيكون غير مشرَّعاً ولا مأموراً به ، فيتعيّن حينئذ الإفطار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إنما قال ذلك لما رأى زحاماً ورجلاً قد ظُلِّل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يدل على أن الصيام الذي هو ليس بِبِر إنما هو الصيام الذي تكون معه مشقة ، لا مطلق الصيام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مردود بأن خصوص المورد لا يخصِّص الوارد ، فإن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مطلق غير مقيد بحالة حصول المشقة والحرج ، فلا يصح تخصيصه بما حدث في تلك الواقعة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أن الحديث الأول أوضح دلالة من هذا الحديث ، لأنه صلی الله علیه و آله وصف كل الصائمين بأنهم عصاة ، مع أنه لم يستعلم أحوالهم فوجدهم قد شقَّ عليهم الصوم ، بل ظاهر الحديث أن صومهم لا مشقة فيه عليهم ، لأنهم لو وجدوا فيه أدنى مشقّة وكانوا قد رأوا النبي صلی الله علیه و آله يفطر لأفطروا معه ، ولكنهم لما وجدوا في أنفسهم طاقة على الصوم بلا حرج عليه صاموا ، وهو واضح لا </w:t>
      </w:r>
      <w:r>
        <w:rPr>
          <w:rFonts w:eastAsia="IRNazanin" w:cs="IRNazanin"/>
          <w:color w:val="111111"/>
          <w:sz w:val="28"/>
          <w:szCs w:val="28"/>
          <w:rtl w:val="true"/>
          <w:lang w:bidi="fa-IR"/>
        </w:rPr>
        <w:t xml:space="preserve">. </w:t>
      </w:r>
      <w:bookmarkStart w:id="260" w:name="pg19194_276839"/>
    </w:p>
    <w:p>
      <w:pPr>
        <w:pStyle w:val="BookText"/>
        <w:rPr/>
      </w:pPr>
      <w:bookmarkEnd w:id="260"/>
      <w:r>
        <w:rPr>
          <w:rFonts w:ascii="Amiri" w:hAnsi="Amiri" w:eastAsia="Amiri" w:cs="Amiri"/>
          <w:color w:val="111111"/>
          <w:sz w:val="28"/>
          <w:sz w:val="28"/>
          <w:szCs w:val="28"/>
          <w:rtl w:val="true"/>
          <w:lang w:bidi="ar-SA"/>
        </w:rPr>
        <w:t>يحتاج إلى مزيد بيان</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16713048_1280447820"/>
      <w:bookmarkStart w:id="262" w:name="_Toc95"/>
      <w:bookmarkEnd w:id="261"/>
      <w:r>
        <w:rPr/>
        <w:t>5</w:t>
      </w:r>
      <w:r>
        <w:rPr>
          <w:rtl w:val="true"/>
        </w:rPr>
        <w:t xml:space="preserve"> - </w:t>
      </w:r>
      <w:r>
        <w:rPr>
          <w:rtl w:val="true"/>
        </w:rPr>
        <w:t xml:space="preserve">مسح الرجلين في الوضوء </w:t>
      </w:r>
      <w:r>
        <w:rPr>
          <w:rtl w:val="true"/>
        </w:rPr>
        <w:t>:</w:t>
      </w:r>
      <w:bookmarkEnd w:id="262"/>
    </w:p>
    <w:p>
      <w:pPr>
        <w:pStyle w:val="BookText"/>
        <w:rPr/>
      </w:pPr>
      <w:r>
        <w:rPr>
          <w:rFonts w:ascii="IRNazanin" w:hAnsi="IRNazanin" w:eastAsia="IRNazanin"/>
          <w:color w:val="111111"/>
          <w:sz w:val="28"/>
          <w:sz w:val="28"/>
          <w:szCs w:val="28"/>
          <w:rtl w:val="true"/>
          <w:lang w:bidi="fa-IR"/>
        </w:rPr>
        <w:t xml:space="preserve">ذهب الأئمة الأربعة إلى وجوب غَسل الرجلين في الوضوء ، وذهبت الشيعة الإمامية تبعاً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وجوب المسح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دلَّت عليه آية الوضوء في الكتاب العزيز ، في قوله عز من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إذا قمتم إلى الصلاة فاغسلوا وجوهكم وأيديكم إلى المرافق وامسحوا برؤوسكم وأرجلكم إلى الكعبين </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وفي قراءة ابن عباس والحسن وعكرمة وحمزة وابن كثير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Style w:val="FootnoteAnchor"/>
          <w:rtl w:val="true"/>
        </w:rPr>
        <w:footnoteReference w:id="572"/>
      </w:r>
      <w:r>
        <w:rPr>
          <w:rFonts w:ascii="Amiri" w:hAnsi="Amiri" w:eastAsia="Amiri" w:cs="Amiri"/>
          <w:color w:val="111111"/>
          <w:sz w:val="28"/>
          <w:sz w:val="28"/>
          <w:szCs w:val="28"/>
          <w:rtl w:val="true"/>
          <w:lang w:bidi="ar-SA"/>
        </w:rPr>
        <w:t>، بعطف الأرجل على الرؤوس في المسح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دلَّ على ذلك أيضاً أحاديث صحيحة عندهم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الترمذي في سننه ، وابن أبي شيبة في المصنّف عن الرُّبَيِّع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ابن عباس فسألني عن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حديثها الذي ذكَرَتْ أن رسول الله صلی الله علیه و آله توضّأ وغسل رجليه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أبَوا إلا الغَسل ، ولا أجد في كتاب الله إلا المسح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أخرجه البخاري ومسلم في صحيحيهما ، وأحمد في المسند وغيرهم عن عبد الله بن عمرو بن العاص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تخلَّف عنا النبي صلی الله علیه و آله في سفرة سافرناها ، فأدرَكَنا وقد أرهقتنا الصلاة ونحن نتوضأ ، فجعلنا نمسح على أرجلنا ، فنادى بأعلى صوته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ويل للأعقاب من النار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مرتين أو ثلاثاً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مسح أولئك الصحابة كلهم على أرجلهم دال على ثبوته في الوضوء في زمن رسول الله صلی الله علیه و آله ، وإلا فكيف يصح أن يكون كل هؤلاء لا يعلمون أن الواجب هو غسل الأرجل ، ولا سيما أن فيهم أمثال عبد الله بن عمرو بن العاص الذي عدّوه من علماء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ويل للأعقاب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وجوب غَسل القدمين كما ذهبوا إليه ، ولعل زجرهم إنما كان بسبب مسحهم على الأعقاب ، لا لعدم استيعاب القدمين بالغَسل ، فإن الواجب إنما هو مسح ظاهر القدمين دون باقي الأجزاء ، والمخالفة إنما حصلت في الأعقاب فقط ، ولذلك لحِقها الويل ، ولو كان الواجب هو الغَسل لَلَحِق الويل كل القَدم ، لوقوع المخالفة فيها جمعاء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أبي شيبة في المصنّف عن عكرمة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غَسلتان ومسحتان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أبي شيبة في المصنّف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جبريل بالمسح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ابن أبي شيبة في المصنّف عن الشعبي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المسح على القدمين ، ألا ترى أن ما كان عليه الغَسل جُعِل عليه التيمم ، وما </w:t>
      </w:r>
      <w:r>
        <w:rPr>
          <w:rFonts w:eastAsia="Amiri" w:cs="Amiri" w:ascii="Amiri" w:hAnsi="Amiri"/>
          <w:color w:val="111111"/>
          <w:sz w:val="28"/>
          <w:szCs w:val="28"/>
          <w:rtl w:val="true"/>
          <w:lang w:bidi="ar-SA"/>
        </w:rPr>
        <w:t xml:space="preserve">. </w:t>
      </w:r>
      <w:bookmarkStart w:id="263" w:name="pg19194_276841"/>
    </w:p>
    <w:p>
      <w:pPr>
        <w:pStyle w:val="BookText"/>
        <w:rPr/>
      </w:pPr>
      <w:bookmarkEnd w:id="263"/>
      <w:r>
        <w:rPr>
          <w:rFonts w:ascii="Amiri" w:hAnsi="Amiri" w:eastAsia="Amiri" w:cs="Amiri"/>
          <w:color w:val="111111"/>
          <w:sz w:val="28"/>
          <w:sz w:val="28"/>
          <w:szCs w:val="28"/>
          <w:rtl w:val="true"/>
          <w:lang w:bidi="ar-SA"/>
        </w:rPr>
        <w:t xml:space="preserve">كان عليه المسح أُهمِل ، فلم يُجعَل عليه التيمم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6713050_1280447820"/>
      <w:bookmarkStart w:id="265" w:name="_Toc96"/>
      <w:bookmarkEnd w:id="264"/>
      <w:r>
        <w:rPr>
          <w:rtl w:val="true"/>
        </w:rPr>
        <w:t xml:space="preserve">ترك السنة الصحيحة لمخالفة الروافض </w:t>
      </w:r>
      <w:r>
        <w:rPr>
          <w:rtl w:val="true"/>
        </w:rPr>
        <w:t>:</w:t>
      </w:r>
      <w:bookmarkEnd w:id="265"/>
    </w:p>
    <w:p>
      <w:pPr>
        <w:pStyle w:val="BookText"/>
        <w:rPr/>
      </w:pPr>
      <w:r>
        <w:rPr>
          <w:rFonts w:ascii="Amiri" w:hAnsi="Amiri" w:eastAsia="Amiri" w:cs="Amiri"/>
          <w:color w:val="111111"/>
          <w:sz w:val="28"/>
          <w:sz w:val="28"/>
          <w:szCs w:val="28"/>
          <w:rtl w:val="true"/>
          <w:lang w:bidi="ar-SA"/>
        </w:rPr>
        <w:t xml:space="preserve">مع ثبوت السُنَّة الصحيحة عن النبي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بالأحاديث الثابتة عند أهل السنة ، إلا أنهم في بعض الأحكام الشرعية بدا لهم أن يتعمَّدوا تجنّبها من أجل مخالفة الروافض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مَن ذهب مِن الفقهاء إلى ترك بعض المستحبات إذا صارت شعاراً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وإن لم يكن الترك واجباً لذلك ، لكن في إظهار ذلك مشابهة لهم ، فلا يتميَّز السُّني من الرافضي ، ومصلحة التميُّز عنهم لأجل هجرانهم ومخالفتهم أعظم من مصلحة هذا المستحب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الذي ذُهب إليه يُحتاج إليه في بعض المواضع إذا كان في الاختلاط والاشتباه مفسدة راجحة على مصلحة فعل ذلك المستحب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موارد عديدة ، منها التختم باليمين ، وتسطيح القبور ، والصلاة على الآل ، وغيرها</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6713052_1280447820"/>
      <w:bookmarkStart w:id="267" w:name="_Toc97"/>
      <w:bookmarkEnd w:id="266"/>
      <w:r>
        <w:rPr>
          <w:rtl w:val="true"/>
        </w:rPr>
        <w:t xml:space="preserve">نماذج من فتاواهم </w:t>
      </w:r>
      <w:r>
        <w:rPr>
          <w:rtl w:val="true"/>
        </w:rPr>
        <w:t>:</w:t>
      </w:r>
      <w:bookmarkEnd w:id="267"/>
    </w:p>
    <w:p>
      <w:pPr>
        <w:pStyle w:val="BookText"/>
        <w:rPr/>
      </w:pPr>
      <w:r>
        <w:rPr>
          <w:rFonts w:ascii="Amiri" w:hAnsi="Amiri" w:eastAsia="Amiri" w:cs="Amiri"/>
          <w:color w:val="111111"/>
          <w:sz w:val="28"/>
          <w:sz w:val="28"/>
          <w:szCs w:val="28"/>
          <w:rtl w:val="true"/>
          <w:lang w:bidi="ar-SA"/>
        </w:rPr>
        <w:t xml:space="preserve">قال ابن حجر في 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السلام على غير الأنبياء ، بعد الاتفاق على مشروعيته في تحية الحي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يشرع مطلقاً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تبعاً ، ولا يُفرد لواحد ، لكونه صار شعاراً للرافضة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ونقله النووي عن الشيخ أبي محمد الجويني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المختار أن يُصلَّى على الأنبياء والملائكة وأزواج النبي صلی الله علیه و آله وآله وذرّيّته وأهل طاعته على سبيل الإجمال ، وتكره في </w:t>
      </w:r>
    </w:p>
    <w:p>
      <w:pPr>
        <w:pStyle w:val="BookText"/>
        <w:rPr/>
      </w:pPr>
      <w:r>
        <w:rPr>
          <w:rFonts w:ascii="Amiri" w:hAnsi="Amiri" w:eastAsia="Amiri" w:cs="Amiri"/>
          <w:color w:val="111111"/>
          <w:sz w:val="28"/>
          <w:sz w:val="28"/>
          <w:szCs w:val="28"/>
          <w:rtl w:val="true"/>
          <w:lang w:bidi="ar-SA"/>
        </w:rPr>
        <w:t xml:space="preserve">غير الأنبياء لشخص مفرد بحيث يصير شعاراً ، ولا سيما إذا تُرك في حق مثله أو أفضل منه </w:t>
      </w:r>
      <w:r>
        <w:rPr>
          <w:rStyle w:val="FootnoteAnchor"/>
          <w:rtl w:val="true"/>
        </w:rPr>
        <w:footnoteReference w:id="580"/>
      </w:r>
      <w:r>
        <w:rPr>
          <w:rFonts w:ascii="Amiri" w:hAnsi="Amiri" w:eastAsia="Amiri" w:cs="Amiri"/>
          <w:color w:val="111111"/>
          <w:sz w:val="28"/>
          <w:sz w:val="28"/>
          <w:szCs w:val="28"/>
          <w:rtl w:val="true"/>
          <w:lang w:bidi="ar-SA"/>
        </w:rPr>
        <w:t xml:space="preserve">كما يفعله الرافضة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الزمخشري في الكشاف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القياس جواز الصلاة على كل مؤمن لقوله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يصلي عليكم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عليهم إن صلاتك سكن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آل أبي أوفى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للعلماء تفصيلاً في ذلك ، وهو أنها إن كانت على سبيل التبع كقولك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صلى الله على النبي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كلام فيها ، وأما إذا أُفرد غيره من أهل البيت بالصلاة كما يُفرد هو فمكروه ، لأن ذلك صار شعاراً لذِكر رسول الله صلی الله علیه و آله ، ولأنه يؤدّي إلى الاتهام بالرفض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مصنّف كتاب الهداية وهو من الأحناف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 التختم في اليمين ، لكن لمَّا اتّخذته الرافضة عادة جعلنا التختم في اليسار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الغزالي في الذخيرة والماوردي وهما من الشافعية أن تسطيح القبورهو المشروع ، ولكن لما اتّخذته الرافضة شعاراً لهم عدلنا عنه إلى التسنيم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محمد بن عبد الرحمن الدمشقي في كتابه رحمة الأمة في اختلاف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في القبر التسطيح ، وهو أولى من التسنيم على الراجح من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مذهب الشافعي ، وقال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ومالك وأحمد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التسنيم أولى ، لأن التسطيح صار من شعائر الشيعة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العراقي في بيان كيفية إسدال طرف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المشروع إرخاؤه من الجانب الأيسر كما هو المعتاد ، أو الأيمن لشرفه؟ لم أرَ ما يدل على تعيين الأيمن إلا في حديث ضعيف عند الطبراني ، وبتقدير ثبوته فلعله كان يرخيها من الجانب الأيمن ، ثم يردّها إلى الجانب الأيسر كما يفعله بعضهم ، إلا أنه صار شعار الإمامية ، فينبغي تجنّبه لترك التشبّه بهم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عبد الله المغربي المالكي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المعلم بفوائد مسلم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زيداً كبَّر خمساً على جنازة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رسول الله صلی الله علیه و آله يُكبِّرها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المذهب الآن متروك ، لأنه صار علَماً على القول بالرفض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الشافعي وأحمد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الخفّين أولى من الغسل ، لما فيه من مخالفة الشيعة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إسماعيل البروسوي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عقد الدرر واللئالي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ينبغي للمؤمن أن يتشبّه بيزيد الملعون في بعض الأفعال ، وبالشيعة الروافض والخوارج أيضاً ، يعني لا يجعل ذلك اليوم يوم عيد أو يوم مأتم ، فمن اكتحل يوم عاشوراء فقد تشبَّه بيزيد </w:t>
      </w:r>
      <w:r>
        <w:rPr>
          <w:rFonts w:eastAsia="Amiri" w:cs="Amiri" w:ascii="Amiri" w:hAnsi="Amiri"/>
          <w:color w:val="111111"/>
          <w:sz w:val="28"/>
          <w:szCs w:val="28"/>
          <w:rtl w:val="true"/>
          <w:lang w:bidi="ar-SA"/>
        </w:rPr>
        <w:t xml:space="preserve">. </w:t>
      </w:r>
      <w:bookmarkStart w:id="268" w:name="pg19194_276844"/>
    </w:p>
    <w:p>
      <w:pPr>
        <w:pStyle w:val="BookText"/>
        <w:rPr/>
      </w:pPr>
      <w:bookmarkEnd w:id="268"/>
      <w:r>
        <w:rPr>
          <w:rFonts w:ascii="Amiri" w:hAnsi="Amiri" w:eastAsia="Amiri" w:cs="Amiri"/>
          <w:color w:val="111111"/>
          <w:sz w:val="28"/>
          <w:sz w:val="28"/>
          <w:szCs w:val="28"/>
          <w:rtl w:val="true"/>
          <w:lang w:bidi="ar-SA"/>
        </w:rPr>
        <w:t xml:space="preserve">الملعون وقومه ، وإن كان للاكتحال في ذلك اليوم أصل صحيح ، فإن ترك السُّنّة سُنّة إذا كانت شعاراً لأهل البدعة ، كالتختم باليمين ، فإنه في الأصل سُنة ، لكنه لما صار شعار أهل البدعة والظلمة صارت السُّنة أن يُجعَل الخاتم في خنصر اليد اليسرى في زماننا ، كما في شرح القهستاني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يحصى كثرة</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6713054_1280447820"/>
      <w:bookmarkStart w:id="270" w:name="_Toc98"/>
      <w:bookmarkEnd w:id="269"/>
      <w:r>
        <w:rPr>
          <w:rtl w:val="true"/>
        </w:rPr>
        <w:t xml:space="preserve">فتاوى غريبة عند أهل السنة </w:t>
      </w:r>
      <w:r>
        <w:rPr>
          <w:rtl w:val="true"/>
        </w:rPr>
        <w:t>:</w:t>
      </w:r>
      <w:bookmarkEnd w:id="270"/>
    </w:p>
    <w:p>
      <w:pPr>
        <w:pStyle w:val="Heading4"/>
        <w:numPr>
          <w:ilvl w:val="3"/>
          <w:numId w:val="1"/>
        </w:numPr>
        <w:rPr/>
      </w:pPr>
      <w:bookmarkStart w:id="271" w:name="__RefHeading___Toc16713056_1280447820"/>
      <w:bookmarkStart w:id="272" w:name="_Toc99"/>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لقد صدرت من أعلام أهل السنة وأئمة مذاهبهم فتاوى غريبة ، وأحكام عجيبة ، صارت محل تندّر وتفكّه من غيرهم ، حتى نظمها الشعراء في أشعار ساخرة ، وقصائد لاذعة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ابن الحجاج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الشافعيُّ من الأئمةِ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اللعْبُ بالشطرنجِ غيرُ حرامِ</w:t>
      </w:r>
    </w:p>
    <w:p>
      <w:pPr>
        <w:pStyle w:val="BookText"/>
        <w:rPr/>
      </w:pPr>
      <w:r>
        <w:rPr>
          <w:rFonts w:ascii="Amiri" w:hAnsi="Amiri" w:eastAsia="Amiri" w:cs="Amiri"/>
          <w:color w:val="111111"/>
          <w:sz w:val="28"/>
          <w:sz w:val="28"/>
          <w:szCs w:val="28"/>
          <w:rtl w:val="true"/>
          <w:lang w:bidi="ar-SA"/>
        </w:rPr>
        <w:t xml:space="preserve">وأبو حنيفةَ قالَ وهو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يبلِّغُه منَ الأحكامِ</w:t>
      </w:r>
    </w:p>
    <w:p>
      <w:pPr>
        <w:pStyle w:val="BookText"/>
        <w:rPr/>
      </w:pPr>
      <w:r>
        <w:rPr>
          <w:rFonts w:ascii="Amiri" w:hAnsi="Amiri" w:eastAsia="Amiri" w:cs="Amiri"/>
          <w:color w:val="111111"/>
          <w:sz w:val="28"/>
          <w:sz w:val="28"/>
          <w:szCs w:val="28"/>
          <w:rtl w:val="true"/>
          <w:lang w:bidi="ar-SA"/>
        </w:rPr>
        <w:t xml:space="preserve">شُرْبُ المثلّثِ والمنصَّفِ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فاشربْ على طرَبٍ من الأيامِ</w:t>
      </w:r>
    </w:p>
    <w:p>
      <w:pPr>
        <w:pStyle w:val="BookText"/>
        <w:rPr/>
      </w:pPr>
      <w:r>
        <w:rPr>
          <w:rFonts w:ascii="Amiri" w:hAnsi="Amiri" w:eastAsia="Amiri" w:cs="Amiri"/>
          <w:color w:val="111111"/>
          <w:sz w:val="28"/>
          <w:sz w:val="28"/>
          <w:szCs w:val="28"/>
          <w:rtl w:val="true"/>
          <w:lang w:bidi="ar-SA"/>
        </w:rPr>
        <w:t xml:space="preserve">وأباحَ مالكٌ الفُقاعَ تطرّقاً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قوامُ الدينِ والإسلامِ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 xml:space="preserve">وأباح مالك اللواط تكرما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ظهر جارية وظهر غلام</w:t>
      </w:r>
    </w:p>
    <w:p>
      <w:pPr>
        <w:pStyle w:val="BookText"/>
        <w:rPr/>
      </w:pPr>
      <w:r>
        <w:rPr>
          <w:rFonts w:ascii="Amiri" w:hAnsi="Amiri" w:eastAsia="Amiri" w:cs="Amiri"/>
          <w:color w:val="111111"/>
          <w:sz w:val="28"/>
          <w:sz w:val="28"/>
          <w:szCs w:val="28"/>
          <w:rtl w:val="true"/>
          <w:lang w:bidi="ar-SA"/>
        </w:rPr>
        <w:t xml:space="preserve">والحَبْرُ أحمدُ حلَّ جَلْدَ عميرة </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وبذاك يُستغنى عن الأرحامِ</w:t>
      </w:r>
    </w:p>
    <w:p>
      <w:pPr>
        <w:pStyle w:val="BookText"/>
        <w:rPr/>
      </w:pPr>
      <w:r>
        <w:rPr>
          <w:rFonts w:ascii="Amiri" w:hAnsi="Amiri" w:eastAsia="Amiri" w:cs="Amiri"/>
          <w:color w:val="111111"/>
          <w:sz w:val="28"/>
          <w:sz w:val="28"/>
          <w:szCs w:val="28"/>
          <w:rtl w:val="true"/>
          <w:lang w:bidi="ar-SA"/>
        </w:rPr>
        <w:t xml:space="preserve">فاشربْ ولُط وازنِ وقامرْ واحتجِجْ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مسألةٍ بقول إمامِ</w:t>
      </w:r>
    </w:p>
    <w:p>
      <w:pPr>
        <w:pStyle w:val="BookText"/>
        <w:rPr/>
      </w:pPr>
      <w:r>
        <w:rPr>
          <w:rFonts w:ascii="Amiri" w:hAnsi="Amiri" w:eastAsia="Amiri" w:cs="Amiri"/>
          <w:color w:val="111111"/>
          <w:sz w:val="28"/>
          <w:sz w:val="28"/>
          <w:szCs w:val="28"/>
          <w:rtl w:val="true"/>
          <w:lang w:bidi="ar-SA"/>
        </w:rPr>
        <w:t xml:space="preserve">وقال الزمخشري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سألوا عن مذهبي لم أبُحْ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وأكتمُهُ كتمانُهُ لي أسلَمُ</w:t>
      </w:r>
    </w:p>
    <w:p>
      <w:pPr>
        <w:pStyle w:val="BookText"/>
        <w:rPr/>
      </w:pPr>
      <w:r>
        <w:rPr>
          <w:rFonts w:ascii="Amiri" w:hAnsi="Amiri" w:eastAsia="Amiri" w:cs="Amiri"/>
          <w:color w:val="111111"/>
          <w:sz w:val="28"/>
          <w:sz w:val="28"/>
          <w:szCs w:val="28"/>
          <w:rtl w:val="true"/>
          <w:lang w:bidi="ar-SA"/>
        </w:rPr>
        <w:t xml:space="preserve">فإن حنفيًّاً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الطلا وهو الشرابُ المحرَّمُ</w:t>
      </w:r>
    </w:p>
    <w:p>
      <w:pPr>
        <w:pStyle w:val="BookText"/>
        <w:rPr/>
      </w:pPr>
      <w:r>
        <w:rPr>
          <w:rFonts w:ascii="Amiri" w:hAnsi="Amiri" w:eastAsia="Amiri" w:cs="Amiri"/>
          <w:color w:val="111111"/>
          <w:sz w:val="28"/>
          <w:sz w:val="28"/>
          <w:szCs w:val="28"/>
          <w:rtl w:val="true"/>
          <w:lang w:bidi="ar-SA"/>
        </w:rPr>
        <w:t xml:space="preserve">وإن مالكيًّاً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لهم أكلَ الكلابِ وهمْ همُ</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أبيحُ نكاحَ البنتِ والبنتُ تحرمُ </w:t>
      </w:r>
      <w:bookmarkStart w:id="273" w:name="pg19194_276845"/>
    </w:p>
    <w:p>
      <w:pPr>
        <w:pStyle w:val="BookText"/>
        <w:rPr/>
      </w:pPr>
      <w:bookmarkEnd w:id="273"/>
      <w:r>
        <w:rPr>
          <w:rFonts w:ascii="Amiri" w:hAnsi="Amiri" w:eastAsia="Amiri" w:cs="Amiri"/>
          <w:color w:val="111111"/>
          <w:sz w:val="28"/>
          <w:sz w:val="28"/>
          <w:szCs w:val="28"/>
          <w:rtl w:val="true"/>
          <w:lang w:bidi="ar-SA"/>
        </w:rPr>
        <w:t xml:space="preserve">وإن حنبليًّاً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ثقيلٌ حلولي بغيضٌ مجسِّمُ</w:t>
      </w:r>
    </w:p>
    <w:p>
      <w:pPr>
        <w:pStyle w:val="BookText"/>
        <w:rPr/>
      </w:pPr>
      <w:r>
        <w:rPr>
          <w:rFonts w:ascii="Amiri" w:hAnsi="Amiri" w:eastAsia="Amiri" w:cs="Amiri"/>
          <w:color w:val="111111"/>
          <w:sz w:val="28"/>
          <w:sz w:val="28"/>
          <w:szCs w:val="28"/>
          <w:rtl w:val="true"/>
          <w:lang w:bidi="ar-SA"/>
        </w:rPr>
        <w:t xml:space="preserve">وإن قلتُ من أهلِ الحديثِ وحزبِه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تَيْسٌ ليس يدري ويفهمُ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والفتاوى الغريبة عندهم كثيرة جداً ، إلا أنا نذكر اليسير ، ومن أراد المزيد فلينظر في أقوالهم ، وليتتبَّع فتاواهم فسيجد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عدة طوائف </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16713058_1280447820"/>
      <w:bookmarkStart w:id="275" w:name="_Toc100"/>
      <w:bookmarkEnd w:id="274"/>
      <w:r>
        <w:rPr/>
        <w:t>1</w:t>
      </w:r>
      <w:r>
        <w:rPr>
          <w:rtl w:val="true"/>
        </w:rPr>
        <w:t xml:space="preserve"> - </w:t>
      </w:r>
      <w:r>
        <w:rPr>
          <w:rtl w:val="true"/>
        </w:rPr>
        <w:t xml:space="preserve">بعض فتاوى أبي حنيفة </w:t>
      </w:r>
      <w:r>
        <w:rPr>
          <w:rtl w:val="true"/>
        </w:rPr>
        <w:t>:</w:t>
      </w:r>
      <w:bookmarkEnd w:id="27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صلاة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خلكان في وفيات الأعيان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إمام الحرمين أبو المعالي عبد الملك الجويني في كتابه الذي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مغيث الخَلْق في اختيار الأحق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السلطان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سبكتكين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على مذهب أبي حنيفة رضی الله عنه ، وكان مولعاً بعلم الحديث ، وكانوا يسمعون الحديث من الشيوخ بين يديه وهو يسمع ، وكان يستفسر الأحاديث ، فوجد أكثرها موافقاً لمذهب الشافعي رضی الله عنه ، فوقع في خلده حكة ، فجمع الفقهاء من الفريقين في مرْو ، والتمس منهم الكلام في ترجيح أحد المذهبين على الآخر ، فوقع الاتفاق على أن يُصلّوا بين يديه ركعتين على مذهب الإمام الشافعي رضی الله عنه ، وعلى مذهب أبي حنيفة رضی الله عنه ، لينظر فيه السلطان ويتفكر ويختار ما هو أحسنهما ، فصلّى القفال المروزي بطهارة مسبغة وشرائط معتبرة من الطهارة والسترة واستقبال القبلة ، وأتى بالأركان والهيئات والسنن والآداب والفرائض على وجه الكمال والتمام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صلاة لا يجوِّز الإمام الشافعي رضی الله عنه دونها ، ثم صلَّى ركعتين على ما يجوِّز أبو حنيفة رضی الله عنه ، فلبس جلد كلب مدبوغاً ، ولطَّخ ربعه بالنجاسة ، وتوضّأ بنبيذ التمر ، وكان في صميم الصيف في المفازة ، واجتمع عليه الذباب والبعوض ، وكان وضوؤه منكساً منعكساً ، ثم استقبل القبلة ، وأحرم للصلاة من غير نيَّة في الوضوء ، وكبَّر بالفارسية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برك سبز </w:t>
      </w:r>
      <w:r>
        <w:rPr>
          <w:rStyle w:val="FootnoteAnchor"/>
          <w:rtl w:val="true"/>
        </w:rPr>
        <w:footnoteReference w:id="594"/>
      </w:r>
      <w:r>
        <w:rPr>
          <w:rFonts w:ascii="IRNazanin" w:hAnsi="IRNazanin" w:eastAsia="IRNazanin"/>
          <w:color w:val="111111"/>
          <w:sz w:val="28"/>
          <w:sz w:val="28"/>
          <w:szCs w:val="28"/>
          <w:rtl w:val="true"/>
          <w:lang w:bidi="fa-IR"/>
        </w:rPr>
        <w:t xml:space="preserve">، ثم </w:t>
      </w:r>
    </w:p>
    <w:p>
      <w:pPr>
        <w:pStyle w:val="BookText"/>
        <w:rPr/>
      </w:pPr>
      <w:r>
        <w:rPr>
          <w:rFonts w:ascii="IRNazanin" w:hAnsi="IRNazanin" w:eastAsia="IRNazanin"/>
          <w:color w:val="111111"/>
          <w:sz w:val="28"/>
          <w:sz w:val="28"/>
          <w:szCs w:val="28"/>
          <w:rtl w:val="true"/>
          <w:lang w:bidi="fa-IR"/>
        </w:rPr>
        <w:t>نقر نقرتين كنقرات الديك من غير فصل ومن غير ركوع ، وتشهَّد ، وضرط في آخره من غير نية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السلطان ، هذه صلاة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تكن هذه الصلاة صلاة أبي حنيفة لقتلتك ، لأن مثل هذه الصلاة لا يجوِّزها ذو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فأنكرت الحنفية أن تكون هذه صلاة أبي حنيفة ، فأمر القفال بإحضار كتب أبي حنيفة ، وأمر السلطان نصرانياً كاتباً يقرأ المذهبين جميعاً ، فوُجدتْ الصلاة على مذهب أبي حنيفة على ما حكاه القفال ، فأعرض السلطان عن مذهب أبي حنيفة ، وتمسّك بمذهب الشافعي رضی الله عنه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بجواز شرب المثلَّت ، وهو أن يُطبخ عصير العنب حتى يذهب ثلثاه ، ويبقى الثلث ويشتد ، ويسكر كثيره لا قليله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عن أبي حنيفة في أن نقيع الدوشات عنده حلال وإن أسكر ، وكذلك نقيع الرُّب وإن أسكر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والدوشات من التمر ، والرُّب من العنب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بأن رجلاً لو تزوّج امرأة في مجلس ، ثم طلّقها فيه قبل غيبته عنهم ، ثم أتت امرأته بولد لستة أشهر من حين العقد ، لحقه الولد ، وكذا لو تزوج رجل في المشرق بامرأة في المغرب ، ثم مضت ستة أشهر ، وأتت بولد ، فإنه يلحق به ، لأن الولد إنما يلحقه بالعقد ومضي مدة الحمل ، وإن علم أنه لم يحصل منه الوطء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بأنه لو تزوج رجلان امرأتين ، فغلط بهما عند الدخول ، فزُفَّت كل واحدة إلى زوج الأخرى ، فوطأها وحملت منه ، لحق الولد بالزوج لا بالواطئ ، لأن الولد للفراش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وأفتى بأنه لو ادَّعى مسلم وذمّي ولداً ، وأقام كل منهما بيِّنة ، فإن الولد يُلحق بالمسلم وإن كان شهود الذمي مسلمين ، وشهود المسلم من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معلِّلاً بأن ذلك موجب لإسلام الولد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آجر الرجل الدار لأجل بيع الخمر واتخاذها كنيسة أو بيعة ، لم يجز قولاً واحداً ، وبه قال الشافعي ، كما لا يجوز أن يكري أمته أو عبده للفجور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يؤاجرها لذلك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وأفتى أبو حنيفة بأن الرجل إذا استأجر المرأة للوطء ، ولم يكن بينهما عَقد نكاح ، فليس ذلك بزنا ، ولا حدّ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والزنا عنده ما كان مطارفة </w:t>
      </w:r>
      <w:r>
        <w:rPr>
          <w:rStyle w:val="FootnoteAnchor"/>
          <w:rtl w:val="true"/>
        </w:rPr>
        <w:footnoteReference w:id="602"/>
      </w:r>
      <w:r>
        <w:rPr>
          <w:rFonts w:ascii="Amiri" w:hAnsi="Amiri" w:eastAsia="Amiri" w:cs="Amiri"/>
          <w:color w:val="111111"/>
          <w:sz w:val="28"/>
          <w:sz w:val="28"/>
          <w:szCs w:val="28"/>
          <w:rtl w:val="true"/>
          <w:lang w:bidi="ar-SA"/>
        </w:rPr>
        <w:t xml:space="preserve">، وأما ما فيه عطاء فليس بزنا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وقد عقد ابن أبي شيبة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لمخالفات أبي حنيفة للأحاديث المروية عن النبي صلی الله علیه و آله ، أسماه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الرد على أبي حنيفة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خالف به أبو حنيفة الأثر الذي جاء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مورداً ، فراجعه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 </w:t>
      </w:r>
      <w:bookmarkStart w:id="276" w:name="pg19194_276848"/>
    </w:p>
    <w:p>
      <w:pPr>
        <w:pStyle w:val="BookText"/>
        <w:rPr/>
      </w:pPr>
      <w:bookmarkEnd w:id="276"/>
      <w:r>
        <w:rPr>
          <w:rFonts w:ascii="IRNazanin" w:hAnsi="IRNazanin" w:eastAsia="IRNazanin"/>
          <w:color w:val="111111"/>
          <w:sz w:val="28"/>
          <w:sz w:val="28"/>
          <w:szCs w:val="28"/>
          <w:rtl w:val="true"/>
          <w:lang w:bidi="fa-IR"/>
        </w:rPr>
        <w:t xml:space="preserve">وروى ابن عبد البر في كتاب الانتقاء ، والخطيب في تاريخ بغداد عن وكيع بن الجراح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أبا حنيفة خالف مائتي حديث عن رسول الله صلی الله علیه و آله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الخطيب عن يوسف بن أسباط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أبو حنيفة على رسول الله صلی الله علیه و آله أربعمائة حديث أو أكثر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7" w:name="__RefHeading___Toc16713060_1280447820"/>
      <w:bookmarkStart w:id="278" w:name="_Toc101"/>
      <w:bookmarkEnd w:id="277"/>
      <w:r>
        <w:rPr/>
        <w:t>2</w:t>
      </w:r>
      <w:r>
        <w:rPr>
          <w:rtl w:val="true"/>
        </w:rPr>
        <w:t xml:space="preserve"> - </w:t>
      </w:r>
      <w:r>
        <w:rPr>
          <w:rtl w:val="true"/>
        </w:rPr>
        <w:t xml:space="preserve">بعض فتاوى مالك بن أنس </w:t>
      </w:r>
      <w:r>
        <w:rPr>
          <w:rtl w:val="true"/>
        </w:rPr>
        <w:t>:</w:t>
      </w:r>
      <w:bookmarkEnd w:id="27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بطهارة الكلاب والخنازير ، وسؤرهما </w:t>
      </w:r>
      <w:r>
        <w:rPr>
          <w:rStyle w:val="FootnoteAnchor"/>
          <w:rtl w:val="true"/>
        </w:rPr>
        <w:footnoteReference w:id="607"/>
      </w:r>
      <w:r>
        <w:rPr>
          <w:rFonts w:ascii="Amiri" w:hAnsi="Amiri" w:eastAsia="Amiri" w:cs="Amiri"/>
          <w:color w:val="111111"/>
          <w:sz w:val="28"/>
          <w:sz w:val="28"/>
          <w:szCs w:val="28"/>
          <w:rtl w:val="true"/>
          <w:lang w:bidi="ar-SA"/>
        </w:rPr>
        <w:t xml:space="preserve">طاهر يُتوضَّأ به ويُشرب ، وإن ولغا في طعام لم يحرم أكله ، وعنده أن الأمر بغَسل الإناء من ولوغ الكلب فيه مجرد تعبّد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بجواز أكل الحشرات كالديدان والصراصير والخنافس والفئران والجراذين والحرباء والعضاء ، والحيّة حلال إذا ذُكِّيت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بحِلِّية الزواج من بنته من الزنا ، ومن أخته وبنت ابنه ، وبنت بنته ، وبنت أخيه وأخته من الزنا ، مستدلاً بأنها أجنبية منه ، ولا تنتسب إليه شرعاً ، ولا يجري التوارث بينهما ، ولا تعتق عليه إذا ملكها ، ولا تلزمه نفقتها ، فلا يحرم عليه نكاحها كسائر الأجانب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وسيأتي قريباً هذا القول للشافعي أيضاً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الإمام مالك إلى أن أقصى مدة الحمل سبع سنين ، فلو طلَّق الرجل امرأته أو مات عنها ، فلم تنكح زوجاً آخر ، ثم جاءت بولد بعد سبع </w:t>
      </w:r>
      <w:bookmarkStart w:id="279" w:name="pg19194_276849"/>
    </w:p>
    <w:p>
      <w:pPr>
        <w:pStyle w:val="BookText"/>
        <w:rPr/>
      </w:pPr>
      <w:bookmarkEnd w:id="279"/>
      <w:r>
        <w:rPr>
          <w:rFonts w:ascii="Amiri" w:hAnsi="Amiri" w:eastAsia="Amiri" w:cs="Amiri"/>
          <w:color w:val="111111"/>
          <w:sz w:val="28"/>
          <w:sz w:val="28"/>
          <w:szCs w:val="28"/>
          <w:rtl w:val="true"/>
          <w:lang w:bidi="ar-SA"/>
        </w:rPr>
        <w:t xml:space="preserve">سنين من الوفاة أو الطلاق ، لحقه الولد ، وانقضت العدة به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 w:name="__RefHeading___Toc16713062_1280447820"/>
      <w:bookmarkStart w:id="281" w:name="_Toc102"/>
      <w:bookmarkEnd w:id="280"/>
      <w:r>
        <w:rPr/>
        <w:t>3</w:t>
      </w:r>
      <w:r>
        <w:rPr>
          <w:rtl w:val="true"/>
        </w:rPr>
        <w:t xml:space="preserve"> - </w:t>
      </w:r>
      <w:r>
        <w:rPr>
          <w:rtl w:val="true"/>
        </w:rPr>
        <w:t xml:space="preserve">بعض فتاوى الشافعي </w:t>
      </w:r>
      <w:r>
        <w:rPr>
          <w:rtl w:val="true"/>
        </w:rPr>
        <w:t>:</w:t>
      </w:r>
      <w:bookmarkEnd w:id="2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أفتى الشافعي بحِلِّية الزواج من بنته من الزنا ، ومن أخته وبنت ابنه ، وبنت بنته ، وبنت أخيه وأخته من الزنا ، مستدلاً بنفس دليل الإمام مالك في هذه المسألة كما مرّ آنفاً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المسألة ذكرها الفخر الرازي في مناقب الشافعي مسلِّماً بها ومدافعاً فيها عنه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وإليها أشار الزمخشري في الأبيات المتقدمة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شافعيّاً قلتُ قالوا بأنني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نكاحَ البنتِ والبنتُ تحرُمُ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بحليّة الذبيحة التي لم يُذكر اسم الله عليها ، لأن التسمية مستحبة عنده غير واجبة ، لا في عمد ولا في سهو </w:t>
      </w:r>
      <w:r>
        <w:rPr>
          <w:rStyle w:val="FootnoteAnchor"/>
          <w:rtl w:val="true"/>
        </w:rPr>
        <w:footnoteReference w:id="614"/>
      </w:r>
      <w:r>
        <w:rPr>
          <w:rFonts w:ascii="Amiri" w:hAnsi="Amiri" w:eastAsia="Amiri" w:cs="Amiri"/>
          <w:color w:val="111111"/>
          <w:sz w:val="28"/>
          <w:sz w:val="28"/>
          <w:szCs w:val="28"/>
          <w:rtl w:val="true"/>
          <w:lang w:bidi="ar-SA"/>
        </w:rPr>
        <w:t xml:space="preserve">، وهذا القول مروي أيضاً عن أحمد بن حنبل ، مع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تأكلوا مما لم يُذكر اسم الله عليه وإنه لفسق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 w:name="__RefHeading___Toc16713064_1280447820"/>
      <w:bookmarkStart w:id="283" w:name="_Toc103"/>
      <w:bookmarkEnd w:id="282"/>
      <w:r>
        <w:rPr/>
        <w:t>4</w:t>
      </w:r>
      <w:r>
        <w:rPr>
          <w:rtl w:val="true"/>
        </w:rPr>
        <w:t xml:space="preserve"> - </w:t>
      </w:r>
      <w:r>
        <w:rPr>
          <w:rtl w:val="true"/>
        </w:rPr>
        <w:t xml:space="preserve">بعض فتاوى أحمد بن حنبل </w:t>
      </w:r>
      <w:r>
        <w:rPr>
          <w:rtl w:val="true"/>
        </w:rPr>
        <w:t>:</w:t>
      </w:r>
      <w:bookmarkEnd w:id="2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ادَّعى اثنان ولداً فإن لم يكن لأحدهما بيِّنة ، أو كان لكل منهما بيِّنة تعارض الأخرى ، فهنا يُعرض على القافة </w:t>
      </w:r>
      <w:r>
        <w:rPr>
          <w:rStyle w:val="FootnoteAnchor"/>
          <w:rtl w:val="true"/>
        </w:rPr>
        <w:footnoteReference w:id="616"/>
      </w:r>
      <w:r>
        <w:rPr>
          <w:rFonts w:ascii="Amiri" w:hAnsi="Amiri" w:eastAsia="Amiri" w:cs="Amiri"/>
          <w:color w:val="111111"/>
          <w:sz w:val="28"/>
          <w:sz w:val="28"/>
          <w:szCs w:val="28"/>
          <w:rtl w:val="true"/>
          <w:lang w:bidi="ar-SA"/>
        </w:rPr>
        <w:t xml:space="preserve">، فإن ألحقه القافة بأحدهما </w:t>
      </w:r>
      <w:bookmarkStart w:id="284" w:name="pg19194_276850"/>
    </w:p>
    <w:p>
      <w:pPr>
        <w:pStyle w:val="BookText"/>
        <w:rPr/>
      </w:pPr>
      <w:bookmarkEnd w:id="284"/>
      <w:r>
        <w:rPr>
          <w:rFonts w:ascii="Amiri" w:hAnsi="Amiri" w:eastAsia="Amiri" w:cs="Amiri"/>
          <w:color w:val="111111"/>
          <w:sz w:val="28"/>
          <w:sz w:val="28"/>
          <w:szCs w:val="28"/>
          <w:rtl w:val="true"/>
          <w:lang w:bidi="ar-SA"/>
        </w:rPr>
        <w:t xml:space="preserve">لحق به ، وإن ألحقوه بالاثنين لحق بهما ، فيرثانه جميعاً ميراث أب واحد ، ويرثهما ميراث ابن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ادَّعاه أكثر من اثنين ، فألحقه القافة بهم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الفتوى يكون له أبوان أو ثلاثة آباء أو أكثر ، مع أن المقطوع به أنه ابن لواحد فقط ، ثم إن مسألة الميراث الأمر فيها سهل ، ولكن إلى مَن ينتسب هذا المولود ، فإن الانتساب إلى أكثر من واحد لا يتأتى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أن يكون ولد واحد ابن رجلين ، ولا ابن امرأتين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ذهب الأمام أحمد إلى أن أقصى مدة الحمل أربع سنين ، فلو طلَّق الرجل امرأته أو مات عنها ، فلم تنكح زوجاً آخر ، ثم جاءت بولد بعد أربع سنين من الوفاة أو الطلاق ، لحقه الولد ، وانقضت العدة به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16713066_1280447820"/>
      <w:bookmarkStart w:id="286" w:name="_Toc104"/>
      <w:bookmarkEnd w:id="285"/>
      <w:r>
        <w:rPr/>
        <w:t>5</w:t>
      </w:r>
      <w:r>
        <w:rPr>
          <w:rtl w:val="true"/>
        </w:rPr>
        <w:t xml:space="preserve"> - </w:t>
      </w:r>
      <w:r>
        <w:rPr>
          <w:rtl w:val="true"/>
        </w:rPr>
        <w:t xml:space="preserve">فتاوى مختلفة لعلماء آخرين </w:t>
      </w:r>
      <w:r>
        <w:rPr>
          <w:rtl w:val="true"/>
        </w:rPr>
        <w:t>:</w:t>
      </w:r>
      <w:bookmarkEnd w:id="2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أفتى ابن حزم وداود الظاهري بأن الرجل الكبير البالغ له أن يرتضع من امرأة فيكون ابنها من الرضاعة ، فيحل له بعد ذلك ما يحل لابنها من الرضاعة ، وهذا الحكم يثبت له وإن كان المرتضع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مذهب عائشة </w:t>
      </w:r>
      <w:r>
        <w:rPr>
          <w:rStyle w:val="FootnoteAnchor"/>
          <w:rtl w:val="true"/>
        </w:rPr>
        <w:footnoteReference w:id="621"/>
      </w:r>
      <w:r>
        <w:rPr>
          <w:rFonts w:ascii="Amiri" w:hAnsi="Amiri" w:eastAsia="Amiri" w:cs="Amiri"/>
          <w:color w:val="111111"/>
          <w:sz w:val="28"/>
          <w:sz w:val="28"/>
          <w:szCs w:val="28"/>
          <w:rtl w:val="true"/>
          <w:lang w:bidi="ar-SA"/>
        </w:rPr>
        <w:t>، وسنذكر قريباً بعض الأحاديث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وذهب الزهري إلى أن الجنين قد يبقى في بطن أمة سبع سنين ، وقال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لأقصاه وقت يُوقف عليه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المالكيون بحلية أكل لحوم السباع ، ومن ضمنها الكلاب </w:t>
      </w:r>
    </w:p>
    <w:p>
      <w:pPr>
        <w:pStyle w:val="BookText"/>
        <w:rPr/>
      </w:pPr>
      <w:r>
        <w:rPr>
          <w:rFonts w:ascii="Amiri" w:hAnsi="Amiri" w:eastAsia="Amiri" w:cs="Amiri"/>
          <w:color w:val="111111"/>
          <w:sz w:val="28"/>
          <w:sz w:val="28"/>
          <w:szCs w:val="28"/>
          <w:rtl w:val="true"/>
          <w:lang w:bidi="ar-SA"/>
        </w:rPr>
        <w:t>والسنانير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حزم في معرض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شهدوا على أنفسهم بإضاعة المال والمعصية في ذلك ، إذ تركوا الكلاب والسنانير تموت على المزابل وفي الدُّور ، ولا يذبحونها فيأكلونها ، إذ هي حلال ، ولو أن امرءاً فعل هذا بغنمه وبقره لكان عاصياً لله تعالى بإضاعة ماله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محمد بن الحسن الشيباني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تلميذ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أسكر كثيرُه مما عدا الخمر مكروه وليس بحرام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عطاء ومجاهد ومكحول والأوزاعي والليث بأنه لو ذبح النصارى لكنائسهم أو ذبحوا على اسم المسيح أو الصليب ، أو أسماء من مضى من أحبارهم ورهبانهم فذبيحتهم لا يحرم الأكل منها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وأفتى ابن حزم بجواز الاستمناء ، ونقل الفتوى بذلك عن الحسن البصري وعمرو بن دينار وزياد بن أبي العلاء ومجاهد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أباح الأحناف لمن طالت يده من الفسَّاق أو قصُرت أن يأتي إلى زوج أي امرأة عشقها ، فيضربه بالسوط على ظهره حتى ينطق بطلاقها مكرهاً ، فإذا اعتدَّت المرأة أكرهها الفاسق على أن تتزوّجه بالسياط أيضاً ، حتى تنطق بالقبول مكرهة ، فيكون ذلك عندهم نكاحاً طيّباً ، وزواجاً مباركاً ، ووطءً حلالاً ، يُتقرَّب به إلى الله تعالى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وأفتى ابن تيمية أن إنشاء السفر لزيارة النبي صلی الله علیه و آله غير جائز ، ويعد 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وصف زيارته صلی الله علیه و آله بأنها غير واجبة باتفاق المسلمين ، بل ولم </w:t>
      </w:r>
      <w:r>
        <w:rPr>
          <w:rFonts w:eastAsia="IRNazanin" w:cs="IRNazanin"/>
          <w:color w:val="111111"/>
          <w:sz w:val="28"/>
          <w:szCs w:val="28"/>
          <w:rtl w:val="true"/>
          <w:lang w:bidi="fa-IR"/>
        </w:rPr>
        <w:t xml:space="preserve">. </w:t>
      </w:r>
      <w:bookmarkStart w:id="287" w:name="pg19194_276852"/>
    </w:p>
    <w:p>
      <w:pPr>
        <w:pStyle w:val="BookText"/>
        <w:rPr/>
      </w:pPr>
      <w:bookmarkEnd w:id="287"/>
      <w:r>
        <w:rPr>
          <w:rFonts w:ascii="Amiri" w:hAnsi="Amiri" w:eastAsia="Amiri" w:cs="Amiri"/>
          <w:color w:val="111111"/>
          <w:sz w:val="28"/>
          <w:sz w:val="28"/>
          <w:szCs w:val="28"/>
          <w:rtl w:val="true"/>
          <w:lang w:bidi="ar-SA"/>
        </w:rPr>
        <w:t xml:space="preserve">يشرع السفر إليها ، بل هو منهي عنه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وأفتى محمد بن إسماعيل البخاري صاحب الصحيح بأن لبن البهيمة ينشر الحرمة ، فلو شرب اثنان أو أكثر من لبن شاة واحدة صاروا إخوة أو أخوات من الرضاعة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السرخسي في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صبيّين شربا من لبن شاة أو بقرة لم تثبت به حرمة الرضاع ، لأن الرضاع معتبر بالنسب ، وكما لا يتحقق النسب بين آدمي وبين البهائم فكذلك لا تثبت حرمة الرضاع بشرب لبن البهائم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محمد بن إسماعيل البخاري صاحب التاريخ رضی الله عنه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تثبت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المسألة كانت سبب إخراجه من بخارا ، فإنه قدم بخارا في زمن أبي حفص الكبير رحمه الله ، وجعل يفتي فنهاه أبو حفص رحمه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بأهل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ينته ، حتى سُئل عن هذه المسألة فأفتى بالحرمة ، فاجتمع الناس وأخرجوه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8" w:name="__RefHeading___Toc16713068_1280447820"/>
      <w:bookmarkStart w:id="289" w:name="_Toc105"/>
      <w:bookmarkEnd w:id="288"/>
      <w:r>
        <w:rPr>
          <w:rtl w:val="true"/>
        </w:rPr>
        <w:t xml:space="preserve">أحاديث عجيبة عند أهل السنة </w:t>
      </w:r>
      <w:r>
        <w:rPr>
          <w:rtl w:val="true"/>
        </w:rPr>
        <w:t>:</w:t>
      </w:r>
      <w:bookmarkEnd w:id="289"/>
    </w:p>
    <w:p>
      <w:pPr>
        <w:pStyle w:val="BookText"/>
        <w:rPr/>
      </w:pPr>
      <w:r>
        <w:rPr>
          <w:rFonts w:ascii="Amiri" w:hAnsi="Amiri" w:eastAsia="Amiri" w:cs="Amiri"/>
          <w:color w:val="111111"/>
          <w:sz w:val="28"/>
          <w:sz w:val="28"/>
          <w:szCs w:val="28"/>
          <w:rtl w:val="true"/>
          <w:lang w:bidi="ar-SA"/>
        </w:rPr>
        <w:t xml:space="preserve">الأحاديث الصحيحة التي تثير الدهشة عند أهل السُّنّة كثيرة جداُ ، واستقصاؤها يستدعي الإطالة ، ونحن نكتفي بذكر خمسة أحاديث صحيحة عجيبة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إرضاع الكبير </w:t>
      </w:r>
      <w:r>
        <w:rPr>
          <w:rStyle w:val="FootnoteAnchor"/>
          <w:rtl w:val="true"/>
        </w:rPr>
        <w:footnoteReference w:id="6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وأبو داود </w:t>
      </w:r>
    </w:p>
    <w:p>
      <w:pPr>
        <w:pStyle w:val="BookText"/>
        <w:rPr/>
      </w:pPr>
      <w:r>
        <w:rPr>
          <w:rFonts w:ascii="IRNazanin" w:hAnsi="IRNazanin" w:eastAsia="IRNazanin"/>
          <w:color w:val="111111"/>
          <w:sz w:val="28"/>
          <w:sz w:val="28"/>
          <w:szCs w:val="28"/>
          <w:rtl w:val="true"/>
          <w:lang w:bidi="fa-IR"/>
        </w:rPr>
        <w:t xml:space="preserve">والنسائي وابن ماجة والدارمي والبيهقي في سننهم ، ومالك في الموطأ ، وأحمد في المسند والطبراني في الكبير وغيرهم ،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سهلة بنت سهيل إلى النبي صلی الله علیه و آله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إني أرى في وجه أبي حذيفة من دخول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حليفه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أرضعه وهو رجل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رسول الله صلی الله علیه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علمت أنه رجل كبير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أرضعيه تحرمي عليه ، ويذهب الذي في نفس أبي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فرجَعَتْ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أرضعته ، فذهب الذي في نفس أبي حذيفة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ذو 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أرضعيه يذهب ما في وجه أبي حذيفة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خمس رضعات ، فكان بمنزلة ولدها من الرضاعة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فأرضعته وهو رجل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مشين يُنزَّه عنه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البخاري ومسلم في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صحيحيهما ، والترمذي وأبو داود والنسائي وابن ماجة والدارمي في سننهم ، ومالك في الموطأ ، وأحمد في المسند وغيرهم عن عبد الله بن عمر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ارتقيتُ فوق ظهر بيت حفصة لبعض حاجتي ، فرأيت رسول الله صلی الله علیه و آله يقضي حاجته ، مستدبر القبلة ، مستقبل الشام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فرأيت رسول الله صلی الله علیه و آله على لبنتين ، مستقبلاً بيت المقدس لحاجته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عند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النبي صلی الله علیه و آله أن نستقبل القبلة ببول ، فرأيته قبل أن يُقْبَض بعام يستقبلها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يبول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البخاري ومسلم في صحيحيهما ، والترمذي وأبو داود والنسائي وابن ماجة والدارمي في سُننهم ، وأحمد في المسند وغيرهم عن حذيفة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النبي صلی الله علیه و آله سُباطة قوم ، فبال قائماً ، ثم دعا بماء ، فجئته بماء فتوضّأ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مع أنهم رَوَوا عن عائشة أنها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حدَّثكم أن رسول الله صلی الله علیه و آله بال قائماً فلا تصدِّقوه ، ما كان يبول إلا جالساً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صلی الله علیه و آله قدَّم لغيره طعاماً ذُبح على الأنصاب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البخاري في صحيحه ، وأحمد في المسند وغيرهما عن سالم أنه سمع عبد الله يحدّث عن رسول الله صلی الله علیه و آله أنه لقي زيد بن عمرو بن نفيل بأسفل بَلْدَح ، وذاك قبل أن يُنَزَّل على رسول الله صلی الله علیه و آله الوحي ، فقدَّم إليه رسول الله صلی الله علیه و آله سفرة فيها لحم ، فأبى أن يأكل منها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آكل مما تذبحون على أنصابكم ، ولا آكل إلا مما ذُكر اسم الله عليه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النبي أبدى عورته أمام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البخاري ومسلم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 آله كان ينقل معهم الحجارة للكعبة وعليه إزاره ، فقال له العباس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أخي ، لو حللتَ إزارك فجعلته </w:t>
      </w:r>
      <w:r>
        <w:rPr>
          <w:rFonts w:eastAsia="IRNazanin" w:cs="IRNazanin"/>
          <w:color w:val="111111"/>
          <w:sz w:val="28"/>
          <w:szCs w:val="28"/>
          <w:rtl w:val="true"/>
          <w:lang w:bidi="fa-IR"/>
        </w:rPr>
        <w:t xml:space="preserve">. </w:t>
      </w:r>
      <w:bookmarkStart w:id="290" w:name="pg19194_276856"/>
    </w:p>
    <w:p>
      <w:pPr>
        <w:pStyle w:val="BookText"/>
        <w:rPr/>
      </w:pPr>
      <w:bookmarkEnd w:id="290"/>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رؤي بعد ذلك اليوم عرياناً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الترمذي 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زيد بن حارثة المدينة ورسول الله صلی الله علیه و آله في بيتي ، فأتاه فقرع الباب ، فقام إليه رسول الله صلی الله علیه و آله عرياناً يجر ثوبه ، والله ما رأيته عرياناً قبله ولا بعده ، فاعتنقه وقبَّله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الأحاديث الكثيرة التي لا يسعها المقام ، فراجع إن شئت ما كتبناه في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ففيه المزيد</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16713070_1280447820"/>
      <w:bookmarkStart w:id="292" w:name="_Toc106"/>
      <w:bookmarkEnd w:id="291"/>
      <w:r>
        <w:rPr>
          <w:rtl w:val="true"/>
        </w:rPr>
        <w:t xml:space="preserve">أسباب ضياع الشريعة عند أهل السنة </w:t>
      </w:r>
      <w:r>
        <w:rPr>
          <w:rtl w:val="true"/>
        </w:rPr>
        <w:t>:</w:t>
      </w:r>
      <w:bookmarkEnd w:id="292"/>
    </w:p>
    <w:p>
      <w:pPr>
        <w:pStyle w:val="BookText"/>
        <w:rPr/>
      </w:pPr>
      <w:r>
        <w:rPr>
          <w:rFonts w:ascii="Amiri" w:hAnsi="Amiri" w:eastAsia="Amiri" w:cs="Amiri"/>
          <w:color w:val="111111"/>
          <w:sz w:val="28"/>
          <w:sz w:val="28"/>
          <w:szCs w:val="28"/>
          <w:rtl w:val="true"/>
          <w:lang w:bidi="ar-SA"/>
        </w:rPr>
        <w:t xml:space="preserve">إن الأسباب الداعية إلى ضياع الأحكام وتحريفها كثيرة ، وحيث أن المقام لا يستدعي بسط الكلام في هذه المسألة ، فإننا سنذكر أمرين مهمّين كان لهما بالغ الأثر في حصول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والتمسّك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تقدّم مفصَّلا بيان أن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للنجاة من الضلال والأمن من الوقوع في الهلكات في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أهل السنة أعرضوا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واتّبعوا غيرهم ، فإن النتيجة التي لا مفرّ منها هي الوقوع في الضلال ، الذي يتمثّل في ضياع الأحكام وتحريف الشريعة المقدسة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كل مَن هبَّ ودَرَجَ من الصحابة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أهل السنّة لما قالوا بعدالة كل الصحابة وقداستهم ، ورأوا أن كل مَن رأى النبي صلی الله علیه و آله فهو ثقة عدْل ، تؤخذ منه أحكام الدين وشرائع الإسلام ، </w:t>
      </w:r>
    </w:p>
    <w:p>
      <w:pPr>
        <w:pStyle w:val="BookText"/>
        <w:rPr/>
      </w:pPr>
      <w:r>
        <w:rPr>
          <w:rFonts w:ascii="IRNazanin" w:hAnsi="IRNazanin" w:eastAsia="IRNazanin"/>
          <w:color w:val="111111"/>
          <w:sz w:val="28"/>
          <w:sz w:val="28"/>
          <w:szCs w:val="28"/>
          <w:rtl w:val="true"/>
          <w:lang w:bidi="fa-IR"/>
        </w:rPr>
        <w:t>وإن كان من المنافقين والطلقاء والأعراب والأجلاف وأعداء أمير المؤمنين علیه السلام ، فحينئذ من الطبيعي أن تُختلق الأحاديث وتتبدّل الأحكام ، سواء كان ذلك بعمد وقصد ، أم كان بغفلة وجهل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سُئل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 في أيدي الناس من الأحاديث فقال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في أيدي الناس حقاً وباطلاً ، وصدقاً وكذباً ، وناسخاً ومنسوخاً وعاماً وخاصاً ، ومحكماً ومتشابهاً ، وحفظاً 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كُذِب على رسول الله صلی الله علیه و آله على عهده حتى قام خطيباً ،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كذب عليَّ متعمّداً فليتبوّأ مقامه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وإنما أتاك بالحديث أربعة رجال ، ليس لهم خامس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رجل منافق مُظهِر للإيمان ، متصنِّع بالإسلام ، لا يتأثَّم ولا يتحرَّج ، يكذب على رسول الله صلی الله علیه و آله متعمّداً ، فلو علِم الناس أنه منافق كاذب لم يقبلوا منه ، ولم يصدِّقوا قوله ، ولكنهم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رسول الله صلی الله علیه و آله ، رآه وسمع منه ، ولَقِف عنه ، فيأخذون بقوله ، وقد أخبرك الله عن المنافقين بما أخبرك ، ووصَفهم بما وصفهم به لك ، ثم بقوا بعده ، فتقرَّبوا إلى أئمة الضلال والدعاة إلى النار بالزور والبهتان ، فولَّوهم الأعمال ، وجعلوهم حُكَّاماً على رقاب الناس ، فأكلوا بهم الدنيا ، وإنما الناس مع الملوك والدنيا ، إلا من عصم الله ، فهذا أحد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ورجل سمع من رسول الله شيئاً لم يحفظه على وجهه ، فوَهِمَ فيه ، ولم يتعمَّد كذباً ، فهو في يديه ، ويرويه ويعمل به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سمعته من رسول الله صلی الله علیه و آله ، فلو علم المسلمون أنه وَهِمَ فيه لم يقبلوه منه ، ولو علم هو أنه كذلك لرفضه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ورجل ثالث سمع من رسول الله صلی الله علیه و آله يأمر به ، ثم إنه نهى عنه وهو لا يعلم ، أو سمعه ينهى عن شيء ، ثم أمر به وهو لا يعلم ، فحفظ المنسوخ ولم يحفظ الناسخ ، فلو علم أنه منسوخ لَرَفَضَه ، ولو علم المسلمون إذ سمعوه منه </w:t>
      </w:r>
      <w:bookmarkStart w:id="293" w:name="pg19194_276858"/>
    </w:p>
    <w:p>
      <w:pPr>
        <w:pStyle w:val="BookText"/>
        <w:rPr/>
      </w:pPr>
      <w:bookmarkEnd w:id="293"/>
      <w:r>
        <w:rPr>
          <w:rFonts w:ascii="IRNazanin" w:hAnsi="IRNazanin" w:eastAsia="IRNazanin"/>
          <w:color w:val="111111"/>
          <w:sz w:val="28"/>
          <w:sz w:val="28"/>
          <w:szCs w:val="28"/>
          <w:rtl w:val="true"/>
          <w:lang w:bidi="fa-IR"/>
        </w:rPr>
        <w:t>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رابع لم يكذب على الله ولا على رسوله ، مبغض للكذب خوفاً من الله ، وتعظيماً لرسول الله صلی الله علیه و آله ، لم يَهِم ، بل حفظ ما سمع على وجهه ، فجاء به على ما سمعه ، لم يزد فيه ولم ينقص منه ، فهو حفظ الناسخ فعمل به ، وحفظ المنسوخ فجنَّب عنه ، وعرف الخاص والعام والمحكم والمتشابه ، فوضع كل شيء موضعه ، وقد كان يكون من رسول الله صلی الله علیه و آله الكلام له وجهان ، فكلام خاص وكلام عام ، فيسمعه مَن لا يعرف ما عنى الله سبحانه به ، ولا ما عنى رسول الله صلی الله علیه و آله ، فيحمله السامع ويوجِّهه على غير معرفة بمعناه وما قُصِد به ، وما خرج من أجله ، وليس كل أصحاب رسول الله صلی الله علیه و آله مَن كان يسأله ويستفهمه ، حتى إن كانوا ليحبّون أن يجيء الأعرابي والطارئ فيسأله علیه السلام حتى يسمعوا ، وكان لا يمرّ بي من ذلك شيء إلا سألته عنه وحفظته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وجوه ما عليه الناس في اختلافهم وعِلَلِهم في رواياتهم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كله يُعلَّل اختلاف الحديث عند أهل السنة ، وما تبع ذلك من اختلاف فتاواهم في أكثر الفروع الفقهية ، حتى صار كل مذهب يحتج على ما ذهب إليه بأحاديث يرويها عن النبي صلی الله علیه و آله ، حتى المسائل التي كان النبي صلی الله علیه و آله يكرِّرها كل يوم أمام الناس مرات ومرات كالوضوء والصلاة وغيرهما ولم تسلم أيضاً من الخلاف والاختلاف</w:t>
      </w:r>
      <w:r>
        <w:rPr>
          <w:rFonts w:eastAsia="IRNazanin" w:cs="IRNazanin"/>
          <w:color w:val="111111"/>
          <w:sz w:val="28"/>
          <w:szCs w:val="28"/>
          <w:rtl w:val="true"/>
          <w:lang w:bidi="fa-IR"/>
        </w:rPr>
        <w:t>.</w:t>
      </w:r>
    </w:p>
    <w:p>
      <w:pPr>
        <w:pStyle w:val="Heading3"/>
        <w:numPr>
          <w:ilvl w:val="2"/>
          <w:numId w:val="1"/>
        </w:numPr>
        <w:rPr/>
      </w:pPr>
      <w:bookmarkStart w:id="294" w:name="__RefHeading___Toc16713072_1280447820"/>
      <w:bookmarkStart w:id="295" w:name="_Toc107"/>
      <w:bookmarkEnd w:id="294"/>
      <w:r>
        <w:rPr>
          <w:rtl w:val="true"/>
        </w:rPr>
        <w:t xml:space="preserve">خلاصة البحث </w:t>
      </w:r>
      <w:r>
        <w:rPr>
          <w:rtl w:val="true"/>
        </w:rPr>
        <w:t>:</w:t>
      </w:r>
      <w:bookmarkEnd w:id="29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اتضح من كل ما تقدَّم أن أهل السنة لم يبق عندهم شيء من أحكام الدين مما كان على زمن رسول الله صلی الله علیه و آله إلا حُرِّف وبُدِّل ، حتى الصلاة لم تسلم من التغيير والتحريف كما نصَّت عليه الأحاديث الصحيحة عندهم ، </w:t>
      </w:r>
    </w:p>
    <w:p>
      <w:pPr>
        <w:pStyle w:val="BookText"/>
        <w:rPr/>
      </w:pPr>
      <w:r>
        <w:rPr>
          <w:rFonts w:ascii="IRNazanin" w:hAnsi="IRNazanin" w:eastAsia="IRNazanin"/>
          <w:color w:val="111111"/>
          <w:sz w:val="28"/>
          <w:sz w:val="28"/>
          <w:szCs w:val="28"/>
          <w:rtl w:val="true"/>
          <w:lang w:bidi="fa-IR"/>
        </w:rPr>
        <w:t xml:space="preserve">وكما شهد به مَن أدرك الحوادث من صحابة النبي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فلينظر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بمَ يأخذون ، وأي مسلك يسلكون ، وأي نهج ينهجون ، فإن السُّبُل واضحة ، والأمور منكشفة ، وسُفُن النجاة معلومة ، فلا يغرَّنهم الشيطان ، ولا يأخذنَّهم التعصب ، ويستحوذ عليهم العناد ، فإنهم يوم القيامة مسؤولون ، وعلى أعمالهم محاسَبون ، فليبادروا إلى التمسّك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أمر النبي صلی الله علیه و آله بأتباعهم ، قبل فوات الفوت وحلول الموت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اتّبعوا ما أنزل الله قالوا بل نتّبع ما وجدنا عليه آباءنا أوَلَوا كان الشيطان يدعوهم إلى عذاب السعير </w:t>
      </w:r>
      <w:r>
        <w:rPr>
          <w:rFonts w:eastAsia="Amiri" w:cs="Amiri" w:ascii="Amiri" w:hAnsi="Amiri"/>
          <w:color w:val="111111"/>
          <w:sz w:val="28"/>
          <w:szCs w:val="28"/>
          <w:rtl w:val="true"/>
          <w:lang w:bidi="ar-SA"/>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296" w:name="pg19194_276860"/>
    </w:p>
    <w:p>
      <w:pPr>
        <w:pStyle w:val="Heading2"/>
        <w:numPr>
          <w:ilvl w:val="1"/>
          <w:numId w:val="1"/>
        </w:numPr>
        <w:rPr/>
      </w:pPr>
      <w:bookmarkStart w:id="297" w:name="__RefHeading___Toc16713074_1280447820"/>
      <w:bookmarkStart w:id="298" w:name="_Toc108"/>
      <w:bookmarkEnd w:id="296"/>
      <w:bookmarkEnd w:id="297"/>
      <w:r>
        <w:rPr>
          <w:rtl w:val="true"/>
        </w:rPr>
        <w:t xml:space="preserve">الفصل السادس </w:t>
      </w:r>
      <w:r>
        <w:rPr>
          <w:rtl w:val="true"/>
        </w:rPr>
        <w:t xml:space="preserve">: </w:t>
      </w:r>
      <w:r>
        <w:rPr>
          <w:rtl w:val="true"/>
        </w:rPr>
        <w:t>مَن هو إمام المسلمين في هذا العصر؟</w:t>
      </w:r>
      <w:bookmarkEnd w:id="298"/>
    </w:p>
    <w:p>
      <w:pPr>
        <w:pStyle w:val="Heading3"/>
        <w:numPr>
          <w:ilvl w:val="2"/>
          <w:numId w:val="1"/>
        </w:numPr>
        <w:rPr/>
      </w:pPr>
      <w:bookmarkStart w:id="299" w:name="__RefHeading___Toc16713076_1280447820"/>
      <w:bookmarkStart w:id="300" w:name="_Toc109"/>
      <w:bookmarkEnd w:id="299"/>
      <w:r>
        <w:rPr>
          <w:rtl w:val="true"/>
        </w:rPr>
        <w:t>وجوب نصب الإمام في كل عضر</w:t>
      </w:r>
      <w:bookmarkEnd w:id="300"/>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مسألة معرفة إمام العصر من المسائل المهمة التي تترتب عليها أعظم المصالح الدينية والدنيوية ، وتُؤدَّى بها أهم الوظائف الشرعية ، وقد وردت فيها أحاديث صحيحة مشتملة على التحذير الشديد ، وتصف من مات جاهلاً بها بأن ميتته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علماء أهل السنة قد أكَّدوا في مصنفاتهم على أن نصب الإمام في كل عصر واجب على المسلمين كافة ، بل جعلوه من أعظم الواجبات الدينية التي لا يسع المسلمين تركها أو التهاون في المبادرة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الإيجي في 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عندنا واجب علينا سمعاً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تواتر إجماع المسلمين في الصدر الأول بعد وفاة النبي صلی الله علیه و آله على امتناع خلو الوقت عن إمام ، حتى قال أبو بكر رضی الله عنه في خطبته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ألا إن محمداً قد مات ، ولا بد لهذا الدين ممن يقوم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فبادر الكل إلى قبوله ، وتركوا له أهم الأشياء ، وهو دفن رسول الله صلی الله علیه و آله ، ولم يزل الناس على ذلك في كل عصر إلى زماننا هذا من نصب إمام متَّبع في كل عصر </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الماوردي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يقوم بها في الأمَّة واجب </w:t>
      </w:r>
    </w:p>
    <w:p>
      <w:pPr>
        <w:pStyle w:val="BookText"/>
        <w:rPr/>
      </w:pPr>
      <w:r>
        <w:rPr>
          <w:rFonts w:ascii="IRNazanin" w:hAnsi="IRNazanin" w:eastAsia="IRNazanin"/>
          <w:color w:val="111111"/>
          <w:sz w:val="28"/>
          <w:sz w:val="28"/>
          <w:szCs w:val="28"/>
          <w:rtl w:val="true"/>
          <w:lang w:bidi="fa-IR"/>
        </w:rPr>
        <w:t xml:space="preserve">بالإجماع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أجمعوا على أنه يجب نصب خليفة ، وعلى أن وجوبه بالشرع لا بالعقل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الإمام واجب على الخلق سمعاً عندنا وعند عامة المعتزلة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 آله نص على وجوب الإمامة ، وأنه لا يحل بقاء ليلة دون بيعة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يبيت ليلتين ليس في عنقه لإمام بيعة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مما يطول ذكره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ذلك فإن أهل السنة بعد عصر الخلافة عندهم أطبقوا على ترك هذا الواجب ، بل تركوا الخوض في هذه المسألة وتجنبوا البحث فيها من قريب أو بعيد ، فلا نرى منهم اهتماماً بالبحث في هذا الأمر مع عظم أهميته ، حتى تركه من تعرض لشرح تلك الأحاديث وقابله بالإعراض والإهمال الشديدين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السبب في ذلك خشية علماء أهل السنة من سخط حكّام ة </w:t>
      </w:r>
      <w:bookmarkStart w:id="301" w:name="pg19194_276862"/>
    </w:p>
    <w:p>
      <w:pPr>
        <w:pStyle w:val="BookText"/>
        <w:rPr/>
      </w:pPr>
      <w:bookmarkEnd w:id="301"/>
      <w:r>
        <w:rPr>
          <w:rFonts w:ascii="Amiri" w:hAnsi="Amiri" w:eastAsia="Amiri" w:cs="Amiri"/>
          <w:color w:val="111111"/>
          <w:sz w:val="28"/>
          <w:sz w:val="28"/>
          <w:szCs w:val="28"/>
          <w:rtl w:val="true"/>
          <w:lang w:bidi="ar-SA"/>
        </w:rPr>
        <w:t>عصرهم إذا نفوا عنهم أهليتهم لإمامة المسلمين ، وخوفهم من العامة ، وحذرهم من تخطئة كل أهل السنة في ترك أمر مهم واجب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والأحاديث المروية في هذه المسألة كثيرة ، وإليك بعضاً منها </w:t>
      </w:r>
      <w:r>
        <w:rPr>
          <w:rFonts w:eastAsia="Amiri" w:cs="Amiri" w:ascii="Amiri" w:hAnsi="Amiri"/>
          <w:color w:val="111111"/>
          <w:sz w:val="28"/>
          <w:szCs w:val="28"/>
          <w:rtl w:val="true"/>
          <w:lang w:bidi="ar-SA"/>
        </w:rPr>
        <w:t>:</w:t>
      </w:r>
    </w:p>
    <w:p>
      <w:pPr>
        <w:pStyle w:val="Heading3"/>
        <w:numPr>
          <w:ilvl w:val="2"/>
          <w:numId w:val="1"/>
        </w:numPr>
        <w:rPr/>
      </w:pPr>
      <w:bookmarkStart w:id="302" w:name="__RefHeading___Toc16713078_1280447820"/>
      <w:bookmarkStart w:id="303" w:name="_Toc110"/>
      <w:bookmarkEnd w:id="302"/>
      <w:r>
        <w:rPr>
          <w:rtl w:val="true"/>
        </w:rPr>
        <w:t xml:space="preserve">حديث من مات وليس في عنقه بيعة </w:t>
      </w:r>
      <w:r>
        <w:rPr>
          <w:rtl w:val="true"/>
        </w:rPr>
        <w:t>:</w:t>
      </w:r>
      <w:bookmarkEnd w:id="303"/>
    </w:p>
    <w:p>
      <w:pPr>
        <w:pStyle w:val="BookText"/>
        <w:rPr/>
      </w:pPr>
      <w:r>
        <w:rPr>
          <w:rFonts w:ascii="IRNazanin" w:hAnsi="IRNazanin" w:eastAsia="IRNazanin"/>
          <w:color w:val="111111"/>
          <w:sz w:val="28"/>
          <w:sz w:val="28"/>
          <w:szCs w:val="28"/>
          <w:rtl w:val="true"/>
          <w:lang w:bidi="fa-IR"/>
        </w:rPr>
        <w:t xml:space="preserve">أخرج مسلم في صحيحه ، والبيهقي في السنن ، والهيثمي في مجمع الزوائد ، والتبريزي في مشكاة المصابيح ، والألباني في السلسلة الصحيحة وغيرهم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في عنقه بيعة مات ميتة جاهلية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المسند ، والهيثمي في مجمع الزوائد ، وأبو داود الطيالسي في مسنده ، وابن حبان في صحيحه ، وأبو نعيم في حليته ، والمتقي الهندي في كنز العمال وغيرهم ، 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بغير إمام مات ميتة جاهلية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أخرجها الهيثمي وابن أبي عاصم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وليس عليه إمام مات ميتة جاهلية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304" w:name="pg19194_276863"/>
    </w:p>
    <w:p>
      <w:pPr>
        <w:pStyle w:val="BookText"/>
        <w:rPr/>
      </w:pPr>
      <w:bookmarkEnd w:id="304"/>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وليست عليه طاعة مات ميتة جاهلية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16713080_1280447820"/>
      <w:bookmarkStart w:id="306" w:name="_Toc111"/>
      <w:bookmarkEnd w:id="305"/>
      <w:r>
        <w:rPr>
          <w:rtl w:val="true"/>
        </w:rPr>
        <w:t xml:space="preserve">تأملات في الحديث </w:t>
      </w:r>
      <w:r>
        <w:rPr>
          <w:rtl w:val="true"/>
        </w:rPr>
        <w:t>:</w:t>
      </w:r>
      <w:bookmarkEnd w:id="306"/>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إشعار إلى أن بيعة إمام المسلمين الحق ينبغي المبادرة إليها وعدم إهمالها أو التهاون فيها خشية مباغتة الموت والوقوع في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عنقه بيعة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ولم تكن بيعة ملازمة له لا تنفك عنه ، كما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إنسان ألزمناه طائره في عنقه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يجوز نقض بيعة إمام الحق ولا النكث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الدلالة على اللزوم لم يعبِّر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مات ولم يبايع إماماً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المعاقدة والمعاهدة على السمع والطاعة ، ولعلها مأخوذة من البيع ، فكأن من بايع الإمام قد باع نفسه للإمام ، وأعطاه طاعته وسمعه ونصرته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تقع البيعة إلا مع الإمام الحاضر الحي ، دون الإمام الغابر الميت ، لأن الميت لا تتحقق معه المعاهدة ، واعتقاد إمامة الأئمة الماضين لا يستلزم تحقق البيعة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أنه لا يجوز مبايعة أكثر من إمام واحد في عصر واحد ، وهذا مما اتفقت عليه كلمة المسلمين ودلَّت عليه الأحاديث الصحيحة عند الفريقين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فمما ورد من طرق أهل السنة ما أخرجه مسلم في صحيحه وغيره عن أبي سعيد الخدري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بويع لخليفتين فاقتلوا الآخر منهما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أبي هريرة عن النبي صلی الله علیه و آله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وستكون خلفاء فتكثر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 ببيعة الأول فالأول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النووي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الحديث معجزة ظاهرة لرسول الله صلی الله علیه و آله ، ومعنى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بويع لخليفة بعد خليفة فبيعة الأول صحيحة يجب الوفاء بها ، وبيعة الثاني باطلة يحرم الوفاء بها ، وسواء عقدوا للثاني عالمين بعقد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جاهلين ، وسواء كانا في بلدين أو بلد ، أو أحدهما في بلد الإمام المنفصل والآخر في غيره ، هذا هو الصواب الذي عليه أصحابنا وجماهير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واتفق العلماء على أنه لا يجوز أن يعقد لخليفتين في عصر واحد ، سواء اتسعت دار الإسلام أم لا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تصح الإمامة إلا لواحد في جميع أرض الإسلام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على ذلك أيضاً ابن حزم </w:t>
      </w:r>
      <w:r>
        <w:rPr>
          <w:rStyle w:val="FootnoteAnchor"/>
          <w:rtl w:val="true"/>
        </w:rPr>
        <w:footnoteReference w:id="659"/>
      </w:r>
      <w:r>
        <w:rPr>
          <w:rFonts w:ascii="Amiri" w:hAnsi="Amiri" w:eastAsia="Amiri" w:cs="Amiri"/>
          <w:color w:val="111111"/>
          <w:sz w:val="28"/>
          <w:sz w:val="28"/>
          <w:szCs w:val="28"/>
          <w:rtl w:val="true"/>
          <w:lang w:bidi="ar-SA"/>
        </w:rPr>
        <w:t xml:space="preserve">والماوردي </w:t>
      </w:r>
      <w:r>
        <w:rPr>
          <w:rStyle w:val="FootnoteAnchor"/>
          <w:rtl w:val="true"/>
        </w:rPr>
        <w:footnoteReference w:id="660"/>
      </w:r>
      <w:r>
        <w:rPr>
          <w:rFonts w:ascii="Amiri" w:hAnsi="Amiri" w:eastAsia="Amiri" w:cs="Amiri"/>
          <w:color w:val="111111"/>
          <w:sz w:val="28"/>
          <w:sz w:val="28"/>
          <w:szCs w:val="28"/>
          <w:rtl w:val="true"/>
          <w:lang w:bidi="ar-SA"/>
        </w:rPr>
        <w:t xml:space="preserve">والتفتازاني </w:t>
      </w:r>
      <w:r>
        <w:rPr>
          <w:rStyle w:val="FootnoteAnchor"/>
          <w:rtl w:val="true"/>
        </w:rPr>
        <w:footnoteReference w:id="66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ميتة على وزن فِعْلة ، وهو اسم هيئة ،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كميتة أهل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صفة موتهم من حيث هي فوضى لا إمام لهم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تشبيه موت من ترك بيعة إمام الزمان بميتة أهل الجاهلية من حيث أن ترك تلك البيعة يستلزم ترك متابعة إمام الحق ، ويؤدي إلى متابعة أئمة </w:t>
      </w:r>
      <w:r>
        <w:rPr>
          <w:rFonts w:eastAsia="Amiri" w:cs="Amiri" w:ascii="Amiri" w:hAnsi="Amiri"/>
          <w:color w:val="111111"/>
          <w:sz w:val="28"/>
          <w:szCs w:val="28"/>
          <w:rtl w:val="true"/>
          <w:lang w:bidi="ar-SA"/>
        </w:rPr>
        <w:t xml:space="preserve">. </w:t>
      </w:r>
      <w:bookmarkStart w:id="307" w:name="pg19194_276865"/>
    </w:p>
    <w:p>
      <w:pPr>
        <w:pStyle w:val="BookText"/>
        <w:rPr/>
      </w:pPr>
      <w:bookmarkEnd w:id="307"/>
      <w:r>
        <w:rPr>
          <w:rFonts w:ascii="Amiri" w:hAnsi="Amiri" w:eastAsia="Amiri" w:cs="Amiri"/>
          <w:color w:val="111111"/>
          <w:sz w:val="28"/>
          <w:sz w:val="28"/>
          <w:szCs w:val="28"/>
          <w:rtl w:val="true"/>
          <w:lang w:bidi="ar-SA"/>
        </w:rPr>
        <w:t>الجور ، وهذا مسبِّب للوقوع في الضلال ، فتكون حاله حال أهل الجاهلية الذين يموتون على ضلال</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6713082_1280447820"/>
      <w:bookmarkStart w:id="309" w:name="_Toc112"/>
      <w:bookmarkEnd w:id="308"/>
      <w:r>
        <w:rPr>
          <w:rtl w:val="true"/>
        </w:rPr>
        <w:t xml:space="preserve">بعض مؤهّلات إمام المسلمين وصفاته </w:t>
      </w:r>
      <w:r>
        <w:rPr>
          <w:rtl w:val="true"/>
        </w:rPr>
        <w:t>:</w:t>
      </w:r>
      <w:bookmarkEnd w:id="309"/>
    </w:p>
    <w:p>
      <w:pPr>
        <w:pStyle w:val="Heading4"/>
        <w:numPr>
          <w:ilvl w:val="3"/>
          <w:numId w:val="1"/>
        </w:numPr>
        <w:rPr/>
      </w:pPr>
      <w:bookmarkStart w:id="310" w:name="__RefHeading___Toc16713084_1280447820"/>
      <w:bookmarkStart w:id="311" w:name="_Toc113"/>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إن إمام العصر لا بد أن تتوفر فيه عدة مزايا تؤهّله لأن يكون إماماً على سائر المسلمين دون غيره ، وقد ذكر علماء أهل السنة بعضاً من تلك المزايا التي ينبغي توفرها في إمام المسلمين ، ومع أنهم اختلفوا في بعض الصفات إلا أنهم يكادون يتفقون على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اشترطوه </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6713086_1280447820"/>
      <w:bookmarkStart w:id="313" w:name="_Toc114"/>
      <w:bookmarkEnd w:id="312"/>
      <w:r>
        <w:rPr/>
        <w:t>1</w:t>
      </w:r>
      <w:r>
        <w:rPr>
          <w:rtl w:val="true"/>
        </w:rPr>
        <w:t xml:space="preserve"> - </w:t>
      </w:r>
      <w:r>
        <w:rPr>
          <w:rtl w:val="true"/>
        </w:rPr>
        <w:t xml:space="preserve">أن يكون قرشياً </w:t>
      </w:r>
      <w:r>
        <w:rPr>
          <w:rtl w:val="true"/>
        </w:rPr>
        <w:t>:</w:t>
      </w:r>
      <w:bookmarkEnd w:id="313"/>
    </w:p>
    <w:p>
      <w:pPr>
        <w:pStyle w:val="BookText"/>
        <w:rPr/>
      </w:pPr>
      <w:r>
        <w:rPr>
          <w:rFonts w:ascii="IRNazanin" w:hAnsi="IRNazanin" w:eastAsia="IRNazanin"/>
          <w:color w:val="111111"/>
          <w:sz w:val="28"/>
          <w:sz w:val="28"/>
          <w:szCs w:val="28"/>
          <w:rtl w:val="true"/>
          <w:lang w:bidi="fa-IR"/>
        </w:rPr>
        <w:t xml:space="preserve">فلا تصح إمامة غير القرشي كائناً من كان ، وذلك لقول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من قريش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الجمهور إلى العمل بقضية هذا الحديث ، فشرطوا كون الإمام قرشياً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الإمام قرشياً مذهب كافة العلماء ، وقد عدّوها من مسائل الإجماع ، ولا اعتداد بقول الخوارج وبعض المعتزلة</w:t>
      </w:r>
      <w:r>
        <w:rPr>
          <w:rFonts w:eastAsia="Amiri" w:cs="Amiri" w:ascii="Amiri" w:hAnsi="Amiri"/>
          <w:color w:val="111111"/>
          <w:sz w:val="28"/>
          <w:szCs w:val="28"/>
          <w:rtl w:val="true"/>
          <w:lang w:bidi="ar-SA"/>
        </w:rPr>
        <w:t xml:space="preserve">. </w:t>
      </w:r>
      <w:bookmarkStart w:id="314" w:name="pg19194_276866"/>
    </w:p>
    <w:p>
      <w:pPr>
        <w:pStyle w:val="BookText"/>
        <w:rPr/>
      </w:pPr>
      <w:bookmarkEnd w:id="314"/>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الشيخان يوم السقيفة ، فقبله الصحب وأجمعوا عليه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أيضاً على اشتراط القرشية في الإمام عبد القاهر البغدادي في الفرق بين الفرق </w:t>
      </w:r>
      <w:r>
        <w:rPr>
          <w:rStyle w:val="FootnoteAnchor"/>
          <w:rtl w:val="true"/>
        </w:rPr>
        <w:footnoteReference w:id="666"/>
      </w:r>
      <w:r>
        <w:rPr>
          <w:rFonts w:ascii="Amiri" w:hAnsi="Amiri" w:eastAsia="Amiri" w:cs="Amiri"/>
          <w:color w:val="111111"/>
          <w:sz w:val="28"/>
          <w:sz w:val="28"/>
          <w:szCs w:val="28"/>
          <w:rtl w:val="true"/>
          <w:lang w:bidi="ar-SA"/>
        </w:rPr>
        <w:t xml:space="preserve">، وابن حزم في الفصل في الملل والأهواء والنحل </w:t>
      </w:r>
      <w:r>
        <w:rPr>
          <w:rStyle w:val="FootnoteAnchor"/>
          <w:rtl w:val="true"/>
        </w:rPr>
        <w:footnoteReference w:id="667"/>
      </w:r>
      <w:r>
        <w:rPr>
          <w:rFonts w:ascii="Amiri" w:hAnsi="Amiri" w:eastAsia="Amiri" w:cs="Amiri"/>
          <w:color w:val="111111"/>
          <w:sz w:val="28"/>
          <w:sz w:val="28"/>
          <w:szCs w:val="28"/>
          <w:rtl w:val="true"/>
          <w:lang w:bidi="ar-SA"/>
        </w:rPr>
        <w:t xml:space="preserve">والمحلّى </w:t>
      </w:r>
      <w:r>
        <w:rPr>
          <w:rStyle w:val="FootnoteAnchor"/>
          <w:rtl w:val="true"/>
        </w:rPr>
        <w:footnoteReference w:id="668"/>
      </w:r>
      <w:r>
        <w:rPr>
          <w:rFonts w:ascii="Amiri" w:hAnsi="Amiri" w:eastAsia="Amiri" w:cs="Amiri"/>
          <w:color w:val="111111"/>
          <w:sz w:val="28"/>
          <w:sz w:val="28"/>
          <w:szCs w:val="28"/>
          <w:rtl w:val="true"/>
          <w:lang w:bidi="ar-SA"/>
        </w:rPr>
        <w:t xml:space="preserve">، والتفتازاني في شرح المقاصد </w:t>
      </w:r>
      <w:r>
        <w:rPr>
          <w:rStyle w:val="FootnoteAnchor"/>
          <w:rtl w:val="true"/>
        </w:rPr>
        <w:footnoteReference w:id="669"/>
      </w:r>
      <w:r>
        <w:rPr>
          <w:rFonts w:ascii="Amiri" w:hAnsi="Amiri" w:eastAsia="Amiri" w:cs="Amiri"/>
          <w:color w:val="111111"/>
          <w:sz w:val="28"/>
          <w:sz w:val="28"/>
          <w:szCs w:val="28"/>
          <w:rtl w:val="true"/>
          <w:lang w:bidi="ar-SA"/>
        </w:rPr>
        <w:t xml:space="preserve">، والماوردي في الأحكام السلطانية </w:t>
      </w:r>
      <w:r>
        <w:rPr>
          <w:rStyle w:val="FootnoteAnchor"/>
          <w:rtl w:val="true"/>
        </w:rPr>
        <w:footnoteReference w:id="670"/>
      </w:r>
      <w:r>
        <w:rPr>
          <w:rFonts w:ascii="Amiri" w:hAnsi="Amiri" w:eastAsia="Amiri" w:cs="Amiri"/>
          <w:color w:val="111111"/>
          <w:sz w:val="28"/>
          <w:sz w:val="28"/>
          <w:szCs w:val="28"/>
          <w:rtl w:val="true"/>
          <w:lang w:bidi="ar-SA"/>
        </w:rPr>
        <w:t xml:space="preserve">والغزالي في قواعد العقائد </w:t>
      </w:r>
      <w:r>
        <w:rPr>
          <w:rStyle w:val="FootnoteAnchor"/>
          <w:rtl w:val="true"/>
        </w:rPr>
        <w:footnoteReference w:id="671"/>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6713088_1280447820"/>
      <w:bookmarkStart w:id="316" w:name="_Toc115"/>
      <w:bookmarkEnd w:id="315"/>
      <w:r>
        <w:rPr/>
        <w:t>2</w:t>
      </w:r>
      <w:r>
        <w:rPr>
          <w:rtl w:val="true"/>
        </w:rPr>
        <w:t xml:space="preserve"> - </w:t>
      </w:r>
      <w:r>
        <w:rPr>
          <w:rtl w:val="true"/>
        </w:rPr>
        <w:t xml:space="preserve">أن يكون عالماً مجتهداً </w:t>
      </w:r>
      <w:r>
        <w:rPr>
          <w:rtl w:val="true"/>
        </w:rPr>
        <w:t>:</w:t>
      </w:r>
      <w:bookmarkEnd w:id="316"/>
    </w:p>
    <w:p>
      <w:pPr>
        <w:pStyle w:val="BookText"/>
        <w:rPr/>
      </w:pPr>
      <w:r>
        <w:rPr>
          <w:rFonts w:ascii="Amiri" w:hAnsi="Amiri" w:eastAsia="Amiri" w:cs="Amiri"/>
          <w:color w:val="111111"/>
          <w:sz w:val="28"/>
          <w:sz w:val="28"/>
          <w:szCs w:val="28"/>
          <w:rtl w:val="true"/>
          <w:lang w:bidi="ar-SA"/>
        </w:rPr>
        <w:t xml:space="preserve">قال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الجمهور على أن أهل الإمامة مجتهد في الأصول والفروع ، ليقوم بأمور الدين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عبد القاهر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له مقدار ما يصير به من أهل الاجتهاد في الأحكام الشرعية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أيضاً على لزوم كون إمام المسلمين مجتهداً في الأحكام الشرعية الماوردي في الأحكام السلطانية </w:t>
      </w:r>
      <w:r>
        <w:rPr>
          <w:rStyle w:val="FootnoteAnchor"/>
          <w:rtl w:val="true"/>
        </w:rPr>
        <w:footnoteReference w:id="674"/>
      </w:r>
      <w:r>
        <w:rPr>
          <w:rFonts w:ascii="Amiri" w:hAnsi="Amiri" w:eastAsia="Amiri" w:cs="Amiri"/>
          <w:color w:val="111111"/>
          <w:sz w:val="28"/>
          <w:sz w:val="28"/>
          <w:szCs w:val="28"/>
          <w:rtl w:val="true"/>
          <w:lang w:bidi="ar-SA"/>
        </w:rPr>
        <w:t xml:space="preserve">، والتفتازاني </w:t>
      </w:r>
      <w:r>
        <w:rPr>
          <w:rStyle w:val="FootnoteAnchor"/>
          <w:rtl w:val="true"/>
        </w:rPr>
        <w:footnoteReference w:id="675"/>
      </w:r>
      <w:r>
        <w:rPr>
          <w:rFonts w:ascii="Amiri" w:hAnsi="Amiri" w:eastAsia="Amiri" w:cs="Amiri"/>
          <w:color w:val="111111"/>
          <w:sz w:val="28"/>
          <w:sz w:val="28"/>
          <w:szCs w:val="28"/>
          <w:rtl w:val="true"/>
          <w:lang w:bidi="ar-SA"/>
        </w:rPr>
        <w:t xml:space="preserve">، والباقلاني في التمهيد </w:t>
      </w:r>
      <w:r>
        <w:rPr>
          <w:rStyle w:val="FootnoteAnchor"/>
          <w:rtl w:val="true"/>
        </w:rPr>
        <w:footnoteReference w:id="676"/>
      </w:r>
      <w:r>
        <w:rPr>
          <w:rFonts w:ascii="IRNazanin" w:hAnsi="IRNazanin" w:eastAsia="IRNazanin"/>
          <w:color w:val="111111"/>
          <w:sz w:val="28"/>
          <w:sz w:val="28"/>
          <w:szCs w:val="28"/>
          <w:rtl w:val="true"/>
          <w:lang w:bidi="fa-IR"/>
        </w:rPr>
        <w:t xml:space="preserve">، </w:t>
      </w:r>
      <w:bookmarkStart w:id="317" w:name="pg19194_276867"/>
    </w:p>
    <w:p>
      <w:pPr>
        <w:pStyle w:val="BookText"/>
        <w:rPr/>
      </w:pPr>
      <w:bookmarkEnd w:id="317"/>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16713090_1280447820"/>
      <w:bookmarkStart w:id="319" w:name="_Toc116"/>
      <w:bookmarkEnd w:id="318"/>
      <w:r>
        <w:rPr/>
        <w:t>3</w:t>
      </w:r>
      <w:r>
        <w:rPr>
          <w:rtl w:val="true"/>
        </w:rPr>
        <w:t xml:space="preserve"> - </w:t>
      </w:r>
      <w:r>
        <w:rPr>
          <w:rtl w:val="true"/>
        </w:rPr>
        <w:t xml:space="preserve">أن يكون عادلاً غير فاسق </w:t>
      </w:r>
      <w:r>
        <w:rPr>
          <w:rtl w:val="true"/>
        </w:rPr>
        <w:t>:</w:t>
      </w:r>
      <w:bookmarkEnd w:id="319"/>
    </w:p>
    <w:p>
      <w:pPr>
        <w:pStyle w:val="BookText"/>
        <w:rPr/>
      </w:pPr>
      <w:r>
        <w:rPr>
          <w:rFonts w:ascii="Amiri" w:hAnsi="Amiri" w:eastAsia="Amiri" w:cs="Amiri"/>
          <w:color w:val="111111"/>
          <w:sz w:val="28"/>
          <w:sz w:val="28"/>
          <w:szCs w:val="28"/>
          <w:rtl w:val="true"/>
          <w:lang w:bidi="ar-SA"/>
        </w:rPr>
        <w:t xml:space="preserve">قال البغدادي بعد أن ذكر شرط العدالة في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عدالته أن يكون ممن يجوز حكم الحاكم بشهادته ، وذلك بأن يكون عدلاً في دينه ، مُصلِحاً لماله وحاله ، غير مرتكب لكبيرة ولا مُصِرّ على صغيرة ، ولا تارك للمروءة في جل أسبابه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الإيجي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عدلاً لئلا يجور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شرط بالإجماع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ونص على اشتراط العدالة في إمام المسلمين الماوردي </w:t>
      </w:r>
      <w:r>
        <w:rPr>
          <w:rStyle w:val="FootnoteAnchor"/>
          <w:rtl w:val="true"/>
        </w:rPr>
        <w:footnoteReference w:id="679"/>
      </w:r>
      <w:r>
        <w:rPr>
          <w:rFonts w:ascii="Amiri" w:hAnsi="Amiri" w:eastAsia="Amiri" w:cs="Amiri"/>
          <w:color w:val="111111"/>
          <w:sz w:val="28"/>
          <w:sz w:val="28"/>
          <w:szCs w:val="28"/>
          <w:rtl w:val="true"/>
          <w:lang w:bidi="ar-SA"/>
        </w:rPr>
        <w:t xml:space="preserve">في الأحكام السلطانية ، والغزالي في قواعد العقائد </w:t>
      </w:r>
      <w:r>
        <w:rPr>
          <w:rStyle w:val="FootnoteAnchor"/>
          <w:rtl w:val="true"/>
        </w:rPr>
        <w:footnoteReference w:id="680"/>
      </w:r>
      <w:r>
        <w:rPr>
          <w:rFonts w:ascii="Amiri" w:hAnsi="Amiri" w:eastAsia="Amiri" w:cs="Amiri"/>
          <w:color w:val="111111"/>
          <w:sz w:val="28"/>
          <w:sz w:val="28"/>
          <w:szCs w:val="28"/>
          <w:rtl w:val="true"/>
          <w:lang w:bidi="ar-SA"/>
        </w:rPr>
        <w:t xml:space="preserve">، والتفتازاني في شرح المقاصد </w:t>
      </w:r>
      <w:r>
        <w:rPr>
          <w:rStyle w:val="FootnoteAnchor"/>
          <w:rtl w:val="true"/>
        </w:rPr>
        <w:footnoteReference w:id="68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الصفات التي ذكروها ، وفيما ذكرناه كفاية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6713092_1280447820"/>
      <w:bookmarkStart w:id="321" w:name="_Toc117"/>
      <w:bookmarkEnd w:id="320"/>
      <w:r>
        <w:rPr>
          <w:rtl w:val="true"/>
        </w:rPr>
        <w:t xml:space="preserve">حيرة أهل السنة في هذا العصر </w:t>
      </w:r>
      <w:r>
        <w:rPr>
          <w:rtl w:val="true"/>
        </w:rPr>
        <w:t>:</w:t>
      </w:r>
      <w:bookmarkEnd w:id="321"/>
    </w:p>
    <w:p>
      <w:pPr>
        <w:pStyle w:val="BookText"/>
        <w:rPr/>
      </w:pPr>
      <w:r>
        <w:rPr>
          <w:rFonts w:ascii="Amiri" w:hAnsi="Amiri" w:eastAsia="Amiri" w:cs="Amiri"/>
          <w:color w:val="111111"/>
          <w:sz w:val="28"/>
          <w:sz w:val="28"/>
          <w:szCs w:val="28"/>
          <w:rtl w:val="true"/>
          <w:lang w:bidi="ar-SA"/>
        </w:rPr>
        <w:t>عندما نلقي نظرة على واقع أهل السنة في هذا العصر نجد أنهم لم يبايعوا إماماً واحداً لهم مع وجوبه عليهم ، بل مع كونه من أعظم الواجبات كما مرَّ مفصلاً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يبايعوا واحداً من حكام المسلمين المعاصرين ولا غيرهم إماماً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 الإمام يجب أن يكون قرشيًّا ، وجُل حكَّام المسلمين اليوم ليسوا من قريش ، والقرشي منهم لم يقم دليل على إمامته العامة على كل المسلمين ، لا </w:t>
      </w:r>
      <w:bookmarkStart w:id="322" w:name="pg19194_276868"/>
    </w:p>
    <w:p>
      <w:pPr>
        <w:pStyle w:val="BookText"/>
        <w:rPr/>
      </w:pPr>
      <w:bookmarkEnd w:id="322"/>
      <w:r>
        <w:rPr>
          <w:rFonts w:ascii="Amiri" w:hAnsi="Amiri" w:eastAsia="Amiri" w:cs="Amiri"/>
          <w:color w:val="111111"/>
          <w:sz w:val="28"/>
          <w:sz w:val="28"/>
          <w:szCs w:val="28"/>
          <w:rtl w:val="true"/>
          <w:lang w:bidi="ar-SA"/>
        </w:rPr>
        <w:t>عند أهل السنة ولا عند غيرهم ، وإما لعدم توفّر الصفات الأخرى فيه</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16713094_1280447820"/>
      <w:bookmarkStart w:id="324" w:name="_Toc118"/>
      <w:bookmarkEnd w:id="323"/>
      <w:r>
        <w:rPr>
          <w:rtl w:val="true"/>
        </w:rPr>
        <w:t xml:space="preserve">محاولة لدفع الإشكال وردّها </w:t>
      </w:r>
      <w:r>
        <w:rPr>
          <w:rtl w:val="true"/>
        </w:rPr>
        <w:t>:</w:t>
      </w:r>
      <w:bookmarkEnd w:id="324"/>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في بعض البلاد الإسلامية بايعوا حاكمهم بيعة شرعية صحيحة ، وبذلك يكونون قد أدَّوا ما فرضه الله عليهم من مبايعة إمام لهم في هذا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فرض حصول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لحاكم من حُكّام المسلمين في بلد ما ، فإن باقي أهل السنة في كل البلاد الأخرى لم يبايعوا ذلك الحاكم ، فإما أن تكون بيعة المبايِعين صحيحة فيجب على غيرهم متابعتهم فيها ، وحيث لم يفعلوا فقد تركوا أهم الواجبات عليهم ، وإما أن تكون تلك البيعة باطلة فلا اعتبار بها ، فوجودها كعدمها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أولئك المبايعين إنما بايعوه على السمع والطاعة وعلى كونه حاكماً على بلادهم ، لا على كونه خليفة أو إماماً لكل المسلمين ، ولذلك لم نرَ حاكماً معاصراً ادَّعى الخلافة أو الإمامة على كل المسلمين ، والذي يتأدَّى به الفرض هو البيعة على النحو الثاني لا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الخليفة الحق لا تثبت خلافته عندهم إلا بالنص من الله ورسوله ، أو بنصّ إمام الحق الذي قبله ، أو بالشورى من المسلمين كافة ، أو بالقهر والغلبة على سائر بلاد الإسلام ، وشيء من ذلك كله لم يتم لحاكم معاصر كما هو واضح</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وتثبت الخلافة أيضاً ببيعة أهل الحل والعقد ، وعليه فإن كان أولئك المبايعون هم أهل الحل والعقد </w:t>
      </w:r>
      <w:r>
        <w:rPr>
          <w:rStyle w:val="FootnoteAnchor"/>
          <w:rtl w:val="true"/>
        </w:rPr>
        <w:footnoteReference w:id="682"/>
      </w:r>
      <w:r>
        <w:rPr>
          <w:rFonts w:ascii="Amiri" w:hAnsi="Amiri" w:eastAsia="Amiri" w:cs="Amiri"/>
          <w:color w:val="111111"/>
          <w:sz w:val="28"/>
          <w:sz w:val="28"/>
          <w:szCs w:val="28"/>
          <w:rtl w:val="true"/>
          <w:lang w:bidi="ar-SA"/>
        </w:rPr>
        <w:t xml:space="preserve">فبيعتهم صحيحة ، وإلا فلا ، ولا تُعْرَف فئة في أهل السنة اليوم موصوفة بهذه الصفة ، فحينئذ لا تصح بيعة هؤلاء ، ولا تكون </w:t>
      </w:r>
      <w:bookmarkStart w:id="325" w:name="pg19194_276869"/>
    </w:p>
    <w:p>
      <w:pPr>
        <w:pStyle w:val="BookText"/>
        <w:rPr/>
      </w:pPr>
      <w:bookmarkEnd w:id="325"/>
      <w:r>
        <w:rPr>
          <w:rFonts w:ascii="Amiri" w:hAnsi="Amiri" w:eastAsia="Amiri" w:cs="Amiri"/>
          <w:color w:val="111111"/>
          <w:sz w:val="28"/>
          <w:sz w:val="28"/>
          <w:szCs w:val="28"/>
          <w:rtl w:val="true"/>
          <w:lang w:bidi="ar-SA"/>
        </w:rPr>
        <w:t xml:space="preserve">مُلزِمة لغيرهم ، وتكون مشمولة لقول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بايع رجلاً على غير مشورة من المسلمين فلا يُتابَع هو ولا الذي بايعه تغِرَّة أن يُقتَلا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مبايعتهم لذلك الحاكم معارَضة بمبايعة غيرهم لحاكم آخر في بلاد أخرى من بلاد المسلمين ، ولا يصح بيعة خليفتين في عصر واحد ، ومع تحقق ذلك فإحدى البيعتين باطلة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البيعة لا تصح عندهم إلا إذا كان الحاكم قرشياً عادلاً مجتهداً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أهل السنة لم يبايعوا إماماً واحداً لهم من الحُكّام المعاصرين ولا من غيرهم ، وبذلك يكونون قد تركوا واجباً من أعظم الواجبات الشرعية ، وتخلفوا عن وظيفة من أهم الوظائف الدينية</w:t>
      </w:r>
      <w:r>
        <w:rPr>
          <w:rFonts w:eastAsia="Amiri" w:cs="Amiri" w:ascii="Amiri" w:hAnsi="Amiri"/>
          <w:color w:val="111111"/>
          <w:sz w:val="28"/>
          <w:szCs w:val="28"/>
          <w:rtl w:val="true"/>
          <w:lang w:bidi="ar-SA"/>
        </w:rPr>
        <w:t>.</w:t>
      </w:r>
    </w:p>
    <w:p>
      <w:pPr>
        <w:pStyle w:val="Heading3"/>
        <w:numPr>
          <w:ilvl w:val="2"/>
          <w:numId w:val="1"/>
        </w:numPr>
        <w:rPr/>
      </w:pPr>
      <w:bookmarkStart w:id="326" w:name="__RefHeading___Toc16713096_1280447820"/>
      <w:bookmarkStart w:id="327" w:name="_Toc119"/>
      <w:bookmarkEnd w:id="326"/>
      <w:r>
        <w:rPr>
          <w:rtl w:val="true"/>
        </w:rPr>
        <w:t xml:space="preserve">محاولة أخرى وردّها </w:t>
      </w:r>
      <w:r>
        <w:rPr>
          <w:rtl w:val="true"/>
        </w:rPr>
        <w:t>:</w:t>
      </w:r>
      <w:bookmarkEnd w:id="327"/>
    </w:p>
    <w:p>
      <w:pPr>
        <w:pStyle w:val="BookText"/>
        <w:rPr/>
      </w:pPr>
      <w:r>
        <w:rPr>
          <w:rFonts w:ascii="Amiri" w:hAnsi="Amiri" w:eastAsia="Amiri" w:cs="Amiri"/>
          <w:color w:val="111111"/>
          <w:sz w:val="28"/>
          <w:sz w:val="28"/>
          <w:szCs w:val="28"/>
          <w:rtl w:val="true"/>
          <w:lang w:bidi="ar-SA"/>
        </w:rPr>
        <w:t xml:space="preserve">وقد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واحد من أهل السنة اتَّبع إماماً من أئمة المسلمين ، ومن الواضح المعلوم أن أهل السنة منهم من يتّبع أبا حنيفة النعمان ، ومنهم من يتَّبع مالك بن أنس ، ومنهم من يتبع محمد بن إدريس الشافعي ، ومنهم من يتّبع أحمد بن حنبل ، فكل واحد منهم يموت وفي عنقه بيعة لإمام من هؤلاء الأئمة ، فلا إشكال عليهم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محل الكلام هو مبايعة الإمام الذي يتولَّى أمور المسلمين ويكون حاكماً له سلطة زمنية على الناس ، وهذا هو الذي أوجبه علماء أهل السنة فيما تقدم من عباراتهم ، ودلّت عليه الأحاديث السابقة ، وليس محل البحث هو علماء الدين الذين يعمل الناس بفتاواهم ، فإن هؤلاء لا تجب مبايعتهم بالاتفاق ، بل يجب سؤالهم لمعرفة الأحكام الشرعية لا غير ، كما قال جل شأنه </w:t>
      </w:r>
      <w:bookmarkStart w:id="328" w:name="pg19194_276870"/>
    </w:p>
    <w:p>
      <w:pPr>
        <w:pStyle w:val="BookText"/>
        <w:rPr/>
      </w:pPr>
      <w:bookmarkEnd w:id="3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إن كنتم لا تعلمون </w:t>
      </w:r>
      <w:r>
        <w:rPr>
          <w:rFonts w:eastAsia="Amiri" w:cs="Amiri" w:ascii="Amiri" w:hAnsi="Amiri"/>
          <w:color w:val="111111"/>
          <w:sz w:val="28"/>
          <w:szCs w:val="28"/>
          <w:rtl w:val="true"/>
          <w:lang w:bidi="ar-SA"/>
        </w:rPr>
        <w:t xml:space="preserve">)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يُفْتِ أحد من أئمة المذاهب الأربعة بوجوب أخذ البيعة له أو لغيره من فقهاء الأمصار ، ولم ينقل أحد من أعلام أهل السنة أن البيعة أُخِذَت لهم ، لا في عصورهم ولا في العصور المتأخرة عنهم ، ولو كانت البيعة لهم واجبة لبيَّنوا ذلك للناس وحثّوهم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قلنا فيما مرَّ أن البيعة هي المعاهدة ، وهي لا تتحقق إلا مع الإمام الحي الحاضر ، وعليه فلا يمكن مبايعة واحد من الأئمة الماضين ، لأنها مفاعلة بين طرفين ، والميت لا يعلم ببيعة الحي له ولا تقع منه معاهدة معه على شيء ، وهو واضح لا يحتاج إلى زيادة تفصيل</w:t>
      </w:r>
      <w:r>
        <w:rPr>
          <w:rFonts w:eastAsia="Amiri" w:cs="Amiri" w:ascii="Amiri" w:hAnsi="Amiri"/>
          <w:color w:val="111111"/>
          <w:sz w:val="28"/>
          <w:szCs w:val="28"/>
          <w:rtl w:val="true"/>
          <w:lang w:bidi="ar-SA"/>
        </w:rPr>
        <w:t>.</w:t>
      </w:r>
    </w:p>
    <w:p>
      <w:pPr>
        <w:pStyle w:val="Heading3"/>
        <w:numPr>
          <w:ilvl w:val="2"/>
          <w:numId w:val="1"/>
        </w:numPr>
        <w:rPr/>
      </w:pPr>
      <w:bookmarkStart w:id="329" w:name="__RefHeading___Toc16713098_1280447820"/>
      <w:bookmarkStart w:id="330" w:name="_Toc120"/>
      <w:bookmarkEnd w:id="329"/>
      <w:r>
        <w:rPr>
          <w:rtl w:val="true"/>
        </w:rPr>
        <w:t xml:space="preserve">محاولة ثالثة وردّها </w:t>
      </w:r>
      <w:r>
        <w:rPr>
          <w:rtl w:val="true"/>
        </w:rPr>
        <w:t>:</w:t>
      </w:r>
      <w:bookmarkEnd w:id="330"/>
    </w:p>
    <w:p>
      <w:pPr>
        <w:pStyle w:val="BookText"/>
        <w:rPr/>
      </w:pPr>
      <w:r>
        <w:rPr>
          <w:rFonts w:ascii="Amiri" w:hAnsi="Amiri" w:eastAsia="Amiri" w:cs="Amiri"/>
          <w:color w:val="111111"/>
          <w:sz w:val="28"/>
          <w:sz w:val="28"/>
          <w:szCs w:val="28"/>
          <w:rtl w:val="true"/>
          <w:lang w:bidi="ar-SA"/>
        </w:rPr>
        <w:t>فإن أجابوا عن هذه المسألة بأن إمام المسلمين واحد من العلماء المعاصرين من أهل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قلناه فيما تقدّم يأتي هنا أيضاً ، فإن محل الكلام في الإمام الذي يتولَّى أمور المسلمين ويكون حاكماً عليهم ، وليس الكلام في أئمة العلم ، فإن أئمة العلم لا تجب بيعتهم عند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قلنا فيما تقدم أنه يشترط في الإمام أن يكون مجتهداً ، وحيث إن أهل السنة قد أغلقوا باب الاجتهاد ، وحصروا التقليد في أئمة المذاهب الأربعة ، فلا يوجد في علماء أهل السنة في هذا العصر إلا المقلِّدة ، ومن يدَّعي الاجتهاد منهم لا يوافقونه على اجتهاده ولا يسلِّمون له به ، فحينئذ لا يصلح واحد منهم لإمامة المسلمين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سلَّمنا أن واحداً من العلماء المعاصرين فيه الأهلية للإمامة عندهم ، </w:t>
      </w:r>
      <w:bookmarkStart w:id="331" w:name="pg19194_276871"/>
    </w:p>
    <w:p>
      <w:pPr>
        <w:pStyle w:val="BookText"/>
        <w:rPr/>
      </w:pPr>
      <w:bookmarkEnd w:id="331"/>
      <w:r>
        <w:rPr>
          <w:rFonts w:ascii="IRNazanin" w:hAnsi="IRNazanin" w:eastAsia="IRNazanin"/>
          <w:color w:val="111111"/>
          <w:sz w:val="28"/>
          <w:sz w:val="28"/>
          <w:szCs w:val="28"/>
          <w:rtl w:val="true"/>
          <w:lang w:bidi="fa-IR"/>
        </w:rPr>
        <w:t>إلا أنه لا يكون إماماً بمجرد كونه أهلاً للإمامة ، وذلك لأن علماء أهل السنة أنفسهم اعتبروا أيضاً في إمام المسلمين أن يبايعه أهل الحل والعقد ، أو يكون مبسوط اليد على بلاد المسلمين متسلِّطاً عليها ، ولأجل ذلك عدّوا معاوية مثلاً من الخلفاء الاثني عشر الذين بشَّر بهم النبي صلی الله علیه و آله كما مرَّ مفصّلا ، ولم يعدّوا منهم مَن هو خير منه من السابقين الأولين من المهاجرين والأنصار المعاصرين له الذين لم تكن لهم إمرة ، كما لم يعدُّوا منهم غيرهم ممن وصفوهم بأنهم من المبشَّرين بالجنة ، كسعد بن أبي وقاص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لم يعدوا من الخلفاء الاثني عشر علماء الصحابة كابن عباس وابن مسعود وغيرهما ، للسبب الذي ذكرناه</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16713100_1280447820"/>
      <w:bookmarkStart w:id="333" w:name="_Toc121"/>
      <w:bookmarkEnd w:id="332"/>
      <w:r>
        <w:rPr>
          <w:rtl w:val="true"/>
        </w:rPr>
        <w:t xml:space="preserve">محاولة رابعة وردّها </w:t>
      </w:r>
      <w:r>
        <w:rPr>
          <w:rtl w:val="true"/>
        </w:rPr>
        <w:t>:</w:t>
      </w:r>
      <w:bookmarkEnd w:id="333"/>
    </w:p>
    <w:p>
      <w:pPr>
        <w:pStyle w:val="BookText"/>
        <w:rPr/>
      </w:pPr>
      <w:r>
        <w:rPr>
          <w:rFonts w:ascii="Amiri" w:hAnsi="Amiri" w:eastAsia="Amiri" w:cs="Amiri"/>
          <w:color w:val="111111"/>
          <w:sz w:val="28"/>
          <w:sz w:val="28"/>
          <w:szCs w:val="28"/>
          <w:rtl w:val="true"/>
          <w:lang w:bidi="ar-SA"/>
        </w:rPr>
        <w:t xml:space="preserve">فإن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نسلّم أن أهل السنة تركوا القيام بهذا الفرض فلم يبايعوا إماماً في هذا العصر ولا في العصور المتقدمة التي تلت عصر الخلافة ، لكن لا تلزم المعصية والضلالة والموت ميتة جاهلية ، وذلك إنما يلزم لو تركوه عن قدرة واختيار لا عن عجز واضطرار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لا نسلّم أن أهل السنة عاجزون عن بيعة إمام لهم في هذا العصر ، لأن البيعة هي نوع من إظهار الطاعة للحاكم ، وهذا مقدور عليه ، ويمكن لعلماء أهل السنة أن يرشدوا العوام في جميع البلاد إلى مبايعة من يرونه الأصلح للإمامة من حُكام المسلمين أو من غيرهم</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وخوفهم من سخط حُكَّام بلادهم لا يسوّغ لهم ترك بيان فريضة من أهم الفرائض ووظيفة من أعظم الوظائف ، لأن أهل السنة لا يرون جواز التقية من الحاكم المسلم ، ولهذا عدّوا من فضائل الإمام مالك بن أنس والإمام أحمد بن حنبل وغيرهما الجهر ببيان المعتقد مع ما كان فيه من سخط الخلفاء والوقوع في </w:t>
      </w:r>
    </w:p>
    <w:p>
      <w:pPr>
        <w:pStyle w:val="BookText"/>
        <w:rPr/>
      </w:pPr>
      <w:r>
        <w:rPr>
          <w:rFonts w:ascii="Amiri" w:hAnsi="Amiri" w:eastAsia="Amiri" w:cs="Amiri"/>
          <w:color w:val="111111"/>
          <w:sz w:val="28"/>
          <w:sz w:val="28"/>
          <w:szCs w:val="28"/>
          <w:rtl w:val="true"/>
          <w:lang w:bidi="ar-SA"/>
        </w:rPr>
        <w:t>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هناك منابر دولية يُتمكَّن بها من بيان كل عقيدة وإيضاح كل وظيفة بلا أي محذور ولا خوف ولا ضرر ، وهذا أمر مقدور للكل أو للأغلب ، مع أنَّا لا نرى أحداً من أهل السنة قام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الإغماض عن كل ذلك وتسليم أن أهل السنة عاجزون عن مبايعة إمام لهم ، فهذا يرفع الإثم والعقاب عنهم ، لأن الله جل شأنه لا يكلف الناس بما لا يطيقون ، أما أن ميتتهم لا تكون بسبب الاضطرار جاهلية فهذا لا نسلّم به ، فإن أهل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عاشوا في الجاهلية وهم لا يعلمون بدين سماوي ، وكانوا مستضعفين في الأرض ، ولا يفقهون من أمرهم إلا ما يتعلق بمعاشهم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لا يُعذَّبون ، عملاً بقوله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أنهم لا شك في كونهم ضُلاّلاً ، لأن كل من لم يتّبع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معذوراً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كذلك ، فإن حديث مسلم نص على أن كل من لم تكن في عنقه بيعة لإمام فميتته جاهلية ، وبإطلاقه يشمل من كان معذوراً لجهل أو اضطرار أو عجز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ضوء ما تقدّم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السنة في جميع البلاد الإسلامية إما أن يكون فيهم من هو أهل للإمامة ، ومتَّصف بالصفات التي ذكروها ، فحينئذ يجب عليهم جميعاً أن يبايعوه إماماً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لا يكون فيهم مَن يتَّصف بالصفات المزبوة ، فالواجب عليهم حينئذ بيعة رجل منهم يكون إماماً على جميع المسلمين ، ولا يجوز ترك المسلمين من دون إمام بَرّ أو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نصَّ عليه علماؤهم في مصنفاتهم</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وأهل السنة في جميع البلدان لم يبايعوا إماماً لهم ، فهم بأجمعهم أو </w:t>
      </w:r>
      <w:bookmarkStart w:id="334" w:name="pg19194_276873"/>
    </w:p>
    <w:p>
      <w:pPr>
        <w:pStyle w:val="BookText"/>
        <w:rPr/>
      </w:pPr>
      <w:bookmarkEnd w:id="334"/>
      <w:r>
        <w:rPr>
          <w:rFonts w:ascii="Amiri" w:hAnsi="Amiri" w:eastAsia="Amiri" w:cs="Amiri"/>
          <w:color w:val="111111"/>
          <w:sz w:val="28"/>
          <w:sz w:val="28"/>
          <w:szCs w:val="28"/>
          <w:rtl w:val="true"/>
          <w:lang w:bidi="ar-SA"/>
        </w:rPr>
        <w:t>أكثرهم مخالفون لفتاوى علمائهم التي دلَّت على أنه يجب على المسلمين في كل عصر أن يبايعوا مَن يصلح منهم للإمامة ، ومعرضون عن الأحاديث الصحيحة ، غير عاملين بمضمونها ، وبذلك تكون ميتتهم جاهلية بنص الأحاديث السابقة</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16713102_1280447820"/>
      <w:bookmarkStart w:id="336" w:name="_Toc122"/>
      <w:bookmarkEnd w:id="335"/>
      <w:r>
        <w:rPr>
          <w:rtl w:val="true"/>
        </w:rPr>
        <w:t>إمام العصر هو الإمام محمد بن الحسن العسكري علیهم السلام</w:t>
      </w:r>
      <w:bookmarkEnd w:id="336"/>
    </w:p>
    <w:p>
      <w:pPr>
        <w:pStyle w:val="BookText"/>
        <w:rPr/>
      </w:pPr>
      <w:r>
        <w:rPr>
          <w:rFonts w:ascii="IRNazanin" w:hAnsi="IRNazanin" w:eastAsia="IRNazanin"/>
          <w:color w:val="111111"/>
          <w:sz w:val="28"/>
          <w:sz w:val="28"/>
          <w:szCs w:val="28"/>
          <w:rtl w:val="true"/>
          <w:lang w:bidi="fa-IR"/>
        </w:rPr>
        <w:t xml:space="preserve">وأما الشيعة الإمامية فقد ذهبوا إلى أن إمام هذا العصر هو المهدي المنتظر الإمام محمد بن الحسن العسكري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الإمام الحق على مسلك الشيعة وعلى مسلك أهل السنة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على مسلك الشيعة فتدل على ذلك أدلة كثيرة ، نكتفي ببعضها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 المسلمين</w:t>
      </w:r>
    </w:p>
    <w:p>
      <w:pPr>
        <w:pStyle w:val="Heading3"/>
        <w:numPr>
          <w:ilvl w:val="2"/>
          <w:numId w:val="1"/>
        </w:numPr>
        <w:rPr/>
      </w:pPr>
      <w:bookmarkStart w:id="337" w:name="__RefHeading___Toc16713104_1280447820"/>
      <w:bookmarkStart w:id="338" w:name="_Toc123"/>
      <w:bookmarkEnd w:id="337"/>
      <w:r>
        <w:rPr>
          <w:rtl w:val="true"/>
        </w:rPr>
        <w:t>يجب أن يكون معصوماً</w:t>
      </w:r>
      <w:r>
        <w:rPr>
          <w:rtl w:val="true"/>
        </w:rPr>
        <w:t>.</w:t>
      </w:r>
      <w:bookmarkEnd w:id="338"/>
    </w:p>
    <w:p>
      <w:pPr>
        <w:pStyle w:val="BookText"/>
        <w:rPr/>
      </w:pPr>
      <w:r>
        <w:rPr>
          <w:rFonts w:ascii="Amiri" w:hAnsi="Amiri" w:eastAsia="Amiri" w:cs="Amiri"/>
          <w:color w:val="111111"/>
          <w:sz w:val="28"/>
          <w:sz w:val="28"/>
          <w:szCs w:val="28"/>
          <w:rtl w:val="true"/>
          <w:lang w:bidi="ar-SA"/>
        </w:rPr>
        <w:t xml:space="preserve">ويدل على ذلك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غير المعصوم لا يوثق بصحة قوله ، ويُشَك في نفاذ أمره وحكمه ، لاحتمال خطئه ونسيانه وغفلته وجهله وكذبه ، فلا يتوجَّه الأمر بطاعته مطلقاً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فإن الله سبحانه ساوى بين طاعته جل وعلا وطاعة أولي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لانتفاء الخطأ في الكل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غير المعصوم ظالم لنفسه ، لوقوع المعاصي منه ، فكل من ارتكب معصية فقد ظلم نفسه على أقل تقدير ، فلا يصلح حينئذ للإمامة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الظالمين بصيغة العموم يشمل مَن ظلم نفسه ومَن ظلم غيره ، ومراده بالعهد في الآية هو الإمامة بدليل الكلام المتقدم فيها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الإمامة العظمى التي يتوقف عليها بقاء الدين واستقامة أمور المسلمين لا يصح أن تُوكَل إلى إمام يخطئ ويصيب ، لأن ذلك يترتب عليه انمحاق الدين وتبدّل الأحكام مع توالي الأئمة وتطاول الأزمنة ، ولهذا عصم الله سبحانه أنبياءه ورسله من كل ذلك ، لأنهم القائمون بتبليغ الشرائع والأحكام ، حياطة للدين ، وحفظاً لأحكام شريعة سيد المرسلين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إذا اتّضح ذلك كله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إمامة العصر متعيّنة في الإمام المهدي علیه السلام ، وذلك لأن المهدي علیه السلام معصوم بنص النبي صلی الله علیه و آله ، إذ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يملأها قسطاً وعدلاً بعدما ملئت ظلماً وجوراً </w:t>
      </w:r>
      <w:r>
        <w:rPr>
          <w:rFonts w:eastAsia="IRNazanin" w:cs="IRNazanin"/>
          <w:color w:val="111111"/>
          <w:sz w:val="28"/>
          <w:szCs w:val="28"/>
          <w:rtl w:val="true"/>
          <w:lang w:bidi="fa-IR"/>
        </w:rPr>
        <w:t xml:space="preserve">» </w:t>
      </w:r>
      <w:r>
        <w:rPr>
          <w:rStyle w:val="FootnoteAnchor"/>
          <w:rtl w:val="true"/>
        </w:rPr>
        <w:footnoteReference w:id="688"/>
      </w:r>
      <w:r>
        <w:rPr>
          <w:rFonts w:ascii="Amiri" w:hAnsi="Amiri" w:eastAsia="Amiri" w:cs="Amiri"/>
          <w:color w:val="111111"/>
          <w:sz w:val="28"/>
          <w:sz w:val="28"/>
          <w:szCs w:val="28"/>
          <w:rtl w:val="true"/>
          <w:lang w:bidi="ar-SA"/>
        </w:rPr>
        <w:t>، وذلك لا يتم إلا بعصمته وتمام معرفته بأحكام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البرزنجي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عصمة المهدي ففي حكمه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يحكم المهدي إلا بما يلقي إليه الملَك من عند الله الذي بعثه إليه يسدِّده ، وذلك هو الشرع الحنيفي المحمدي ، الذي لو كان محمد صلی الله علیه و آله حياً ورُفعت إليه تلك النازلة لم يحكم فيها إلا بحكم هذا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صلی الله علیه و آله في صفته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يقفو أثري لا يخطئ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فعرفنا أنه متَّبِع لا مشرِّع وأنه معصوم ، ولا معنى للمعصوم في الحكم إلا أنه معصوم من الخطأ ، فإن حكم الرسول لا يُنسب إلى الخطأ ، فإنه لا ينطق عن الهوى ، إن هو إلا وحي يوحى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وعليه ، فإن قلنا بعصمة الإمام المهدي علیه السلام ووجوده في هذا العصر تعيَّنت إمامته ، لأن الأمة أجمعت على أن غير المهدي في هذا الزمان ليس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بمعصوم ، وإلا خلا الزمان ممن يصلح للإمامة ، وهذا باطل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 المسلمين يجب أن يكون منصوصاً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قد ثبت اشتراط العصمة في الإمام ، والعصمة أمر نفساني لا يعلمه الناس ، فلا بد من نص العالم بخفايا النفوس وخبايا القلوب جل وعلا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ترك التنصيص على الإمام يفتح باب الخلاف ويفضي إلى النزاع ، كما وقع في سقيفة بني ساعدة ، واستمر منها الخلاف في الخلافة إلى يومنا هذا ، مع أن الله أمر بالأُلفة ونبذ الفرقة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فلا يصح حينئذ بحال أن يفتح الله للمسلمين باباً واسعاً للفرقة والنزاع ، فيوكل اختيار الخليفة إليهم يتنازعون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غير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الأحوال لا يفضي إلى تنصيب الأفضل ، لأن اختيار الخليفة كثيراً ما يكون بداعي المصالح الشخصية والمنافع الفردية ، أو بباعث الميول النفسية واتباع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قد ينصرفون عن أفضل رجل في الأمة إذا كان حازماً في الحق ، أو قليل المال والأعوان والعشيرة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عرف الناس من هو الأفضل ، وربما لا يميِّزونه ولا يشخِّصونه ، ولا سيما إذا كان بعيداً عن دائرة الضوء وأماكن الأحداث</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يصح أن يوكل الله سبحانه أمر الإمامة العظمى إلى الناس الذين وصف أكثرهم في كتابه العزيز بأوصاف سيّئة ، ونعتهم بنعوت قبيحة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تطع أكثر من في الأرض يضلوك عن سبيل الله </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الناس ولو حرصت بمؤمنين </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أكثر الناس لا يعلمون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لا يحصى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مناص حينئذ من النص على الإمام ، لأنه سبحانه هو العالم بمصالح خلقه وبأولاهم بالإمامة وأجدرهم بالخلافة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الإمامة خلافة لله ورسوله ، والإمام خليفة لهما ، ولا تكون الخلافة عنهما إلا بقولهما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آيات القرآن العزيز قد أوضحت بأجلى بيان أن جعل النبي والإمام والوزير والخليفة موكول إلى الله ، ولم نرَ في كتاب الله العزيز آية أشارت إلى أن شيئاً من ذلك موكول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جعل الأنبياء فيدل عليه قوله 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نعمة الله عليكم إذ جعل فيكم أنبياء </w:t>
      </w:r>
      <w:r>
        <w:rPr>
          <w:rFonts w:eastAsia="Amiri" w:cs="Amiri" w:ascii="Amiri" w:hAnsi="Amiri"/>
          <w:color w:val="111111"/>
          <w:sz w:val="28"/>
          <w:szCs w:val="28"/>
          <w:rtl w:val="true"/>
          <w:lang w:bidi="ar-SA"/>
        </w:rPr>
        <w:t xml:space="preserve">) </w:t>
      </w:r>
      <w:r>
        <w:rPr>
          <w:rStyle w:val="FootnoteAnchor"/>
          <w:rtl w:val="true"/>
        </w:rPr>
        <w:footnoteReference w:id="6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ووهبنا له إسحاق ويعقوب وكلاَّ جعلنا نبيًّا </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رادّوه إليك وجاعلوه من المرسلين </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جعل الخليفة والإمام والوزير فيدل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يهدون بأمرنا وأوحينا إليهم فعل الخيرات وإقام الصلاة وإيتاء الزكاة وكانوا لنا عابدين </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جاعلك للناس إماماً قال ومن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واجعلنا للمتقين إماماً </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منهم أئمة يهدون بأمرنا لمَّا صبروا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لي وزيراً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هي سنة الله جل وعلا الجارية في خلقه والثابتة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الله التي قد خلت من قبل ولن تجد لسنة الله تبديلا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فإذا اتّضح ذلك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علیه السلام إما أن يكون هو ذلك الإمام المنصوص عليه في هذا الزمان ، فيثبت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إذا لم نقل بوجوده فضلاً عن النص عليه فقد خلا الزمان ممن يصلح للإمامة ، لأن غير الإمام المهدي علیه السلام قد أجمعت الأمة على أنه غير منصوص عليه ، وخلو الزمان من متأهِّل للإمامة باطل بإجماع المسلمين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الدليل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الثقلين الذي تقدَّم الكلام فيه مفصلاً ، وهو 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ما إن أخذتم به لن تضلّوا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الثقلين ،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أحدهما أكبر من الآخر ، كتاب الله حبل ممدود من السماء إلى الأرض ، وعترتي أهل بيتي ، ألا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يدل على لزوم التمسك بإمام صالح للإمامة من أهل بيت النبي صلی الله علیه و آله ، لا يفترق عن كتاب الله في قوله وفعله ، ويفهم معاني الكتاب الظاهرة والباطنة ، ويعرف الناسخ والمنسوخ ، والمحكم والمتشابه ، والخاص والعام ، والمطلق والمقيد ، والمجمل والمبيَّن ، وهو مع كل ذلك يعمل بما فيه في جميع شؤونه وكافة أحواله ، لا يحيد عنه ولا يميل إلى سواه ، كما مرَّ ذلك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 فلا بد أن يكون الإمام المهدي علیه السلام موجوداً في هذا العصر ، وهو المتعين للإمامة ، لأنه أهل للتمسك به ، وغيره قد أجمعت الأمة على أنه يفترق عن القرآن قولاً وعملاً ، لعدم عصمته ، وإلا فلا يوجد من يصلح للإمامة من أهل البيت النبوي وغيرهم في هذا الزمان وهو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كله على مسلك الشيعة الإمامية ، وأما على مسلك أهل السنة ، فأيضاً يكون إمام العصر هو الإمام المهدي محمد بن الحسن العسكري علیه السلام ، وتقريب ذلك يتم بعدة وجوه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من قريش لكونه من ذرية النبي صلی الله علیه و آله ، وعادل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يملؤها قسطاً وعدلاً ، وهو أعلم من سائر المجتهدين ، لأنه يحكم في كل واقعة بحكم رسول الله صلی الله علیه و آله ، وغيره ليس كذلك كما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سلَّم الخصم بأنه علیه السلام هو إمام العصر فقد ثبت المطلوب ، وإلا فقد خلا الزمان من صالح للإمامة ، لأن أهل السنة وغيرهم ليس فيهم صالح للإمامة قائم بها ، والشيعة لا يرون أحداً صالحاً للإمامة غير الإمام المهدي علیه السلام ، وخلو الزمان من صالح للإمامة باطل كما تقدم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يكن الإمام المهدي علیه السلام هو إمام هذا العصر لكان جميع </w:t>
      </w:r>
      <w:bookmarkStart w:id="339" w:name="pg19194_276879"/>
    </w:p>
    <w:p>
      <w:pPr>
        <w:pStyle w:val="BookText"/>
        <w:rPr/>
      </w:pPr>
      <w:bookmarkEnd w:id="339"/>
      <w:r>
        <w:rPr>
          <w:rFonts w:ascii="IRNazanin" w:hAnsi="IRNazanin" w:eastAsia="IRNazanin"/>
          <w:color w:val="111111"/>
          <w:sz w:val="28"/>
          <w:sz w:val="28"/>
          <w:szCs w:val="28"/>
          <w:rtl w:val="true"/>
          <w:lang w:bidi="fa-IR"/>
        </w:rPr>
        <w:t xml:space="preserve">المسلمين آثمين بتركهم هذا الفرض ، فتكون الأمَّة المرحومة قد اجتمعت على خطأ وضلال ، وهذا باطل ، لقوله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تجتمع أمتي على ضلالة أو خطأ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16713106_1280447820"/>
      <w:bookmarkStart w:id="341" w:name="_Toc124"/>
      <w:bookmarkEnd w:id="340"/>
      <w:r>
        <w:rPr>
          <w:rtl w:val="true"/>
        </w:rPr>
        <w:t xml:space="preserve">شبهة وجوابها </w:t>
      </w:r>
      <w:r>
        <w:rPr>
          <w:rtl w:val="true"/>
        </w:rPr>
        <w:t>:</w:t>
      </w:r>
      <w:bookmarkEnd w:id="341"/>
    </w:p>
    <w:p>
      <w:pPr>
        <w:pStyle w:val="BookText"/>
        <w:rPr/>
      </w:pP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المهدي ليس بمولود ولا موجود ، وإنما سيولد في آخر الزمان ، وليس هو محمد بن الحسن العسكري كما تزعم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جمعاً من علماء أهل السنة قد اعترفوا بأن المهدي الموعود هو محمدبن الحسن العسكري علیه السلام ، وأنه باقٍ إلى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أن هذا المعتقد مخالف لما عليه أكثر علماء أهل السنة إلا أن هؤلاء رأوه مذهباً حقاً يعتنقونه ويذبّون عنه ، فذكروه في مصنفاتهم التي صحت نسبتها إليهم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هؤلاء المذكورين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طلحة الشافعي </w:t>
      </w:r>
      <w:r>
        <w:rPr>
          <w:rStyle w:val="FootnoteAnchor"/>
          <w:rtl w:val="true"/>
        </w:rPr>
        <w:footnoteReference w:id="71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 عشر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يوسف بن محمد الكنجي الشافعي </w:t>
      </w:r>
      <w:r>
        <w:rPr>
          <w:rStyle w:val="FootnoteAnchor"/>
          <w:rtl w:val="true"/>
        </w:rPr>
        <w:footnoteReference w:id="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ذلك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أخبار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الباب الأخير منه ، في الدلالة على جواز بقاء المهدي علیه السلام منذ غيبته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المشهور بابن الصباغ المالكي </w:t>
      </w:r>
      <w:r>
        <w:rPr>
          <w:rStyle w:val="FootnoteAnchor"/>
          <w:rtl w:val="true"/>
        </w:rPr>
        <w:footnoteReference w:id="71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الثاني عشر منه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سبط ابن الجوزي </w:t>
      </w:r>
      <w:r>
        <w:rPr>
          <w:rStyle w:val="FootnoteAnchor"/>
          <w:rtl w:val="true"/>
        </w:rPr>
        <w:footnoteReference w:id="715"/>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ذكر ذلك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الفصل المعقود للإمام المهدي علیه السلام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الشعراني </w:t>
      </w:r>
      <w:r>
        <w:rPr>
          <w:rStyle w:val="FootnoteAnchor"/>
          <w:rtl w:val="true"/>
        </w:rPr>
        <w:footnoteReference w:id="71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الباب الخامس والستين من الجزء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اليواقيت والجواهر في عقائد الأكابر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وسنذكر قريباً عبارته بنصّها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محي الدين بن عربي </w:t>
      </w:r>
      <w:r>
        <w:rPr>
          <w:rStyle w:val="FootnoteAnchor"/>
          <w:rtl w:val="true"/>
        </w:rPr>
        <w:footnoteReference w:id="71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الباب السادس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والستين وثلاثمائة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الفتوحات المكية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صلاح الدين الصفدي </w:t>
      </w:r>
      <w:r>
        <w:rPr>
          <w:rStyle w:val="FootnoteAnchor"/>
          <w:rtl w:val="true"/>
        </w:rPr>
        <w:footnoteReference w:id="72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ذكر ذلك في كتابه شرح الدائرة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بن طولون </w:t>
      </w:r>
      <w:r>
        <w:rPr>
          <w:rStyle w:val="FootnoteAnchor"/>
          <w:rtl w:val="true"/>
        </w:rPr>
        <w:footnoteReference w:id="72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نص على ذلك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أبيات ساقها فيه من نظمه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بالأئمةِ الاثني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 xml:space="preserve">أبو ترابٍ ، حسنٌ ،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زينِ العابدينَ شَيْنُ</w:t>
      </w:r>
    </w:p>
    <w:p>
      <w:pPr>
        <w:pStyle w:val="BookText"/>
        <w:rPr/>
      </w:pPr>
      <w:r>
        <w:rPr>
          <w:rFonts w:ascii="Amiri" w:hAnsi="Amiri" w:eastAsia="Amiri" w:cs="Amiri"/>
          <w:color w:val="111111"/>
          <w:sz w:val="28"/>
          <w:sz w:val="28"/>
          <w:szCs w:val="28"/>
          <w:rtl w:val="true"/>
          <w:lang w:bidi="ar-SA"/>
        </w:rPr>
        <w:t xml:space="preserve">محمدُ الباقِرُ كم عِلمٍ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والصادقَ ادْعُ جعفراً بين الورى</w:t>
      </w:r>
    </w:p>
    <w:p>
      <w:pPr>
        <w:pStyle w:val="BookText"/>
        <w:rPr/>
      </w:pPr>
      <w:r>
        <w:rPr>
          <w:rFonts w:ascii="Amiri" w:hAnsi="Amiri" w:eastAsia="Amiri" w:cs="Amiri"/>
          <w:color w:val="111111"/>
          <w:sz w:val="28"/>
          <w:sz w:val="28"/>
          <w:szCs w:val="28"/>
          <w:rtl w:val="true"/>
          <w:lang w:bidi="ar-SA"/>
        </w:rPr>
        <w:t xml:space="preserve">موسى هو الكاظمُ وابنُه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لقِّبْه بالرضا وقَدْرُه علي</w:t>
      </w:r>
    </w:p>
    <w:p>
      <w:pPr>
        <w:pStyle w:val="BookText"/>
        <w:rPr/>
      </w:pPr>
      <w:r>
        <w:rPr>
          <w:rFonts w:ascii="Amiri" w:hAnsi="Amiri" w:eastAsia="Amiri" w:cs="Amiri"/>
          <w:color w:val="111111"/>
          <w:sz w:val="28"/>
          <w:sz w:val="28"/>
          <w:szCs w:val="28"/>
          <w:rtl w:val="true"/>
          <w:lang w:bidi="ar-SA"/>
        </w:rPr>
        <w:t xml:space="preserve">محمدُ التقيُّ قلبُه 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النقيُّ دُرُّه منثورُ</w:t>
      </w:r>
    </w:p>
    <w:p>
      <w:pPr>
        <w:pStyle w:val="BookText"/>
        <w:rPr/>
      </w:pPr>
      <w:r>
        <w:rPr>
          <w:rFonts w:ascii="Amiri" w:hAnsi="Amiri" w:eastAsia="Amiri" w:cs="Amiri"/>
          <w:color w:val="111111"/>
          <w:sz w:val="28"/>
          <w:sz w:val="28"/>
          <w:szCs w:val="28"/>
          <w:rtl w:val="true"/>
          <w:lang w:bidi="ar-SA"/>
        </w:rPr>
        <w:t xml:space="preserve">والعسكريُّ الحسنُ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المهديُّ سوف يظهرُ </w:t>
      </w:r>
      <w:r>
        <w:rPr>
          <w:rStyle w:val="FootnoteAnchor"/>
          <w:rtl w:val="true"/>
        </w:rPr>
        <w:footnoteReference w:id="723"/>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الميرزا حسين النوري قدس الله نفسه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الأستار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أربعين من علماء أهل السنة الذين عثر على بعض كتبهم التي يعترفون فيها بأن الإمام محمد بن الحسن العسكري علیه السلام هو المهدي المنتظر ، مع اعترافه قدس سره بقلة المصادر التي لديه وكثرة كتب علماء أهل السنة وتفرقها في البلدان ، ولعل من وقف على أكثرها يجد أضعاف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العدد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بعض علماء أهل السنة اعترف برؤية الإمام المهدي ولقائه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عبد الوهاب الشعراني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اليواقيت والجواهر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كلام طويل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أن يصير الدين غريباً كما بدأ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فهناك يُترقَّب خروج المهدي علیه السلام ، وهو من أولاد الإمام الحسن العسكري علیه السلام ، ومولده ليلة النصف من شعبان سنة خمس وخمسين ومائتين هجرية ، وهو باقٍ إلى أن يجتمع بعيسى 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أخبرني الشيخ حسن العراقي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المهدي حين اجتمع به ، ووافقه على ذلك سيدي علي الخواص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الإمام المهدي علیه السلام هو إمام هذا العصر على كلا المسلكين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مسلك الشيعة ومسلك أهل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الإشكالات التي ذكروها في هذه المسألة المتعلّقة بطول عمره علیه السلام ، وبالفائدة منه حال غيبته وغير ذلك ، فقد أجاب عنها علماؤنا الأعلام في مصنفاتهم بما يقطع ألسن المخالفين ويخمد تشويش المشوشين ، والمقام لا يقتضي ذِكرها هنا ،فراجعها في مظانِّها</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اتضح كل ما تقدم نقول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أهل السنة إما أن يردُّوا أقوال علمائهم ، ويُسقطوا اعتبار إجماعاتهم ، ويطرحوا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وليس في عنقه 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صحيح مسلم وغيره ويرفضوه ، فيلزمهم إعادة النظر في كل إجماعاتهم والتحقق من صحة مستندها ، كما يلزمهم القول بأن صحيح مسلم فيه أحاديث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يَرَوا صحّة إجماعاتهم وصحّة أحاديث صحيح مسلم فيلزمهم حينئذ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يبحثوا عن إمام زمانهم الذي ثبتت إمامته عندهم في هذا العصر على جميع المسلمين ويبايعوه ، وإلا فهُم مقصِّرون في القيام بأهم الوظائف الشرعية والواجبات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يعتقدوا أن كل مَن كان على مذهب أهل السنة في هذا العصر وفي العصور المتأخرة التي لم يبايعوا فيها إماماً واحداً لهم ، كلهم ماتوا ميتة جاهلية ، وأنهم كانوا مخطئين بتركهم واجباً من أعظم الواجبات الدينية ، ووظيفة من أهم الوظائف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به قومك وهو الحق ، قل لست عليكم بوكيل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342" w:name="pg19194_276884"/>
    </w:p>
    <w:p>
      <w:pPr>
        <w:pStyle w:val="Heading2"/>
        <w:numPr>
          <w:ilvl w:val="1"/>
          <w:numId w:val="1"/>
        </w:numPr>
        <w:rPr/>
      </w:pPr>
      <w:bookmarkStart w:id="343" w:name="__RefHeading___Toc16713108_1280447820"/>
      <w:bookmarkStart w:id="344" w:name="_Toc125"/>
      <w:bookmarkEnd w:id="342"/>
      <w:bookmarkEnd w:id="343"/>
      <w:r>
        <w:rPr>
          <w:rtl w:val="true"/>
        </w:rPr>
        <w:t xml:space="preserve">الفصل السابع </w:t>
      </w:r>
      <w:r>
        <w:rPr>
          <w:rtl w:val="true"/>
        </w:rPr>
        <w:t xml:space="preserve">: </w:t>
      </w:r>
      <w:r>
        <w:rPr>
          <w:rtl w:val="true"/>
        </w:rPr>
        <w:t>ما هي الفرقة الناجية؟</w:t>
      </w:r>
      <w:bookmarkEnd w:id="344"/>
    </w:p>
    <w:p>
      <w:pPr>
        <w:pStyle w:val="Heading3"/>
        <w:numPr>
          <w:ilvl w:val="2"/>
          <w:numId w:val="1"/>
        </w:numPr>
        <w:rPr/>
      </w:pPr>
      <w:bookmarkStart w:id="345" w:name="__RefHeading___Toc16713110_1280447820"/>
      <w:bookmarkStart w:id="346" w:name="_Toc126"/>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جاءت الأحاديث الصحيحة المروية عن النبي صلی الله علیه و آله منذرة بافتراق الأمة إلى فِرَق كثيرة ، وتشعّبها إلى طوائف مختلفة ، كلها في النار إلا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وقع ما أخبر به الصادق الأمين صلی الله علیه و آله ، فافترقت هذه الأمة إلى فِرَق كثيرة يكفِّر بعضها بعضاً ، ويستحل بعضها دم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وصارت كل فرقة تدَّعي أنها هي الفرقة المُحِقَّة ، وأن أتْبَاعها هم الناجون دون غيرهم من طوائف الأمة ، وغدت كل طائفة تنافح في إثبات ذلك بكل ما أُوتيت من جهد وقوة ، فاختُلقَت الأحاديث الكثيرة التي تنتصر بها كل فرقة على غيرها من الفِرَق ، وأُلِّفَت كثير من الكتب المملوءة بالأحاديث الموضوعة المكذوبة على النبي صلی الله علیه و آله ، وصارت كل فرقة تحتج على غيرها بأقوال تنسبها للنبي صلی الله علیه و آله ، فزادت الفتنة ، وعظمت المحنة ، وخفي الحق ، وانتشر الباطل ، وصار الناس في ظلمة عمياء ، إذا أخرج المرء فيها يده لم يكد يراها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الحق لا تختفي أنواره ، ولا تندثر آثاره ، فأعلامه لائحه ، ودلائله واضحة ، فإن الآيات القرآنية والأحاديث النبوية الصحيحة تصدح بالحق وتصدع بالهدى ، إلا أن مبتغي الحق يلزمه ألا يتعصّب للمخلوقين ، وأن يجانب هواه ، وأن يفر من عبادة السادة والكبراء ، وينأى عن تقليد الأجداد والآباء</w:t>
      </w:r>
      <w:r>
        <w:rPr>
          <w:rFonts w:eastAsia="Amiri" w:cs="Amiri" w:ascii="Amiri" w:hAnsi="Amiri"/>
          <w:color w:val="111111"/>
          <w:sz w:val="28"/>
          <w:szCs w:val="28"/>
          <w:rtl w:val="true"/>
          <w:lang w:bidi="ar-SA"/>
        </w:rPr>
        <w:t xml:space="preserve">. </w:t>
      </w:r>
      <w:bookmarkStart w:id="347" w:name="pg19194_276885"/>
    </w:p>
    <w:p>
      <w:pPr>
        <w:pStyle w:val="BookText"/>
        <w:rPr/>
      </w:pPr>
      <w:bookmarkEnd w:id="347"/>
      <w:r>
        <w:rPr>
          <w:rFonts w:ascii="IRNazanin" w:hAnsi="IRNazanin" w:eastAsia="IRNazanin"/>
          <w:color w:val="111111"/>
          <w:sz w:val="28"/>
          <w:sz w:val="28"/>
          <w:szCs w:val="28"/>
          <w:rtl w:val="true"/>
          <w:lang w:bidi="fa-IR"/>
        </w:rPr>
        <w:t>فإنه إن تجرّد من كل ذلك ، وتمسَّك بآيات الكتب العزيز وبالآثار الصحيحة المروية عن سيد الأنام رسول الله صلی الله علیه و آله أدرك الحق ووصل إليه ، ونال مبتغاه ، وحصل على ما يتمنَّاه ، فإن الوصول إلى الحق هو غاية الغايات ومنتهى الطلبات ، وهو منية كل طالب ، ورغبة كل 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فاللازم إذن هو معرفة الفرقة الناجية والطائفة المحِقَّة من كل تلك الطوائف ، فما هي هذه الفرقة؟</w:t>
      </w:r>
    </w:p>
    <w:p>
      <w:pPr>
        <w:pStyle w:val="BookText"/>
        <w:rPr/>
      </w:pPr>
      <w:r>
        <w:rPr>
          <w:rFonts w:ascii="Amiri" w:hAnsi="Amiri" w:eastAsia="Amiri" w:cs="Amiri"/>
          <w:color w:val="111111"/>
          <w:sz w:val="28"/>
          <w:sz w:val="28"/>
          <w:szCs w:val="28"/>
          <w:rtl w:val="true"/>
          <w:lang w:bidi="ar-SA"/>
        </w:rPr>
        <w:t xml:space="preserve">إن المباحث الآتية ستتكفّل ببيان جواب هذا السؤال ، ونحن قد مهَّدنا لمعرفة الفرقة الناجية بالأبحاث المتقدمة ، وسنحيل القارئ الكريم إلى ما سبق بيانه فيما مرَّ كلما دعت الحاجة إلى ذلك ، فبه سبحانه نستعين فنقول </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16713112_1280447820"/>
      <w:bookmarkStart w:id="349" w:name="_Toc127"/>
      <w:bookmarkEnd w:id="348"/>
      <w:r>
        <w:rPr>
          <w:rtl w:val="true"/>
        </w:rPr>
        <w:t xml:space="preserve">أحاديث اختلاف الأمة </w:t>
      </w:r>
      <w:r>
        <w:rPr>
          <w:rtl w:val="true"/>
        </w:rPr>
        <w:t>:</w:t>
      </w:r>
      <w:bookmarkEnd w:id="349"/>
    </w:p>
    <w:p>
      <w:pPr>
        <w:pStyle w:val="BookText"/>
        <w:rPr/>
      </w:pPr>
      <w:r>
        <w:rPr>
          <w:rFonts w:ascii="Amiri" w:hAnsi="Amiri" w:eastAsia="Amiri" w:cs="Amiri"/>
          <w:color w:val="111111"/>
          <w:sz w:val="28"/>
          <w:sz w:val="28"/>
          <w:szCs w:val="28"/>
          <w:rtl w:val="true"/>
          <w:lang w:bidi="ar-SA"/>
        </w:rPr>
        <w:t xml:space="preserve">أحاديث افتراق الأمة وردت في كتب الحديث بطرق كثيرة ، رواها جمع كبير من أعلام أهل السنة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كالترمذي وأبي داود وابن ماجة وأحمد والحاكم والهيثمي وابن حجر والذهبي والسيوطي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وصحّحها كثير من حفاظ الحديث عند أهل السنة كما سنبيّنه قريباً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ورواها عن النبي صلی الله علیه و آله طائفة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كأمير المؤمنين علیه السلام ، وأبي هريرة ، وابن عباس ، وابن عمر ، وعبد الله بن عمرو ، ومعاوية ، وسعدبن أبي وقاص ،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وجاءت بألفاظ مختلفة ، إلا أنها كلها تؤدي معنى واحداً ، وإليك بعضاً منها </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16713114_1280447820"/>
      <w:bookmarkStart w:id="351" w:name="_Toc128"/>
      <w:bookmarkEnd w:id="350"/>
      <w:r>
        <w:rPr>
          <w:rtl w:val="true"/>
        </w:rPr>
        <w:t xml:space="preserve">بعض ألفاظ الحديث </w:t>
      </w:r>
      <w:r>
        <w:rPr>
          <w:rtl w:val="true"/>
        </w:rPr>
        <w:t>:</w:t>
      </w:r>
      <w:bookmarkEnd w:id="35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أخرج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واللفظ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داود وابن ماجة والحاكم وأحمدبن حنبل والدارمي وابن حبان وابن أبي عاصم والسيوطي وغيرهم ، عن أبي هريرة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تفرّقت اليهود على إحدى وسبعين فرقة ، </w:t>
      </w:r>
    </w:p>
    <w:p>
      <w:pPr>
        <w:pStyle w:val="BookText"/>
        <w:rPr/>
      </w:pPr>
      <w:r>
        <w:rPr>
          <w:rFonts w:ascii="Amiri" w:hAnsi="Amiri" w:eastAsia="Amiri" w:cs="Amiri"/>
          <w:color w:val="111111"/>
          <w:sz w:val="28"/>
          <w:sz w:val="28"/>
          <w:szCs w:val="28"/>
          <w:rtl w:val="true"/>
          <w:lang w:bidi="ar-SA"/>
        </w:rPr>
        <w:t xml:space="preserve">أو اثنتين وسبعين فرقة ، والنصارى مثل ذلك ، وتفترق أمّتي على ثلاث وسبعين فرقة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الترمذي والحاكم وغيرهما عن عبد الله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ليأتين على أمتي ما أتى على بني إسرائيل حذو النعل بالنعل ، حتى إن كان منهم مَن أتى أُمَّه علانية لكان في أمتي من يصنع ذلك ، وإن بني إسرائيل تفرَّقت على اثنتين وسبعين ملّة ، وتفترق أمتي على ثلاث وسبعين ملّة ، كلهم في النار إلا 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هي يا رسول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أنا عليه وأصحابي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عليه اليوم وأصحابي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وأخرج أبو داود وابن ماجة وأحمد والهيثمي وابن أبي عاصم والسيوطي وابن حجر والتبريزي والألباني وغيرهم عن معاوية وغيره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رسول الله صلی الله علیه و آله قام فينا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مَن قبلكم مِن أهل الكتاب افترقوا على ثنتين وسبعين ملّة ، وإن هذه الملّة ستفترق على ثلاث وسبعين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ثنتان وسبعون في النار ، وواحدة في الجنة ، وهي الجماعة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 xml:space="preserve">. . </w:t>
      </w:r>
      <w:bookmarkStart w:id="352" w:name="pg19194_276887"/>
    </w:p>
    <w:p>
      <w:pPr>
        <w:pStyle w:val="BookText"/>
        <w:rPr/>
      </w:pPr>
      <w:bookmarkEnd w:id="352"/>
      <w:r>
        <w:rPr>
          <w:rFonts w:ascii="Amiri" w:hAnsi="Amiri" w:eastAsia="Amiri" w:cs="Amiri"/>
          <w:color w:val="111111"/>
          <w:sz w:val="28"/>
          <w:sz w:val="28"/>
          <w:szCs w:val="28"/>
          <w:rtl w:val="true"/>
          <w:lang w:bidi="ar-SA"/>
        </w:rPr>
        <w:t>إلى غير ذلك من الأحاديث المتقاربة في اللفظ والمعنى مع ما ذكرناه</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16713116_1280447820"/>
      <w:bookmarkStart w:id="354" w:name="_Toc129"/>
      <w:bookmarkEnd w:id="353"/>
      <w:r>
        <w:rPr>
          <w:rtl w:val="true"/>
        </w:rPr>
        <w:t xml:space="preserve">كل حزب بما لديهم فرحون </w:t>
      </w:r>
      <w:r>
        <w:rPr>
          <w:rtl w:val="true"/>
        </w:rPr>
        <w:t>:</w:t>
      </w:r>
      <w:bookmarkEnd w:id="354"/>
    </w:p>
    <w:p>
      <w:pPr>
        <w:pStyle w:val="BookText"/>
        <w:rPr/>
      </w:pPr>
      <w:r>
        <w:rPr>
          <w:rFonts w:ascii="Amiri" w:hAnsi="Amiri" w:eastAsia="Amiri" w:cs="Amiri"/>
          <w:color w:val="111111"/>
          <w:sz w:val="28"/>
          <w:sz w:val="28"/>
          <w:szCs w:val="28"/>
          <w:rtl w:val="true"/>
          <w:lang w:bidi="ar-SA"/>
        </w:rPr>
        <w:t>لقد ادَّعت كل طائفة أنها هي الفرقة الناجية دون غيرها ، فكثر الأخذ والرد بين علماء الطوائف ، وساقت كل طائفة ما عندها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أنه لا يمكن قبول كلام كل الطوائف في هذه المسألة ، لأنه يستلزم تكذيب الأحاديث الصحيحة السابقة التي نصَّت على أن الناجية هي واحدة من كل الفِرق ، ثم إن اعتقاد ذلك يؤدي إلى الوقوع في اعتقاد المتناقضات ، فنعتقد أن أهل السنة هم الناجون دون غيرهم ، والمعتزلة والخوارج والشيعة وغيرهم كذلك ، وهذا واضح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 فلا بد من النظر في الأدلة وتمحيصها ، والأخذ بالحُجج القطعية ، وطرح الادعاءات الواهية التي لا تستند إلى شيء ، فإنها لا قيمة لها ولا فائدة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ولنضرب أنموذجين لبعض استدلالات أهل السنة على أنهم هم الفرقة الناجية ، ليرى القارئ العزيز كيف تمسّك بعضهم بما لا ينفع ، وتشبّث بما لا يفيد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الإيجي في المواقف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الفرقة المستثناة الذين قال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 الذين على ما أنا عليه وأصحابي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فهم الأشاعرةوالسلف من المحدّثين وأهل السنة والجماعة ، ومذهبهم خال من بِدَع هؤلاء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ساق عقائد أهل السنة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الدليل كما ترى ركيك ضعيف ، فإن كل الفِرَق تدّعي أنها على ما كان عليه النبي صلی الله علیه و آله وأصحابه ، وأن مذاهبهم خالية من البِدَع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مع أننا ذكرنا في ما تقدَّم كثيراً من البِدَع التي اتَّبع فيها أهل السنة خلفاءهم ، وقد فصَّلنا ذلك في الفصل الخامس ، فراجعه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الأشاعرة وأهل السنة وأهل الحديث الذين ذكر أنهم هم الناجون هم أكثر من فرقة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والعجيب أن الإيجي نفسه ذكر الأشعرية من ضمن الفِرَق الضالة قبل هذا الكلام بصفحة ، فإنه قال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كبار الفِرَق الإسلامية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 والشيعة ، والخوارج ، والمرجئة ، والنجارية ، والجبرية ، والمشبِّهة ، والناجية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الجبرية ، والجبر إسناد فعل العبد إلى الله ، والجبرية متوسّطة تثبت للعبد كسباً كالأشعرية ، وخالصة لا تثبته كالجهمية </w:t>
      </w:r>
      <w:r>
        <w:rPr>
          <w:rFonts w:eastAsia="Amiri" w:cs="Amiri" w:ascii="Amiri" w:hAnsi="Amiri"/>
          <w:color w:val="111111"/>
          <w:sz w:val="28"/>
          <w:szCs w:val="28"/>
          <w:rtl w:val="true"/>
          <w:lang w:bidi="ar-SA"/>
        </w:rPr>
        <w:t xml:space="preserve">... </w:t>
      </w:r>
      <w:r>
        <w:rPr>
          <w:rStyle w:val="FootnoteAnchor"/>
          <w:rtl w:val="true"/>
        </w:rPr>
        <w:footnoteReference w:id="734"/>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هي الفرق الضالّة الذين قال فيهم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النار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فكيف عدَّ الأشاعرة بعد ذلك من الفرقة الناجية؟</w:t>
      </w:r>
    </w:p>
    <w:p>
      <w:pPr>
        <w:pStyle w:val="BookText"/>
        <w:rPr/>
      </w:pPr>
      <w:r>
        <w:rPr>
          <w:rFonts w:ascii="Amiri" w:hAnsi="Amiri" w:eastAsia="Amiri" w:cs="Amiri"/>
          <w:color w:val="111111"/>
          <w:sz w:val="28"/>
          <w:sz w:val="28"/>
          <w:szCs w:val="28"/>
          <w:rtl w:val="true"/>
          <w:lang w:bidi="ar-SA"/>
        </w:rPr>
        <w:t xml:space="preserve">ثم إن ما ساقه الإيجي من عقائد أهل السُّنّة فيه من الباطل ما فيه ، ومنه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يراه المؤمنون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ذلك خلاف نص الكتاب العزيز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ولسنا هنا بصدد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غرض لفعله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خلاف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أَنَّما خَلَقْنَاكُم عَبَثًا </w:t>
      </w:r>
      <w:r>
        <w:rPr>
          <w:rFonts w:eastAsia="Amiri" w:cs="Amiri" w:ascii="Amiri" w:hAnsi="Amiri"/>
          <w:color w:val="111111"/>
          <w:sz w:val="28"/>
          <w:szCs w:val="28"/>
          <w:rtl w:val="true"/>
          <w:lang w:bidi="ar-SA"/>
        </w:rPr>
        <w:t xml:space="preserve">) </w:t>
      </w:r>
      <w:r>
        <w:rPr>
          <w:rStyle w:val="FootnoteAnchor"/>
          <w:rtl w:val="true"/>
        </w:rPr>
        <w:footnoteReference w:id="736"/>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والحياة لِيَبْلُوَكُم أَيُّكُم أَحْسَن عَمَلاً وهو العزيز الغفور </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وغير هذه الآيات في كتاب الله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الحق بعد رسول الله أبو بكر ، ثم عمر ، ثم عثمان ، ثم علي ، والأفضلية بهذا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قد بيَّنَّا فساده في الفصل الثاني من هذا الكتاب فراجعه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مواقع الخلل في كلامه ، فكيف يكون أهل السنة هم الفرقة الناجية بهذه الأدلة الواهية؟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المناوي في فيض القدير ، فإنه قال بعد أن ذكر أن الفرقة الناجية هم أهل السنة والجماعة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وثوقك بأن تلك الفرقة الناجية هي أهل السنة والجماعة ، مع أن كل واحدة من الفرق تزعم أنها هي دون غيرها؟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ذلك بالادّعاء والتشبث باستعمال الوهم القاصر والقول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الزاعم ، بل بالنقل عن جهابذة هذه الصنعة وأئمة أهل الحديث ، الذين جمعوا صحاح الأحاديث في أمر المصطفى صلی الله علیه و آله وأحواله وأفعاله وحركاته وسكناته ، وأحوال الصحب والتابعين ، كالشيخين وغيرهما من الثقات ، الذين اتفق أهل المشرق والمغرب على صحة ما في كتبهم ، وتكفّل باستنباط معانيها وكشف مشكلاتها كالخطابي والبغوي والنووي جزاهم الله خيراً ، ثم بعد النقل يُنظَر من تمسّك بهديهم ، واقتفى أثرهم ، واهتدى بسيرتهم في الأصول والفروع ، فيُحكم بأنهم هم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الدليل في ركاكته كسابقه ، فإن كل الفِرَق تزعم أنها جمعت الآثار الصحيحة عن النبي صلی الله علیه و آله وأحواله وأفعاله وحركاته وسكناته بالنقل الصحيح عن جهابذة الحديث وأئمة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الفِرَق تدّعي أنها تقتفي آثار الرسول صلی الله علیه و آله وتتمسّك بأحكامه المنقولة عنه بالنقل الثابت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هذه كلها دعاوى فارغة لا قيمة لها كما قلنا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بالنقل عن جهابذة هذه الصنعة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وغيرهما من الثقات الذي اتفق أهل المشرق والمغرب على صحة ما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فاسد ، فإن الشيعة مثلاً لا يصحِّحون أسانيد أكثر تلك الأحاديث ولا يعتدّون بها ، وإجماع أهل السنة على صحة تلك الأحاديث التي جمعها حفّاظ الأحاديث عندهم لا يعني إجماع كل الأمة على ذلك فضلاً عن إجماع أهل المشرق والمغرب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بعد النقل يُنظَر من تمسّك بهديهم </w:t>
      </w:r>
      <w:r>
        <w:rPr>
          <w:rStyle w:val="FootnoteAnchor"/>
          <w:rtl w:val="true"/>
        </w:rPr>
        <w:footnoteReference w:id="739"/>
      </w:r>
      <w:r>
        <w:rPr>
          <w:rFonts w:ascii="Amiri" w:hAnsi="Amiri" w:eastAsia="Amiri" w:cs="Amiri"/>
          <w:color w:val="111111"/>
          <w:sz w:val="28"/>
          <w:sz w:val="28"/>
          <w:szCs w:val="28"/>
          <w:rtl w:val="true"/>
          <w:lang w:bidi="ar-SA"/>
        </w:rPr>
        <w:t xml:space="preserve">، واقتفى أثرهم ، واهتدى بسيرتهم في الأصول والفروع ، فيُحكم بأنهم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يبيِّن فيه أن أهل السنة هم الذين تمسّكوا بهدي الصحابة والتابعين ، بل علّق الحكم بالنجاة على </w:t>
      </w:r>
      <w:r>
        <w:rPr>
          <w:rFonts w:eastAsia="Amiri" w:cs="Amiri" w:ascii="Amiri" w:hAnsi="Amiri"/>
          <w:color w:val="111111"/>
          <w:sz w:val="28"/>
          <w:szCs w:val="28"/>
          <w:rtl w:val="true"/>
          <w:lang w:bidi="ar-SA"/>
        </w:rPr>
        <w:t xml:space="preserve">. </w:t>
      </w:r>
      <w:bookmarkStart w:id="355" w:name="pg19194_276891"/>
    </w:p>
    <w:p>
      <w:pPr>
        <w:pStyle w:val="BookText"/>
        <w:rPr/>
      </w:pPr>
      <w:bookmarkEnd w:id="355"/>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ومجموع كلامه لا يدل على أكثر من أن أهل السنة جمعوا الأحاديث الصحيحة فقط ، أما أنهم عملوا بها أم لا ، فهذا لم يثبته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المطلوب هو التمسك بهدي النبي صلی الله علیه و آله واتباع مَن أمر النبي صلی الله علیه و آله باتباعه ، لا اتِّباع مَن رأى الناس لأنفسهم اتباعه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هذان أنموذجان من استدلالاتهم على نجاتهم ، وهما كغيرهما من أدلتهم دعاوى مجرّدة ، وأدلّة ملفّقة ، لا تستند إلى حجّة صحيحة ولا إلى برهان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واضح جلي عند كل من تتبع كلماتهم ونظر في كتبهم</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16713118_1280447820"/>
      <w:bookmarkStart w:id="357" w:name="_Toc130"/>
      <w:bookmarkEnd w:id="356"/>
      <w:r>
        <w:rPr>
          <w:rtl w:val="true"/>
        </w:rPr>
        <w:t xml:space="preserve">الشيعة الإمامية هم الفرقة الناجية </w:t>
      </w:r>
      <w:r>
        <w:rPr>
          <w:rtl w:val="true"/>
        </w:rPr>
        <w:t>:</w:t>
      </w:r>
      <w:bookmarkEnd w:id="357"/>
    </w:p>
    <w:p>
      <w:pPr>
        <w:pStyle w:val="Heading4"/>
        <w:numPr>
          <w:ilvl w:val="3"/>
          <w:numId w:val="1"/>
        </w:numPr>
        <w:rPr/>
      </w:pPr>
      <w:bookmarkStart w:id="358" w:name="__RefHeading___Toc16713120_1280447820"/>
      <w:bookmarkStart w:id="359" w:name="_Toc131"/>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 xml:space="preserve">إن كل عالم منصف يرى أن الأدلة القطعية تأخذ بالأعناق إلى اتّباع مذهب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غيره من المذاهب ، والأحاديث الصحيحة دلَّت بأجلى بيان على ما عليه الشيعة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ولنا أن نستدل على حقِّيَّة مذهب الشيعة الإمامية بعدة أدلة </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6713122_1280447820"/>
      <w:bookmarkStart w:id="361" w:name="_Toc132"/>
      <w:bookmarkEnd w:id="360"/>
      <w:r>
        <w:rPr>
          <w:rtl w:val="true"/>
        </w:rPr>
        <w:t xml:space="preserve">الدليل الأول </w:t>
      </w:r>
      <w:r>
        <w:rPr>
          <w:rtl w:val="true"/>
        </w:rPr>
        <w:t>:</w:t>
      </w:r>
      <w:bookmarkEnd w:id="361"/>
    </w:p>
    <w:p>
      <w:pPr>
        <w:pStyle w:val="BookText"/>
        <w:rPr/>
      </w:pPr>
      <w:r>
        <w:rPr>
          <w:rFonts w:ascii="IRNazanin" w:hAnsi="IRNazanin" w:eastAsia="IRNazanin"/>
          <w:color w:val="111111"/>
          <w:sz w:val="28"/>
          <w:sz w:val="28"/>
          <w:szCs w:val="28"/>
          <w:rtl w:val="true"/>
          <w:lang w:bidi="fa-IR"/>
        </w:rPr>
        <w:t xml:space="preserve">أن النبي صلی الله علیه و آله أخبر الأمّة بأن النجاة منحصرة في التمسّك بالكتاب وأهل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تارك فيك ما إن تمسّكتم به لن تضلوا بعدي أبداً ، كتاب الله وعترتي أهل بيتي ، وإنهما لن يفترقا حتى يرِدا عليَّ الحوض</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أن أهل السنة والمعتزلة والخوارج وغيرهم من الطوائف لم يتمسَّكوا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فوجب بمقتضى الحديث وقوعهم في الضلال ، وأما الشيعة الإمامية فاتَّبعوهم واتّخذوهم أئمة ، فكانوا بذلك هم الناجين دون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أشبعنا الكلام في حديث الثقلين وطرقه وبيان صحة سنده في الفصل الثالث ، فراجعه</w:t>
      </w:r>
      <w:r>
        <w:rPr>
          <w:rFonts w:eastAsia="IRNazanin" w:cs="IRNazanin"/>
          <w:color w:val="111111"/>
          <w:sz w:val="28"/>
          <w:szCs w:val="28"/>
          <w:rtl w:val="true"/>
          <w:lang w:bidi="fa-IR"/>
        </w:rPr>
        <w:t xml:space="preserve">. </w:t>
      </w:r>
      <w:bookmarkStart w:id="362" w:name="pg19194_276892"/>
    </w:p>
    <w:p>
      <w:pPr>
        <w:pStyle w:val="Heading4"/>
        <w:numPr>
          <w:ilvl w:val="3"/>
          <w:numId w:val="1"/>
        </w:numPr>
        <w:rPr/>
      </w:pPr>
      <w:bookmarkStart w:id="363" w:name="__RefHeading___Toc16713124_1280447820"/>
      <w:bookmarkStart w:id="364" w:name="_Toc133"/>
      <w:bookmarkEnd w:id="362"/>
      <w:bookmarkEnd w:id="363"/>
      <w:r>
        <w:rPr>
          <w:rtl w:val="true"/>
        </w:rPr>
        <w:t xml:space="preserve">الدليل الثاني </w:t>
      </w:r>
      <w:r>
        <w:rPr>
          <w:rtl w:val="true"/>
        </w:rPr>
        <w:t>:</w:t>
      </w:r>
      <w:bookmarkEnd w:id="364"/>
    </w:p>
    <w:p>
      <w:pPr>
        <w:pStyle w:val="BookText"/>
        <w:rPr/>
      </w:pPr>
      <w:r>
        <w:rPr>
          <w:rFonts w:ascii="IRNazanin" w:hAnsi="IRNazanin" w:eastAsia="IRNazanin"/>
          <w:color w:val="111111"/>
          <w:sz w:val="28"/>
          <w:sz w:val="28"/>
          <w:szCs w:val="28"/>
          <w:rtl w:val="true"/>
          <w:lang w:bidi="fa-IR"/>
        </w:rPr>
        <w:t>أن النبي صلی الله علیه و آله أخبر في أحاديث صحيحة مرَّ بيانها في الفصل الأول من هذا الكتاب أن الخلفاء الذين يكون الدين بهم قائماَ وعزيزاً ومنيعاً وأمر الناس بهم صالحاً هم اثنا عشر خليفة ، 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وأخبر صلی الله علیه و آله في حديث الثقلين أن الواجب على الأمّة هو اتباع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والتمسّك بهم لئلا تقع في الضلال ، فبضم هذه الأحاديث إلى تلك يُعلم أن الخلفاء الاثني عشر لا بد أن يكونوا من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نظرنا في المذاهب فلم نجد طائفة تعتقد باثني عشر إماماً فقط ، سواء كانوا من أهل البيت أم من غيرهم ، إلا الشيعة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يكونون هم الناجين دون غيرهم</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6713126_1280447820"/>
      <w:bookmarkStart w:id="366" w:name="_Toc134"/>
      <w:bookmarkEnd w:id="365"/>
      <w:r>
        <w:rPr>
          <w:rtl w:val="true"/>
        </w:rPr>
        <w:t xml:space="preserve">الدليل الثالث </w:t>
      </w:r>
      <w:r>
        <w:rPr>
          <w:rtl w:val="true"/>
        </w:rPr>
        <w:t>:</w:t>
      </w:r>
      <w:bookmarkEnd w:id="366"/>
    </w:p>
    <w:p>
      <w:pPr>
        <w:pStyle w:val="BookText"/>
        <w:rPr/>
      </w:pPr>
      <w:r>
        <w:rPr>
          <w:rFonts w:ascii="IRNazanin" w:hAnsi="IRNazanin" w:eastAsia="IRNazanin"/>
          <w:color w:val="111111"/>
          <w:sz w:val="28"/>
          <w:sz w:val="28"/>
          <w:szCs w:val="28"/>
          <w:rtl w:val="true"/>
          <w:lang w:bidi="fa-IR"/>
        </w:rPr>
        <w:t>أنا قد بيَّنَّا في الفصل السادس أن أهل السنة في هذا العصر وما قبله وغيرهم لم يبايعوا إماماً واحداً لهم ، مع أن النبي صلی الله علیه و آله قد نَصَّ على أن مَن مات وليس في عنقه بيعة فميتته جاهلية ، فتكون كل الطوائف مشمولة بهذا الحديث ، فلا يمكن أن يكونوا ناجين وهم موصوفون بهذه الصفة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الشيعة الإمامية فلهم إمام واحد معصوم منصوص عليه كما مرَّ في الفصل السادس مفصَّلاً ، فبذلك يكونون هم الناجين دون غيرهم</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6713128_1280447820"/>
      <w:bookmarkStart w:id="368" w:name="_Toc135"/>
      <w:bookmarkEnd w:id="367"/>
      <w:r>
        <w:rPr>
          <w:rtl w:val="true"/>
        </w:rPr>
        <w:t xml:space="preserve">الدليل الرابع </w:t>
      </w:r>
      <w:r>
        <w:rPr>
          <w:rtl w:val="true"/>
        </w:rPr>
        <w:t>:</w:t>
      </w:r>
      <w:bookmarkEnd w:id="368"/>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أحكام الشريعة عند أهل السنة اعتراها التغيير والتبديل ، فلم يبق منها شيء كما كان على عهد النبي صلی الله علیه و آله ، وقد مرَّ تفصيل ذلك في الفصل الخامس ، فحينئذ لا يمكن أن يكونوا هم الناجين وشرائع دينهم محرَّفة ، فيكون الناجون هم الشيعة الإمامية ، لاتفاق السنة والشيعة على أن غير هاتين الطائفتين ليس بناج ، فإذا انتفت نجاة إحداهما ثبتت نجاة الأخرى</w:t>
      </w:r>
      <w:r>
        <w:rPr>
          <w:rFonts w:eastAsia="IRNazanin" w:cs="IRNazanin"/>
          <w:color w:val="111111"/>
          <w:sz w:val="28"/>
          <w:szCs w:val="28"/>
          <w:rtl w:val="true"/>
          <w:lang w:bidi="fa-IR"/>
        </w:rPr>
        <w:t xml:space="preserve">. </w:t>
      </w:r>
      <w:bookmarkStart w:id="369" w:name="pg19194_276893"/>
    </w:p>
    <w:p>
      <w:pPr>
        <w:pStyle w:val="Heading4"/>
        <w:numPr>
          <w:ilvl w:val="3"/>
          <w:numId w:val="1"/>
        </w:numPr>
        <w:rPr/>
      </w:pPr>
      <w:bookmarkStart w:id="370" w:name="__RefHeading___Toc16713130_1280447820"/>
      <w:bookmarkStart w:id="371" w:name="_Toc136"/>
      <w:bookmarkEnd w:id="369"/>
      <w:bookmarkEnd w:id="370"/>
      <w:r>
        <w:rPr>
          <w:rtl w:val="true"/>
        </w:rPr>
        <w:t xml:space="preserve">الدليل الخامس </w:t>
      </w:r>
      <w:r>
        <w:rPr>
          <w:rtl w:val="true"/>
        </w:rPr>
        <w:t>:</w:t>
      </w:r>
      <w:bookmarkEnd w:id="371"/>
    </w:p>
    <w:p>
      <w:pPr>
        <w:pStyle w:val="BookText"/>
        <w:rPr/>
      </w:pPr>
      <w:r>
        <w:rPr>
          <w:rFonts w:ascii="Amiri" w:hAnsi="Amiri" w:eastAsia="Amiri" w:cs="Amiri"/>
          <w:color w:val="111111"/>
          <w:sz w:val="28"/>
          <w:sz w:val="28"/>
          <w:szCs w:val="28"/>
          <w:rtl w:val="true"/>
          <w:lang w:bidi="ar-SA"/>
        </w:rPr>
        <w:t>أن خلافة أبي بكر وعمر التي ارتكز عليها مذهب أهل السنة لم نعثر على دليل واحد يصحِّحها كما أوضحناه في الفصل الثاني ، وحيث أن أساس الخلاف بين مذهب الشيعة وأهل السنة هو مسألة الخلافة ، وأن كلاً من المذهبين قائم على ما أسَّسه في مسألة الإمامة ، فإذا ثبت بطلان خلافة أبي بكر وعمر ، فلا مناص حينئذ من ثبوت بطلان مذهب أهل السنة المبتني عليهما ، فيثبت صحة مذهب الإمامية لعين ما قلناه في الدليل الرابع</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6713132_1280447820"/>
      <w:bookmarkStart w:id="373" w:name="_Toc137"/>
      <w:bookmarkEnd w:id="372"/>
      <w:r>
        <w:rPr>
          <w:rtl w:val="true"/>
        </w:rPr>
        <w:t xml:space="preserve">الدليل السادس </w:t>
      </w:r>
      <w:r>
        <w:rPr>
          <w:rtl w:val="true"/>
        </w:rPr>
        <w:t>:</w:t>
      </w:r>
      <w:bookmarkEnd w:id="373"/>
    </w:p>
    <w:p>
      <w:pPr>
        <w:pStyle w:val="BookText"/>
        <w:rPr/>
      </w:pPr>
      <w:r>
        <w:rPr>
          <w:rFonts w:ascii="Amiri" w:hAnsi="Amiri" w:eastAsia="Amiri" w:cs="Amiri"/>
          <w:color w:val="111111"/>
          <w:sz w:val="28"/>
          <w:sz w:val="28"/>
          <w:szCs w:val="28"/>
          <w:rtl w:val="true"/>
          <w:lang w:bidi="ar-SA"/>
        </w:rPr>
        <w:t>أن الأحاديث التي رواها أهل السنة صرَّحت بنجاة الشيعة ، بينما لم يرووا في كتبهم أحاديث تدل على نجاتهم 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تلك الأحاديث ما رووه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وشيعته هم الفائزون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وأخرج السيوطي في الدر المنثور والشوكاني في فتح القدير عن ابن عساكر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عند النبي صلی الله علیه و آله فأقبل علي ، 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نفسي بيده إن هذا وشيعته لَهُم الفائزون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فكان أصحاب النبي صلی الله علیه و آله إذا أقبل علي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خير البَرِيَّة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الذين آمنوا وعملوا الصالحات 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أنت وشيعتك يوم القيامة راضين مرضيين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تسمع قول الله </w:t>
      </w:r>
      <w:bookmarkStart w:id="374" w:name="pg19194_276894"/>
    </w:p>
    <w:p>
      <w:pPr>
        <w:pStyle w:val="BookText"/>
        <w:rPr/>
      </w:pPr>
      <w:bookmarkEnd w:id="3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وعملوا الصالحات أولئك هم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وموعدي وموعدكم الحوض ، إذا جاءت الأمم للحساب تُدعَون غُرَّاً محجَّلين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الطبري في تفسير الآية المذكورة عن محمد بن علي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أولئك هم خير البرية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يا علي وشيعتك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إنك ستقدم على الله وشيعتك راضين مرضيين ، ويقدم عليه عدوّك غضاب مُقمَّحين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لعلي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وشيعتك ترِدُون عليَّ الحوض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وشيعتك في الجنة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صلی الله علیه و آله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أربعة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وأنت والحسن والحسين ، وذرارينا خلف ظهورنا ، وأزواجنا خلف ذرارينا ، وشيعتنا خلف أيماننا وشمائلنا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الأحاديث الكثيرة التي تؤدّي هذا المعنى</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6713134_1280447820"/>
      <w:bookmarkStart w:id="376" w:name="_Toc138"/>
      <w:bookmarkEnd w:id="375"/>
      <w:r>
        <w:rPr>
          <w:rtl w:val="true"/>
        </w:rPr>
        <w:t xml:space="preserve">الدليل السابع </w:t>
      </w:r>
      <w:r>
        <w:rPr>
          <w:rtl w:val="true"/>
        </w:rPr>
        <w:t>:</w:t>
      </w:r>
      <w:bookmarkEnd w:id="37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الشيعة اتّبعوا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وهم مضافاً إلى دلالة </w:t>
      </w:r>
      <w:bookmarkStart w:id="377" w:name="pg19194_276895"/>
    </w:p>
    <w:p>
      <w:pPr>
        <w:pStyle w:val="BookText"/>
        <w:rPr/>
      </w:pPr>
      <w:bookmarkEnd w:id="377"/>
      <w:r>
        <w:rPr>
          <w:rFonts w:ascii="Amiri" w:hAnsi="Amiri" w:eastAsia="Amiri" w:cs="Amiri"/>
          <w:color w:val="111111"/>
          <w:sz w:val="28"/>
          <w:sz w:val="28"/>
          <w:szCs w:val="28"/>
          <w:rtl w:val="true"/>
          <w:lang w:bidi="ar-SA"/>
        </w:rPr>
        <w:t xml:space="preserve">الأحاديث الصحيحة على لزوم اتّباعهم ، فقد وقع الاتفاق على صلاحهم ونجاتهم ، وحسن سيرتهم ، وطيب سريرتهم ، وأما أهل السنّة فاتَّبعوا أئمتهم الذين لم يرِد في جواز اتّباعهم نصّ ، ولم يُتَّفَق على نجاتهم وصلاحهم ، بل إنهم رووا الأحاديث الصريحة في الطعن فيهم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أن الواجب هو اتّباع المتَّفَق على صلاحه ، دون المختَلَف فيه الذي قَدَح فيه أولياؤه وأعداؤه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فحينئذ يكون الشيعة الإمامية هم الناجين دون غيرهم ، لأنهم اتَّبعوا مَن يجب اتّباعه دون أهل السنّة وغيرهم</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6713136_1280447820"/>
      <w:bookmarkStart w:id="379" w:name="_Toc139"/>
      <w:bookmarkEnd w:id="378"/>
      <w:r>
        <w:rPr>
          <w:rtl w:val="true"/>
        </w:rPr>
        <w:t xml:space="preserve">الدليل الثامن </w:t>
      </w:r>
      <w:r>
        <w:rPr>
          <w:rtl w:val="true"/>
        </w:rPr>
        <w:t>:</w:t>
      </w:r>
      <w:bookmarkEnd w:id="379"/>
    </w:p>
    <w:p>
      <w:pPr>
        <w:pStyle w:val="BookText"/>
        <w:rPr/>
      </w:pPr>
      <w:r>
        <w:rPr>
          <w:rFonts w:ascii="IRNazanin" w:hAnsi="IRNazanin" w:eastAsia="IRNazanin"/>
          <w:color w:val="111111"/>
          <w:sz w:val="28"/>
          <w:sz w:val="28"/>
          <w:szCs w:val="28"/>
          <w:rtl w:val="true"/>
          <w:lang w:bidi="fa-IR"/>
        </w:rPr>
        <w:t xml:space="preserve">أن أئمة أهل السنّة غير مستيقنين بإيمانهم وبنجاتهم ، وأما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جازمون بذلك غير شاكين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في أن اتّباع الجازم بذلك هو المتعيِّن ، دون اتّباع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يكون الشيعة الإمامية هم الناجين دون غيرهم ، لاتّباعهم من يتعيَّن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 أئمة أهل السنة غير جازمين بنجاتهم فيدل عليه كثير من الآثار المروية عنهم في ذلك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رووه في احتضار أبي بكر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خضرة </w:t>
      </w:r>
    </w:p>
    <w:p>
      <w:pPr>
        <w:pStyle w:val="BookText"/>
        <w:rPr/>
      </w:pPr>
      <w:r>
        <w:rPr>
          <w:rFonts w:ascii="Amiri" w:hAnsi="Amiri" w:eastAsia="Amiri" w:cs="Amiri"/>
          <w:color w:val="111111"/>
          <w:sz w:val="28"/>
          <w:sz w:val="28"/>
          <w:szCs w:val="28"/>
          <w:rtl w:val="true"/>
          <w:lang w:bidi="ar-SA"/>
        </w:rPr>
        <w:t xml:space="preserve">تأكلني الدواب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عمر في احتضاره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الدنيا وما فيها لافتديتُ بها من النار وإن لم أرَها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الدنيا وما فيها لافتديت به من هول ما أمامي قبل أن أعلم الخبر </w:t>
      </w:r>
      <w:r>
        <w:rPr>
          <w:rStyle w:val="FootnoteAnchor"/>
          <w:rtl w:val="true"/>
        </w:rPr>
        <w:footnoteReference w:id="7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لافتديت به من هول المطَّلع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وقد أخذ تِبْنة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ليتني كنت هذه التِّبْنة ، ليتني لم أُخلَق ، ليت أمّي لم تلدني ، ليتني لم أكُ شيئاً ، ليتني كنت نسياً منسياً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قاله عمر وقت احتضاره غير هذا كثير ، فراجعه في مظانّه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بينما رووا أن علياً علیه السلام لما ضربه ابن ملجم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وربّ الكعبة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عمر كان يسأل حذيفة بن اليمان هل ذُكر في المنافقين أم لا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الغزالي بعد أن ساق جملة من الأخبار الواردة في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الأخبار والآثار تُعرِّفك خطر الأمر بسبب دقائق النفاق والشرك الخفي ، وأنه لا يؤمَن منه ، حتى كان عمر بن الخطاب رضی الله عنه يسأل حذيفة عن نفسه وأنه هل ذُكِر في المنافقين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أحمد في المسند ، والهيثمي في مجمع الزوائد عن أم سلمة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أصحابي مَن لا أراه ولا يراني بعد أن أموت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ذلك عمر فأتاها يشتد أو يسرع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أنشدك الله ، أنا منهم؟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ولا أبرّئ بعدك أحداً أبداً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أئمتهم اتفقوا على أن الرجل إذا سُئل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أنت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له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مؤمن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أدري أنا عند الله عز وجل شقي أم سعيد ، أمقبول العمل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أرجو إن شاء الله </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قتادة أن عمر بن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زعم أنه مؤمن فهو كافر ، ومن زعم أنه في الجنة فهو في النار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بطة الحنبلي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صفة أهل العقل والعلم أن يقول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مؤمن إن شاء الله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وأخرج ابن بطة عن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بحر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جرير بن عبد الحميد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الأعمش ومنصور ومغيرة وليث وعطاء بن السائب وإسماعيل بن أبي خالد وعمارة بن القعقاع ، والعلاء بن المسيب ، وابن شبرمة ، وسفيان الثوري ، وأبو يحيى صاحب الحسن وحمزة الزيات ،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مؤمنون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ويعيبون مَن لا يستثني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ناشئ من شكّهم في أنهم مؤمنون كما لا يخفى ، مع أن الإيمان لا بد أن يكون عن جزم ويقين ، ولا يكون بالشك والظن والتخمين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الاستثناء يصح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التزكية ، لئلا يشهد الإنسان على نفسه بحقائق الإيمان وكوامله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ويصح الاستثناء من وجه آخر يقع على مستقبل الأعمال ومستأنف الأفعال ، وعلى الخاتمة ، وبقية الأعمال ، ويريد أني مؤمن إن ختم الله لي بأعمال المؤمنين ، وإن كنت عند الله مثبتاً في ديوان أهل الإيمان ، وإن كان ما أنا عليه من أفعال المؤمنين أمراً يدوم لي ويبقى عليَّ حتى ألقى الله ، و لا أدري هل أصبح وأمسي على الإيمان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لا يجوز لك إن كنت ممن يؤمن بالله وتعلم أن قلبك بيده ، يصرفه كيف شاء ، أن تقول قولاً جزماً حتماً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أصبح غداً كافراً ولا منافقاً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تصل كلامك بالاستثناء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أوصاف العقلاء من المؤمنين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عين الشك في الإيمان ، لأن مورد النزاع هو هل أنا الآن متَّصف بالإيمان أم لا ، وهذا أمر وجداني يشعر به كل مؤمن ، ويدرك في نفسه أنه معتقد بالحق جازم به ، وأما ما يكون في مستقبل الأيام فلا علم لنا به ، فلا ينبغي لمؤمن 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سأبقى مؤمناً إلى ما بعد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 هذا أمر غيبي لا نجزم به ، ولا طريق لنا إلى معرفته ، فلا يصح هذا القول من هذه الجهة </w:t>
      </w:r>
      <w:r>
        <w:rPr>
          <w:rFonts w:eastAsia="Amiri" w:cs="Amiri" w:ascii="Amiri" w:hAnsi="Amiri"/>
          <w:color w:val="111111"/>
          <w:sz w:val="28"/>
          <w:szCs w:val="28"/>
          <w:rtl w:val="true"/>
          <w:lang w:bidi="ar-SA"/>
        </w:rPr>
        <w:t xml:space="preserve">. </w:t>
      </w:r>
      <w:bookmarkStart w:id="380" w:name="pg19194_276899"/>
    </w:p>
    <w:p>
      <w:pPr>
        <w:pStyle w:val="BookText"/>
        <w:rPr/>
      </w:pPr>
      <w:bookmarkEnd w:id="380"/>
      <w:r>
        <w:rPr>
          <w:rFonts w:ascii="Amiri" w:hAnsi="Amiri" w:eastAsia="Amiri" w:cs="Amiri"/>
          <w:color w:val="111111"/>
          <w:sz w:val="28"/>
          <w:sz w:val="28"/>
          <w:szCs w:val="28"/>
          <w:rtl w:val="true"/>
          <w:lang w:bidi="ar-SA"/>
        </w:rPr>
        <w:t>إلا بالاستثناء ، وليس هذا موضع نزاعنا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تزكية فيه للنفس ، بل هو إخبار عن واقع صحيح باعتقادي ، وإنما يكون تزكية إذا ادّعيت أني كامل الإيمان وفي أعلى مراتبه ، لأن الإيمان مراتب ودرجات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يكون قولي ذلك من باب التحدّث بنعمة الله تعالى إذ أنعم علينا بنعمة الإيمان ، وربما يكون عدم جزمي بذلك نوعاً من الجحود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تعالى حكى عن موسى علیه السلام ذلك ،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 مُوسَى صَعِقاً فَلَمَّا أَفَاقَ قال سُبْحَانَكَ تُبْتُ إِليكَ وَأَنَا أَوَّلُ المؤمنين </w:t>
      </w:r>
      <w:r>
        <w:rPr>
          <w:rFonts w:eastAsia="Amiri" w:cs="Amiri" w:ascii="Amiri" w:hAnsi="Amiri"/>
          <w:color w:val="111111"/>
          <w:sz w:val="28"/>
          <w:szCs w:val="28"/>
          <w:rtl w:val="true"/>
          <w:lang w:bidi="ar-SA"/>
        </w:rPr>
        <w:t xml:space="preserve">)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وحكاه عن السَّحَرة الذين آمنوا بموسى فقال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آمنتم له قبل أن آذَن لكم إنه لكبيركم الذي علَّمكم السحر فلسوف تعلمون لأقطعَنَّ أيديكم وأرجلكم من خلاف ولأصلّبنّكم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نطمع أن يغفر لنا ربُّنا خطايانا أَنْ كنَّا أول المؤمنين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1" w:name="__RefHeading___Toc16713138_1280447820"/>
      <w:bookmarkStart w:id="382" w:name="_Toc140"/>
      <w:bookmarkEnd w:id="381"/>
      <w:r>
        <w:rPr>
          <w:rtl w:val="true"/>
        </w:rPr>
        <w:t xml:space="preserve">الدليل التاسع </w:t>
      </w:r>
      <w:r>
        <w:rPr>
          <w:rtl w:val="true"/>
        </w:rPr>
        <w:t>:</w:t>
      </w:r>
      <w:bookmarkEnd w:id="382"/>
    </w:p>
    <w:p>
      <w:pPr>
        <w:pStyle w:val="BookText"/>
        <w:rPr/>
      </w:pPr>
      <w:r>
        <w:rPr>
          <w:rFonts w:ascii="Amiri" w:hAnsi="Amiri" w:eastAsia="Amiri" w:cs="Amiri"/>
          <w:color w:val="111111"/>
          <w:sz w:val="28"/>
          <w:sz w:val="28"/>
          <w:szCs w:val="28"/>
          <w:rtl w:val="true"/>
          <w:lang w:bidi="ar-SA"/>
        </w:rPr>
        <w:t>أن مذهب الشيعة الإمامية هو المذهب الخالص عن الأباطيل في الفروع والأصول ، وقد مرَّت بك نماذج كثيرة من أقوال أصحاب المذاهب وفتاواهم ، وهي قليل من كثير عثرنا عليه ، وما لم نعثر عليه أكثر ، بسبب قلة المصادر لدينا ، وكثرة كتب أهل السنة وتفرّقها في البلدان ، وكثرة المشاغل ، وضيق الأوقات ، وخشية ملالة القرَّاء ، وغير ذلك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عقائد الإمامية فهي خالية عن كل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بأس أن نذكرها مجملة ، فنقول في بيانها على نحو الإجمال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الشيعة الإمامية يعتقدون أن الله سبحانه هو المخصوص بالأزلية والقِدَم ، وكل ما سواه مخلوق مُحدَث ، وأنه واحد وليس بمركَّب ، لأنه لو كان مركباً لاحتاج إلى أجزائه ، ولكان مسبوقاً بها ، فيكون حينئذ مُحدَثاً ، كما أنه تعالى ليس بجسم ولا جوهر ولا عَرض ولا يحويه مكان ولا في جهة ، وإلا لكان مُحدَثاً مخلوقاً ، وليس له شبيه ولا نظير ولا نِد ولا 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ويعتقدون أنه تعالى قادر على جميع المقدورات ، وأنه لا يعجزه شيء وهو على كل شيء قدير ، وأنه عَدْل حكيم لا يظلم أحداً ، ولا يقع منه القبيح ، ولا يفعل إلا لحكمة وغرض ، ولولا ذلك لكان جاهلاً أو محتاجاً أو عاجزاً أو عابِثاً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ويعتقدون أيضاً أنه تعالى لا يُرى ولا يُدرَك بالحواس ، لا في الدنيا ولا في الآخرة ، لقوله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ويعتقدون أنه تعالى لا يعذِّب الأنبياء على طاعتهم ، ولا يثيب إبليس على معصيته ، ولا يكلِّف الناس بما لا يطيقون ، ولا يؤاخذهم بما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الأشاعرة والحنابلة فاعتقدوا أن لله يدين ورجلين يضعهما في النار فتقول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ويكون في صورة خاصة ، يراه الناس يوم القيامة ، فلا يعرفونه إلا بكشف ساقه وسجود الأنبياء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تعالى ينزل كل ليلة جمعة إلى سماء الدنيا ، فينادي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فأتوب عليه ، وهل من مستغفر فأغفرُ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له أن يعذِّب الأنبياء والمؤمنين ويدخلهم النار ، ويثيب العصاة والمنافقين وإبليس ويدخلهم الجنة ، لأنه لا يُسأل عما يفعل وهم يُسأَلون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الشيعة الإمامية يعتقدون أن أنبياء الله عامة ورسول الله صلی الله علیه و آله خاصة معصومون عن الخطأ والسهو والمعصية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صغيرها وكبيرها ، من أول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العمر إلى آخره ، قبل بعثتهم وبعدها ، فيما يبلِّغونه وما لا يبلِّغونه ، ولولا ذلك لما حصل الوثوق بهم وبكلامهم ، فتنتفي الفائدة من بعثتهم ، وأنهم منزَّهون من كل ما يُنفِّر عنهم من الصفات الذميمة والطباع السيئة والأفعال القبيحة وعن دناءة الآباء وعهر الأمهات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أهل السنة فجوَّزوا على النبي صلی الله علیه و آله أن يسهو في صلاته حتى صلى الظهر ركعتين ، وأن يغفل عنها حتى نام عن صلاة الفجر ، وأن يشك في نبوَّته في بداية بعثته حتى سأل عنها غيره ، وأن يظن أن النبوة انتقلت إلى غيره كلما تأخر عنه الوحي ، وأن يضرب مَن لا يستحق ، ويسب ويلعن بغير حق ، وأن يسمع المعازف مع أهله ، ويسابق زوجه فيسبقها مرة ، وتسبقه مرة أخرى ، ويخرج إلى المسجد للصلاة وعلى ثيابه أثر المني ، وغير ذلك مما لا يليق بمقامه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الإمامية قالوا بعصمة الأئمة ، وبلزوم النصّ عليهم ، وبأنهم أفضل أهل زمانهم ، لقبح تقديم المفضول على الفاضل ، واشترطوا طهارة مولده ، ونزاهته عن كل ما ينفِّر منه كما تقدم في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أعلم الناس لا يحتاج أن يسأل غيره فيما ينتابه من الحوادث ، وأن يكون طاهر المولد ، ولا يكون ابن زنا أو مختلط النسب ، أو مَن يُعيَّر بأمّه أو بأبيه ، أو معتوهاً ، أو متكالباً على الدنيا ، أو مأبوناً أو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السنة فصحَّحوا خلافة كل مَن بايعه الناس وإن كان فاسقاً أو منافقاً ، وصحَّحوا خلافة كل مَن تولَّى أمور المسلمين بالقهر والقوة وإن كان من الطلقاء وأبناء الطلقاء وأبناء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وجوَّزوا خلافة مَن عبد الأصنام في سالف عمره ، وشرب الخمر ، ووأد البنات ، وفعل أفعال الجاهلية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منصفاً ، واطّلع على المذاهب بتأمّل وإنصاف يجد أن مذهب الشيعة الإمامية هو المذهب الواجب الإتباع ، لموافقته للأدلة الصحيحة ، وبعده عن الأباطيل والبدع ، وقد تقدمَّت نماذج كثيرة من بِدَع </w:t>
      </w:r>
      <w:bookmarkStart w:id="383" w:name="pg19194_276902"/>
    </w:p>
    <w:p>
      <w:pPr>
        <w:pStyle w:val="BookText"/>
        <w:rPr/>
      </w:pPr>
      <w:bookmarkEnd w:id="383"/>
      <w:r>
        <w:rPr>
          <w:rFonts w:ascii="IRNazanin" w:hAnsi="IRNazanin" w:eastAsia="IRNazanin"/>
          <w:color w:val="111111"/>
          <w:sz w:val="28"/>
          <w:sz w:val="28"/>
          <w:szCs w:val="28"/>
          <w:rtl w:val="true"/>
          <w:lang w:bidi="fa-IR"/>
        </w:rPr>
        <w:t>القوم ، فراجعها</w:t>
      </w:r>
      <w:r>
        <w:rPr>
          <w:rFonts w:eastAsia="IRNazanin" w:cs="IRNazanin"/>
          <w:color w:val="111111"/>
          <w:sz w:val="28"/>
          <w:szCs w:val="28"/>
          <w:rtl w:val="true"/>
          <w:lang w:bidi="fa-IR"/>
        </w:rPr>
        <w:t>.</w:t>
      </w:r>
    </w:p>
    <w:p>
      <w:pPr>
        <w:pStyle w:val="Heading4"/>
        <w:numPr>
          <w:ilvl w:val="3"/>
          <w:numId w:val="1"/>
        </w:numPr>
        <w:rPr/>
      </w:pPr>
      <w:bookmarkStart w:id="384" w:name="__RefHeading___Toc16713140_1280447820"/>
      <w:bookmarkStart w:id="385" w:name="_Toc141"/>
      <w:bookmarkEnd w:id="384"/>
      <w:r>
        <w:rPr>
          <w:rtl w:val="true"/>
        </w:rPr>
        <w:t xml:space="preserve">الدليل العاشر </w:t>
      </w:r>
      <w:r>
        <w:rPr>
          <w:rtl w:val="true"/>
        </w:rPr>
        <w:t>:</w:t>
      </w:r>
      <w:bookmarkEnd w:id="385"/>
    </w:p>
    <w:p>
      <w:pPr>
        <w:pStyle w:val="BookText"/>
        <w:rPr/>
      </w:pPr>
      <w:r>
        <w:rPr>
          <w:rFonts w:ascii="IRNazanin" w:hAnsi="IRNazanin" w:eastAsia="IRNazanin"/>
          <w:color w:val="111111"/>
          <w:sz w:val="28"/>
          <w:sz w:val="28"/>
          <w:szCs w:val="28"/>
          <w:rtl w:val="true"/>
          <w:lang w:bidi="fa-IR"/>
        </w:rPr>
        <w:t xml:space="preserve">لقد أثبت علماء الشيعة الإمامية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وردّوا على خصومهم ، وفندوا آراء المذاهب الأخرى ، وهم في ذلك قد ألزموا أنفسهم بألا يحتجّوا إلا بما ورد في كتب القوم مما يعترفون بصحّته ويسلّمون به ، فأثبتوا صحة المذهب من طريقهم ، وطريق خصومهم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فاحتجوا على أهل السنة بما روي في الصحيحين وباقي الكتب المعتبرة عندهم ، وبأقوال أعلامهم وأساطين 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الخصوم عامة ، وأهل السنة خاصة ، فإنهم لم يتسنَّ لهم ذلك ، فغاية ما سلكوا في إثبات مذاهبهم أنهم يحتجّون على غيرهم بأحاديث رُويت من طريقهم هم ، لا يسلِّم بها الخصم ، فاحتج أهل السنة على الشيعة بما في صحيح البخاري ومسلم وباقي كتب الحديث عندهم ، وبأقوال أحمدبن حنبل والشافعي ومالك وأبي الحسن الأشعري وابن تيمية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الدليل الذي يصح الاحتجاج به لا بد أن يسلم به الخصم ويقر به ، وأدلتهم كلها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علماء أهل السنة لمَّا أعياهم الدليل الصحيح في نقد مذهب الإمامية عمدوا مع بالغ الأسى إلى تضعيف الأحاديث الصحيحة المروية عندهم ، كحديث الثقلين ، وحديث الغدير ، وحديث أنا مدينة العلم ، وحديث الطير مع كثرة طرقه ، وغيرها من الأحاديث التي تلزمهم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 xml:space="preserve">ومنه تضعيف ابن تيمية في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تريدون من علي؟ علي مني وأنا منه ، وهو ولي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مر بيان ذلك في 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19194_276903"/>
    </w:p>
    <w:p>
      <w:pPr>
        <w:pStyle w:val="BookText"/>
        <w:rPr/>
      </w:pPr>
      <w:bookmarkEnd w:id="386"/>
      <w:r>
        <w:rPr>
          <w:rFonts w:ascii="Amiri" w:hAnsi="Amiri" w:eastAsia="Amiri" w:cs="Amiri"/>
          <w:color w:val="111111"/>
          <w:sz w:val="28"/>
          <w:sz w:val="28"/>
          <w:szCs w:val="28"/>
          <w:rtl w:val="true"/>
          <w:lang w:bidi="ar-SA"/>
        </w:rPr>
        <w:t xml:space="preserve">وعمدوا أيضاً إلى اختلاق الأكاذيب على الشيعة واتهامهم بما لا يقولون به </w:t>
      </w:r>
      <w:r>
        <w:rPr>
          <w:rStyle w:val="FootnoteAnchor"/>
          <w:rtl w:val="true"/>
        </w:rPr>
        <w:footnoteReference w:id="768"/>
      </w:r>
      <w:r>
        <w:rPr>
          <w:rFonts w:ascii="Amiri" w:hAnsi="Amiri" w:eastAsia="Amiri" w:cs="Amiri"/>
          <w:color w:val="111111"/>
          <w:sz w:val="28"/>
          <w:sz w:val="28"/>
          <w:szCs w:val="28"/>
          <w:rtl w:val="true"/>
          <w:lang w:bidi="ar-SA"/>
        </w:rPr>
        <w:t xml:space="preserve">، وبما ليس فيهم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كله ناشئ من عدم الدليل عندهم على صحة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إنا لم نجد في ردّهم على الشيعة الإمامية إلا السباب والشتم المقذع ، مع أن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والموعظة الحسنة وجادلهم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ما كتبه ابن حجر في الصواعق المحرقة ، وابن حزم في الفصل في الملل والأهواء والنحل ، وابن تيمية في منهاج السنة وغيرهم ، وهذا سبيل العاجز عن مقارعة الحجة بالحجة كما هو معلوم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كله يدل بوضوح على صحّة مذهب الإمامية وسلامته</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6713142_1280447820"/>
      <w:bookmarkStart w:id="388" w:name="_Toc142"/>
      <w:bookmarkEnd w:id="387"/>
      <w:r>
        <w:rPr>
          <w:rtl w:val="true"/>
        </w:rPr>
        <w:t xml:space="preserve">الدليل الحادي عشر </w:t>
      </w:r>
      <w:r>
        <w:rPr>
          <w:rtl w:val="true"/>
        </w:rPr>
        <w:t>:</w:t>
      </w:r>
      <w:bookmarkEnd w:id="3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مذاهب أهل السنة في الأصول الاعتقادية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الأثرية </w:t>
      </w:r>
      <w:bookmarkStart w:id="389" w:name="pg19194_276904"/>
    </w:p>
    <w:p>
      <w:pPr>
        <w:pStyle w:val="BookText"/>
        <w:rPr/>
      </w:pPr>
      <w:bookmarkEnd w:id="389"/>
      <w:r>
        <w:rPr>
          <w:rFonts w:ascii="Amiri" w:hAnsi="Amiri" w:eastAsia="Amiri" w:cs="Amiri"/>
          <w:color w:val="111111"/>
          <w:sz w:val="28"/>
          <w:sz w:val="28"/>
          <w:szCs w:val="28"/>
          <w:rtl w:val="true"/>
          <w:lang w:bidi="ar-SA"/>
        </w:rPr>
        <w:t xml:space="preserve">وإمامهم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والأشعرية وإمامهم أبو الحسن الأشعري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والماتريدية وإمامهم أبو منصور الماتريدي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وكلها نشأت بعد القرن الثاني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الفروع فهم مذاهب كثيرة ، وأشهرها المذاهب الأربعة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نشأت بعد انتهاء القرن الأول من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كانت هذه المذاهب قد نشأت في عصور متأخرة ، فلا بد أن يكون الحق في غيرها قبل نشوئها ، لأنه لا بد أن تكون طائفة من طوائف هذه الأمة على الحق من زمان النبي صلی الله علیه و آله إلى قيام الساعة ، وإلا لزم أن تكون الأمة كلها على ضلال إلى زمان نشوء هذه المذاهب ، وهو باطل 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كان الحق في غيرها فهو منحصر في مذهب الإمامية ، لأنه هو المذهب الفريد بين كل المذاهب الإسلامية الذي امتد من حياة النبي صلی الله علیه و آله إلى العصور المتأخرة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أئمة المذاهب أخذوا عمن سبقهم إلى أن يصل الأمر إلى زمان النبي صلی الله علیه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أئمة المذاهب اختلفوا فيما بينهم في الأصول والفروع ، وخالفوا من سبقهم ، لأنهم كانوا مجتهدين غير مقلِّدين لغيرهم ، ولذلك اجتهد الإمام أحمد في المسائل المتجدّدة كمسألة خلق القرآن وغيرها من المسائل التي لم تكن مطروحة من قبل</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6713144_1280447820"/>
      <w:bookmarkStart w:id="391" w:name="_Toc143"/>
      <w:bookmarkEnd w:id="390"/>
      <w:r>
        <w:rPr>
          <w:rtl w:val="true"/>
        </w:rPr>
        <w:t xml:space="preserve">الدليل الثاني عشر </w:t>
      </w:r>
      <w:r>
        <w:rPr>
          <w:rtl w:val="true"/>
        </w:rPr>
        <w:t>:</w:t>
      </w:r>
      <w:bookmarkEnd w:id="39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رأينا في الحوادث الكثيرة والوقائع المختلفة التي اشتهرت وذاعت أنه </w:t>
      </w:r>
    </w:p>
    <w:p>
      <w:pPr>
        <w:pStyle w:val="BookText"/>
        <w:rPr/>
      </w:pPr>
      <w:r>
        <w:rPr>
          <w:rFonts w:ascii="Amiri" w:hAnsi="Amiri" w:eastAsia="Amiri" w:cs="Amiri"/>
          <w:color w:val="111111"/>
          <w:sz w:val="28"/>
          <w:sz w:val="28"/>
          <w:szCs w:val="28"/>
          <w:rtl w:val="true"/>
          <w:lang w:bidi="ar-SA"/>
        </w:rPr>
        <w:t>ما من رجل كان ينتحل مذهباً من مذاهب أهل السنة ، وانتقل عنه إلى مذهب الشيعة الإمامية ، إلا كان عالماً مخلصاً ، أو مفكِّراً مطّلعاً حُرّاً ، أو كان صاحب شهادة علمية عالية وثقافة 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أنَّا لم نرَ رجلاً كان على مذهب الإمامية وانتقل عنه إلى مذاهب أهل السنة ، إلا كان جاهلاً بالمذهب الذي انتقل عنه ، وبالمذهب الذي انتقل إليه ، أو كان منحرف السلوك ، نفعيّاً يسعى وراء مصلحة دنيوية من مال أو منصب أو شهرة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رأينا علماء ومفكّرين من أهل السنة تشيَّعوا قديماً وحديثاً ، ولم يحدث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 أن نذكر بعضاً ممن تشيَّع في هذا العصر على سبيل المثال لا الحصر ممن لهم كتب ومؤلفات ،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مرعي الأمين الأنطاكي السوري ، من شيوخ الجامع الأزهر بمصر ، كان شافعي المذهب فاستبصر ،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اخترت مذهب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 يذكر فيه قصة تشيّعه ، ويستدل فيه على لزوم اتباع 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أمين الأنطاكي السوري ، من شيوخ الجامع الأزهر بمصر ، وهو أخ الشيخ السابق ، كان شافعي المذهب فاستبصر ،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طريقي إلى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 ذكر فيه قصة تشيّعه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الدكتور محمد التيجاني السماوي التونسي ، خرّيج جامعة السوربون في فرنسا بشهادة الدكتوراه في الفلسفة ، كان مالكياً فصار شيعياً إمامياً ،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 ذكر فيه قصة تشيعه ، وانتصر فيه لمذهب الإمامية ، وألَّف كتباً أخرى في اثبات مذهب الإمامية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الشيعة هم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وكلها مطبوعة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المحامي أحمد حسين يعقوب الأردني ، كان على مذهب أهل السنة ، </w:t>
      </w:r>
    </w:p>
    <w:p>
      <w:pPr>
        <w:pStyle w:val="BookText"/>
        <w:rPr/>
      </w:pPr>
      <w:r>
        <w:rPr>
          <w:rFonts w:ascii="Amiri" w:hAnsi="Amiri" w:eastAsia="Amiri" w:cs="Amiri"/>
          <w:color w:val="111111"/>
          <w:sz w:val="28"/>
          <w:sz w:val="28"/>
          <w:szCs w:val="28"/>
          <w:rtl w:val="true"/>
          <w:lang w:bidi="ar-SA"/>
        </w:rPr>
        <w:t xml:space="preserve">ثم صار شيعياً إمامياً ،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النظام السياسي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عدالة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المواجهة مع رسول الله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وهي كلها مطبوعة ينتصر فيها لمذهب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أسعد وحيد القاسم ، فلسطيني ، لديه شهادة البكالوريوس في الهندسة المدنية ، والماجستير في إدارة الإنشاءات ، كان على مذهب أهل السنة فصار إمامياً ،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الشيعة الاثني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مطبوع ، ذكر فيه قصة تشيّعه وانتصر فيه لمذهب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صالح الورداني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مصري ، كان على مذهب أهل السنة فصار إمامياً ، له عدة مؤلفات مطبوعة ،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رحلتي من السنة إلى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 الله المختار ، دراسة في فساد عقائد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إسلام السنة أم إسلام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السنة وعقائد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زواج المتعة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 وكلها ينتصر فيها لمذهب الإمامية ، وهي مطبوعة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إدريس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مذهب أهل السنة فصار إمامياً ، له عدة مؤلفات مطبوعة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شيعني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الانتقال الصعب في رحاب المعتقد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معتصم سيد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سوداني ، كان على مذهب أهل السنة فصار إمامياً ، وألَّف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الضائعة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رحلتي نحو مذهب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مطبوع ، يذكر فيه قصة تشيّعه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مروان خليفات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شافعي المذهب ، فاستبصر واتّبع مذهب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وسجَّل رحلته إلى الإيمان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وركبت السفينة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مطبوع ، ينتصر فيه إلى مذهب الإمامية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هذه الكتب المذكورة جيدة في بابها ، وتدل على سعة اطلاع ، وقوة اعتقاد ، وصلابة في الحق ، فجزى الله أصحابها خير جزاء المؤمنين المخلصين ، </w:t>
      </w:r>
      <w:bookmarkStart w:id="392" w:name="pg19194_276907"/>
    </w:p>
    <w:p>
      <w:pPr>
        <w:pStyle w:val="BookText"/>
        <w:rPr/>
      </w:pPr>
      <w:bookmarkEnd w:id="392"/>
      <w:r>
        <w:rPr>
          <w:rFonts w:ascii="Amiri" w:hAnsi="Amiri" w:eastAsia="Amiri" w:cs="Amiri"/>
          <w:color w:val="111111"/>
          <w:sz w:val="28"/>
          <w:sz w:val="28"/>
          <w:szCs w:val="28"/>
          <w:rtl w:val="true"/>
          <w:lang w:bidi="ar-SA"/>
        </w:rPr>
        <w:t>وشكر الله لهم مساعيهم وجهودهم في بيان الحق ونصرة أهله</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6713146_1280447820"/>
      <w:bookmarkStart w:id="394" w:name="_Toc144"/>
      <w:bookmarkEnd w:id="393"/>
      <w:r>
        <w:rPr>
          <w:rtl w:val="true"/>
        </w:rPr>
        <w:t xml:space="preserve">الدليل الثالث عشر </w:t>
      </w:r>
      <w:r>
        <w:rPr>
          <w:rtl w:val="true"/>
        </w:rPr>
        <w:t>:</w:t>
      </w:r>
      <w:bookmarkEnd w:id="394"/>
    </w:p>
    <w:p>
      <w:pPr>
        <w:pStyle w:val="BookText"/>
        <w:rPr/>
      </w:pPr>
      <w:r>
        <w:rPr>
          <w:rFonts w:ascii="Amiri" w:hAnsi="Amiri" w:eastAsia="Amiri" w:cs="Amiri"/>
          <w:color w:val="111111"/>
          <w:sz w:val="28"/>
          <w:sz w:val="28"/>
          <w:szCs w:val="28"/>
          <w:rtl w:val="true"/>
          <w:lang w:bidi="ar-SA"/>
        </w:rPr>
        <w:t xml:space="preserve">إن علماء الشيعة الإمامية ناظروا خصومهم في الإمامة وغيرها من المسائل الخلافية ، فكانت الحجّة معهم والغلَبة لهم على غيرهم ، فألَّفوا في ذلك المصنفات الكثيرة المشتملة على أمثال هذه المناظرات ،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علي الطبرسي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شرف الدين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الحسين الأميني وغيرها من الكتب التي لو تأملها المتأمّل لحصل له القطع بمذهب الشيعة الأمامية دون غيره من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وعلماء الشيعة كانوا وما يزالون يَدْعُون أرباب المذاهب للمناظرة في المذهب ، بل إن عوام الشيعة كثيراً ما يُقدِمون على مناظرة علماء الطوائف الأخرى فضلاً عن العوام منهم ، ثقة منهم بأن ما عندهم هو الحق ، وما عليه غيرهم هوالباطل ، والباطل لا يزهق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نقذف بالحق على الباطل فيدمغه فإذا هو زاهق </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وهذا أمر بيِّن يعرفه كل من عرف الشيعة وخالطهم واطّلع على أحوالهم</w:t>
      </w:r>
      <w:r>
        <w:rPr>
          <w:rFonts w:eastAsia="Amiri" w:cs="Amiri" w:ascii="Amiri" w:hAnsi="Amiri"/>
          <w:color w:val="111111"/>
          <w:sz w:val="28"/>
          <w:szCs w:val="28"/>
          <w:rtl w:val="true"/>
          <w:lang w:bidi="ar-SA"/>
        </w:rPr>
        <w:t>.</w:t>
      </w:r>
    </w:p>
    <w:p>
      <w:pPr>
        <w:pStyle w:val="Heading4"/>
        <w:numPr>
          <w:ilvl w:val="3"/>
          <w:numId w:val="1"/>
        </w:numPr>
        <w:rPr/>
      </w:pPr>
      <w:bookmarkStart w:id="395" w:name="__RefHeading___Toc16713148_1280447820"/>
      <w:bookmarkStart w:id="396" w:name="_Toc145"/>
      <w:bookmarkEnd w:id="395"/>
      <w:r>
        <w:rPr>
          <w:rtl w:val="true"/>
        </w:rPr>
        <w:t xml:space="preserve">الدليل الرابع عشر </w:t>
      </w:r>
      <w:r>
        <w:rPr>
          <w:rtl w:val="true"/>
        </w:rPr>
        <w:t>:</w:t>
      </w:r>
      <w:bookmarkEnd w:id="396"/>
    </w:p>
    <w:p>
      <w:pPr>
        <w:pStyle w:val="BookText"/>
        <w:rPr/>
      </w:pPr>
      <w:r>
        <w:rPr>
          <w:rFonts w:ascii="Amiri" w:hAnsi="Amiri" w:eastAsia="Amiri" w:cs="Amiri"/>
          <w:color w:val="111111"/>
          <w:sz w:val="28"/>
          <w:sz w:val="28"/>
          <w:szCs w:val="28"/>
          <w:rtl w:val="true"/>
          <w:lang w:bidi="ar-SA"/>
        </w:rPr>
        <w:t xml:space="preserve">اعتراف بعض علماء أهل السنة بصحّة مذهب الشيعة الإمامية وجواز التعبّد به دون العكس ، منهم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سليم البشري ، شيخ الجامع الأزهر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فيما كتبه إلى السيد عبد الحسين شرف الدين أعلى الله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أنكم في الفروع والأصول على ما كان عليه الأئمة من آل الرسول ، وقد أوضحت هذا الأمر فجعلتَه جلِيّاً ، وأظهرت من مكنونه ما كان خفيّاً ، فالشك فيه خبال ، والتشكيك فيه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قبل أن أتَّصل بسببك على لبس فيكم ، لما كنت أسمعه من إرجاف المرجفين ، وإجحاف المجحفين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محمود شلتوت ، شيخ الجامع الأزهر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أفتى فتواه المشهورة بجواز التعبّد بمذهب الشيعة الإمامية ، ومما ورد فيها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مذهب الجعفرية المعروف بمذهب الشيعة الإمامية الاثني عشرية مذهب يجوز التعبد به شرعاً كسائر مذاهب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للمسلمين أن يعرفوا ذلك ، وأن يتخلَّصوا من العصبية بغير الحق لمذاهب معيَّنة ، فما كان دين الله وما كانت شريعته بتابعة لمذهب أو مقصورة على مذهب ، فالكل مجتهدون مقبولون عند الله تعالى ، يجوز لمن ليس أهلاً للنظر والاجتهاد تقليدهم والعمل بما يقرّرونه في فقههم ، ولا فرق في ذلك بين العبادات والمعاملات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وقال في مقال له نُشر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التقريب من خلال رسالة الإسلام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ولقد تهيَّأ لي بهذه الأوجه من النشاط العلمي أن أُطل على العالم الإسلامي من نافذة مشرفة عالية ، وأن أعرف كثيراً من الحقائق التي كانت تحول بين المسلمين واجتماع الكلمة وائتلاف القلوب على أخوة الإسلام ، وأن أتعرف إلى كثير من ذوي الفكر والعلم في العالم الإسلامي ، ثم تهيَّأ لي بعد ذلك وقد عُهد إلي بمنصب مشيخة الأزهر أن أصدرت فتواي في جواز التعبد على المذاهب الإسلامية الثابتة الأصول المعروفة المصادر ، المتَّبعة لسبيل المؤمنين ، ومنها مذهب الشيعة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تلك الفتوى المسجلة بتوقيعنا في دار التقريب ، التي وُزِّعت صورتها الزنكغرافية بمعرفتنا ، والتي كان لها ذلك الصدى البعيد في مختلف بلاد الأمة الإسلامية ، وقرَّت بها عيون المؤمنين المخلصين الذي لا هدف لهم إلا الحق والألفة ومصلحة الأمة ، وظلَّت تتوارد عليَّ الأسئلة والمشاورات والمجادلات في شأنها وأنا مؤمن بصحَّتها ، ثابت على فكرتها ، أؤيّدها في الحين بعد الحين ، فيما أبعث به من رسائل للمستوضحين ، أو أرد به على شُبَه المعترضين ، وفيما أنشئ من مقال ينشر ، أو حديث يُذاع ، أو بيان أدعو به إلى الوحدة والتماسك والالتفاف حول أصول الإسلام ، ونسيان الضغائن والأحقاد ، حتى أصبحت والحمد الله حقيقة مقرَّرة ، تجري بين المسلمين مجرى القضايا المسلَّمة ، بعد أن كان المرجفون في مختلف عهود الضعف الفكري والخلاف الطائفي والنزاع السياسي يثيرون في موضوعها الشكوك والأوهام بالباطل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7" w:name="pg19194_276910"/>
    </w:p>
    <w:p>
      <w:pPr>
        <w:pStyle w:val="Heading3"/>
        <w:numPr>
          <w:ilvl w:val="2"/>
          <w:numId w:val="1"/>
        </w:numPr>
        <w:rPr/>
      </w:pPr>
      <w:bookmarkStart w:id="398" w:name="__RefHeading___Toc16713150_1280447820"/>
      <w:bookmarkStart w:id="399" w:name="_Toc146"/>
      <w:bookmarkEnd w:id="397"/>
      <w:bookmarkEnd w:id="398"/>
      <w:r>
        <w:rPr>
          <w:rtl w:val="true"/>
        </w:rPr>
        <w:t xml:space="preserve">شبُهات وردود </w:t>
      </w:r>
      <w:r>
        <w:rPr>
          <w:rtl w:val="true"/>
        </w:rPr>
        <w:t>:</w:t>
      </w:r>
      <w:bookmarkEnd w:id="399"/>
    </w:p>
    <w:p>
      <w:pPr>
        <w:pStyle w:val="Heading4"/>
        <w:numPr>
          <w:ilvl w:val="3"/>
          <w:numId w:val="1"/>
        </w:numPr>
        <w:rPr/>
      </w:pPr>
      <w:bookmarkStart w:id="400" w:name="__RefHeading___Toc16713152_1280447820"/>
      <w:bookmarkStart w:id="401" w:name="_Toc147"/>
      <w:bookmarkEnd w:id="400"/>
      <w:r>
        <w:rPr>
          <w:rtl w:val="true"/>
        </w:rPr>
        <w:t xml:space="preserve">الشبهة الأولى </w:t>
      </w:r>
      <w:r>
        <w:rPr>
          <w:rtl w:val="true"/>
        </w:rPr>
        <w:t>:</w:t>
      </w:r>
      <w:bookmarkEnd w:id="401"/>
    </w:p>
    <w:p>
      <w:pPr>
        <w:pStyle w:val="Heading5"/>
        <w:numPr>
          <w:ilvl w:val="4"/>
          <w:numId w:val="1"/>
        </w:numPr>
        <w:rPr/>
      </w:pPr>
      <w:bookmarkStart w:id="402" w:name="__RefHeading___Toc16713154_1280447820"/>
      <w:bookmarkStart w:id="403" w:name="_Toc148"/>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 xml:space="preserve">قد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أحاديث افتراق الأمة تدل على أن الفرقة المحقة هي الطائفة التي تتَّبع الصحابة ، لأنه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عليه وأصحابي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على أن الناجين هم الجماعة ، والمراد بهم أهل السنة</w:t>
      </w:r>
      <w:r>
        <w:rPr>
          <w:rFonts w:eastAsia="IRNazanin" w:cs="IRNazanin"/>
          <w:color w:val="111111"/>
          <w:sz w:val="28"/>
          <w:szCs w:val="28"/>
          <w:rtl w:val="true"/>
          <w:lang w:bidi="fa-IR"/>
        </w:rPr>
        <w:t>.</w:t>
      </w:r>
    </w:p>
    <w:p>
      <w:pPr>
        <w:pStyle w:val="Heading5"/>
        <w:numPr>
          <w:ilvl w:val="4"/>
          <w:numId w:val="1"/>
        </w:numPr>
        <w:rPr/>
      </w:pPr>
      <w:bookmarkStart w:id="404" w:name="__RefHeading___Toc16713156_1280447820"/>
      <w:bookmarkStart w:id="405" w:name="_Toc149"/>
      <w:bookmarkEnd w:id="404"/>
      <w:r>
        <w:rPr>
          <w:rtl w:val="true"/>
        </w:rPr>
        <w:t xml:space="preserve">والجواب </w:t>
      </w:r>
      <w:r>
        <w:rPr>
          <w:rtl w:val="true"/>
        </w:rPr>
        <w:t>:</w:t>
      </w:r>
      <w:bookmarkEnd w:id="405"/>
    </w:p>
    <w:p>
      <w:pPr>
        <w:pStyle w:val="BookText"/>
        <w:rPr/>
      </w:pPr>
      <w:r>
        <w:rPr>
          <w:rFonts w:ascii="IRNazanin" w:hAnsi="IRNazanin" w:eastAsia="IRNazanin"/>
          <w:color w:val="111111"/>
          <w:sz w:val="28"/>
          <w:sz w:val="28"/>
          <w:szCs w:val="28"/>
          <w:rtl w:val="true"/>
          <w:lang w:bidi="fa-IR"/>
        </w:rPr>
        <w:t xml:space="preserve">أن الحديث لم ينص على أن الحق هو ما عليه الصحابة فقط ، بل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أنا عليه وأصحابي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كان النبي صلی الله علیه و آله عليه وأصحابه هو الحق بلا شبهة ، إلا أن الصحابة لمَّا وقع بينهم الاختلاف بعد النبي صلی الله علیه و آله ، فلا يصح اتباع بعضهم بمقتضى هذا الحديث دون بعض ، لعدم الدليل على هذا الاتباع ، ولا مناص حينئذ من البحث عن دليل آخر ينفع في هذه الحال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وحديث الثقلين الذي تقدم الكلام فيه ، هو الدليل الآخر الذي لا مناص من الأخذ به ، وهو يرشد إلى التمسك بالعترة النبوية الطاهرة دون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أنَّا لو سلَّمنا بلزوم اتّباع الصحابة بعد رسول الله صلی الله علیه و آله ، فبما أن الصحابة اختلفوا فيما بينهم كما مرَّ مفصلاً في الفصل الثالث ، ولا يصح التكليف باتباع الكل ، فلا مناص من اتّباع البعض منهم ، والشيعة اتّبعوا مَن نص النبي صلی الله علیه و آله على أن الحق معه ، وهو مع الحق ، وأن الحق يدور معه حيثما دار ، وهو أمير المؤمنين علیه السلام ، فرجعنا بالنتيجة إلى اتباع العترة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الجماعة المذكورة في أحاديث اختلاف الأمة فليس المراد بهم من يُعرفون الآن بأهل السنة والجماعة بجميع مذاهبهم ، وإنما المراد بهم جماعة الحق وإن قلّوا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الجماعة عند أهل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الفقه والعلم والحديث</w:t>
      </w:r>
      <w:r>
        <w:rPr>
          <w:rFonts w:eastAsia="Amiri" w:cs="Amiri" w:ascii="Amiri" w:hAnsi="Amiri"/>
          <w:color w:val="111111"/>
          <w:sz w:val="28"/>
          <w:szCs w:val="28"/>
          <w:rtl w:val="true"/>
          <w:lang w:bidi="ar-SA"/>
        </w:rPr>
        <w:t xml:space="preserve">. </w:t>
      </w:r>
      <w:bookmarkStart w:id="406" w:name="pg19194_276911"/>
    </w:p>
    <w:p>
      <w:pPr>
        <w:pStyle w:val="BookText"/>
        <w:rPr/>
      </w:pPr>
      <w:bookmarkEnd w:id="406"/>
      <w:r>
        <w:rPr>
          <w:rFonts w:ascii="IRNazanin" w:hAnsi="IRNazanin" w:eastAsia="IRNazanin"/>
          <w:color w:val="111111"/>
          <w:sz w:val="28"/>
          <w:sz w:val="28"/>
          <w:szCs w:val="28"/>
          <w:rtl w:val="true"/>
          <w:lang w:bidi="fa-IR"/>
        </w:rPr>
        <w:t xml:space="preserve">قال الألباني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المعنى مأخوذ من قول ابن مسعود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الجماعة ما وافق الحق وإن كنت وحدك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عساكر في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بسند صحيح عنه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وأهل الحق هم العترة النبوية الطاهرة التي أمر النبي صلی الله علیه و آله باتّباعها والتمسك بها ، دون غيرها من فئات هذه الأمة كما مرَّ مفصَّلاً في الفصل الثالث ، فراجعه</w:t>
      </w:r>
      <w:r>
        <w:rPr>
          <w:rFonts w:eastAsia="IRNazanin" w:cs="IRNazanin"/>
          <w:color w:val="111111"/>
          <w:sz w:val="28"/>
          <w:szCs w:val="28"/>
          <w:rtl w:val="true"/>
          <w:lang w:bidi="fa-IR"/>
        </w:rPr>
        <w:t>.</w:t>
      </w:r>
    </w:p>
    <w:p>
      <w:pPr>
        <w:pStyle w:val="Heading4"/>
        <w:numPr>
          <w:ilvl w:val="3"/>
          <w:numId w:val="1"/>
        </w:numPr>
        <w:rPr/>
      </w:pPr>
      <w:bookmarkStart w:id="407" w:name="__RefHeading___Toc16713158_1280447820"/>
      <w:bookmarkStart w:id="408" w:name="_Toc150"/>
      <w:bookmarkEnd w:id="407"/>
      <w:r>
        <w:rPr>
          <w:rtl w:val="true"/>
        </w:rPr>
        <w:t xml:space="preserve">الشبهة الثانية </w:t>
      </w:r>
      <w:r>
        <w:rPr>
          <w:rtl w:val="true"/>
        </w:rPr>
        <w:t>:</w:t>
      </w:r>
      <w:bookmarkEnd w:id="408"/>
    </w:p>
    <w:p>
      <w:pPr>
        <w:pStyle w:val="BookText"/>
        <w:rPr/>
      </w:pPr>
      <w:r>
        <w:rPr>
          <w:rFonts w:ascii="IRNazanin" w:hAnsi="IRNazanin" w:eastAsia="IRNazanin"/>
          <w:color w:val="111111"/>
          <w:sz w:val="28"/>
          <w:sz w:val="28"/>
          <w:szCs w:val="28"/>
          <w:rtl w:val="true"/>
          <w:lang w:bidi="fa-IR"/>
        </w:rPr>
        <w:t xml:space="preserve">أن كل الأدلة التي ذكرتها دالة على أن مذهب أهل البيت هو المذهب الحق ، ونحن لا ننكر ذلك ، ولكن ننكر أنكم تتَّبعون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تيمية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نسلِّم أن الإمامية أخذوا مذهبهم من أهل البيت ، لا الاثنا عشرية ولا غيرهم ، بل هم مخالفون لعلي رضی الله عنه وأئمة أهل البيت في جميع أصولهم التي فارقوا فيها أهل السنّة والجماعة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توحيدهم وعدلهم وإمامتهم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أنكم أخذتم مذهبكم عن أهل البيت ، فإنكم تخالفون عليّاً وأئمة أهل البيت في الأصول والفروع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اتّباع الشيعة الإمامية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وتمسّكهم بهم ، وسيرهم على منهاجهم ، أشهر من أن يُذكَر ، وأظهر من أن يُنكَر ، وما إنكاره إلا إنكار بديهة واضحة لا تخفى على ابن تيمية والذهبي وغيرهما</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أهل السنة لم يذكروا في كتبهم أقوال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الأصول والفروع ، ولم ينقلوها من طريقهم ، فكيف علم ابن تيمية </w:t>
      </w:r>
      <w:bookmarkStart w:id="409" w:name="pg19194_276912"/>
    </w:p>
    <w:p>
      <w:pPr>
        <w:pStyle w:val="BookText"/>
        <w:rPr/>
      </w:pPr>
      <w:bookmarkEnd w:id="409"/>
      <w:r>
        <w:rPr>
          <w:rFonts w:ascii="IRNazanin" w:hAnsi="IRNazanin" w:eastAsia="IRNazanin"/>
          <w:color w:val="111111"/>
          <w:sz w:val="28"/>
          <w:sz w:val="28"/>
          <w:szCs w:val="28"/>
          <w:rtl w:val="true"/>
          <w:lang w:bidi="fa-IR"/>
        </w:rPr>
        <w:t>والذهبي أن ما عليه الشيعة الإمامية مخالف لما عليه أئمة أهل البيت علیهم السلام ؟</w:t>
      </w:r>
    </w:p>
    <w:p>
      <w:pPr>
        <w:pStyle w:val="BookText"/>
        <w:rPr/>
      </w:pPr>
      <w:r>
        <w:rPr>
          <w:rFonts w:ascii="IRNazanin" w:hAnsi="IRNazanin" w:eastAsia="IRNazanin"/>
          <w:color w:val="111111"/>
          <w:sz w:val="28"/>
          <w:sz w:val="28"/>
          <w:szCs w:val="28"/>
          <w:rtl w:val="true"/>
          <w:lang w:bidi="fa-IR"/>
        </w:rPr>
        <w:t xml:space="preserve">ولماذا لم يذكرا موارد المخالفة بين الشيعة وبين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 والفروع ، ليكون كلامهما مستنداً إلى حجّة صحيحة؟</w:t>
      </w:r>
    </w:p>
    <w:p>
      <w:pPr>
        <w:pStyle w:val="BookText"/>
        <w:rPr/>
      </w:pPr>
      <w:r>
        <w:rPr>
          <w:rFonts w:ascii="IRNazanin" w:hAnsi="IRNazanin" w:eastAsia="IRNazanin"/>
          <w:color w:val="111111"/>
          <w:sz w:val="28"/>
          <w:sz w:val="28"/>
          <w:szCs w:val="28"/>
          <w:rtl w:val="true"/>
          <w:lang w:bidi="fa-IR"/>
        </w:rPr>
        <w:t xml:space="preserve">ثم إن المنقول من أقوال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كتبهم وهو قليل جداً موافق لما عليه الشيعة الإمامية ، كما سيأتي بيانه قريباً إن شاء الله تعالى</w:t>
      </w:r>
      <w:r>
        <w:rPr>
          <w:rFonts w:eastAsia="IRNazanin" w:cs="IRNazanin"/>
          <w:color w:val="111111"/>
          <w:sz w:val="28"/>
          <w:szCs w:val="28"/>
          <w:rtl w:val="true"/>
          <w:lang w:bidi="fa-IR"/>
        </w:rPr>
        <w:t>.</w:t>
      </w:r>
    </w:p>
    <w:p>
      <w:pPr>
        <w:pStyle w:val="Heading4"/>
        <w:numPr>
          <w:ilvl w:val="3"/>
          <w:numId w:val="1"/>
        </w:numPr>
        <w:rPr/>
      </w:pPr>
      <w:bookmarkStart w:id="410" w:name="__RefHeading___Toc16713160_1280447820"/>
      <w:bookmarkStart w:id="411" w:name="_Toc151"/>
      <w:bookmarkEnd w:id="410"/>
      <w:r>
        <w:rPr>
          <w:rtl w:val="true"/>
        </w:rPr>
        <w:t xml:space="preserve">الشبهة الثالثة </w:t>
      </w:r>
      <w:r>
        <w:rPr>
          <w:rtl w:val="true"/>
        </w:rPr>
        <w:t>:</w:t>
      </w:r>
      <w:bookmarkEnd w:id="411"/>
    </w:p>
    <w:p>
      <w:pPr>
        <w:pStyle w:val="BookText"/>
        <w:rPr/>
      </w:pPr>
      <w:r>
        <w:rPr>
          <w:rFonts w:ascii="IRNazanin" w:hAnsi="IRNazanin" w:eastAsia="IRNazanin"/>
          <w:color w:val="111111"/>
          <w:sz w:val="28"/>
          <w:sz w:val="28"/>
          <w:szCs w:val="28"/>
          <w:rtl w:val="true"/>
          <w:lang w:bidi="fa-IR"/>
        </w:rPr>
        <w:t xml:space="preserve">أن أهل السنّة جازمون بأن الشيعة الإمامية لا يتّبعون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أصول الدين وفروعه ، وذلك لأن ما عليه الشيعة مخالف لما رواه الثقات عن النبي صلی الله علیه و آله ، فالقول بصدق الشيعة في النقل عن أئمة أهل البيت يستلزم الطعن في أهل البيت بمخالفة النبي صلی الله علیه و آله ، فلا مناص حينئذ تكذيب الشيعة فيما زعموا ، وبذلك لا يكونوا أتباعاً لأهل 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مخالفة ما نقله الشيعة الإمامية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رواه غيرهم عن النبي صلی الله علیه و آله لا يستلزم ما ذكروه ، وذلك لأن رواية الثقات عند أهل السنّة كمعاوية وعمرو بن العاص والمغيرة بن شعبة وبسر بن أرطأة وأمثالهم لا يستلزم بالضرورة صدوره عن النبي صلی الله علیه و آله حتى يكون ما خالفه باطلاً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الواضح أن الصادر من النبي صلی الله علیه و آله شيء واحد ، واختلاف الرواية عنه يدل على كذب إحدى الروايتين ، والشيعة أخذوا بما رواه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 وتمسَّك أهل السنّة بما رواه غيرهم من النواصب والخوارج والمرجئة والقدرية </w:t>
      </w:r>
      <w:r>
        <w:rPr>
          <w:rStyle w:val="FootnoteAnchor"/>
          <w:rtl w:val="true"/>
        </w:rPr>
        <w:footnoteReference w:id="781"/>
      </w:r>
      <w:r>
        <w:rPr>
          <w:rFonts w:ascii="Amiri" w:hAnsi="Amiri" w:eastAsia="Amiri" w:cs="Amiri"/>
          <w:color w:val="111111"/>
          <w:sz w:val="28"/>
          <w:sz w:val="28"/>
          <w:szCs w:val="28"/>
          <w:rtl w:val="true"/>
          <w:lang w:bidi="ar-SA"/>
        </w:rPr>
        <w:t xml:space="preserve">، فأي الفريقين أولى بالنجاة يا أولي الألباب؟ </w:t>
      </w:r>
      <w:bookmarkStart w:id="412" w:name="pg19194_276913"/>
    </w:p>
    <w:p>
      <w:pPr>
        <w:pStyle w:val="BookText"/>
        <w:rPr/>
      </w:pPr>
      <w:bookmarkEnd w:id="412"/>
      <w:r>
        <w:rPr>
          <w:rFonts w:ascii="IRNazanin" w:hAnsi="IRNazanin" w:eastAsia="IRNazanin"/>
          <w:color w:val="111111"/>
          <w:sz w:val="28"/>
          <w:sz w:val="28"/>
          <w:szCs w:val="28"/>
          <w:rtl w:val="true"/>
          <w:lang w:bidi="fa-IR"/>
        </w:rPr>
        <w:t xml:space="preserve">هذا مضافاً إلى أن أئمة أهل السنّة اختلفوا فيما بينهم وتفرَّقوا إلى مذاهب في الأصول الاعتقادية والفروع الفقهية كما مرَّ ، وتنازعوا في أكثر المسائل كما هو واضح لكل مَن تتبَّع أقوالهم وفتاواهم ونظر في كتبهم ، فأي المذاهب منها هو الصحيح الذي يتَّفق مع ما عليه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يتضح بطلان زعم ابن تيمية أن أئمة أهل البيت متفقون مع أهل السنّة والجماعة في الأصول والفروع</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16713162_1280447820"/>
      <w:bookmarkStart w:id="414" w:name="_Toc152"/>
      <w:bookmarkEnd w:id="413"/>
      <w:r>
        <w:rPr>
          <w:rtl w:val="true"/>
        </w:rPr>
        <w:t xml:space="preserve">الشيعة الإمامية هم أتباع أهل البيت </w:t>
      </w:r>
      <w:r>
        <w:rPr>
          <w:rtl w:val="true"/>
        </w:rPr>
        <w:t>(</w:t>
      </w:r>
      <w:r>
        <w:rPr>
          <w:rtl w:val="true"/>
        </w:rPr>
        <w:t>علیهم السلام</w:t>
      </w:r>
      <w:r>
        <w:rPr>
          <w:rtl w:val="true"/>
        </w:rPr>
        <w:t>) :</w:t>
      </w:r>
      <w:bookmarkEnd w:id="414"/>
    </w:p>
    <w:p>
      <w:pPr>
        <w:pStyle w:val="Heading4"/>
        <w:numPr>
          <w:ilvl w:val="3"/>
          <w:numId w:val="1"/>
        </w:numPr>
        <w:rPr/>
      </w:pPr>
      <w:bookmarkStart w:id="415" w:name="__RefHeading___Toc16713164_1280447820"/>
      <w:bookmarkStart w:id="416" w:name="_Toc153"/>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 xml:space="preserve">لقد قلنا فيما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متابعة الشيعة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أوضح من أن تُنكَر ، وأشهر من أن تُذكَر ، إلا أنَّا لما ابتُلينا بقوم ينكرون البديهيات ، ويجادلون في الواضحات ، رأينا أن نذكر بعضاً من الأدلة الدالة على متابعة الشيعة الإمامية لأهل البيت وتمسّكهم بهم ، دفعاً لتشويش المشوِّشين ، ودحضاً لشغب المشاغبين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بيان ذلك بعدة أدلة </w:t>
      </w:r>
      <w:r>
        <w:rPr>
          <w:rFonts w:eastAsia="IRNazanin" w:cs="IRNazanin"/>
          <w:color w:val="111111"/>
          <w:sz w:val="28"/>
          <w:szCs w:val="28"/>
          <w:rtl w:val="true"/>
          <w:lang w:bidi="fa-IR"/>
        </w:rPr>
        <w:t>:</w:t>
      </w:r>
    </w:p>
    <w:p>
      <w:pPr>
        <w:pStyle w:val="Heading4"/>
        <w:numPr>
          <w:ilvl w:val="3"/>
          <w:numId w:val="1"/>
        </w:numPr>
        <w:rPr/>
      </w:pPr>
      <w:bookmarkStart w:id="417" w:name="__RefHeading___Toc16713166_1280447820"/>
      <w:bookmarkStart w:id="418" w:name="_Toc154"/>
      <w:bookmarkEnd w:id="417"/>
      <w:r>
        <w:rPr>
          <w:rtl w:val="true"/>
        </w:rPr>
        <w:t xml:space="preserve">الدليل الأول </w:t>
      </w:r>
      <w:r>
        <w:rPr>
          <w:rtl w:val="true"/>
        </w:rPr>
        <w:t>:</w:t>
      </w:r>
      <w:bookmarkEnd w:id="418"/>
    </w:p>
    <w:p>
      <w:pPr>
        <w:pStyle w:val="BookText"/>
        <w:rPr/>
      </w:pPr>
      <w:r>
        <w:rPr>
          <w:rFonts w:ascii="IRNazanin" w:hAnsi="IRNazanin" w:eastAsia="IRNazanin"/>
          <w:color w:val="111111"/>
          <w:sz w:val="28"/>
          <w:sz w:val="28"/>
          <w:szCs w:val="28"/>
          <w:rtl w:val="true"/>
          <w:lang w:bidi="fa-IR"/>
        </w:rPr>
        <w:t xml:space="preserve">أن الشيعة الإمامية حصروا الإمامة في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ونفوها عن غيرهم ، واعتقدوا أن ما قال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الحق ، وما لم يقولوه هو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حرص الشيعة على تدوين علومهم ، وكتابة أحاديثهم في أصول الدين وفروعه حتى جمعوا الشيء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الداعي لمتابعتهم والتمسّك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اعتقاد إمامتهم دون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 والمانع من متابعتهم مفقود ، فلا بد من حصول المتابعة لهم والتمسّك بهم</w:t>
      </w:r>
      <w:r>
        <w:rPr>
          <w:rFonts w:eastAsia="Amiri" w:cs="Amiri" w:ascii="Amiri" w:hAnsi="Amiri"/>
          <w:color w:val="111111"/>
          <w:sz w:val="28"/>
          <w:szCs w:val="28"/>
          <w:rtl w:val="true"/>
          <w:lang w:bidi="ar-SA"/>
        </w:rPr>
        <w:t>.</w:t>
      </w:r>
    </w:p>
    <w:p>
      <w:pPr>
        <w:pStyle w:val="Heading4"/>
        <w:numPr>
          <w:ilvl w:val="3"/>
          <w:numId w:val="1"/>
        </w:numPr>
        <w:rPr/>
      </w:pPr>
      <w:bookmarkStart w:id="419" w:name="__RefHeading___Toc16713168_1280447820"/>
      <w:bookmarkStart w:id="420" w:name="_Toc155"/>
      <w:bookmarkEnd w:id="419"/>
      <w:r>
        <w:rPr>
          <w:rtl w:val="true"/>
        </w:rPr>
        <w:t xml:space="preserve">الدليل الثاني </w:t>
      </w:r>
      <w:r>
        <w:rPr>
          <w:rtl w:val="true"/>
        </w:rPr>
        <w:t>:</w:t>
      </w:r>
      <w:bookmarkEnd w:id="42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اعتراف جمع من علماء أهل السنّة بمتابعة الشيعة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421" w:name="pg19194_276914"/>
    </w:p>
    <w:p>
      <w:pPr>
        <w:pStyle w:val="BookText"/>
        <w:rPr/>
      </w:pPr>
      <w:bookmarkEnd w:id="421"/>
      <w:r>
        <w:rPr>
          <w:rFonts w:ascii="Amiri" w:hAnsi="Amiri" w:eastAsia="Amiri" w:cs="Amiri"/>
          <w:color w:val="111111"/>
          <w:sz w:val="28"/>
          <w:sz w:val="28"/>
          <w:szCs w:val="28"/>
          <w:rtl w:val="true"/>
          <w:lang w:bidi="ar-SA"/>
        </w:rPr>
        <w:t xml:space="preserve">ومشايعتهم 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الشهرستاني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هم الذين شايعوا عليّاً رضی الله عنه على الخصوص ، وقالوا بإمامته وخلافته نصّاً ووصيّة ، إما جليّاً وإما خفيّاً ، واعتقدوا أن الإمامة لا تخرج من أولاده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في ترجمة الإمام جعفر 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ذو علم غزير في الدين ، وأدَب كامل في الحكمة ، وزهد بالغ في الدنيا ، وورع تام عن الشهوات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أقام بالمدينة مدة يفيد الشيعة المنتمين إليه ، ويفيض على الموالين له أسرار العلوم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منظور في لسان العرب ، والفيروزأبادي في القاموس المحيط ، والزبيدي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يتوالى عليّاً وأهل بيته رضوان الله عليهم أجمعين ، حتى صار لهم اسماً خاصاً ، فإذا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أنه منهم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والشيعة قوم يهوون هوى عترة النبي صلی الله علیه و آله ويوالونهم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الشيعة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الصَّحْب والأتْبَاع ، ويُطلَق في عُرْف الفقهاء والمتكلِّمين من الخلَف والسلف على أَتْبَاع علي وبنيه رضي الله عنهم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2" w:name="__RefHeading___Toc16713170_1280447820"/>
      <w:bookmarkStart w:id="423" w:name="_Toc156"/>
      <w:bookmarkEnd w:id="422"/>
      <w:r>
        <w:rPr>
          <w:rtl w:val="true"/>
        </w:rPr>
        <w:t xml:space="preserve">الدليل الثالث </w:t>
      </w:r>
      <w:r>
        <w:rPr>
          <w:rtl w:val="true"/>
        </w:rPr>
        <w:t>:</w:t>
      </w:r>
      <w:bookmarkEnd w:id="42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الشيعة دأبوا على تدوين معارف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وعلومهم ، </w:t>
      </w:r>
      <w:bookmarkStart w:id="424" w:name="pg19194_276915"/>
    </w:p>
    <w:p>
      <w:pPr>
        <w:pStyle w:val="BookText"/>
        <w:rPr/>
      </w:pPr>
      <w:bookmarkEnd w:id="424"/>
      <w:r>
        <w:rPr>
          <w:rFonts w:ascii="Amiri" w:hAnsi="Amiri" w:eastAsia="Amiri" w:cs="Amiri"/>
          <w:color w:val="111111"/>
          <w:sz w:val="28"/>
          <w:sz w:val="28"/>
          <w:szCs w:val="28"/>
          <w:rtl w:val="true"/>
          <w:lang w:bidi="ar-SA"/>
        </w:rPr>
        <w:t>ورواية أحاديثهم ، والأخذ بأقوالهم ، والتسليم لهم ، ونشر فضائلهم ، وكتابة سِيَرهم ، والحزن على مصائبهم وما جرى عليهم ، وإقامة مآتمهم ، والفرَح بمواليدهم وأعيادهم ، ومحبَّة أوليائهم ، والبراءة من أعدائهم ، حتى حكموا بضعف كل مَن انحرف عنهم ، وبنجاسة كل مَن نصَب العداء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كله كاشف عن موالاة الشيعة لأئمة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ومتابعتهم لهم ، ولو أنكرنا الموالاة والاتباع مع كل ذلك لحَقَّ لنا إنكار متابعة كل فرقة لِمَن تنتسب إليه ، ولأمكننا بالأولوية أن ننكِر متابعة أهل السنة لأبي حنيفة ومالك والشافعي وأحمد بن حنبل وأبي الحسن الأشعري وغيرهم ، لأن أهل السنّة لا يصنعون مع أئمتهم جُل تلك الأمور التي ذكرناها عن الشيعة ، وهو واضح لا يحتاج إلى مزيد بيان</w:t>
      </w:r>
      <w:r>
        <w:rPr>
          <w:rFonts w:eastAsia="IRNazanin" w:cs="IRNazanin"/>
          <w:color w:val="111111"/>
          <w:sz w:val="28"/>
          <w:szCs w:val="28"/>
          <w:rtl w:val="true"/>
          <w:lang w:bidi="fa-IR"/>
        </w:rPr>
        <w:t>.</w:t>
      </w:r>
    </w:p>
    <w:p>
      <w:pPr>
        <w:pStyle w:val="Heading4"/>
        <w:numPr>
          <w:ilvl w:val="3"/>
          <w:numId w:val="1"/>
        </w:numPr>
        <w:rPr/>
      </w:pPr>
      <w:bookmarkStart w:id="425" w:name="__RefHeading___Toc16713172_1280447820"/>
      <w:bookmarkStart w:id="426" w:name="_Toc157"/>
      <w:bookmarkEnd w:id="425"/>
      <w:r>
        <w:rPr>
          <w:rtl w:val="true"/>
        </w:rPr>
        <w:t xml:space="preserve">الدليل الرابع </w:t>
      </w:r>
      <w:r>
        <w:rPr>
          <w:rtl w:val="true"/>
        </w:rPr>
        <w:t>:</w:t>
      </w:r>
      <w:bookmarkEnd w:id="426"/>
    </w:p>
    <w:p>
      <w:pPr>
        <w:pStyle w:val="BookText"/>
        <w:rPr/>
      </w:pPr>
      <w:r>
        <w:rPr>
          <w:rFonts w:ascii="IRNazanin" w:hAnsi="IRNazanin" w:eastAsia="IRNazanin"/>
          <w:color w:val="111111"/>
          <w:sz w:val="28"/>
          <w:sz w:val="28"/>
          <w:szCs w:val="28"/>
          <w:rtl w:val="true"/>
          <w:lang w:bidi="fa-IR"/>
        </w:rPr>
        <w:t xml:space="preserve">أنَّا لو أنكرنا متابعة الشيعة الإمامية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 تخطئة كل الأمَّة ، والحكم على جميع الطوائف بالوقوع في الضلال ، ولَمَا كانت فرقةمنها على الحق ، لِما أوضحناه في الفصل الثالث من أن العاصم عن الوقوع في الضلال هو التمسّك بالكتاب والعترة دون غيرهما ، فإذا كان الشيعة الإمامية وغيرهم قد أعرضوا عن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يتمسّكوا بهم ، فلا مناص من الحكم عليهم كلهم بالضلال ، وهذا باطل بالاتفاق</w:t>
      </w:r>
      <w:r>
        <w:rPr>
          <w:rFonts w:eastAsia="IRNazanin" w:cs="IRNazanin"/>
          <w:color w:val="111111"/>
          <w:sz w:val="28"/>
          <w:szCs w:val="28"/>
          <w:rtl w:val="true"/>
          <w:lang w:bidi="fa-IR"/>
        </w:rPr>
        <w:t>.</w:t>
      </w:r>
    </w:p>
    <w:p>
      <w:pPr>
        <w:pStyle w:val="Heading4"/>
        <w:numPr>
          <w:ilvl w:val="3"/>
          <w:numId w:val="1"/>
        </w:numPr>
        <w:rPr/>
      </w:pPr>
      <w:bookmarkStart w:id="427" w:name="__RefHeading___Toc16713174_1280447820"/>
      <w:bookmarkStart w:id="428" w:name="_Toc158"/>
      <w:bookmarkEnd w:id="427"/>
      <w:r>
        <w:rPr>
          <w:rtl w:val="true"/>
        </w:rPr>
        <w:t xml:space="preserve">الدليل الخامس </w:t>
      </w:r>
      <w:r>
        <w:rPr>
          <w:rtl w:val="true"/>
        </w:rPr>
        <w:t>:</w:t>
      </w:r>
      <w:bookmarkEnd w:id="428"/>
    </w:p>
    <w:p>
      <w:pPr>
        <w:pStyle w:val="BookText"/>
        <w:rPr/>
      </w:pPr>
      <w:r>
        <w:rPr>
          <w:rFonts w:ascii="IRNazanin" w:hAnsi="IRNazanin" w:eastAsia="IRNazanin"/>
          <w:color w:val="111111"/>
          <w:sz w:val="28"/>
          <w:sz w:val="28"/>
          <w:szCs w:val="28"/>
          <w:rtl w:val="true"/>
          <w:lang w:bidi="fa-IR"/>
        </w:rPr>
        <w:t xml:space="preserve">أن ما نقلوه من الفتاوى وغيرها عن بعض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وأمير المؤمنين علیه السلام خاصة موافق لما عليه الشيعة الإمامية ، مما يدل على أن الإمامية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يأخذون ، ولهم متّبعون ، ونحن نكتفي بذِكر عدة موارد تدل على أن ما عليه الإمامية هو بعينه ما نقله أهل السنة عن أئمة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أئمة المذاهب في الجهر في الصلاة بالبسملة ، ونقل علماؤهم </w:t>
      </w:r>
    </w:p>
    <w:p>
      <w:pPr>
        <w:pStyle w:val="BookText"/>
        <w:rPr/>
      </w:pPr>
      <w:r>
        <w:rPr>
          <w:rFonts w:ascii="IRNazanin" w:hAnsi="IRNazanin" w:eastAsia="IRNazanin"/>
          <w:color w:val="111111"/>
          <w:sz w:val="28"/>
          <w:sz w:val="28"/>
          <w:szCs w:val="28"/>
          <w:rtl w:val="true"/>
          <w:lang w:bidi="fa-IR"/>
        </w:rPr>
        <w:t xml:space="preserve">أن علياً علیه السلام كان يجهر بها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الجهرية والإخفاتية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قول الإمامية ، والأئمة الأربعة كلهم على 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واتفقوا على أنه لا يجوز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 على خير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الأذان ، ورووا عن علي بن الحسين علیه السلام أنه كان يقول هذه الفقرة في أذانه </w:t>
      </w:r>
      <w:r>
        <w:rPr>
          <w:rStyle w:val="FootnoteAnchor"/>
          <w:rtl w:val="true"/>
        </w:rPr>
        <w:footnoteReference w:id="788"/>
      </w:r>
      <w:r>
        <w:rPr>
          <w:rFonts w:ascii="Amiri" w:hAnsi="Amiri" w:eastAsia="Amiri" w:cs="Amiri"/>
          <w:color w:val="111111"/>
          <w:sz w:val="28"/>
          <w:sz w:val="28"/>
          <w:szCs w:val="28"/>
          <w:rtl w:val="true"/>
          <w:lang w:bidi="ar-SA"/>
        </w:rPr>
        <w:t>، وعلى هذا علماء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جواز رمي الجمار قبل الزوال في أيام التشريق ، ونقلوا جوازه عن الإمام محمد بن علي الباقر علیه السلام </w:t>
      </w:r>
      <w:r>
        <w:rPr>
          <w:rStyle w:val="FootnoteAnchor"/>
          <w:rtl w:val="true"/>
        </w:rPr>
        <w:footnoteReference w:id="789"/>
      </w:r>
      <w:r>
        <w:rPr>
          <w:rFonts w:ascii="Amiri" w:hAnsi="Amiri" w:eastAsia="Amiri" w:cs="Amiri"/>
          <w:color w:val="111111"/>
          <w:sz w:val="28"/>
          <w:sz w:val="28"/>
          <w:szCs w:val="28"/>
          <w:rtl w:val="true"/>
          <w:lang w:bidi="ar-SA"/>
        </w:rPr>
        <w:t>، وبه أفتى علماء الإمامية ، خلافاً للأئمة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أن المسافر هل تجب عليه صلاة الجمعة والعيدين ، ونقلوا عن أمير المؤمنين علیه السلام أنه لا جمعة ولا تشريق إلا في مصر جامع ، فلا تجب إلا على الحاضر دون المسافر </w:t>
      </w:r>
      <w:r>
        <w:rPr>
          <w:rStyle w:val="FootnoteAnchor"/>
          <w:rtl w:val="true"/>
        </w:rPr>
        <w:footnoteReference w:id="790"/>
      </w:r>
      <w:r>
        <w:rPr>
          <w:rFonts w:ascii="Amiri" w:hAnsi="Amiri" w:eastAsia="Amiri" w:cs="Amiri"/>
          <w:color w:val="111111"/>
          <w:sz w:val="28"/>
          <w:sz w:val="28"/>
          <w:szCs w:val="28"/>
          <w:rtl w:val="true"/>
          <w:lang w:bidi="ar-SA"/>
        </w:rPr>
        <w:t>، وبه قال الإمامية ، واختلف في ذلك الأئمة الأربعة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المشي مع الجنائز ، هل الأفضل أمام الجنازة كما يفعله أبو بكر وعمر وذهب إليه الشافعي ومالك ، أو أن الأفضل المشي خلفها كما هومروي عن علي علیه السلام </w:t>
      </w:r>
      <w:r>
        <w:rPr>
          <w:rStyle w:val="FootnoteAnchor"/>
          <w:rtl w:val="true"/>
        </w:rPr>
        <w:footnoteReference w:id="791"/>
      </w:r>
      <w:r>
        <w:rPr>
          <w:rFonts w:ascii="IRNazanin" w:hAnsi="IRNazanin" w:eastAsia="IRNazanin"/>
          <w:color w:val="111111"/>
          <w:sz w:val="28"/>
          <w:sz w:val="28"/>
          <w:szCs w:val="28"/>
          <w:rtl w:val="true"/>
          <w:lang w:bidi="fa-IR"/>
        </w:rPr>
        <w:t xml:space="preserve">، والإمامية على الثاني تبعاً لأمير المؤمنين علیه السلام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طلاق المُكرَه ، ونقلوا عن أمير المؤمنين علیه السلام عدم </w:t>
      </w:r>
      <w:r>
        <w:rPr>
          <w:rFonts w:eastAsia="IRNazanin" w:cs="IRNazanin"/>
          <w:color w:val="111111"/>
          <w:sz w:val="28"/>
          <w:szCs w:val="28"/>
          <w:rtl w:val="true"/>
          <w:lang w:bidi="fa-IR"/>
        </w:rPr>
        <w:t xml:space="preserve">. </w:t>
      </w:r>
      <w:bookmarkStart w:id="429" w:name="pg19194_276917"/>
    </w:p>
    <w:p>
      <w:pPr>
        <w:pStyle w:val="BookText"/>
        <w:rPr/>
      </w:pPr>
      <w:bookmarkEnd w:id="429"/>
      <w:r>
        <w:rPr>
          <w:rFonts w:ascii="IRNazanin" w:hAnsi="IRNazanin" w:eastAsia="IRNazanin"/>
          <w:color w:val="111111"/>
          <w:sz w:val="28"/>
          <w:sz w:val="28"/>
          <w:szCs w:val="28"/>
          <w:rtl w:val="true"/>
          <w:lang w:bidi="fa-IR"/>
        </w:rPr>
        <w:t xml:space="preserve">وقوعه </w:t>
      </w:r>
      <w:r>
        <w:rPr>
          <w:rStyle w:val="FootnoteAnchor"/>
          <w:rtl w:val="true"/>
        </w:rPr>
        <w:footnoteReference w:id="792"/>
      </w:r>
      <w:r>
        <w:rPr>
          <w:rFonts w:ascii="Amiri" w:hAnsi="Amiri" w:eastAsia="Amiri" w:cs="Amiri"/>
          <w:color w:val="111111"/>
          <w:sz w:val="28"/>
          <w:sz w:val="28"/>
          <w:szCs w:val="28"/>
          <w:rtl w:val="true"/>
          <w:lang w:bidi="ar-SA"/>
        </w:rPr>
        <w:t>، وعلى ذلك فقهاء الإمامية ، خلافاً لأبي حنيفة ، والشافعي على تفصيل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عدّة الحامل المتوفَّى عنها زوجها ، فذهب الجمهور وفقهاء الأمصار إلى أن عدتها تنتهي بوضع الحمل ، ورووا عن أمير المؤمنين علیه السلام أنها تعتد بأبعد الأجلين </w:t>
      </w:r>
      <w:r>
        <w:rPr>
          <w:rStyle w:val="FootnoteAnchor"/>
          <w:rtl w:val="true"/>
        </w:rPr>
        <w:footnoteReference w:id="793"/>
      </w:r>
      <w:r>
        <w:rPr>
          <w:rFonts w:ascii="Amiri" w:hAnsi="Amiri" w:eastAsia="Amiri" w:cs="Amiri"/>
          <w:color w:val="111111"/>
          <w:sz w:val="28"/>
          <w:sz w:val="28"/>
          <w:szCs w:val="28"/>
          <w:rtl w:val="true"/>
          <w:lang w:bidi="ar-SA"/>
        </w:rPr>
        <w:t>، وعليه فقهاء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مال المرتد إذا قُتل أو مات ، فقال جمهور فقهاء الحجاز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للمسلمين ، ولا يرثه قرابته ، وبه قال مالك والشافعي ، ونقلوا عن أمير المؤمنين علیه السلام أنه يرثه ورثته من المسلمين </w:t>
      </w:r>
      <w:r>
        <w:rPr>
          <w:rStyle w:val="FootnoteAnchor"/>
          <w:rtl w:val="true"/>
        </w:rPr>
        <w:footnoteReference w:id="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واختلفوا في المرأة إذا قَتَلت رجلاً ، فقُتلتْ به ، فالجمهور لم يوجبوا على أولياء المرأة شيئاً ، ونقلوا عن أمير المؤمنين علیه السلام أن عليهم أن يدفعوا نصف الدية لولي المقتول </w:t>
      </w:r>
      <w:r>
        <w:rPr>
          <w:rStyle w:val="FootnoteAnchor"/>
          <w:rtl w:val="true"/>
        </w:rPr>
        <w:footnoteReference w:id="795"/>
      </w:r>
      <w:r>
        <w:rPr>
          <w:rFonts w:ascii="Amiri" w:hAnsi="Amiri" w:eastAsia="Amiri" w:cs="Amiri"/>
          <w:color w:val="111111"/>
          <w:sz w:val="28"/>
          <w:sz w:val="28"/>
          <w:szCs w:val="28"/>
          <w:rtl w:val="true"/>
          <w:lang w:bidi="ar-SA"/>
        </w:rPr>
        <w:t>، وبه قال الإمامية</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6713176_1280447820"/>
      <w:bookmarkStart w:id="431" w:name="_Toc159"/>
      <w:bookmarkEnd w:id="430"/>
      <w:r>
        <w:rPr>
          <w:rtl w:val="true"/>
        </w:rPr>
        <w:t xml:space="preserve">نتيجة البحث </w:t>
      </w:r>
      <w:r>
        <w:rPr>
          <w:rtl w:val="true"/>
        </w:rPr>
        <w:t>:</w:t>
      </w:r>
      <w:bookmarkEnd w:id="431"/>
    </w:p>
    <w:p>
      <w:pPr>
        <w:pStyle w:val="BookText"/>
        <w:rPr/>
      </w:pPr>
      <w:r>
        <w:rPr>
          <w:rFonts w:ascii="Amiri" w:hAnsi="Amiri" w:eastAsia="Amiri" w:cs="Amiri"/>
          <w:color w:val="111111"/>
          <w:sz w:val="28"/>
          <w:sz w:val="28"/>
          <w:szCs w:val="28"/>
          <w:rtl w:val="true"/>
          <w:lang w:bidi="ar-SA"/>
        </w:rPr>
        <w:t>والنتيجة أن الأدلة الصحيحة الثابتة كلها ترشد إلى مذهب الشيعة الإمامية ، وأما باقي المذاهب بما فيها مذاهب أهل السنة ، فلم يقم على صحَّتها دليل صحيح معتبر ، وكل ما ذكروه لا يعدو كونه مجرد دعاوى لا تستند إلى برهان صحيح ، ولا تنهض بها حجّة تامَّة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ويريد الله أن يحق الحق بكلماته ويقطع دابر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 الحق ويُبْطِل الباطل ولو كره المجرمون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432" w:name="pg19194_276918"/>
    </w:p>
    <w:p>
      <w:pPr>
        <w:pStyle w:val="Heading2"/>
        <w:numPr>
          <w:ilvl w:val="1"/>
          <w:numId w:val="1"/>
        </w:numPr>
        <w:rPr/>
      </w:pPr>
      <w:bookmarkStart w:id="433" w:name="__RefHeading___Toc16713178_1280447820"/>
      <w:bookmarkStart w:id="434" w:name="_Toc160"/>
      <w:bookmarkEnd w:id="432"/>
      <w:bookmarkEnd w:id="433"/>
      <w:r>
        <w:rPr>
          <w:rtl w:val="true"/>
        </w:rPr>
        <w:t>الخاتمة</w:t>
      </w:r>
      <w:bookmarkEnd w:id="434"/>
    </w:p>
    <w:p>
      <w:pPr>
        <w:pStyle w:val="BookText"/>
        <w:rPr/>
      </w:pPr>
      <w:r>
        <w:rPr>
          <w:rFonts w:ascii="Amiri" w:hAnsi="Amiri" w:eastAsia="Amiri" w:cs="Amiri"/>
          <w:color w:val="111111"/>
          <w:sz w:val="28"/>
          <w:sz w:val="28"/>
          <w:szCs w:val="28"/>
          <w:rtl w:val="true"/>
          <w:lang w:bidi="ar-SA"/>
        </w:rPr>
        <w:t>هذا تمام ما أردنا بيانه في هذا الكتاب ، وألتمِسُ ممن ينظر في كتابي هذا أن يتأمّله تأمّل منصف طالب للحق راغب فيه ، وأن يتجرَّد عن تقديس الآراء الممقوتة والمعتقدات الموروثة ، وعبادة الأحبار والرهبان والسادة والكبراء ، وأن يعلم أن الحق أحق أن يُتَّبَع ، وأن كل امرئ مسؤول عن نجاة نفسه وأهله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الْخَاسِرِينَ الَّذِينَ خَسِرُوا أَنْفُسَهُمْ وَأَهْلِيهِمْ يَوْمَ الْقِيَامَةِ أَلاَ ذَلِكَ هُوَ الْخُسْرَانُ الْمُبِينُ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هو واجب النصيحة لكل مسلم يؤمن بالله ورسوله ويؤمن بيوم الحساب ، وهو مقتضى الأمانة في العلم ، التي ينبغي أداؤها لمن لا يعلم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ليعلم كل من اطّلع على كتابي هذا أنني ما أردت بشيء مما كتبته أن أُعيب طائفة معيَّنة ، أو أن أذم رجلاً من الناس ، أو أن أكشف عورة مستورة ، وإنما كانت الغاية بيان الحق الذي أمرنا الله تعالى ببيانه ، والجهر بالصدق الذي أمرنا الله بالجهر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وَيَحْيَا مَنْ حَيَّ عَنْ بَيِّنَةٍ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وما بدر في ثنايا الكتاب مما لا يرتضيه بعضهم فهو مما اقتضاه البحث وقاد إليه الدليل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بحمد الله ما افترينا على قوم فرية ، ولا اتّهمنا فئة بتهمة ، ولم نتَّخذ </w:t>
      </w:r>
    </w:p>
    <w:p>
      <w:pPr>
        <w:pStyle w:val="BookText"/>
        <w:rPr/>
      </w:pPr>
      <w:r>
        <w:rPr>
          <w:rFonts w:ascii="Amiri" w:hAnsi="Amiri" w:eastAsia="Amiri" w:cs="Amiri"/>
          <w:color w:val="111111"/>
          <w:sz w:val="28"/>
          <w:sz w:val="28"/>
          <w:szCs w:val="28"/>
          <w:rtl w:val="true"/>
          <w:lang w:bidi="ar-SA"/>
        </w:rPr>
        <w:t>الظن دليلاً ، ولا الأهواء سبيلاً ، وكل ما ورد في الكتاب نقلناه من كتب أهل السنة المعروفة المطبوعة المتداولة ، وأثبتنا أسماء الكتب والمصادر بالمجلدات والصفحات ، ليعلم مَن كان في قلبه شك أنَّا سلكنا سبيل الأمانة والتثبّت في النقل ، فدونك فصول الكتاب ، فإنها تشهد بصحة كل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أسأل الله جلَّت قدرته أن يرشد به المسترشدين ، وأن يُدِلّ به الحائرين ، وينفع به المسلمين ، وأن يجعله في صحيفة الأعمال ، وينفعني به يوم الفقر والفاقة ، إنه على ما يشاء قدير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 وصلى الله على محمد وآله الطيبين الطاهرين</w:t>
      </w:r>
      <w:r>
        <w:rPr>
          <w:rFonts w:eastAsia="Amiri" w:cs="Amiri" w:ascii="Amiri" w:hAnsi="Amiri"/>
          <w:color w:val="111111"/>
          <w:sz w:val="28"/>
          <w:szCs w:val="28"/>
          <w:rtl w:val="true"/>
          <w:lang w:bidi="ar-SA"/>
        </w:rPr>
        <w:t xml:space="preserve">. </w:t>
      </w:r>
      <w:bookmarkStart w:id="435" w:name="pg19194_276920"/>
    </w:p>
    <w:p>
      <w:pPr>
        <w:pStyle w:val="Heading2"/>
        <w:numPr>
          <w:ilvl w:val="1"/>
          <w:numId w:val="1"/>
        </w:numPr>
        <w:rPr/>
      </w:pPr>
      <w:bookmarkStart w:id="436" w:name="__RefHeading___Toc16713180_1280447820"/>
      <w:bookmarkStart w:id="437" w:name="_Toc161"/>
      <w:bookmarkEnd w:id="435"/>
      <w:bookmarkEnd w:id="436"/>
      <w:r>
        <w:rPr>
          <w:rtl w:val="true"/>
        </w:rPr>
        <w:t>المصادر والمراجع</w:t>
      </w:r>
      <w:bookmarkEnd w:id="4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الأئمة الاثنا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طولون ، تحقيق صلاح الدين المنجد ، دار بيروت وصادر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عن شريعة الفرق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محمد بن بطة الحنبلي ، تحقيق رضا بن نعسان معطي ، دار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الخيرة المهرة بزوائد المسانيد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البوصيري ، تحقيق ابن سعد وابن إسماعيل ، مكتبة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المختارة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محمد بن عبد الواحد المقدسي ، تحقيق عبد الملك بن عبد الله بن دهيش ، مكتبة النهضة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الإحسان بترتيب صحيح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بلبان الفارسي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صحيح ابن حبان ، تحقيق شعيب الأرنؤوط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الجنائز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السلطانية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محمد الماوردي ، تحقيق خالد العلمي ، دار الكتب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في أصول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حزم الأندلسي الظاهري ، دار </w:t>
      </w:r>
    </w:p>
    <w:p>
      <w:pPr>
        <w:pStyle w:val="BookText"/>
        <w:rPr/>
      </w:pPr>
      <w:r>
        <w:rPr>
          <w:rFonts w:ascii="Amiri" w:hAnsi="Amiri" w:eastAsia="Amiri" w:cs="Amiri"/>
          <w:color w:val="111111"/>
          <w:sz w:val="28"/>
          <w:sz w:val="28"/>
          <w:szCs w:val="28"/>
          <w:rtl w:val="true"/>
          <w:lang w:bidi="ar-SA"/>
        </w:rPr>
        <w:t xml:space="preserve">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الرازي الجصاص ، مصورة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إحياء الميت في فضائل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السيوطي ، تحقيق مصطفى عبد القادر عطا ، دار الجيل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آداب الشافعي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حاتم الرازي ، تحقيق عبد الغني عبد الخالق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القسطلاني ، مصورة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إرواء الغليل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الله بن عبد البر الأندلسي ، تحقيق علي محمد البجاوي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علي بن محمد بن الأثير ، تحقيق معوض وعبد 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الأسرار المرفوعة في الأخبار الموضوعة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 تحقيق محمد بن لطفي الصباغ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الصبان ، مطبوع بهامش نور الأبصار للشبلنجي ، مطبعة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أسنى المطالب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الجزري ، تحقيق محمد هادي الأميني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الإشاعة لأشراط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رسول الحسيني البرزنجي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في تمييز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تحقيق معوض وعبد </w:t>
      </w:r>
    </w:p>
    <w:p>
      <w:pPr>
        <w:pStyle w:val="BookText"/>
        <w:rPr/>
      </w:pPr>
      <w:r>
        <w:rPr>
          <w:rFonts w:ascii="Amiri" w:hAnsi="Amiri" w:eastAsia="Amiri" w:cs="Amiri"/>
          <w:color w:val="111111"/>
          <w:sz w:val="28"/>
          <w:sz w:val="28"/>
          <w:szCs w:val="28"/>
          <w:rtl w:val="true"/>
          <w:lang w:bidi="ar-SA"/>
        </w:rPr>
        <w:t xml:space="preserve">الموجود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الموقعين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بكر بن قيم الجوزية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محمد مكي العاملي ، الدار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أسد حيدر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والرد على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 تحقيق علي بن محمد ابن ناصر الفقيهي ، مكتبة العلوم والحكم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المنورة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مسلم ابن قتيبة الدينوري ، ط مصطفى البابي الحلبي بمصر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الانتقاء في فضائل الثلاثة الأئمة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عبد البر القرطبي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الحسن بن عبد الله العسكري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 تحقيق قصاب والمصري ، دار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المجتهد ونهاية المقتصد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رشد القرطبي ، تحقيق عبد المجيد طعمة 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أبو ملحم وجماعة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الطالع بمحاسن من بعد القرن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مرتضى الحسيني الزبيدي ، تحقيق مصطفى حجازي ، وزارة الإرشاد والأنباء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المختصر في أخبار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الفداء إسماعيل بن علي ابن أيوب ، تحقيق محمود أيوب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أحمد الذهبي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تدميري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الخطيب البغدادي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العجلي ، تحقيق عبد المعطي قلعجي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البخاري ، تحقيق محمود إبراهيم زايد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المعروف بتاريخ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مؤسسة الأعلمي للمطبوعات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اليعقوبي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جعفر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ط الهند مصورة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الجوزي ، مؤسسة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ترجمة الإمام علي بن أبي طالب علیه السلام من تاريخ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الحسن المعروف بابن عساكر ، تحقيق الشيخ محمد باقر المحمودي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المحمودي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الترغيب والترهيب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العظيم بن عبد القوي المنذري ،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تطهير الجنان واللسان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حجر الهيتمي المكي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بذيل 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 مصورة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بن حجر العسقلاني ، تحقيق محمد بن عوامة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الحبير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 المدينة المنورة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بذيل المستدرك علي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بن شرف النووي ، مصورة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علي 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في أسماء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يوسف المزي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عواد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توالي التأسيس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 تحقيق أبو الفداء عبد الله القاضي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 مصورة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بن محمد بن الأثير الجزري ، تحقيق محمد حامد الفقي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جرير الطبري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المطبعة الكبرى الأميرية ببولاق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بيان العلم وفضله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البر القرطبي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وط محققة ، تحقيق أبي الأشبال الزهيري ، 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 السعودية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الكرامات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إسماعيل النبهاني ، دار الكتب العربية الكبرى بمصر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حاتم الرازي ،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الأفهام في الصلاة على خير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قيم الجوزية ، تحقيق مشهور بن حسن آل سلمان ، دار ابن الجوزي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بدر الموصلي ، تحقيق علي حسين البواب ،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فتوح الحميدي ، تحقيق علي حسين البواب ،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نعيم الأصفهاني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الإمام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شعيب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الإسلامية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 السحابة في مناقب القرابة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الشوكاني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عبد الله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المعاصر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التقريب من خلال رسالة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بأقلام رجال التقريب بين المذاهب الإسلامية ، جمعه وأشرف على إعداده محمد محمد المدني ، طبع مصر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حسين البيهقي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المعطي قلعجي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 العزيز الكرم ، بيروت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الطبري المكي ، تحقيق البوشي والأرناؤوط ، مكتبة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حماد الدولابي ، تحقيق محمد حسين الجلالي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رحمة الأمة في اختلاف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الرحمن الدمشقي العثماني ، تحقيق الشربجي والنوري ،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من أخلد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يحيى بن شرف النووي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الشهير بالمحب الطبري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الصنعاني ، تحقيق زمرلي والجمل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مهدي الخرسان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سلسلة 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سليمان بن الأشعث السجستاني ، تحقيق محمد محي الدين عبد الحميد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بن ماجة ، تحقيق محمد فؤاد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الترمذي ، تحقيق أحمد محمد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الدار قطني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الدارمي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مرقمة ، تحقيق مصطفى البغا ، دار القلم ، دمشق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البيهقي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بشرح السيوطي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شعيب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ط مرقمة ط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 تحقيق شعيب الأرنؤوط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برهان الدين الحلبي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هشام ، مكتبة البابي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العماد الحنبلي ، دار المسيرة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الزرقاني على موطأ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الباقي الزرقاني المالكي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مسعود البغوي ، تحقيق الشاويش والأرنؤوط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القاري ، المطبعة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اسطنبول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العقيدة الطحاوية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أبي العز الحنفي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مسعود بن عمر ، الشهير بسعد الدين التفتازاني ، تحقيق عبد الرحمن عميرة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الباقي الزرقاني المالكي ، المطبعة الأزهرية المصرية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هبة الله المدائني الشهير بابن أبي الحديد ، دار الكتب العربية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وطبعة أخرى بتحقيق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الآجري ، تحقيق عبد الرزاق المهدي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حماد الجوهري ، تحقيق أحمد عبد الغفور عطار ،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خزيمة ،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الأعظمي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 مطابع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 مرقمة ، مراجعة القطب والبخاري ،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وصيدا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التربية العربي لدول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التربية العربي لدول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ناصر الدين الألباني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التربية العربي لدول الخليج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القشري ، تحقيق محمد فؤاد عبد الباقي ، مصورة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بشرح النووي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 الدين بن شرف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إلى مستحقي التقديم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البياظي ، 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علي 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 تحقيق عبد الوهاب عبد اللطيف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 وط محققة ، تحقيق التركي والخراط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 الدين السيوطي ، تحقيق علي محمد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وهبة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محمد بن أبي يعلى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بن علي السبكي ، تحقيق الطناحي والحلو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 مصورة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المدلسين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تحقيق عاصم بن عبد الله القريوتي ، مكتبة 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الزرقاء بالأردن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 تحقيق محمد السعيد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عون المعبود شرح 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الطيب محمد شمس الدين العظيم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الأميني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ومسائل ابن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صلاح الدين الكردي الشهرزوري ، تحقيق عبد المعطي قلعجي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العسقلاني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البهية المصرية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الفردوس بمأثور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شيرويه بن شهر دار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السعيد ابن بسيوني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بن طاهر البغدادي ، تحقيق محمد محي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 محققة ، تحقيق نصر وعميرة ،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الصباغ المالكي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 ، تحقيق وصي الله بن محمد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سابق ، دار الفتح للإعلام العربي بمصر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الجزيري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تحقيق عبد الرحمن اليماني ، دار الباز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فوات 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الكتبي ، تحقيق إحسان عباس ،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الرؤوف المعروف بالمناوي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قاعدة جليلة في التوسل والوسيلة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الحراني ، دار الآفاق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الفيروز 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البابي الحلبي بمصر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حديثة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قطف الأزهار المتناثرة في الأخبار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 ، تحقيق الشيخ خليل محي الدين الميس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العقائد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الغزالي ، تحقيق موسى محمد علي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الكرم المعروف بابن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في ضعفاء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عدي الجرجاني ، تحقيق سهيل زكار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الشافعي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عاصم الشيباني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المحتضرين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أبي الدنيا ، تحقيق محمد خير رمضان يوسف ، دار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الله الزمخرشي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 مصورة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الأستار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حسين النوري الطبرسي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محمد العجلوني ،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الجوزي ، تحقيق علي حسين البواب ،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المتقي بن حسام الدين الهندي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مكرم بن منظور الأفريقي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لقط الآلئ المتناثرة في الأحاديث المتواترة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الحسيني </w:t>
      </w:r>
    </w:p>
    <w:p>
      <w:pPr>
        <w:pStyle w:val="BookText"/>
        <w:rPr/>
      </w:pPr>
      <w:r>
        <w:rPr>
          <w:rFonts w:ascii="Amiri" w:hAnsi="Amiri" w:eastAsia="Amiri" w:cs="Amiri"/>
          <w:color w:val="111111"/>
          <w:sz w:val="28"/>
          <w:sz w:val="28"/>
          <w:szCs w:val="28"/>
          <w:rtl w:val="true"/>
          <w:lang w:bidi="ar-SA"/>
        </w:rPr>
        <w:t>الزبيدي ، تحقيق محمد عبد القادر عطا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الآلئ المصنوعة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الأنوار البهية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السفاريني ،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السرخسي ، مصورة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ومنبع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حزم الأندلسي ، تحقيق عبد الغفار البنداري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إتحاف السادة المهرة بزوائد المسانيد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أبي بكر البوصيري ، تحقيق سيد كسروي حسن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التحفة الاثنى عشرية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غلام حكيم الدهلوي ، مكتبة إيشيق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استانبول بتركيا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يحيى المزني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مطبوع بذيل كتاب الأم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الحسين شرف الدين الموسوي ، دار البيان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مرقاة المفاتيح 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القاري ، تحقيق صدقي محمد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المعروف بالحاكم </w:t>
      </w:r>
    </w:p>
    <w:p>
      <w:pPr>
        <w:pStyle w:val="BookText"/>
        <w:rPr/>
      </w:pPr>
      <w:r>
        <w:rPr>
          <w:rFonts w:ascii="Amiri" w:hAnsi="Amiri" w:eastAsia="Amiri" w:cs="Amiri"/>
          <w:color w:val="111111"/>
          <w:sz w:val="28"/>
          <w:sz w:val="28"/>
          <w:szCs w:val="28"/>
          <w:rtl w:val="true"/>
          <w:lang w:bidi="ar-SA"/>
        </w:rPr>
        <w:t>النيسابوري ، ط الهند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داود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المعروف بابن داود الطيالسي ، ط حيدر آباد الدكن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عوانة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إسحاق الاسفرائني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المطبعة الميمنية بمصر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 شاكر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أحمد محمد شاكر ، دار المعارف بمصر ، ط ثالثة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وتكملة هذه الطبعة طبعتها مؤسسة قرطبة بمصر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ابن أبي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عبد الله بن محمد بن أبي شيبة ، تحقيق العزازي والمزيدي ، دار الوطن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الزبير الحميدي ،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 مكتبة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الخطيب التبريزي ، تحقيق الألباني ،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سلامة الطحاوي ، طبعة حيدر آباد بالهند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الزجاجة في زوائد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بكر البوصيري ، دار الكتب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عبد الله بن محمد بن أبي شيبة ، تحقيق محمد عبد السلام شاهين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العسقلاني ، تحقيق الأعظمي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تخريج أحاديث المنهاج والمختصر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الدين محمد بن عبد الله الزركشي ، تحقيق حمدي السلفي ، دار الأرقم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الكويت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سليمان بن أحمد الطبراني ، مطبعة الزهراء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الموصل بالعراق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المغني لابن قدامة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بن قدامة ،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مفتاح السعادة ومصباح السيادة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مصطفى الشهير بطاش كبرى زاده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المقاصد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السخاوي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ابن 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خلدون ، مؤسسة الأعلمي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الكريم الشهرستاني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الشافعي الشهير بابن المغازلي ،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الرازي ، تحقيق أحمد حجازي السقا ، مكتبة الكليات الأزهرية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المنتقى من منهاج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محمد بن عثمان الذهبي ، تحقيق محب الدين الخطيب 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منظومة الشهاب الثاقب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الحجة ، المطبعة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الحليم بن تيمية ، المطبعة الكبرى الأميرية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الكرامة في معرفة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المطهر المعروف بالعلامة الحلي ، طبع مصر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المواعظ والاعتبار بذكر الخطط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الخطط المقريزية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w:t>
      </w:r>
    </w:p>
    <w:p>
      <w:pPr>
        <w:pStyle w:val="BookText"/>
        <w:rPr/>
      </w:pPr>
      <w:r>
        <w:rPr>
          <w:rFonts w:ascii="Amiri" w:hAnsi="Amiri" w:eastAsia="Amiri" w:cs="Amiri"/>
          <w:color w:val="111111"/>
          <w:sz w:val="28"/>
          <w:sz w:val="28"/>
          <w:szCs w:val="28"/>
          <w:rtl w:val="true"/>
          <w:lang w:bidi="ar-SA"/>
        </w:rPr>
        <w:t xml:space="preserve">المقريزي ، مكتبة مدبولي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الإيجي ، مصورة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الذهبي ،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النجوم الزاهرة في ملوك مصر والقاهرة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بردي الأتابكي ، توزيع 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نصب الراية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يوسف الحنفي الزيلعي ، دار الحديث بمصر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المتناثر من الحديث المتواتر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إدريس الشهير بالكتاني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أبو السعادات ابن الأثير ، تحقيق الزاوي والطناحي ، ط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السلطان إلى مسلمي بلاد اليابان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المسلم ملزم باتباع مذهب معين من المذاهب الأربعة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سلطان المعصومي الخجندي ، تحقيق سليم الهلالي ،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عمان ، الأردن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بن ايبك المعروف بصلاح الدين الصفدي ، دار النشر فرانزشتاينر بفيسبادن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الوسائل في مسامرة الأوائل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 تحقيق محمد السعيد زغلول ،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خلكان ، تحقيق إحسان عباس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القندوزي الحنفي ، دار الكتب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438" w:name="pg19194_276936"/>
    </w:p>
    <w:p>
      <w:pPr>
        <w:pStyle w:val="Heading2"/>
        <w:numPr>
          <w:ilvl w:val="1"/>
          <w:numId w:val="1"/>
        </w:numPr>
        <w:rPr/>
      </w:pPr>
      <w:bookmarkStart w:id="439" w:name="__RefHeading___Toc16713182_1280447820"/>
      <w:bookmarkStart w:id="440" w:name="_Toc162"/>
      <w:bookmarkEnd w:id="438"/>
      <w:bookmarkEnd w:id="439"/>
      <w:r>
        <w:rPr>
          <w:rtl w:val="true"/>
        </w:rPr>
        <w:t>الفهرس</w:t>
      </w:r>
      <w:bookmarkEnd w:id="440"/>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الخلفاء الاثنا عشر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طرق حديث الخلفاء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مَن هم الخلفاء الاثنا عشر؟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اختلاف أهل السنة في الخلفاء الاثني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القاضي عياض والحافظ البيهقي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ابن حجر العسقلاني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أبي العز شارح العقيدة الطحاوية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كثير وابن تيمية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ابن الجوزي والخطابي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ابن حبَّان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 المهلب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أبي الحسين بن المنادي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الخلفاء الاثنا عشر هم أئمة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شبهة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شبهة أخرى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المُصَحِّح لخلافة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خلافة أبي بكر لم تكن بالنص من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بيعة أبي بكر لم تكن بالإجماع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اسماء المتخلفين عن بيعة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بيعة أبي بكر كانت فلتة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رد أدلتهم على خلافة أبي 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النصوص الدالة على خلافة علي بن أبي طالب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حديث الموالاة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حديث المنزلة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علي مع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علي مع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نصوص صريحة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شبهة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لم يتمسَّك أهل السنة بأهل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طرق 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صحة سند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تأملات في حديث الثقلين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أحاديث أخر دالة على اتباع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شبهة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شبهة أخرى وجوابها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ونتيجة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هذه المذاهب الأربعة؟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نشأة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فرض المذاهب الأربعة مذاهب رسمية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أصحاب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حنيفة النعمان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 بن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إدريس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أقوالهم في عدم جواز التقليد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نهي الأئمة الأربعة عن تقليدهم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أحاديث ضعيفة وأحلام سخيفة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رووه في فضل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رووه في فضل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رووه في فضل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أحلام في أبو حنيفة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أحلام في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أحلام في الشافعي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أحلام في أحمد 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ما ذكروه في ذم الأئمة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قالوه في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قالوه في مالك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قالوه في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قالوه في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تعصب أهل السنة لمذاهبهم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المسْلم غير ملزم باتباع أحد المذاهب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بقي من شعائر الإسلام صحيحاً عند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حديث ضياع أحكام الشريعة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دلالة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لفت نظر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بعض الصحابة أحدثوا في الدين ما ليس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طرق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تأملات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أحكام محرَّفة وبِدَع مستحدثة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متعة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التطليقات الثلاث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التراويح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شارب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ركعتين بعد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العول في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بدعة التثويب في الأذان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محاولات لتحريف الأحكام لم يكتب لها الدوام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بمنى تماماً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النداء الثالث 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خطبتي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الأذان لصلاة العيدين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الصلاة لم تسلم من التحريف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بِدَع كثيرة ذكروها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محرَّمات عند أهل السنة جوَّزتها الأحاديث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المتعة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الصلاتين لا 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التكبير على الجنائز خمساً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وجوب الإفطار للسفر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الرجلين 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ترك السنة الصحيحة لمخالفة الروافض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نماذج من فتاواهم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فتاوى غريبة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فتاوى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فتاوى مالك بن أنس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فتاوى الشافعي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 فتاوى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فتاوى مختلفة لعلماء آخرين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أحاديث عجيبة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إرضاع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 مشين يُنزَّه عنه النبي صلی الله علیه و آله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يبول قائماً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قدم لغيره طعاماً ذبح على الأنصاب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النبي أبدى عورته أمام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أسباب ضياع الشريعة عند أهل السنة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خلاصة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إمام المسلمين في هذا العصر؟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وجوب نصب الإمام في كل عضر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حديث من مات وليس في عنقه 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تأملات في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بعض مؤهّلات إمام المسلمين وصفاته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قرشياً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عالماً مجتهداً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عادلاً غير فاسق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حيرة أهل السنة في هذا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محاولة لدفع الإشكال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محاولة أخرى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محاولة ثالثة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محاولة رابعة وردّها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إمام العصر هو الإمام محمد بن الحسن العسكري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إثباته على مسلك الشيعة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يجب أن يكون الإمام معصوماً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يجب أن يكون منصوصاً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إثباته بحديث الثقلين المتقدم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إثباته على مسلك أهل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أنه من قريش وعادل وأعلم من سائر المجتهدين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نفيه يستلزم وقع المسلمين جميعا في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شبهة وجوابها ، وذكر من اعترف بوجود الإمام المهدي علیه السلام من علماء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اعتراف بعض علماء أهل السنة برؤيته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هي الفرقة الناجية؟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أحاديث اختلاف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بعض ألفاظ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كل حزب بما لديهم فرحون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الشيعة الإمامية هم الفرقة الناجية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الدليل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الدليل الثاني والثالث والرابع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الدليل الخامس والسادس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الدليل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الدليل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الدليل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الدليل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الدليل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الدليل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الدليل الثالث عشر والرابع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 xml:space="preserve">شبُهات وردود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الشبهة الأولى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الشبهة الثانية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الشبهة الثالثة وجوابها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الشيعة الإمامية هم أتباع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الدليل الأول والثاني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الدليل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الدليل الرابع والخامس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نتيجة البحث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الاحكام ،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 باب الناس تبع لقريش ، والخلافة في قريش</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 باب الناس تبع لقريش ، والخلافة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على شرطهما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 باب الناس تبع لقريش ، والخلافة في قريش</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 ، باب الناس تبع لقريش ، والخلافة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عزيزاً منيعاً ظاهراً على من ناواه ، لا يضره من فارقه أو خالفه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 باب الناس تبع لقريش ، والخلافة في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صححها الالباني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ذكره البيهقي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والألباني في 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 لفظه ، وأخرجه ابن أبي عاصم في كتاب السنة ،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متقارب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الخطيب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وأخرجه 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لغط القوم وتكلموا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نفس الصفحة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الناس يقومون ويقعدون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هذا الامر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الطبراني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جابر في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بزوائد المسانيد العشرة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الحديث حسنه ابن حجر العسقلاني في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الهيتمي في تطهير الجنان واللسان ،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والسيوطي في تاريخ الخلفاء ،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والبوصيري في مختصر إتحاف السادة المهرة بزوائد المسانيد العشرة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المعجم الكبير للطبراني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ح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المشكل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ابن حجر هذه العبارة في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طبقات الحفاظ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القاضي عياض بن موسى بن عياض بن عمرو بن موسى بن عياض العلامة عالم المغرب أبو الفضل اليحصبي السبتي الحافظ ، ولد سنة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وأجاز له أبو علي النسائي ، وتفقه وصنف التصانيف التي سارت بها الركبان ك</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المالكية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الغريب ،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أم زرع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 صيته ، وكان إمام أهل الحديث في وقته ، وأعلم الناس بعلومه ، وبالنحو واللغة وكلام العرب وأيامهم وأنسابهم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القضاء سبتة ثم غرناطة ، ومات ليلة الجمعة سنة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بمراكش</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طبقات الحفاظ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البيهقي الإمام الحافظ العلامة شيخ خراسان أبو بكر أحمد بن الحسين بن علي بن موسى الخسروجردي صاحب التصانيف ، ولد سنة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ولزم الحاكم وتخرج به ، وأكثر عنه جداً ، وهو من كبار أصحابه ، بل زاد عليه بأنواع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الحديث وحفظه من صباه ، وبرع وأخذ في الأصول ، وانفرد بالإتقان والضبط والحفظ ، ورحل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وعمل كتباً لم يسبق إليها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كالسنن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الصغرى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الاسماء والصفات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 مما يقارب ألف 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سنة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بنيسابور ، ونقل في تابوت الى بيهق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 وأخرجه ابن حبان في صحيحه كما في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ونقل تصحيحه عن الحاكم والذهبي وابن حبان وابن حجر وابن جرير الطبري وابن تيمية ، ونقل عنه اعتماد الإمام أحمد عليه ، وأنه متفق عليه بين الفقهاء وعلماء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الالباني على من ضعف الحديث كابن خلدون في تاريخه ، وأبي بكر بن العربي في العواصم من القواصم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تبين بوضوح سلامة الحديث من علة قادحة في سنده ، وأنه صحيح محتج به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تاريخ الخلفاء ،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عمر بن عبد العزيز بن مروان ، الخليفة الصالح أبو حفص ، خامس الخلفاء الراشدين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كتابه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رجب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إحدى ومائة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الإمام العادل أمير المؤمنين وخامس الخلفاء الراشدين أبو حفص عمر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سفيان الثوري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الخلفاء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بكر وعمر وعثمان وعلي وعمر بن عبد العزيز</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للطيبي ، نقله في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ابن أبي العز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زمان علي لم ينتظم فيه الخلافة ولا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كلمته قريباً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الطيبي كما في عون المعبود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الخلافة في زمن عثمان وعلي رضي الله عنهما مشوبة بالملك</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الإمام البغوي في 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والمناوي في 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القول للملا علي القاري في مرقاة المفاتيح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وصف الرسالة والنبوة لا يرتفع عن النبي والرسول بسبب عدم اتباع الناس له ، وصاحب المال أو المتاع لا يحكم بصيرورة المال لغيره بمجرد عدم تمكنه من التصرف فيه ، وتمكن غيره منه ، وهو واضح معلوم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العماد الحنبلي في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الدين محمد بن علاء الدين علي بن محمد بن أبي العز الحنفي الصالحي ، اشتغل قديماً ومهر ودرس وأفتى وخطب بحسبان مدة ، ثم ولي قضاء دمشق في سنة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ثم ولي قضاء مصر بعد ابن عمه ، فأقام شهراً ثم استعفى ورجع الى دمشق على وظائفه ، ثم بدت منه هفوة فاعتقل بسببها ، وأقام مدة مقتراً خاملاً إلى أن جاء الناصري ، فرفع إليه أمره فأمر برد وظائفه ، فلم تطل مدته بعد ذلك ، وتوفي في سنة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ذلك باختصار من كتاب البداية والنهاية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الإسلام ، 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الامارة ، باب وجوب الوفاء ببيعة الخلفاء الأول فالاول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العلامة الحافظ اللغوي أبو سليمان حمد بن محمد بن إبراهيم بن خطاب البستي الخطابي صاحب التصانيف ، ولد سنة بضع وعشرة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الفقه على مذهب الشافعي عن القفال الشاشي وغيره ، وحدث عنه الحاكم النيسابوري والإمام والإسفراييني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السلفي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أبو سليمان الشارح لكتاب أبي داود فإذا وقف منصف على مصنفاته واطلع على بديع تصرفاته في مؤلفاته تحقق إمامته وديانته فيما يورده وأمانته ، وكان قد رحل في الحديث وقراءة العلوم وطوف ، وألف في فنون العلم وصنف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ببست سنة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هو الحكم بن أبي العاص الأموي والد مروان بن الحكم وعم عثمان بن عفان ، طرده رسول الله صلی الله علیه و آله ونفاه من المدينة الى الطائف ، ولعنة رسول اله صلی الله علیه و آله ولعن من في صلبه ، توفي في خلافة عثمان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ورجاله رجال الصحيح غير مصعب بن عبد الله بن الزبير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 له الذهبي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ورواته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إن شئت تاريخ بغداد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البويصري في مختصر إتحاف السادة المتقين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عنه صلی الله علیه و آله أنه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 قبائل العرب بنو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البويصري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الموصلي بإسناد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 يعلى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وكذلك الطبراني ، ورجالهم رجال الصحيح غير عبد الله بن مطرف بن الشخير وهو ثقة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الحكم وابنه مروان وأولادهما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يتداولونه فيما بينهم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يخدعون به الناس ، وأصل الدغل الشجر الملتف الذي يكمن أهل الفساد فيه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خدم وعبيد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أبي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 وفيه ابن لهيعة وفيه ضعف ، وحديثه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المتقين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 ووافقه الذهبي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الاسناد ولم يخرجاه</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وإسناده حسن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 وفيه أبن لهيعة وفيه ضعف ، وحديثه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التجريد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السيوطي في طبقات الحفاظ ،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أبن حبان الحافظ العلامة أبو حاتم محمد بن حبان بن أحمد بن معاذ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البستي صاحب التصانيف ، سمع النسائي والحسن بن سفيان وأبا يعلى الموصلي ، وولي قضاء سمرقند ، وكان من قفهاء الدين وحفاظ الآثار ، عالماً بالنجوم والطب وفنون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صنّف المسند الصحيح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نبيلاً فهماً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الصلاح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غلط الغلط الفاحش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في شوال سنة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ابو القاسم المهلب بن أحمد بن أبي صفرة اسيد بن عبد الله الاسدي الاندلسي ، مصنف شرح 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كان أحد الائمة الفصحاء الموصوفين بالذكاء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قضاء المرية ، وتوفي في سنة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المقرئ الحافظ أبو الحسين ، أحمد بن جعفر بن المحدث أبي جعفر محمد بن عبيد الله بن أبي داود بن المنادي البغدادي صاحب التواليف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 وتوفي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الداني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مقرئ جليل غاية في الإتقان ، فصيح اللسان عالم بالآثار ، نهاية في علم العربية ، صاحب سنة ، ثقة مأمون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الخطيب البغدادي في 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صلب الدين ، شرس الأخلاق ، فلذلك لم تنتشر عنه الرواية ، وقد صنف أشياء وجمع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أهل السنة لا يختلفون في ورعهم وتقواهم وعلمهم ، وأن الناس لو اتبعوهم لما ضلو ، ولو اجتمعوا عليهم لما افترقوا ، فلذا قلنا بأن الأمة اجمعت واجتمعت عليهم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تخرجه في الفصل الثالث إن شاء الله تعالى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أهليته للخلافة أيضاً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ووفيات سنة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ابن تيمية هذا يدل على انه لم يكن في وسعه أن يجحد فضل أئمة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وأهليتهم للإمامة ، ولو كان ذلك في وسعه لأنكر ما وسعه الإنكار ، لإنه كان في مقام المناظرة مع خصمه لا في مقام المجاملة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وتنظيره الإمام بالقاضي مغالطة واضحة ، والصحيح ان ينظر بالقاضي المنصوب من قبل النبي صلی الله علیه و آله ، فإنه يكون قاضياً وإن جحده كثير من الناس ، ومع نص النبي صلی الله علیه و آله على خلافتهم لا يضرهم من خالفهم ولا من ناواهم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فلا موجب للتخصيص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صحيح ، لأن التخصيص حاصل بالنصوص الصحيحة الآمرة بالتمسك بأهل البيت دون غيرهم ، فلا سبيل للعدول عنهم إلى غيرهم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محب الدين الخطيب في ترجمته في مقدمة مختصر التحفة الاثني عشرية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علماء الهند في عصره شاه عبد العزيز الدهلوي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أكبر أنجال الإمام الصالح الناصح شاه ولي الله الدهلوي ، وكان شاه عبد العزيز يعد خليفة أبيه ووارث علمه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بن الفرق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الإمارة ،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الالهيات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والسير ،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إلا أنه ذكر العباس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وجمع من بني هاشم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 باب رجم الحبلى من الزنا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بن الصحيحين للحميدي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للموصلي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الاثني عشرية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بشير بن سعد والد النعمان بن بشير ،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بدراً وأحداً والمشاهد بعدها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أول من بايع أبا بكر رضی الله عنه يوم السقيفة من الأنصار ، وقتل يوم عين تمر مع خالد بن الوليد بعد انصرافه من اليمامة سنة اثنتي عشرة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الحباب من المنذر بن الجموح الأنصاري ، من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الاثير في أسد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بدراً وهو أبن ثلاث وثلاثين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المشاهد كلها مع رسول الله صلی الله علیه و آله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القائل يوم السقيفة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جذيلها المحكك وعُذيقها المرجب ، منا 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وتوفي في خلافة عمر بن الخطاب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حسدت سعد بن عبادة أو الحباب نفسه لأنه دعا إلى نفسه ، فبادرت إلى مبايعة أبي بكر ، لئلا ينالها سعد أو الحباب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أحمد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أن سعد بن عبادة قال يوم السقيفة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وقومي أجبرتموني على البيعة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لو أجبرناك على الفرقة فصرت إلى الجماعة كنت في سعة ، ولكنا أجبرنا على الجماعة فلا إقالة فيها ، لئن نزعت يداً من طاعة أو فرقت جماعة لنضربن الذي فيه عيناك</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المسعودي في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بكر لما احتضر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آسى على شيء إلا على ثلاث فعلتها ، وددت أني تركتها ، وثلاث تركتها وددت أني فعلتها ، وثلاث وددت أني سألت رسول الله صلی الله علیه و آله عنها ، فأما الثلاث التي فعلتها ، ووددت أني تركتها ، فوددت أني لم أكن فتشت بيت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الإمامة والسياسة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فأما اللاتي فعلتهن وليتني لم أفعلهن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فليتني تركت بيت علي وإن كان أعلن عليّ الحرب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هجوم القوم على بيت فاطمة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وأبو الفداء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وأبن قتيبة في الإمامة والسياسة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أبن قتيبة في الإمامة والسياسة ،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قام عمر ، فمشى معه جماعة ، حتى أتوا باب فاطمة ، فدقوا الباب ، فلما سمعت اصواتهم نادت بأعلى صوتها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أبت يا رسول الله ، ماذا لقينا بعدك من ابن الخطاب وأبن أبي قحافة؟ فلما سمع القوم صوتها وبكائها انصرفوا باكين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وبقي عمر ومعه قوم ، فأخرجوا علياً ، فمضوا به إلى أبي بكر فقالوا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الاحكام ،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الترغيب والترهيب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الجنائز ، 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الرقاق ،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الاثير في الكامل في التاريخ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أبي بكر يوم السقيفة ، فذكر المهاجرين وبين فضلهم على غيرهم ، فكان مما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أول من عبد الله في الارض ، وآمن بالله والرسول ، وهم أولياؤه وعشيرته ، وأحق بهذا الامر من بعده ، ولا ينازعهم ذلك إلا 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مما قاله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ذا ينازعنا سلطان محمد وإمارته ، ونحن أولياؤه وعشيرته ، إلا مُدْلٍ بباطل ، أو متجانف لإثم ، أو متورط في هلكة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إن محمداً صلی الله علیه و آله من قريش ، وقومه أولى 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أمير المؤمنين علیه السلام ،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احتجاج أمير المؤمنين علیه السلام بذلك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السياسة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صلی الله علیه و آله ،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الصحاوية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أطراف المدينة ، وكان بينها وبين منزل النبي صلی الله علیه و آله ميل ، وكان بها منزل أبي بكر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 وجلعه شاهداً للحديث السابق</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وصفه بالتدليس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الذهبي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طبقات المدلسين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حاتم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معين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أحد أعلم بحديث أبي إسحاق من الثوري ، وكان يدلس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الذهبي في ميزان الاعتدال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سفيان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الحجة الثبت ، متفق عليه ، مع أنه كان يدلس عن 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حجر في طبقات المدلسين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وصفه النسائي وغيره بالتدليس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الصلاة ، 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صلی الله علیه و آله ،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حبنل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المرضى ،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الايجي في المواقف ،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نحلها ، وشهد علي والحسن والحسين وأم كلثوم ، فرد أبو بكر شهادتهم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 أما الحسن والحسين فللفرعين ، وأما علي وأم كلثوم فلقصورهما عن نصاب البينة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البخاي ومسلم في صحيحيهما أن عائشة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ثقل النبي صلی الله علیه و آله واشتد به وجعه ، استأذن أزواجه في أن يمرض في بيتي فأذن له ، فخرج النبي صلی الله علیه و آله بين رجلين ، تخط رجلاه في الارض ، بين عباس ورجل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فأخبرت عبد الله بن عباس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أتدري من الرجل الآخر الذي لم تسم عائشة؟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صلی الله علیه و آله ،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يتعقبه الذهبي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للنسائي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الالباني في تعليقه على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إسناده حسن</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 ولم يخرجاه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الإمارة ،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سبق تخريجه وبيان مصادره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السلف وأصحاب الحديث ،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الإمامة ،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المساجد ، 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على ذلك ابن الاثير في اُسد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الإصابة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مما أجمع عليه أهل السير والعلم بالخبر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صححه الالباني في صحيح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الحاكم 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ح </w:t>
      </w:r>
      <w:r>
        <w:rPr>
          <w:rFonts w:eastAsia="IRNazanin" w:cs="IRNazanin"/>
          <w:b w:val="false"/>
          <w:bCs w:val="false"/>
          <w:i w:val="false"/>
          <w:iCs w:val="false"/>
          <w:color w:val="333333"/>
          <w:sz w:val="20"/>
          <w:szCs w:val="20"/>
        </w:rPr>
        <w:t>32056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الاحاديث المختارة 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جمع من أعلام أهل السنة ، منهم الترمذي كما مر ، والحاكم في المستدرك ، والذهبي في التلخيص وتاريخ الاسلام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والقاري في 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المحرقة ،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كثيراً من طرقه صحيح أو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الاستيعاب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والبويصيري في مختصر إتحاف السادة المهرة ، والألباني في 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وسلسلته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السيوطي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قطف الازهار المتناثرة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الاحاديث المتواترة ، وكذا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والزبيدي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لقط اللآلي المتانثرة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شمس الدين الجزري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أسنى المطالب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والألباني في سلسلته الصحيحه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صححه الالباني في صحيح سنن أبن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المختارة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ورجاله رجال الصحيح غير فطر بن خليفة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وسكت عنه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البويصيري في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بسند صحيح</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يتعقبه الذهبي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 ضعفاء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البويصيري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الطيالسي بسند صحيح</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أصحاب النبي صلی الله علیه و آله ،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 رجال بعض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ح </w:t>
      </w:r>
      <w:r>
        <w:rPr>
          <w:rFonts w:eastAsia="IRNazanin" w:cs="IRNazanin"/>
          <w:b w:val="false"/>
          <w:bCs w:val="false"/>
          <w:i w:val="false"/>
          <w:iCs w:val="false"/>
          <w:color w:val="333333"/>
          <w:sz w:val="20"/>
          <w:szCs w:val="20"/>
        </w:rPr>
        <w:t>32065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الحميدي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الإعراف ، الآية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الترمذي في سننه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آخى رسول الله صلی الله علیه و آله بين أصحابه ، فجاء علي تدمع عيناه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آخيت بين اصحابك ولم تؤاخ بيني وبين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 رسول الله صلی الله علیه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أخي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النووي في 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أمير المؤمنين علیه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أخو رسول الله صلی الله علیه و آله بالمؤاخاة وصهره على فاطمة سيدة نساء العالمين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السيوطي في تاريخ الخلفاء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وعلي رضی الله عنه أحد العشرة المشهود لهم بالجنة ، وأخو رسول الله صلی الله علیه و آله بالمؤاخاة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 ورجاله ثقات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 </w:t>
      </w:r>
      <w:r>
        <w:rPr>
          <w:rFonts w:eastAsia="IRNazanin" w:cs="IRNazanin"/>
          <w:b w:val="false"/>
          <w:bCs w:val="false"/>
          <w:i w:val="false"/>
          <w:iCs w:val="false"/>
          <w:color w:val="333333"/>
          <w:sz w:val="20"/>
          <w:szCs w:val="20"/>
        </w:rPr>
        <w:t>32912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الاوسط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البزار بإسناد رجاله ثقات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والأوسط باختصار ، ورجال أحمد رجال الصحيح ، غير أبي بلج الفزاري وهو ثقة وفيه لين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إتحاف الخيرة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ابن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السحابة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علیه السلام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من تاريخ دمشق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 وقد رواه عن أنس جماعة من أصحابه زيادة على ثلاثين نفساً ، ثم صحت الرواية عن علي وأبي سعيد الخدري وسفينة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والطبراني باختصار ، ورجال الطبراني رجال الصحيح غير فطر بن خليفة ، وهو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طرق كثيرة عن أنس متكلم فيها ، وبعضها على شرط 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أمير المؤمنين من تاريخ أبن عساكر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اليعسوب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والرئيس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در السحابة للشوكاني ،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الشوكاني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الطبراني في الكبير بإسناد رجاله ثقات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بكر بن أبي شيبة بإسناد حسن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البوصيري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الموصلي والبزار والحاكم وصححه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باب من فضائل علي بن أبي طالب رضی الله عنه </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 باب مناقب أهل بيت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الالباني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صحيح</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في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وصحححه الألباني أيضاً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الأشجار العظيمة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وقممن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كنس ما تحتهن</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ولم يخرجاه بطوله ، شاهده حديث سلمة بن كهيل ، عن أبي الطفيل ، وهو أيضاً صحيح على شرطهما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شيخنا أبو عبد الله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وإسناده جيد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 له السيوطي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الألباني في 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إسناد حسن في الشواهد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إسناد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إسحاق بسند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بكر بن أبي شيبة وعبد بن حميد ، ورواته ثقات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أمير المؤمنين علي بن أبي طالب علیه السلام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الذرية الطاهرة ،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اُخرى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 جديدة ،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الدرامي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مشكل الآثار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ص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جديدة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عتر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باب فضائل علي بن أبي طالب رضی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كساء من صوف ، أو من خز أو غيرهما ، والمرحل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نقش فيه تصاوير الرحال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فضائل الصحابة ، باب فضائل أهل بيت النبي صلی الله علیه و آله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 من هذا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الشيخين ، ولم يخرجاه بهذه السياقة ، وقال الذهبي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شرط مسلم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بلفظ قريب مما مر في حديث طويل آخر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الشيخين ، ولم يخرجاه بهذه السياقة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البخاري ،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أيضاً 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واثلة بن الأسقع وعن عائشة وصححه في الموضعين ووافقه الذهبي فيهما</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آية التطهير ، الإحسان بترتيب صحيح ابن حبان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أبي داود الطيالسي ،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 بن ابي طالب كرم الله وجهه ،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الأثني عشرية ،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عمر لما أراد النبي صلی الله علیه و آله أن يكتب في مرضه كتاباً لا تضل به الأمة من بعده ، وهذا الحديث مروي عن ابن عباس رضی الله عنه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اشتد بالنبي صلی الله علیه و آله وجعه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أئتوني بكتاب اكتب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النبي صلی الله علیه و آله غلبه الوجع ، وعندنا كتاب الله حسبنا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فاختلفوا وكثر اللغط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عني ، ولا ينبغي عندي التنازع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ابن عباس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الرزية كل الرزية ما حال بين رسول الله صلی الله علیه و آله وبين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واللفظ له ، وأخرجه مسلم في صحيحه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بألفاظ متقاربة ، وأخرجه أحمد بن حنبل في المسند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المستدرك وصححه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 محققة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الإسناد ، ولم يخرجاه</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 ولم يخرجاه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العجلوني في كشف الخفا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الميت ،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كلام البزار أيضاً الزركشي في المعتبر في تخريج أحاديث المنهاج والمختصر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عبد البر في 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تخريج أحدايث المنهاج والمختصر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المنتخب لابن قدامة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بينان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العقيدة الطحاوية ،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سلسة الأحاديث الضعيفة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الحديث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أصحابي كالنجوم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مرقاة المفاتيح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ومالك في الموطأ ،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داود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والنسائي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والترمذي في سننه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ماجة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وأحمد في المسند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والدارمي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وأبو عوانة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مسنده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والحميدي في مسنده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أبي شيبة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حجر في تلخيص الحبير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والطحاوي في مشكل الآثار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والألباني في إرواء الغليل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 كثير ، وهو حديث متفق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مجمع على صحته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إرواء الغليل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إبراهيم الأنصاري ، ولد في الكوفة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ونشأ فيها ، وكان فقيراً معدما ً ، اتصل بأبي حنيفة وتتلمذ على يديه ، وفأولاه أبو حنيفة عناية خاصة ، فكان ينفق عليه وعلى عياله ، إلى أن مات أبو حنيفة سنة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فأستقل برئاسة المذهب ، وتولى القضاء ، وحظي بمكانة عظيمة عند هارون الرشيد ، وهو أول من لقب بقاضي القضاة ، ونشر مذهب أبي حنيفة في الآفاق ، توفي سنة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وعمره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الأنتقاء في فضائل الثلاثة الأئمة الفقهاء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والصفات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والصفات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6425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الأئمة الفقهاء ،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الأنتقاء في فضائل الثلاثة الأئمة الفقهاء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الحفاظ ،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واللغات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الزاهرة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السعادة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أخلد ألى الارض ،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السلطان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أخلد إلى الارض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اصول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أخلد الى الارض ،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المزني ،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ذلك عنه السيوطي في المصدر السابق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الأئمة الفقهاء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آداب الشافعي ومناقبه ،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توالي التأسيس ،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الشافعي ،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الآياتان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الأسرار المرفوعة في الأخبار الموضوعة ،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الذهبي في 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الشافعي 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 أفقه من مالك ، ولكن الخطوة لمالك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الليث أتبع للأثر من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أبن أبي ذئب ثقة صدوقاً ، أفضل من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صالح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فيما يأخذه لنفسه أفقه من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المديني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يحيى بن سعيد 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أيما أحب إليك ، رأي مالك أو رأي سفيان؟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لا يشك في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فوق مالك في كل شيء ، يعني في الحديث وفي الفقه وفي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شامياً سأل الإمام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أعلم ، مالك أو أبن أبي ذئب؟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أبي ذئب في هذا أكبر من مالك ، وأبن أبي ذئب اصلح في دينه وأورع ورعاً ، وأقوم بالحق من مالك عند السلاطين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الأئمة الفقهاء ،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الخطيب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إن أبا حنيفة من المرجئة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أبن عبد البر في 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ونقموا أيضاً على أبي حنيفة الإرجاء ، ومن أهل العلم من ينسب إلى الإرجاء كثير ، ولم يعن أحد بنقل قبيح ما قيل فيه كما عنوا بذلك في أبي حنيفة لإمامته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الكامل في 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الصغر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أيضاً الخطيب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الأنتقاء في فضائل الثلاثة الأئمة الفقهاء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الخطيب البغدادي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حنيفة ضعفة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 وعلي بن المديني ، وعمرو بن علي ، والجوزجاني ، وابن أبي شيبة ، ومسلم ،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كذلك ابن عدي في الكامل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أكثر من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قولا في ذمه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الاعيان</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الدين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ومسائل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البغدادي في تاريخ بغداد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حنبل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ابن ابي ذئب أن مالكا لم يأخذ بحديث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البيعين الخيار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يستتاب وإلا ضربت عنقه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 بن إبراهيم بن عبد الرحمن ، كان قاضي المدينة ، روى عنه الستة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توالي التأسيس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ومسائل ابن الصلاح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الشافعي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في تاريخ بغداد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رجلاً سأل أحمد بن حنبل عن مسألة في الحلال والحرام ، فقال له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عافاك الله غيرنا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نريد جوابك يا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 عافاك الله غيرنا ، سل الفقهاء ، سل أبا ثور</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السنة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المؤمل للردل إلى الأول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الإمام الصادق والمذاهب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توالي التأسيس ،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بيان العلم وفضله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كيف نقلد من لا نقطع بأنه مسلم ، غاية ما في الأمر أننا نحسن الظن به باعتبار أنه في الظاهر من أفاضل المسلمين ، أما العلم بحقيقة حاله فلا سبيل لنا إليه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النقاد إلى أدلة 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المجموعة المنيرية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السجود على التربة الحسينية للسيد محمد مهدي الخرسان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في أصول الاحكام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منظومة الشهاب الثاقب ،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مواقيت الصلاة وفضلها ، باب تضييع الصلاة عن وقتها</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صفة القيامة والرقائق والورع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السنة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إتحاف السادة المهرة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مختصر إتحاف السادة المهرة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عبد البر في الاستيعاب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إنه آخر من مات بالبصرة من أصحاب رسول الله صلی الله علیه و آله ، وما أعلم أحداً مات بعده ممن رأى رسول الله صلی الله علیه و آله إلا أبا الطفيل عامر بن واثلة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 باب سورة المائدة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الرقاق ، 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يطردون ويبعدون</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الرقاق ، باب في الحوض</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سابقكم ومتقدمكم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سأجادل عن أقوام رغبة في خلاصهم فلا ينفعهم ذلك</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 باب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إتحاف السادة المهرة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النكاح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الباز</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 سورة البقرة</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باب التمتع والإقران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ابن عباس حديث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ما دل على أن عمر كان ينهى عن متعة الحج</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 باب طلاق الثلاث</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 ، باب طلاق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بشرح السيوطي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وإرواء الغليل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التراويح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صلاة النافلة جماعة في ليالي شهر رمضان ، وسميت بالتراويح لأنهم كانوا يستريحون بين كل تسليمتين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تكن في زمن النبي صلی الله علیه و آله تصلى جماعة ، وأول من جمع الناس فيها على إمام هو عمر بن الخطاب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التراويح ،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بين الصحيحين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مسامرة الأوائل ،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الأذان ، ب</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تتمة ط شاكر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الحدود ،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الحدود ،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أنس حديث حسن صحيح ، والعمل على هذا عند أهل العلم من أصحاب النبي صلی الله علیه و آله ، وغيرهم أن حد السكران ثمانون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مسامرة الاوائل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في 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أحمد والطبراني في الكبير ، وإسناده حسن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رجال الصحيح في الكبير والأوسط</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 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من يوم يأتي على النبي صلی الله علیه و آله إلا صلى بعد العصر ركعتين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السمتدرك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صحيح على شرط مسلم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مسامرة الأوائل ،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ذلك في اوليات عمر في تاريخ الخلفاء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الألباني في صحيح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في إرواء الغليل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كلا القولين عن 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صحيح عندهم ، رواه ابن أبي شيبة عن وكيع ، عن سفيان ، عن ابن الاصبهاني ، وهو عبد الرحمن بن عبدالله ، عن عبد الرحمن بن أبي ليلى ، وكلهم ثقات عندهم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الصلاة ،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تقصير الصلاة ،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 ، 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بالمدينة عند السوق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أنها دار في السوق يقال لها الزوراء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 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 ،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الإيمان ، 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العيدين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الالباني في 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الزرقاني على موطأ مالك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الاوطار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 مقتطفات من كلام ابن رشد في كتابه بداية المجتهد ،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نقلناه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في مسامرة الأوائل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للسيوطي ، وأدرجنا أرقام الكتاب بعد كل بند ذكرناه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أدرجنا بعدها أرقام صفحات البند نفسه إن وجد من كتاب الأوائل للعسكري ، ط العلمية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البيهقي في 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وصححه ابن حجر في 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في تاريخ الخلفاء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مواقيت الصلاة ،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التهجد ، 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 الألباني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الالباني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صلاة المسافرين ،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الجنائز ، 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وأحكام الجنائز ،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أقوالهم في 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 ،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جابر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الصيام ، 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داود</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داود في سننه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البوصيري في مصباح الزجاجة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إسناد حسن ، رواه ابن أبي شيبة في مصنفه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الألباني في 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صيحح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مرقمة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 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 رواه ابي شيبة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عيينة عن عمرو بن دينار عن عكرمة ، وكلهم ثقات عندهم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أيضاً ، رواه ابن أبي شيبة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إسماعيل ، وهو ابن إبراهيم بن علية ، عن الشعبي ، وكلهم ثقات عندهم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أيضاً ، رواه ابن أبي شيبة في المصنف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وكيع عن ابن علية ، وهو إسماعيل بن إبراهيم بن علية المتقدم ذكره ، عن داود ، وهو ابن أبي هند ، عن الشعبي ، وكلهم ثقات عندهم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صلى على الإمام علي علیه السلام ، وترك الصلاة على من هو خير منه عندهم كأبي بكر وعمر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ذكره ابن حجر بالمعنى ، وعبارة ابن القيم مذكورة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الأفهام على خير الأنام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وملائكته يصلون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 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ومنهاج الكرامة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السابقة بأجزائها وصفحاتها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للزرقاني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 السابق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فضل الشهوروالأيام والليالي ، للشيخ شهاب الدين أحمد بن أبي بكر الحموي ، الشهير بابن الرسام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بحماة سنة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 قضاء حماة ثم قضاء حلب ، وتوفي سنة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تقريباً ، له ترجمة في شذرات الذهب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الضوء اللامع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الغدير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بعضهم هكذا </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عميرة هو الاستمناء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 ، وقد ذكر في بعض الطبعات الأخرى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قرأ آية بالفارسية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دو برك سبز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مدهامتان </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القيم في أعلام الموقعين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الصلاة ولم يذكر من قال بإجزائها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أوضحه السرخسي في المبسوط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الفخر الرازي في مناقب الإمام الشافعي ،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ذلك هو قول أبي حنيفة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المطروفة من النساء هي التي لا تغض طرفها عن الرجال ، وتشرف لكل من أشرف لها ، وتصرف بصرها عن بعلها إلى سواه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الانتقاء في فضائل الثلاثة الأئمة الفقهاء ،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فضلة الشراب</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الأمة في اختلاف الأئمة ،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الشافعي ،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الفخر الرازي هذا المسألة في مناقب الإمام الشافعي ،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وانتصر للشافعي فيها</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 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قائف ، وهو من يزعم فيه أنه يعرف النسب بفراسته ونظره إلى أعضاء المولود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لابن قدامة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جليلة في التوسل والوسيلة ،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هذه الواقعة أن أبا حذيفة كان قد تبنى سالم المعروف بسالم مولى أبي حذيفة ، فلما نزل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ادعوهم لآبائهم هو أقسط عند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سهلة بنت سهيل زوجة أبي حذيفة للنبي صلی الله علیه و آله فقالت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يارسول الله ، كنا نرى سالماً ولداً ، وكان يدخل علي وأنا 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مكشوفة غير متحجبة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وإني أرى في وجه حذيفة من دخول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أرضعيه خمس رضعات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ستة 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النسائي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 ،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 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 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 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شاكر </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 ب</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المظالم ، 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الطهارة ، 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عائشة أحسن شيء في الباب وأصح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النسائي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صححه الألباني في صحيح سنن ابن ماجة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داود الطيالسي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عوانة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الذبائح والصيد ، باب ما ذبح على النصب والأصنام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الحيض ، باب الاعتناء بحفظ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أصحاب النبي ، باب بنيان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محققة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والإيجي عاش بين سنة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كلام ابن حزم في الفصل في الملل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والبغدادي في الفرق بين الفرق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خذ مثالاً على ذلك الإمام النووي الذي شرح صحيح مسلم ، فإنه لم يعلق بحرف واحد على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مات وليس في عنقه بيعة مات ميتة جاهلية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راجع صحيح مسلم بشرح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أن النووي توفي سنة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سقوط الخلافة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الطيالسي ،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الإحسان بترتيب صحيح ابن حبان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الألباني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ورجاله ثقات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السنة ،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المطالب العالية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الإمارة ،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بشرح النووي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بن حنبل في مسنده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والطيالسي في مسنده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والحاكم في مستدركه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ووافقه الذهبي ، وأخرجه السيوطي في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 نعيم في حلية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والهيثمي في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والبيهقي في السنن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والألباني في 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أبو نعيم في الحلية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حديث مشهور ثابت من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البيهقي في السنن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من حديث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من الأحاديث المتواترة السيوطي في قطف الأزهار المتناثرة ،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والكتاني في نظم المتناثر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حزم في 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وغيرهم ، واستقصى الألباني طرق هذا الحديث وصححها في إرواء الغليل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ونفى الشك في تواتر الحديث</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كتاب الإلهيات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السلطانية ،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الحل والعقد هم أصحاب الرأي والدين والمشورة في المسلمين الذي يلزم غيرهم متابعتهم عند أهل السنة ، مثل الصحابة في المدينة بعد زمان النبي صلی الله علیه و آله </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الأحكام ، باب الاستخلاف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الحديث الذي تقدم تخريجه في حديثنا عن بيعة أبي بكر وأنها كانت فلتة في الفصل الثاني</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الجواب للتفتازاني في 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داود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وصححها الألباني في صحيح سنن ابي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ورمز له بالصحة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لأشراط الساعة ،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 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 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سننه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لا يجمع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الألباني في 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واخرجه ابن ماجة في السنن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وابن أبي عاصم في كتاب السنة بالفاظ مختلفة تؤدي هذا المعنى ، حسن الألباني بعضها واستجود بعضها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 الألباني الحديث بلفظ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تجتمع أمتي على 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تخريج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وضعيف سنن ابن ماجة ،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السخاوي في المقاصد الحسنة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وبالجملة فهو حديث مشهور المتن ، ذو اسانيد كثيرة وشواهد متعددة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عين عبارة العجلوني في كشف الخفا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وعده الكتاني في نظم المتناثر ،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الأحاديث المتواترة</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العبر في خبر من غبر للذهبي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وطبقات الشافعية للسبكي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كتاب الوافي بالوفيات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للزركلي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وفيات الأعيان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كرامات الأولياء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إسعاف الراغبين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في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فوات الوفيات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كرامات الاولياء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دائرة المعارف الإسلامية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طبقات الشافعية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أن له ترجمة في الدرر الكامنة لابن حجر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والنجوم الزاهرة لابن تغري بردي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والبدر الطالع للشوكاني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ينابيع المودة ،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في شذرات الذهب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الكواكب السائرة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الأئمة الاثنا عشر ،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قصة لقائه بالإمام المهدي علیه السلام في جامع كرامات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إسعاف الراغبين ،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إن شئت كتاب المهدي للسيد صدر الدين الصدر ، كشف الأستار للميرزا حسين النووي ، كتابنا دليل المتحيرين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حسن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بترتيب صحيح ابن حبان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الألباني في صحيح 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السنة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السفاريني في لوامع الأنوار البهية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أهل السنة والجماعة ثلاث 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الأثرية وإمامهم أحمد بن حنبل ، والأشعرية وإمامهم أبو الحسن الأشعري ، والماتريدية وإمامهم أبو منصور الماتريدي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في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بعض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يعني الفرقة الناجية أهل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الأثرية ، والأشعرية والماتريدية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وعقب بما حاصلة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قول النبي صلی الله علیه و آله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فرقة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التعدد ، فالفرقة الناجية هم الأثرية فقط أتباع أحمد بن حنبل ، دون الأشعرية والماتريدية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بهدي الصحب والتابعين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البينة</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المصدران السابقان ، عن ابن عدي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عن ابن مردويه</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يسعنا أن نذكر الطعون والمثالب التي ذكرها القوم في أئمتهم ، وهي كثيرة ومبثوثة في مطاوي الكتب ، ومن أراد الاطلاع على شي منها فليراجع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الكرامة في معرفة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الحلي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للأميني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لعلي بن أحمد الكوفي ، وكتاب شرح نهج البلاغة لابن أبي الحديد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لسيد المرتضى ،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شرف الدين ، وكتاب ما روته العامة من مناقب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المحتضرين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المحتضرين ،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وإسناده 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يعلي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الطبقات الكبرى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المحتضرين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المحتضرين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الخلفاء الراشدين ،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الشريعة للآجري ،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كره من العلماء لمن سأل غيره فيقول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مؤمن؟ هذا عندهم مبتدع رجل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الإبانة عن شريعة الفرق الناجية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عن شريعة الفرق الناجية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 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 الآيات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إنكار ابن حزم حديث الغدير قال في الفصل في الملل والأهواء والنحل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يصح من طريق الثقات أصلاً</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ذلك ما ذكره ابن تيمية في كتابه منهاج السنة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فإنه سطّر الأكاذيب القبيحة على الشيعة ،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الشيعة ينتفون النعجة كأن لهم عليها ثاراً ، كأنهم ينتفون عائشة ، ويشقون جوف الكبش كأنهم يشقون جوف عمر ، وأنهم يكرهون لفظ العشرة لبغضهم الرجال العشرة ، فإذا أرادوا أن يقولوا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عشرة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وواحد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 مما ملأ به كتابه هذا وغيره من كتبه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من كثير من أهل السنة يعيبون الشيعة بأن لهم أذناباً كما للبهائم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أدري كيف يصدقون هذه الافتراءات والأكاذيب مع أنهم يرون جميع أهل الملل الكافرة لا أذناب لهم ، فهل خص الله الشيعة بالأذناب دون سائر الناس؟ إنا لله وإنا إليه راجعون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الخطيب البغدادي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الشافعي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أبو حنيفة رجلا فكان يرفع صوته في مناظراته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فوقف عليه رجل ، فقال الرجل لأبي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أخطأت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أبو حنيفة للرجل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تعرف المسألة ما هي؟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فكيف تعرف أني أخطأت؟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أعرفك إذا كان لك الحجة ترفق بصاحبك ، وإذا كانت عليك تشغب وتجلب</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 أول الأئمة عند الإمامية هو الإمام أمير المؤمنين علي بن أبي طالب علیه السلام ، ثم ابنه الإمام الحسن علیه السلام ، ثم الإمام الحسين علیه السلام ، ثم ابنه الإمام زين العابدين علي بن الحسين علیه السلام ، ثم ابنه الإمام محمد بن علي الباقر علیه السلام ، ثم ابنه الإمام جعفر بن محمد الصادق علیه السلام ، المعاصر له أول ائمة المذاهب الأربعة وهو أبوحنيفة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سليم بن أبي فراج البشري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شيخ الجامع الأزهر ، من فقهاء المالكية ، ولد في محلة بشر بمصر ، وتعلَّم وعلَّم بالأزهر ، تولّى نقابة المالكية ، ثم مشيخة الأزهر مرتين ، وتوفي بالقاهرة ، له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المقامات السنية في الرد على القادح في البعثة النبوية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محمود شلتوت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فقيه مفسر مصري ، ولد في البحيرة بمصر ، وتخرج من الأزهر سنة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وتنقل في التدريس إلى أن نقل للقسم العالي بالقاهرة سنة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وكان داعية إصلاح نير الفكرة ، يقول بفتح باب الاجتهاد ، وسعى إلى إصلاح الأزهر ، فعارضه بعض كبار الشيوخ وطُرد هو ومناصروه ، فعمل في المحاماة ، وأعيد إلى الأزهر ، فعين وكيلا لكلية الشريعة ، ثم كان من أعضاء كبار العلماء ، ومن أعضاء مجمع اللغة العربية ، ثم شيخاً للأزهر سنة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إلى وفاته ، وكان خطيباً موهوباً جهير الصوت ، 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 مطبوعاً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صورة هذه الفتوى أدرجناها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المتحيرين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فراجعه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التقريب من خلال رسالة الإسلام ،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مشكاة المصابيح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منهاح السنة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منهاج الاعتدال ،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فتح الباري ،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لترى من طعن فيه بسبب معتقده من رجال صحيح البخاري</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خلدون ،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الفخر الرازي في التفسير الكبير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أن علي بن أبي طالب رضی الله عنه كان يجهر بالتسمية فقد ثبت بالتواتر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أقوالهم في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بداية المجتهد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image" Target="media/image2.jpeg"/><Relationship Id="rId301" Type="http://schemas.openxmlformats.org/officeDocument/2006/relationships/image" Target="media/image2.jpeg"/><Relationship Id="rId302" Type="http://schemas.openxmlformats.org/officeDocument/2006/relationships/footer" Target="footer295.xml"/><Relationship Id="rId303" Type="http://schemas.openxmlformats.org/officeDocument/2006/relationships/footnotes" Target="footnotes.xml"/><Relationship Id="rId304" Type="http://schemas.openxmlformats.org/officeDocument/2006/relationships/numbering" Target="numbering.xml"/><Relationship Id="rId305" Type="http://schemas.openxmlformats.org/officeDocument/2006/relationships/fontTable" Target="fontTable.xml"/><Relationship Id="rId306" Type="http://schemas.openxmlformats.org/officeDocument/2006/relationships/settings" Target="settings.xml"/><Relationship Id="rId3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65266</Words>
  <Characters>253225</Characters>
  <CharactersWithSpaces>316496</CharactersWithSpaces>
  <Paragraphs>2282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2026-08-25T20:06:09Z</dcterms:created>
  <dc:creator>ghaemiyeh.com</dc:creator>
  <dc:description/>
  <dc:language>en-US</dc:language>
  <cp:lastModifiedBy/>
  <dcterms:modified xsi:type="dcterms:W3CDTF">2026-08-25T23:36:20Z</dcterms:modified>
  <cp:revision>1</cp:revision>
  <dc:subject/>
  <dc:title>مسائل خلافیة حار فیها أهل السنة</dc:title>
</cp:coreProperties>
</file>

<file path=docProps/custom.xml><?xml version="1.0" encoding="utf-8"?>
<Properties xmlns="http://schemas.openxmlformats.org/officeDocument/2006/custom-properties" xmlns:vt="http://schemas.openxmlformats.org/officeDocument/2006/docPropsVTypes"/>
</file>