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حجة المومنین فی لعن المستحقین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21462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12146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121466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6121468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6121470_1280447820">
            <w:r>
              <w:rPr>
                <w:webHidden/>
                <w:rStyle w:val="IndexLink"/>
                <w:rtl w:val="true"/>
              </w:rPr>
              <w:t>تمهيد</w:t>
            </w:r>
            <w:r>
              <w:rPr>
                <w:rStyle w:val="IndexLink"/>
                <w:rtl w:val="true"/>
              </w:rPr>
              <w:tab/>
            </w:r>
            <w:r>
              <w:rPr>
                <w:rStyle w:val="IndexLink"/>
              </w:rPr>
              <w:t>17</w:t>
            </w:r>
          </w:hyperlink>
        </w:p>
        <w:p>
          <w:pPr>
            <w:pStyle w:val="Contents2"/>
            <w:tabs>
              <w:tab w:val="clear" w:pos="8743"/>
              <w:tab w:val="right" w:pos="9026" w:leader="dot"/>
            </w:tabs>
            <w:rPr/>
          </w:pPr>
          <w:hyperlink w:anchor="__RefHeading___Toc16121472_1280447820">
            <w:r>
              <w:rPr>
                <w:webHidden/>
                <w:rStyle w:val="IndexLink"/>
                <w:rtl w:val="true"/>
              </w:rPr>
              <w:t>التقيّة واللعن</w:t>
            </w:r>
            <w:r>
              <w:rPr>
                <w:rStyle w:val="IndexLink"/>
                <w:rtl w:val="true"/>
              </w:rPr>
              <w:tab/>
            </w:r>
            <w:r>
              <w:rPr>
                <w:rStyle w:val="IndexLink"/>
              </w:rPr>
              <w:t>20</w:t>
            </w:r>
          </w:hyperlink>
        </w:p>
        <w:p>
          <w:pPr>
            <w:pStyle w:val="Contents2"/>
            <w:tabs>
              <w:tab w:val="clear" w:pos="8743"/>
              <w:tab w:val="right" w:pos="9026" w:leader="dot"/>
            </w:tabs>
            <w:rPr/>
          </w:pPr>
          <w:hyperlink w:anchor="__RefHeading___Toc16121474_1280447820">
            <w:r>
              <w:rPr>
                <w:webHidden/>
                <w:rStyle w:val="IndexLink"/>
                <w:rtl w:val="true"/>
              </w:rPr>
              <w:t>الحجّة على الخلق</w:t>
            </w:r>
            <w:r>
              <w:rPr>
                <w:rStyle w:val="IndexLink"/>
                <w:rtl w:val="true"/>
              </w:rPr>
              <w:tab/>
            </w:r>
            <w:r>
              <w:rPr>
                <w:rStyle w:val="IndexLink"/>
              </w:rPr>
              <w:t>24</w:t>
            </w:r>
          </w:hyperlink>
        </w:p>
        <w:p>
          <w:pPr>
            <w:pStyle w:val="Contents2"/>
            <w:tabs>
              <w:tab w:val="clear" w:pos="8743"/>
              <w:tab w:val="right" w:pos="9026" w:leader="dot"/>
            </w:tabs>
            <w:rPr/>
          </w:pPr>
          <w:hyperlink w:anchor="__RefHeading___Toc16121476_1280447820">
            <w:r>
              <w:rPr>
                <w:webHidden/>
                <w:rStyle w:val="IndexLink"/>
                <w:rtl w:val="true"/>
              </w:rPr>
              <w:t>البراءة</w:t>
            </w:r>
            <w:r>
              <w:rPr>
                <w:rStyle w:val="IndexLink"/>
                <w:rtl w:val="true"/>
              </w:rPr>
              <w:tab/>
            </w:r>
            <w:r>
              <w:rPr>
                <w:rStyle w:val="IndexLink"/>
              </w:rPr>
              <w:t>29</w:t>
            </w:r>
          </w:hyperlink>
        </w:p>
        <w:p>
          <w:pPr>
            <w:pStyle w:val="Contents2"/>
            <w:tabs>
              <w:tab w:val="clear" w:pos="8743"/>
              <w:tab w:val="right" w:pos="9026" w:leader="dot"/>
            </w:tabs>
            <w:rPr/>
          </w:pPr>
          <w:hyperlink w:anchor="__RefHeading___Toc16121478_1280447820">
            <w:r>
              <w:rPr>
                <w:webHidden/>
                <w:rStyle w:val="IndexLink"/>
                <w:rtl w:val="true"/>
              </w:rPr>
              <w:t>التبري</w:t>
            </w:r>
            <w:r>
              <w:rPr>
                <w:rStyle w:val="IndexLink"/>
                <w:rtl w:val="true"/>
              </w:rPr>
              <w:t xml:space="preserve">: </w:t>
            </w:r>
            <w:r>
              <w:rPr>
                <w:rStyle w:val="IndexLink"/>
                <w:rtl w:val="true"/>
              </w:rPr>
              <w:t>من ضروريّات الدين</w:t>
            </w:r>
            <w:r>
              <w:rPr>
                <w:rStyle w:val="IndexLink"/>
                <w:rtl w:val="true"/>
              </w:rPr>
              <w:tab/>
            </w:r>
            <w:r>
              <w:rPr>
                <w:rStyle w:val="IndexLink"/>
              </w:rPr>
              <w:t>34</w:t>
            </w:r>
          </w:hyperlink>
        </w:p>
        <w:p>
          <w:pPr>
            <w:pStyle w:val="Contents2"/>
            <w:tabs>
              <w:tab w:val="clear" w:pos="8743"/>
              <w:tab w:val="right" w:pos="9026" w:leader="dot"/>
            </w:tabs>
            <w:rPr/>
          </w:pPr>
          <w:hyperlink w:anchor="__RefHeading___Toc16121480_1280447820">
            <w:r>
              <w:rPr>
                <w:webHidden/>
                <w:rStyle w:val="IndexLink"/>
                <w:rtl w:val="true"/>
              </w:rPr>
              <w:t>تلازم البراءة والولاية</w:t>
            </w:r>
            <w:r>
              <w:rPr>
                <w:rStyle w:val="IndexLink"/>
                <w:rtl w:val="true"/>
              </w:rPr>
              <w:tab/>
            </w:r>
            <w:r>
              <w:rPr>
                <w:rStyle w:val="IndexLink"/>
              </w:rPr>
              <w:t>38</w:t>
            </w:r>
          </w:hyperlink>
        </w:p>
        <w:p>
          <w:pPr>
            <w:pStyle w:val="Contents3"/>
            <w:tabs>
              <w:tab w:val="clear" w:pos="8459"/>
              <w:tab w:val="right" w:pos="9026" w:leader="dot"/>
            </w:tabs>
            <w:rPr/>
          </w:pPr>
          <w:hyperlink w:anchor="__RefHeading___Toc16121482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6121484_1280447820">
            <w:r>
              <w:rPr>
                <w:webHidden/>
                <w:rStyle w:val="IndexLink"/>
                <w:rtl w:val="true"/>
              </w:rPr>
              <w:t>البراءة شرط قبول العمل</w:t>
            </w:r>
            <w:r>
              <w:rPr>
                <w:rStyle w:val="IndexLink"/>
                <w:rtl w:val="true"/>
              </w:rPr>
              <w:tab/>
            </w:r>
            <w:r>
              <w:rPr>
                <w:rStyle w:val="IndexLink"/>
              </w:rPr>
              <w:t>43</w:t>
            </w:r>
          </w:hyperlink>
        </w:p>
        <w:p>
          <w:pPr>
            <w:pStyle w:val="Contents2"/>
            <w:tabs>
              <w:tab w:val="clear" w:pos="8743"/>
              <w:tab w:val="right" w:pos="9026" w:leader="dot"/>
            </w:tabs>
            <w:rPr/>
          </w:pPr>
          <w:hyperlink w:anchor="__RefHeading___Toc16121486_1280447820">
            <w:r>
              <w:rPr>
                <w:webHidden/>
                <w:rStyle w:val="IndexLink"/>
                <w:rtl w:val="true"/>
              </w:rPr>
              <w:t>مراتب التولي والتبري</w:t>
            </w:r>
            <w:r>
              <w:rPr>
                <w:rStyle w:val="IndexLink"/>
                <w:rtl w:val="true"/>
              </w:rPr>
              <w:tab/>
            </w:r>
            <w:r>
              <w:rPr>
                <w:rStyle w:val="IndexLink"/>
              </w:rPr>
              <w:t>46</w:t>
            </w:r>
          </w:hyperlink>
        </w:p>
        <w:p>
          <w:pPr>
            <w:pStyle w:val="Contents2"/>
            <w:tabs>
              <w:tab w:val="clear" w:pos="8743"/>
              <w:tab w:val="right" w:pos="9026" w:leader="dot"/>
            </w:tabs>
            <w:rPr/>
          </w:pPr>
          <w:hyperlink w:anchor="__RefHeading___Toc16121488_1280447820">
            <w:r>
              <w:rPr>
                <w:webHidden/>
                <w:rStyle w:val="IndexLink"/>
                <w:rtl w:val="true"/>
              </w:rPr>
              <w:t>أدب اللسان وعفته</w:t>
            </w:r>
            <w:r>
              <w:rPr>
                <w:rStyle w:val="IndexLink"/>
                <w:rtl w:val="true"/>
              </w:rPr>
              <w:tab/>
            </w:r>
            <w:r>
              <w:rPr>
                <w:rStyle w:val="IndexLink"/>
              </w:rPr>
              <w:t>48</w:t>
            </w:r>
          </w:hyperlink>
        </w:p>
        <w:p>
          <w:pPr>
            <w:pStyle w:val="Contents2"/>
            <w:tabs>
              <w:tab w:val="clear" w:pos="8743"/>
              <w:tab w:val="right" w:pos="9026" w:leader="dot"/>
            </w:tabs>
            <w:rPr/>
          </w:pPr>
          <w:hyperlink w:anchor="__RefHeading___Toc16121490_1280447820">
            <w:r>
              <w:rPr>
                <w:webHidden/>
                <w:rStyle w:val="IndexLink"/>
                <w:rtl w:val="true"/>
              </w:rPr>
              <w:t>رجحان اللعن بالاسم</w:t>
            </w:r>
            <w:r>
              <w:rPr>
                <w:rStyle w:val="IndexLink"/>
                <w:rtl w:val="true"/>
              </w:rPr>
              <w:tab/>
            </w:r>
            <w:r>
              <w:rPr>
                <w:rStyle w:val="IndexLink"/>
              </w:rPr>
              <w:t>52</w:t>
            </w:r>
          </w:hyperlink>
        </w:p>
        <w:p>
          <w:pPr>
            <w:pStyle w:val="Contents2"/>
            <w:tabs>
              <w:tab w:val="clear" w:pos="8743"/>
              <w:tab w:val="right" w:pos="9026" w:leader="dot"/>
            </w:tabs>
            <w:rPr/>
          </w:pPr>
          <w:hyperlink w:anchor="__RefHeading___Toc16121492_1280447820">
            <w:r>
              <w:rPr>
                <w:webHidden/>
                <w:rStyle w:val="IndexLink"/>
                <w:rtl w:val="true"/>
              </w:rPr>
              <w:t>القرآن الكريم</w:t>
            </w:r>
            <w:r>
              <w:rPr>
                <w:rStyle w:val="IndexLink"/>
                <w:rtl w:val="true"/>
              </w:rPr>
              <w:tab/>
            </w:r>
            <w:r>
              <w:rPr>
                <w:rStyle w:val="IndexLink"/>
              </w:rPr>
              <w:t>54</w:t>
            </w:r>
          </w:hyperlink>
        </w:p>
        <w:p>
          <w:pPr>
            <w:pStyle w:val="Contents3"/>
            <w:tabs>
              <w:tab w:val="clear" w:pos="8459"/>
              <w:tab w:val="right" w:pos="9026" w:leader="dot"/>
            </w:tabs>
            <w:rPr/>
          </w:pPr>
          <w:hyperlink w:anchor="__RefHeading___Toc16121494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6121496_1280447820">
            <w:r>
              <w:rPr>
                <w:webHidden/>
                <w:rStyle w:val="IndexLink"/>
                <w:rtl w:val="true"/>
              </w:rPr>
              <w:t>لعن الله الكافرين والمشركين والمنافقين</w:t>
            </w:r>
            <w:r>
              <w:rPr>
                <w:rStyle w:val="IndexLink"/>
                <w:rtl w:val="true"/>
              </w:rPr>
              <w:tab/>
            </w:r>
            <w:r>
              <w:rPr>
                <w:rStyle w:val="IndexLink"/>
              </w:rPr>
              <w:t>55</w:t>
            </w:r>
          </w:hyperlink>
        </w:p>
        <w:p>
          <w:pPr>
            <w:pStyle w:val="Contents3"/>
            <w:tabs>
              <w:tab w:val="clear" w:pos="8459"/>
              <w:tab w:val="right" w:pos="9026" w:leader="dot"/>
            </w:tabs>
            <w:rPr/>
          </w:pPr>
          <w:hyperlink w:anchor="__RefHeading___Toc16121498_1280447820">
            <w:r>
              <w:rPr>
                <w:webHidden/>
                <w:rStyle w:val="IndexLink"/>
                <w:rtl w:val="true"/>
              </w:rPr>
              <w:t>لعن الله أهل الكتاب</w:t>
            </w:r>
            <w:r>
              <w:rPr>
                <w:rStyle w:val="IndexLink"/>
                <w:rtl w:val="true"/>
              </w:rPr>
              <w:tab/>
            </w:r>
            <w:r>
              <w:rPr>
                <w:rStyle w:val="IndexLink"/>
              </w:rPr>
              <w:t>57</w:t>
            </w:r>
          </w:hyperlink>
        </w:p>
        <w:p>
          <w:pPr>
            <w:pStyle w:val="Contents3"/>
            <w:tabs>
              <w:tab w:val="clear" w:pos="8459"/>
              <w:tab w:val="right" w:pos="9026" w:leader="dot"/>
            </w:tabs>
            <w:rPr/>
          </w:pPr>
          <w:hyperlink w:anchor="__RefHeading___Toc16121500_1280447820">
            <w:r>
              <w:rPr>
                <w:webHidden/>
                <w:rStyle w:val="IndexLink"/>
                <w:rtl w:val="true"/>
              </w:rPr>
              <w:t>لعن الله الظالمين</w:t>
            </w:r>
            <w:r>
              <w:rPr>
                <w:rStyle w:val="IndexLink"/>
                <w:rtl w:val="true"/>
              </w:rPr>
              <w:tab/>
            </w:r>
            <w:r>
              <w:rPr>
                <w:rStyle w:val="IndexLink"/>
              </w:rPr>
              <w:t>58</w:t>
            </w:r>
          </w:hyperlink>
        </w:p>
        <w:p>
          <w:pPr>
            <w:pStyle w:val="Contents3"/>
            <w:tabs>
              <w:tab w:val="clear" w:pos="8459"/>
              <w:tab w:val="right" w:pos="9026" w:leader="dot"/>
            </w:tabs>
            <w:rPr/>
          </w:pPr>
          <w:hyperlink w:anchor="__RefHeading___Toc16121502_1280447820">
            <w:r>
              <w:rPr>
                <w:webHidden/>
                <w:rStyle w:val="IndexLink"/>
                <w:rtl w:val="true"/>
              </w:rPr>
              <w:t>لعن الله من آذى الله ورسوله</w:t>
            </w:r>
            <w:r>
              <w:rPr>
                <w:rStyle w:val="IndexLink"/>
                <w:rtl w:val="true"/>
              </w:rPr>
              <w:tab/>
            </w:r>
            <w:r>
              <w:rPr>
                <w:rStyle w:val="IndexLink"/>
              </w:rPr>
              <w:t>60</w:t>
            </w:r>
          </w:hyperlink>
        </w:p>
        <w:p>
          <w:pPr>
            <w:pStyle w:val="Contents3"/>
            <w:tabs>
              <w:tab w:val="clear" w:pos="8459"/>
              <w:tab w:val="right" w:pos="9026" w:leader="dot"/>
            </w:tabs>
            <w:rPr/>
          </w:pPr>
          <w:hyperlink w:anchor="__RefHeading___Toc16121504_1280447820">
            <w:r>
              <w:rPr>
                <w:webHidden/>
                <w:rStyle w:val="IndexLink"/>
                <w:rtl w:val="true"/>
              </w:rPr>
              <w:t>لعن الله الناقض لعهده والقاطع لما أمر بصلته والمفسد في أرضه</w:t>
            </w:r>
            <w:r>
              <w:rPr>
                <w:rStyle w:val="IndexLink"/>
                <w:rtl w:val="true"/>
              </w:rPr>
              <w:t>.</w:t>
              <w:tab/>
            </w:r>
            <w:r>
              <w:rPr>
                <w:rStyle w:val="IndexLink"/>
              </w:rPr>
              <w:t>61</w:t>
            </w:r>
          </w:hyperlink>
        </w:p>
        <w:p>
          <w:pPr>
            <w:pStyle w:val="Contents3"/>
            <w:tabs>
              <w:tab w:val="clear" w:pos="8459"/>
              <w:tab w:val="right" w:pos="9026" w:leader="dot"/>
            </w:tabs>
            <w:rPr/>
          </w:pPr>
          <w:hyperlink w:anchor="__RefHeading___Toc16121506_1280447820">
            <w:r>
              <w:rPr>
                <w:webHidden/>
                <w:rStyle w:val="IndexLink"/>
                <w:rtl w:val="true"/>
              </w:rPr>
              <w:t>لعن الله الكاذبين</w:t>
            </w:r>
            <w:r>
              <w:rPr>
                <w:rStyle w:val="IndexLink"/>
                <w:rtl w:val="true"/>
              </w:rPr>
              <w:tab/>
            </w:r>
            <w:r>
              <w:rPr>
                <w:rStyle w:val="IndexLink"/>
              </w:rPr>
              <w:t>62</w:t>
            </w:r>
          </w:hyperlink>
        </w:p>
        <w:p>
          <w:pPr>
            <w:pStyle w:val="Contents3"/>
            <w:tabs>
              <w:tab w:val="clear" w:pos="8459"/>
              <w:tab w:val="right" w:pos="9026" w:leader="dot"/>
            </w:tabs>
            <w:rPr/>
          </w:pPr>
          <w:hyperlink w:anchor="__RefHeading___Toc16121508_1280447820">
            <w:r>
              <w:rPr>
                <w:webHidden/>
                <w:rStyle w:val="IndexLink"/>
                <w:rtl w:val="true"/>
              </w:rPr>
              <w:t>لعن الله القاذفين المحصنات</w:t>
            </w:r>
            <w:r>
              <w:rPr>
                <w:rStyle w:val="IndexLink"/>
                <w:rtl w:val="true"/>
              </w:rPr>
              <w:tab/>
            </w:r>
            <w:r>
              <w:rPr>
                <w:rStyle w:val="IndexLink"/>
              </w:rPr>
              <w:t>63</w:t>
            </w:r>
          </w:hyperlink>
        </w:p>
        <w:p>
          <w:pPr>
            <w:pStyle w:val="Contents3"/>
            <w:tabs>
              <w:tab w:val="clear" w:pos="8459"/>
              <w:tab w:val="right" w:pos="9026" w:leader="dot"/>
            </w:tabs>
            <w:rPr/>
          </w:pPr>
          <w:hyperlink w:anchor="__RefHeading___Toc16121510_1280447820">
            <w:r>
              <w:rPr>
                <w:webHidden/>
                <w:rStyle w:val="IndexLink"/>
                <w:rtl w:val="true"/>
              </w:rPr>
              <w:t>لعن الله من قتل مؤمناً</w:t>
            </w:r>
            <w:r>
              <w:rPr>
                <w:rStyle w:val="IndexLink"/>
                <w:rtl w:val="true"/>
              </w:rPr>
              <w:tab/>
            </w:r>
            <w:r>
              <w:rPr>
                <w:rStyle w:val="IndexLink"/>
              </w:rPr>
              <w:t>63</w:t>
            </w:r>
          </w:hyperlink>
        </w:p>
        <w:p>
          <w:pPr>
            <w:pStyle w:val="Contents3"/>
            <w:tabs>
              <w:tab w:val="clear" w:pos="8459"/>
              <w:tab w:val="right" w:pos="9026" w:leader="dot"/>
            </w:tabs>
            <w:rPr/>
          </w:pPr>
          <w:hyperlink w:anchor="__RefHeading___Toc16121512_1280447820">
            <w:r>
              <w:rPr>
                <w:webHidden/>
                <w:rStyle w:val="IndexLink"/>
                <w:rtl w:val="true"/>
              </w:rPr>
              <w:t>لعن الله قوم عاد</w:t>
            </w:r>
            <w:r>
              <w:rPr>
                <w:rStyle w:val="IndexLink"/>
                <w:rtl w:val="true"/>
              </w:rPr>
              <w:tab/>
            </w:r>
            <w:r>
              <w:rPr>
                <w:rStyle w:val="IndexLink"/>
              </w:rPr>
              <w:t>64</w:t>
            </w:r>
          </w:hyperlink>
        </w:p>
        <w:p>
          <w:pPr>
            <w:pStyle w:val="Contents3"/>
            <w:tabs>
              <w:tab w:val="clear" w:pos="8459"/>
              <w:tab w:val="right" w:pos="9026" w:leader="dot"/>
            </w:tabs>
            <w:rPr/>
          </w:pPr>
          <w:hyperlink w:anchor="__RefHeading___Toc16121514_1280447820">
            <w:r>
              <w:rPr>
                <w:webHidden/>
                <w:rStyle w:val="IndexLink"/>
                <w:rtl w:val="true"/>
              </w:rPr>
              <w:t>لعن الله بني أمية</w:t>
            </w:r>
            <w:r>
              <w:rPr>
                <w:rStyle w:val="IndexLink"/>
                <w:rtl w:val="true"/>
              </w:rPr>
              <w:tab/>
            </w:r>
            <w:r>
              <w:rPr>
                <w:rStyle w:val="IndexLink"/>
              </w:rPr>
              <w:t>64</w:t>
            </w:r>
          </w:hyperlink>
        </w:p>
        <w:p>
          <w:pPr>
            <w:pStyle w:val="Contents3"/>
            <w:tabs>
              <w:tab w:val="clear" w:pos="8459"/>
              <w:tab w:val="right" w:pos="9026" w:leader="dot"/>
            </w:tabs>
            <w:rPr/>
          </w:pPr>
          <w:hyperlink w:anchor="__RefHeading___Toc16121516_1280447820">
            <w:r>
              <w:rPr>
                <w:webHidden/>
                <w:rStyle w:val="IndexLink"/>
                <w:rtl w:val="true"/>
              </w:rPr>
              <w:t>لعن الله إبليس</w:t>
            </w:r>
            <w:r>
              <w:rPr>
                <w:rStyle w:val="IndexLink"/>
                <w:rtl w:val="true"/>
              </w:rPr>
              <w:tab/>
            </w:r>
            <w:r>
              <w:rPr>
                <w:rStyle w:val="IndexLink"/>
              </w:rPr>
              <w:t>64</w:t>
            </w:r>
          </w:hyperlink>
        </w:p>
        <w:p>
          <w:pPr>
            <w:pStyle w:val="Contents3"/>
            <w:tabs>
              <w:tab w:val="clear" w:pos="8459"/>
              <w:tab w:val="right" w:pos="9026" w:leader="dot"/>
            </w:tabs>
            <w:rPr/>
          </w:pPr>
          <w:hyperlink w:anchor="__RefHeading___Toc16121518_1280447820">
            <w:r>
              <w:rPr>
                <w:webHidden/>
                <w:rStyle w:val="IndexLink"/>
                <w:rtl w:val="true"/>
              </w:rPr>
              <w:t>لعن الله فرعون وأتباعه</w:t>
            </w:r>
            <w:r>
              <w:rPr>
                <w:rStyle w:val="IndexLink"/>
                <w:rtl w:val="true"/>
              </w:rPr>
              <w:tab/>
            </w:r>
            <w:r>
              <w:rPr>
                <w:rStyle w:val="IndexLink"/>
              </w:rPr>
              <w:t>65</w:t>
            </w:r>
          </w:hyperlink>
        </w:p>
        <w:p>
          <w:pPr>
            <w:pStyle w:val="Contents3"/>
            <w:tabs>
              <w:tab w:val="clear" w:pos="8459"/>
              <w:tab w:val="right" w:pos="9026" w:leader="dot"/>
            </w:tabs>
            <w:rPr/>
          </w:pPr>
          <w:hyperlink w:anchor="__RefHeading___Toc16121520_1280447820">
            <w:r>
              <w:rPr>
                <w:webHidden/>
                <w:rStyle w:val="IndexLink"/>
                <w:rtl w:val="true"/>
              </w:rPr>
              <w:t>لعنهم الله ويلعنهم اللاعنون</w:t>
            </w:r>
            <w:r>
              <w:rPr>
                <w:rStyle w:val="IndexLink"/>
                <w:rtl w:val="true"/>
              </w:rPr>
              <w:tab/>
            </w:r>
            <w:r>
              <w:rPr>
                <w:rStyle w:val="IndexLink"/>
              </w:rPr>
              <w:t>65</w:t>
            </w:r>
          </w:hyperlink>
        </w:p>
        <w:p>
          <w:pPr>
            <w:pStyle w:val="Contents3"/>
            <w:tabs>
              <w:tab w:val="clear" w:pos="8459"/>
              <w:tab w:val="right" w:pos="9026" w:leader="dot"/>
            </w:tabs>
            <w:rPr/>
          </w:pPr>
          <w:hyperlink w:anchor="__RefHeading___Toc16121522_1280447820">
            <w:r>
              <w:rPr>
                <w:webHidden/>
                <w:rStyle w:val="IndexLink"/>
                <w:rtl w:val="true"/>
              </w:rPr>
              <w:t>المستفاد من الآيات الشريفة</w:t>
            </w:r>
            <w:r>
              <w:rPr>
                <w:rStyle w:val="IndexLink"/>
                <w:rtl w:val="true"/>
              </w:rPr>
              <w:t>:</w:t>
              <w:tab/>
            </w:r>
            <w:r>
              <w:rPr>
                <w:rStyle w:val="IndexLink"/>
              </w:rPr>
              <w:t>66</w:t>
            </w:r>
          </w:hyperlink>
        </w:p>
        <w:p>
          <w:pPr>
            <w:pStyle w:val="Contents2"/>
            <w:tabs>
              <w:tab w:val="clear" w:pos="8743"/>
              <w:tab w:val="right" w:pos="9026" w:leader="dot"/>
            </w:tabs>
            <w:rPr/>
          </w:pPr>
          <w:hyperlink w:anchor="__RefHeading___Toc16121524_1280447820">
            <w:r>
              <w:rPr>
                <w:webHidden/>
                <w:rStyle w:val="IndexLink"/>
                <w:rtl w:val="true"/>
              </w:rPr>
              <w:t>السنة الشريفة</w:t>
            </w:r>
            <w:r>
              <w:rPr>
                <w:rStyle w:val="IndexLink"/>
                <w:rtl w:val="true"/>
              </w:rPr>
              <w:tab/>
            </w:r>
            <w:r>
              <w:rPr>
                <w:rStyle w:val="IndexLink"/>
              </w:rPr>
              <w:t>70</w:t>
            </w:r>
          </w:hyperlink>
        </w:p>
        <w:p>
          <w:pPr>
            <w:pStyle w:val="Contents3"/>
            <w:tabs>
              <w:tab w:val="clear" w:pos="8459"/>
              <w:tab w:val="right" w:pos="9026" w:leader="dot"/>
            </w:tabs>
            <w:rPr/>
          </w:pPr>
          <w:hyperlink w:anchor="__RefHeading___Toc16121526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121528_1280447820">
            <w:r>
              <w:rPr>
                <w:webHidden/>
                <w:rStyle w:val="IndexLink"/>
                <w:rtl w:val="true"/>
              </w:rPr>
              <w:t>لعن الله أبا الأعور السلمي</w:t>
            </w:r>
            <w:r>
              <w:rPr>
                <w:rStyle w:val="IndexLink"/>
                <w:rtl w:val="true"/>
              </w:rPr>
              <w:tab/>
            </w:r>
            <w:r>
              <w:rPr>
                <w:rStyle w:val="IndexLink"/>
              </w:rPr>
              <w:t>73</w:t>
            </w:r>
          </w:hyperlink>
        </w:p>
        <w:p>
          <w:pPr>
            <w:pStyle w:val="Contents3"/>
            <w:tabs>
              <w:tab w:val="clear" w:pos="8459"/>
              <w:tab w:val="right" w:pos="9026" w:leader="dot"/>
            </w:tabs>
            <w:rPr/>
          </w:pPr>
          <w:hyperlink w:anchor="__RefHeading___Toc16121530_1280447820">
            <w:r>
              <w:rPr>
                <w:webHidden/>
                <w:rStyle w:val="IndexLink"/>
                <w:rtl w:val="true"/>
              </w:rPr>
              <w:t xml:space="preserve">لعن الله أبا الجارود </w:t>
            </w:r>
            <w:r>
              <w:rPr>
                <w:rStyle w:val="IndexLink"/>
                <w:rtl w:val="true"/>
              </w:rPr>
              <w:t>(</w:t>
            </w:r>
            <w:r>
              <w:rPr>
                <w:rStyle w:val="IndexLink"/>
                <w:rtl w:val="true"/>
              </w:rPr>
              <w:t>زياد بن منذر</w:t>
            </w:r>
            <w:r>
              <w:rPr>
                <w:rStyle w:val="IndexLink"/>
                <w:rtl w:val="true"/>
              </w:rPr>
              <w:t>)</w:t>
              <w:tab/>
            </w:r>
            <w:r>
              <w:rPr>
                <w:rStyle w:val="IndexLink"/>
              </w:rPr>
              <w:t>74</w:t>
            </w:r>
          </w:hyperlink>
        </w:p>
        <w:p>
          <w:pPr>
            <w:pStyle w:val="Contents3"/>
            <w:tabs>
              <w:tab w:val="clear" w:pos="8459"/>
              <w:tab w:val="right" w:pos="9026" w:leader="dot"/>
            </w:tabs>
            <w:rPr/>
          </w:pPr>
          <w:hyperlink w:anchor="__RefHeading___Toc16121532_1280447820">
            <w:r>
              <w:rPr>
                <w:webHidden/>
                <w:rStyle w:val="IndexLink"/>
                <w:rtl w:val="true"/>
              </w:rPr>
              <w:t xml:space="preserve">لعن الله أبا الخطاب </w:t>
            </w:r>
            <w:r>
              <w:rPr>
                <w:rStyle w:val="IndexLink"/>
                <w:rtl w:val="true"/>
              </w:rPr>
              <w:t>(</w:t>
            </w:r>
            <w:r>
              <w:rPr>
                <w:rStyle w:val="IndexLink"/>
                <w:rtl w:val="true"/>
              </w:rPr>
              <w:t>محمد بن أبي زينب</w:t>
            </w:r>
            <w:r>
              <w:rPr>
                <w:rStyle w:val="IndexLink"/>
                <w:rtl w:val="true"/>
              </w:rPr>
              <w:t>):</w:t>
              <w:tab/>
            </w:r>
            <w:r>
              <w:rPr>
                <w:rStyle w:val="IndexLink"/>
              </w:rPr>
              <w:t>74</w:t>
            </w:r>
          </w:hyperlink>
        </w:p>
        <w:p>
          <w:pPr>
            <w:pStyle w:val="Contents3"/>
            <w:tabs>
              <w:tab w:val="clear" w:pos="8459"/>
              <w:tab w:val="right" w:pos="9026" w:leader="dot"/>
            </w:tabs>
            <w:rPr/>
          </w:pPr>
          <w:hyperlink w:anchor="__RefHeading___Toc16121534_1280447820">
            <w:r>
              <w:rPr>
                <w:webHidden/>
                <w:rStyle w:val="IndexLink"/>
                <w:rtl w:val="true"/>
              </w:rPr>
              <w:t>لعن الله أبا السمهري</w:t>
            </w:r>
            <w:r>
              <w:rPr>
                <w:rStyle w:val="IndexLink"/>
                <w:rtl w:val="true"/>
              </w:rPr>
              <w:tab/>
            </w:r>
            <w:r>
              <w:rPr>
                <w:rStyle w:val="IndexLink"/>
              </w:rPr>
              <w:t>76</w:t>
            </w:r>
          </w:hyperlink>
        </w:p>
        <w:p>
          <w:pPr>
            <w:pStyle w:val="Contents3"/>
            <w:tabs>
              <w:tab w:val="clear" w:pos="8459"/>
              <w:tab w:val="right" w:pos="9026" w:leader="dot"/>
            </w:tabs>
            <w:rPr/>
          </w:pPr>
          <w:hyperlink w:anchor="__RefHeading___Toc16121536_1280447820">
            <w:r>
              <w:rPr>
                <w:webHidden/>
                <w:rStyle w:val="IndexLink"/>
                <w:rtl w:val="true"/>
              </w:rPr>
              <w:t>لعن الله أبا الغمر</w:t>
            </w:r>
            <w:r>
              <w:rPr>
                <w:rStyle w:val="IndexLink"/>
                <w:rtl w:val="true"/>
              </w:rPr>
              <w:tab/>
            </w:r>
            <w:r>
              <w:rPr>
                <w:rStyle w:val="IndexLink"/>
              </w:rPr>
              <w:t>77</w:t>
            </w:r>
          </w:hyperlink>
        </w:p>
        <w:p>
          <w:pPr>
            <w:pStyle w:val="Contents3"/>
            <w:tabs>
              <w:tab w:val="clear" w:pos="8459"/>
              <w:tab w:val="right" w:pos="9026" w:leader="dot"/>
            </w:tabs>
            <w:rPr/>
          </w:pPr>
          <w:hyperlink w:anchor="__RefHeading___Toc16121538_1280447820">
            <w:r>
              <w:rPr>
                <w:webHidden/>
                <w:rStyle w:val="IndexLink"/>
                <w:rtl w:val="true"/>
              </w:rPr>
              <w:t>لعن الله أبا بكر</w:t>
            </w:r>
            <w:r>
              <w:rPr>
                <w:rStyle w:val="IndexLink"/>
                <w:rtl w:val="true"/>
              </w:rPr>
              <w:tab/>
            </w:r>
            <w:r>
              <w:rPr>
                <w:rStyle w:val="IndexLink"/>
              </w:rPr>
              <w:t>77</w:t>
            </w:r>
          </w:hyperlink>
        </w:p>
        <w:p>
          <w:pPr>
            <w:pStyle w:val="Contents3"/>
            <w:tabs>
              <w:tab w:val="clear" w:pos="8459"/>
              <w:tab w:val="right" w:pos="9026" w:leader="dot"/>
            </w:tabs>
            <w:rPr/>
          </w:pPr>
          <w:hyperlink w:anchor="__RefHeading___Toc16121540_1280447820">
            <w:r>
              <w:rPr>
                <w:webHidden/>
                <w:rStyle w:val="IndexLink"/>
                <w:rtl w:val="true"/>
              </w:rPr>
              <w:t>لعن الله أبا جهل</w:t>
            </w:r>
            <w:r>
              <w:rPr>
                <w:rStyle w:val="IndexLink"/>
                <w:rtl w:val="true"/>
              </w:rPr>
              <w:tab/>
            </w:r>
            <w:r>
              <w:rPr>
                <w:rStyle w:val="IndexLink"/>
              </w:rPr>
              <w:t>80</w:t>
            </w:r>
          </w:hyperlink>
        </w:p>
        <w:p>
          <w:pPr>
            <w:pStyle w:val="Contents3"/>
            <w:tabs>
              <w:tab w:val="clear" w:pos="8459"/>
              <w:tab w:val="right" w:pos="9026" w:leader="dot"/>
            </w:tabs>
            <w:rPr/>
          </w:pPr>
          <w:hyperlink w:anchor="__RefHeading___Toc16121542_1280447820">
            <w:r>
              <w:rPr>
                <w:webHidden/>
                <w:rStyle w:val="IndexLink"/>
                <w:rtl w:val="true"/>
              </w:rPr>
              <w:t>لعن الله أبا حنيفة</w:t>
            </w:r>
            <w:r>
              <w:rPr>
                <w:rStyle w:val="IndexLink"/>
                <w:rtl w:val="true"/>
              </w:rPr>
              <w:tab/>
            </w:r>
            <w:r>
              <w:rPr>
                <w:rStyle w:val="IndexLink"/>
              </w:rPr>
              <w:t>85</w:t>
            </w:r>
          </w:hyperlink>
        </w:p>
        <w:p>
          <w:pPr>
            <w:pStyle w:val="Contents3"/>
            <w:tabs>
              <w:tab w:val="clear" w:pos="8459"/>
              <w:tab w:val="right" w:pos="9026" w:leader="dot"/>
            </w:tabs>
            <w:rPr/>
          </w:pPr>
          <w:hyperlink w:anchor="__RefHeading___Toc16121544_1280447820">
            <w:r>
              <w:rPr>
                <w:webHidden/>
                <w:rStyle w:val="IndexLink"/>
                <w:rtl w:val="true"/>
              </w:rPr>
              <w:t>لعن الله أبا سفيان</w:t>
            </w:r>
            <w:r>
              <w:rPr>
                <w:rStyle w:val="IndexLink"/>
                <w:rtl w:val="true"/>
              </w:rPr>
              <w:tab/>
            </w:r>
            <w:r>
              <w:rPr>
                <w:rStyle w:val="IndexLink"/>
              </w:rPr>
              <w:t>87</w:t>
            </w:r>
          </w:hyperlink>
        </w:p>
        <w:p>
          <w:pPr>
            <w:pStyle w:val="Contents3"/>
            <w:tabs>
              <w:tab w:val="clear" w:pos="8459"/>
              <w:tab w:val="right" w:pos="9026" w:leader="dot"/>
            </w:tabs>
            <w:rPr/>
          </w:pPr>
          <w:hyperlink w:anchor="__RefHeading___Toc16121546_1280447820">
            <w:r>
              <w:rPr>
                <w:webHidden/>
                <w:rStyle w:val="IndexLink"/>
                <w:rtl w:val="true"/>
              </w:rPr>
              <w:t>لعن الله أبا منصور</w:t>
            </w:r>
            <w:r>
              <w:rPr>
                <w:rStyle w:val="IndexLink"/>
                <w:rtl w:val="true"/>
              </w:rPr>
              <w:tab/>
            </w:r>
            <w:r>
              <w:rPr>
                <w:rStyle w:val="IndexLink"/>
              </w:rPr>
              <w:t>88</w:t>
            </w:r>
          </w:hyperlink>
        </w:p>
        <w:p>
          <w:pPr>
            <w:pStyle w:val="Contents3"/>
            <w:tabs>
              <w:tab w:val="clear" w:pos="8459"/>
              <w:tab w:val="right" w:pos="9026" w:leader="dot"/>
            </w:tabs>
            <w:rPr/>
          </w:pPr>
          <w:hyperlink w:anchor="__RefHeading___Toc16121548_1280447820">
            <w:r>
              <w:rPr>
                <w:webHidden/>
                <w:rStyle w:val="IndexLink"/>
                <w:rtl w:val="true"/>
              </w:rPr>
              <w:t>لعن الله أبا موسى الأشعري</w:t>
            </w:r>
            <w:r>
              <w:rPr>
                <w:rStyle w:val="IndexLink"/>
                <w:rtl w:val="true"/>
              </w:rPr>
              <w:tab/>
            </w:r>
            <w:r>
              <w:rPr>
                <w:rStyle w:val="IndexLink"/>
              </w:rPr>
              <w:t>88</w:t>
            </w:r>
          </w:hyperlink>
        </w:p>
        <w:p>
          <w:pPr>
            <w:pStyle w:val="Contents3"/>
            <w:tabs>
              <w:tab w:val="clear" w:pos="8459"/>
              <w:tab w:val="right" w:pos="9026" w:leader="dot"/>
            </w:tabs>
            <w:rPr/>
          </w:pPr>
          <w:hyperlink w:anchor="__RefHeading___Toc16121550_1280447820">
            <w:r>
              <w:rPr>
                <w:webHidden/>
                <w:rStyle w:val="IndexLink"/>
                <w:rtl w:val="true"/>
              </w:rPr>
              <w:t>لعن الله ابن أبي الزرقاء</w:t>
            </w:r>
            <w:r>
              <w:rPr>
                <w:rStyle w:val="IndexLink"/>
                <w:rtl w:val="true"/>
              </w:rPr>
              <w:tab/>
            </w:r>
            <w:r>
              <w:rPr>
                <w:rStyle w:val="IndexLink"/>
              </w:rPr>
              <w:t>88</w:t>
            </w:r>
          </w:hyperlink>
        </w:p>
        <w:p>
          <w:pPr>
            <w:pStyle w:val="Contents3"/>
            <w:tabs>
              <w:tab w:val="clear" w:pos="8459"/>
              <w:tab w:val="right" w:pos="9026" w:leader="dot"/>
            </w:tabs>
            <w:rPr/>
          </w:pPr>
          <w:hyperlink w:anchor="__RefHeading___Toc16121552_1280447820">
            <w:r>
              <w:rPr>
                <w:webHidden/>
                <w:rStyle w:val="IndexLink"/>
                <w:rtl w:val="true"/>
              </w:rPr>
              <w:t>لعن الله ابن مرجانة</w:t>
            </w:r>
            <w:r>
              <w:rPr>
                <w:rStyle w:val="IndexLink"/>
                <w:rtl w:val="true"/>
              </w:rPr>
              <w:tab/>
            </w:r>
            <w:r>
              <w:rPr>
                <w:rStyle w:val="IndexLink"/>
              </w:rPr>
              <w:t>88</w:t>
            </w:r>
          </w:hyperlink>
        </w:p>
        <w:p>
          <w:pPr>
            <w:pStyle w:val="Contents3"/>
            <w:tabs>
              <w:tab w:val="clear" w:pos="8459"/>
              <w:tab w:val="right" w:pos="9026" w:leader="dot"/>
            </w:tabs>
            <w:rPr/>
          </w:pPr>
          <w:hyperlink w:anchor="__RefHeading___Toc16121554_1280447820">
            <w:r>
              <w:rPr>
                <w:webHidden/>
                <w:rStyle w:val="IndexLink"/>
                <w:rtl w:val="true"/>
              </w:rPr>
              <w:t>لعن الله ابن ملجم</w:t>
            </w:r>
            <w:r>
              <w:rPr>
                <w:rStyle w:val="IndexLink"/>
                <w:rtl w:val="true"/>
              </w:rPr>
              <w:tab/>
            </w:r>
            <w:r>
              <w:rPr>
                <w:rStyle w:val="IndexLink"/>
              </w:rPr>
              <w:t>89</w:t>
            </w:r>
          </w:hyperlink>
        </w:p>
        <w:p>
          <w:pPr>
            <w:pStyle w:val="Contents3"/>
            <w:tabs>
              <w:tab w:val="clear" w:pos="8459"/>
              <w:tab w:val="right" w:pos="9026" w:leader="dot"/>
            </w:tabs>
            <w:rPr/>
          </w:pPr>
          <w:hyperlink w:anchor="__RefHeading___Toc16121556_1280447820">
            <w:r>
              <w:rPr>
                <w:webHidden/>
                <w:rStyle w:val="IndexLink"/>
                <w:rtl w:val="true"/>
              </w:rPr>
              <w:t>لعن الله أحمد بن هلال</w:t>
            </w:r>
            <w:r>
              <w:rPr>
                <w:rStyle w:val="IndexLink"/>
                <w:rtl w:val="true"/>
              </w:rPr>
              <w:tab/>
            </w:r>
            <w:r>
              <w:rPr>
                <w:rStyle w:val="IndexLink"/>
              </w:rPr>
              <w:t>90</w:t>
            </w:r>
          </w:hyperlink>
        </w:p>
        <w:p>
          <w:pPr>
            <w:pStyle w:val="Contents3"/>
            <w:tabs>
              <w:tab w:val="clear" w:pos="8459"/>
              <w:tab w:val="right" w:pos="9026" w:leader="dot"/>
            </w:tabs>
            <w:rPr/>
          </w:pPr>
          <w:hyperlink w:anchor="__RefHeading___Toc16121558_1280447820">
            <w:r>
              <w:rPr>
                <w:webHidden/>
                <w:rStyle w:val="IndexLink"/>
                <w:rtl w:val="true"/>
              </w:rPr>
              <w:t>لعن الله أمّ الحكم أخت معاوية</w:t>
            </w:r>
            <w:r>
              <w:rPr>
                <w:rStyle w:val="IndexLink"/>
                <w:rtl w:val="true"/>
              </w:rPr>
              <w:tab/>
            </w:r>
            <w:r>
              <w:rPr>
                <w:rStyle w:val="IndexLink"/>
              </w:rPr>
              <w:t>91</w:t>
            </w:r>
          </w:hyperlink>
        </w:p>
        <w:p>
          <w:pPr>
            <w:pStyle w:val="Contents3"/>
            <w:tabs>
              <w:tab w:val="clear" w:pos="8459"/>
              <w:tab w:val="right" w:pos="9026" w:leader="dot"/>
            </w:tabs>
            <w:rPr/>
          </w:pPr>
          <w:hyperlink w:anchor="__RefHeading___Toc16121560_1280447820">
            <w:r>
              <w:rPr>
                <w:webHidden/>
                <w:rStyle w:val="IndexLink"/>
                <w:rtl w:val="true"/>
              </w:rPr>
              <w:t xml:space="preserve">لعن الله بزيعاً </w:t>
            </w:r>
            <w:r>
              <w:rPr>
                <w:rStyle w:val="IndexLink"/>
                <w:rtl w:val="true"/>
              </w:rPr>
              <w:t>(</w:t>
            </w:r>
            <w:r>
              <w:rPr>
                <w:rStyle w:val="IndexLink"/>
                <w:rtl w:val="true"/>
              </w:rPr>
              <w:t>مدعي النبوة</w:t>
            </w:r>
            <w:r>
              <w:rPr>
                <w:rStyle w:val="IndexLink"/>
                <w:rtl w:val="true"/>
              </w:rPr>
              <w:t>)</w:t>
              <w:tab/>
            </w:r>
            <w:r>
              <w:rPr>
                <w:rStyle w:val="IndexLink"/>
              </w:rPr>
              <w:t>91</w:t>
            </w:r>
          </w:hyperlink>
        </w:p>
        <w:p>
          <w:pPr>
            <w:pStyle w:val="Contents3"/>
            <w:tabs>
              <w:tab w:val="clear" w:pos="8459"/>
              <w:tab w:val="right" w:pos="9026" w:leader="dot"/>
            </w:tabs>
            <w:rPr/>
          </w:pPr>
          <w:hyperlink w:anchor="__RefHeading___Toc16121562_1280447820">
            <w:r>
              <w:rPr>
                <w:webHidden/>
                <w:rStyle w:val="IndexLink"/>
                <w:rtl w:val="true"/>
              </w:rPr>
              <w:t>لعن الله بسراً بن أرطأة</w:t>
            </w:r>
            <w:r>
              <w:rPr>
                <w:rStyle w:val="IndexLink"/>
                <w:rtl w:val="true"/>
              </w:rPr>
              <w:tab/>
            </w:r>
            <w:r>
              <w:rPr>
                <w:rStyle w:val="IndexLink"/>
              </w:rPr>
              <w:t>91</w:t>
            </w:r>
          </w:hyperlink>
        </w:p>
        <w:p>
          <w:pPr>
            <w:pStyle w:val="Contents3"/>
            <w:tabs>
              <w:tab w:val="clear" w:pos="8459"/>
              <w:tab w:val="right" w:pos="9026" w:leader="dot"/>
            </w:tabs>
            <w:rPr/>
          </w:pPr>
          <w:hyperlink w:anchor="__RefHeading___Toc16121564_1280447820">
            <w:r>
              <w:rPr>
                <w:webHidden/>
                <w:rStyle w:val="IndexLink"/>
                <w:rtl w:val="true"/>
              </w:rPr>
              <w:t>لعن الله بشاراً الشعيري</w:t>
            </w:r>
            <w:r>
              <w:rPr>
                <w:rStyle w:val="IndexLink"/>
                <w:rtl w:val="true"/>
              </w:rPr>
              <w:tab/>
            </w:r>
            <w:r>
              <w:rPr>
                <w:rStyle w:val="IndexLink"/>
              </w:rPr>
              <w:t>92</w:t>
            </w:r>
          </w:hyperlink>
        </w:p>
        <w:p>
          <w:pPr>
            <w:pStyle w:val="Contents3"/>
            <w:tabs>
              <w:tab w:val="clear" w:pos="8459"/>
              <w:tab w:val="right" w:pos="9026" w:leader="dot"/>
            </w:tabs>
            <w:rPr/>
          </w:pPr>
          <w:hyperlink w:anchor="__RefHeading___Toc16121566_1280447820">
            <w:r>
              <w:rPr>
                <w:webHidden/>
                <w:rStyle w:val="IndexLink"/>
                <w:rtl w:val="true"/>
              </w:rPr>
              <w:t>لعن الله بشر بن خوط الهمداني</w:t>
            </w:r>
            <w:r>
              <w:rPr>
                <w:rStyle w:val="IndexLink"/>
                <w:rtl w:val="true"/>
              </w:rPr>
              <w:tab/>
            </w:r>
            <w:r>
              <w:rPr>
                <w:rStyle w:val="IndexLink"/>
              </w:rPr>
              <w:t>93</w:t>
            </w:r>
          </w:hyperlink>
        </w:p>
        <w:p>
          <w:pPr>
            <w:pStyle w:val="Contents3"/>
            <w:tabs>
              <w:tab w:val="clear" w:pos="8459"/>
              <w:tab w:val="right" w:pos="9026" w:leader="dot"/>
            </w:tabs>
            <w:rPr/>
          </w:pPr>
          <w:hyperlink w:anchor="__RefHeading___Toc16121568_1280447820">
            <w:r>
              <w:rPr>
                <w:webHidden/>
                <w:rStyle w:val="IndexLink"/>
                <w:rtl w:val="true"/>
              </w:rPr>
              <w:t xml:space="preserve">لعن الله بنان </w:t>
            </w:r>
            <w:r>
              <w:rPr>
                <w:rStyle w:val="IndexLink"/>
                <w:rtl w:val="true"/>
              </w:rPr>
              <w:t>(</w:t>
            </w:r>
            <w:r>
              <w:rPr>
                <w:rStyle w:val="IndexLink"/>
                <w:rtl w:val="true"/>
              </w:rPr>
              <w:t>بيان</w:t>
            </w:r>
            <w:r>
              <w:rPr>
                <w:rStyle w:val="IndexLink"/>
                <w:rtl w:val="true"/>
              </w:rPr>
              <w:t xml:space="preserve">) </w:t>
            </w:r>
            <w:r>
              <w:rPr>
                <w:rStyle w:val="IndexLink"/>
                <w:rtl w:val="true"/>
              </w:rPr>
              <w:t xml:space="preserve">البيان </w:t>
            </w:r>
            <w:r>
              <w:rPr>
                <w:rStyle w:val="IndexLink"/>
                <w:rtl w:val="true"/>
              </w:rPr>
              <w:t>(</w:t>
            </w:r>
            <w:r>
              <w:rPr>
                <w:rStyle w:val="IndexLink"/>
                <w:rtl w:val="true"/>
              </w:rPr>
              <w:t>التبان</w:t>
            </w:r>
            <w:r>
              <w:rPr>
                <w:rStyle w:val="IndexLink"/>
                <w:rtl w:val="true"/>
              </w:rPr>
              <w:t>)</w:t>
              <w:tab/>
            </w:r>
            <w:r>
              <w:rPr>
                <w:rStyle w:val="IndexLink"/>
              </w:rPr>
              <w:t>93</w:t>
            </w:r>
          </w:hyperlink>
        </w:p>
        <w:p>
          <w:pPr>
            <w:pStyle w:val="Contents3"/>
            <w:tabs>
              <w:tab w:val="clear" w:pos="8459"/>
              <w:tab w:val="right" w:pos="9026" w:leader="dot"/>
            </w:tabs>
            <w:rPr/>
          </w:pPr>
          <w:hyperlink w:anchor="__RefHeading___Toc16121570_1280447820">
            <w:r>
              <w:rPr>
                <w:webHidden/>
                <w:rStyle w:val="IndexLink"/>
                <w:rtl w:val="true"/>
              </w:rPr>
              <w:t>لعن الله جعفر بن واقد</w:t>
            </w:r>
            <w:r>
              <w:rPr>
                <w:rStyle w:val="IndexLink"/>
                <w:rtl w:val="true"/>
              </w:rPr>
              <w:tab/>
            </w:r>
            <w:r>
              <w:rPr>
                <w:rStyle w:val="IndexLink"/>
              </w:rPr>
              <w:t>93</w:t>
            </w:r>
          </w:hyperlink>
        </w:p>
        <w:p>
          <w:pPr>
            <w:pStyle w:val="Contents3"/>
            <w:tabs>
              <w:tab w:val="clear" w:pos="8459"/>
              <w:tab w:val="right" w:pos="9026" w:leader="dot"/>
            </w:tabs>
            <w:rPr/>
          </w:pPr>
          <w:hyperlink w:anchor="__RefHeading___Toc16121572_1280447820">
            <w:r>
              <w:rPr>
                <w:webHidden/>
                <w:rStyle w:val="IndexLink"/>
                <w:rtl w:val="true"/>
              </w:rPr>
              <w:t>لعن الله حبيب بن مسلمة</w:t>
            </w:r>
            <w:r>
              <w:rPr>
                <w:rStyle w:val="IndexLink"/>
                <w:rtl w:val="true"/>
              </w:rPr>
              <w:tab/>
            </w:r>
            <w:r>
              <w:rPr>
                <w:rStyle w:val="IndexLink"/>
              </w:rPr>
              <w:t>94</w:t>
            </w:r>
          </w:hyperlink>
        </w:p>
        <w:p>
          <w:pPr>
            <w:pStyle w:val="Contents3"/>
            <w:tabs>
              <w:tab w:val="clear" w:pos="8459"/>
              <w:tab w:val="right" w:pos="9026" w:leader="dot"/>
            </w:tabs>
            <w:rPr/>
          </w:pPr>
          <w:hyperlink w:anchor="__RefHeading___Toc16121574_1280447820">
            <w:r>
              <w:rPr>
                <w:webHidden/>
                <w:rStyle w:val="IndexLink"/>
                <w:rtl w:val="true"/>
              </w:rPr>
              <w:t>لعن الله حرملة بن كاهل الأسدي</w:t>
            </w:r>
            <w:r>
              <w:rPr>
                <w:rStyle w:val="IndexLink"/>
                <w:rtl w:val="true"/>
              </w:rPr>
              <w:tab/>
            </w:r>
            <w:r>
              <w:rPr>
                <w:rStyle w:val="IndexLink"/>
              </w:rPr>
              <w:t>94</w:t>
            </w:r>
          </w:hyperlink>
        </w:p>
        <w:p>
          <w:pPr>
            <w:pStyle w:val="Contents3"/>
            <w:tabs>
              <w:tab w:val="clear" w:pos="8459"/>
              <w:tab w:val="right" w:pos="9026" w:leader="dot"/>
            </w:tabs>
            <w:rPr/>
          </w:pPr>
          <w:hyperlink w:anchor="__RefHeading___Toc16121576_1280447820">
            <w:r>
              <w:rPr>
                <w:webHidden/>
                <w:rStyle w:val="IndexLink"/>
                <w:rtl w:val="true"/>
              </w:rPr>
              <w:t>لعن الله الحسين بن منصور الحلاّج</w:t>
            </w:r>
            <w:r>
              <w:rPr>
                <w:rStyle w:val="IndexLink"/>
                <w:rtl w:val="true"/>
              </w:rPr>
              <w:tab/>
            </w:r>
            <w:r>
              <w:rPr>
                <w:rStyle w:val="IndexLink"/>
              </w:rPr>
              <w:t>94</w:t>
            </w:r>
          </w:hyperlink>
        </w:p>
        <w:p>
          <w:pPr>
            <w:pStyle w:val="Contents3"/>
            <w:tabs>
              <w:tab w:val="clear" w:pos="8459"/>
              <w:tab w:val="right" w:pos="9026" w:leader="dot"/>
            </w:tabs>
            <w:rPr/>
          </w:pPr>
          <w:hyperlink w:anchor="__RefHeading___Toc16121578_1280447820">
            <w:r>
              <w:rPr>
                <w:webHidden/>
                <w:rStyle w:val="IndexLink"/>
                <w:rtl w:val="true"/>
              </w:rPr>
              <w:t>لعن الله الحسن بن محمد بن بابا القمي</w:t>
            </w:r>
            <w:r>
              <w:rPr>
                <w:rStyle w:val="IndexLink"/>
                <w:rtl w:val="true"/>
              </w:rPr>
              <w:tab/>
            </w:r>
            <w:r>
              <w:rPr>
                <w:rStyle w:val="IndexLink"/>
              </w:rPr>
              <w:t>95</w:t>
            </w:r>
          </w:hyperlink>
        </w:p>
        <w:p>
          <w:pPr>
            <w:pStyle w:val="Contents3"/>
            <w:tabs>
              <w:tab w:val="clear" w:pos="8459"/>
              <w:tab w:val="right" w:pos="9026" w:leader="dot"/>
            </w:tabs>
            <w:rPr/>
          </w:pPr>
          <w:hyperlink w:anchor="__RefHeading___Toc16121580_1280447820">
            <w:r>
              <w:rPr>
                <w:webHidden/>
                <w:rStyle w:val="IndexLink"/>
                <w:rtl w:val="true"/>
              </w:rPr>
              <w:t>لعن الله حفصةفي المصباح للكفعمي</w:t>
            </w:r>
            <w:r>
              <w:rPr>
                <w:rStyle w:val="IndexLink"/>
                <w:rtl w:val="true"/>
              </w:rPr>
              <w:tab/>
            </w:r>
            <w:r>
              <w:rPr>
                <w:rStyle w:val="IndexLink"/>
              </w:rPr>
              <w:t>95</w:t>
            </w:r>
          </w:hyperlink>
        </w:p>
        <w:p>
          <w:pPr>
            <w:pStyle w:val="Contents3"/>
            <w:tabs>
              <w:tab w:val="clear" w:pos="8459"/>
              <w:tab w:val="right" w:pos="9026" w:leader="dot"/>
            </w:tabs>
            <w:rPr/>
          </w:pPr>
          <w:hyperlink w:anchor="__RefHeading___Toc16121582_1280447820">
            <w:r>
              <w:rPr>
                <w:webHidden/>
                <w:rStyle w:val="IndexLink"/>
                <w:rtl w:val="true"/>
              </w:rPr>
              <w:t>لعن الله الحكم بن أبي العاص</w:t>
            </w:r>
            <w:r>
              <w:rPr>
                <w:rStyle w:val="IndexLink"/>
                <w:rtl w:val="true"/>
              </w:rPr>
              <w:t>:</w:t>
              <w:tab/>
            </w:r>
            <w:r>
              <w:rPr>
                <w:rStyle w:val="IndexLink"/>
              </w:rPr>
              <w:t>98</w:t>
            </w:r>
          </w:hyperlink>
        </w:p>
        <w:p>
          <w:pPr>
            <w:pStyle w:val="Contents3"/>
            <w:tabs>
              <w:tab w:val="clear" w:pos="8459"/>
              <w:tab w:val="right" w:pos="9026" w:leader="dot"/>
            </w:tabs>
            <w:rPr/>
          </w:pPr>
          <w:hyperlink w:anchor="__RefHeading___Toc16121584_1280447820">
            <w:r>
              <w:rPr>
                <w:webHidden/>
                <w:rStyle w:val="IndexLink"/>
                <w:rtl w:val="true"/>
              </w:rPr>
              <w:t>لعن الله حكيم بن الطفيل الطائي</w:t>
            </w:r>
            <w:r>
              <w:rPr>
                <w:rStyle w:val="IndexLink"/>
                <w:rtl w:val="true"/>
              </w:rPr>
              <w:tab/>
            </w:r>
            <w:r>
              <w:rPr>
                <w:rStyle w:val="IndexLink"/>
              </w:rPr>
              <w:t>100</w:t>
            </w:r>
          </w:hyperlink>
        </w:p>
        <w:p>
          <w:pPr>
            <w:pStyle w:val="Contents3"/>
            <w:tabs>
              <w:tab w:val="clear" w:pos="8459"/>
              <w:tab w:val="right" w:pos="9026" w:leader="dot"/>
            </w:tabs>
            <w:rPr/>
          </w:pPr>
          <w:hyperlink w:anchor="__RefHeading___Toc16121586_1280447820">
            <w:r>
              <w:rPr>
                <w:webHidden/>
                <w:rStyle w:val="IndexLink"/>
                <w:rtl w:val="true"/>
              </w:rPr>
              <w:t>لعن الله حمزة بن عمارة اليزيدي</w:t>
            </w:r>
            <w:r>
              <w:rPr>
                <w:rStyle w:val="IndexLink"/>
                <w:rtl w:val="true"/>
              </w:rPr>
              <w:tab/>
            </w:r>
            <w:r>
              <w:rPr>
                <w:rStyle w:val="IndexLink"/>
              </w:rPr>
              <w:t>100</w:t>
            </w:r>
          </w:hyperlink>
        </w:p>
        <w:p>
          <w:pPr>
            <w:pStyle w:val="Contents3"/>
            <w:tabs>
              <w:tab w:val="clear" w:pos="8459"/>
              <w:tab w:val="right" w:pos="9026" w:leader="dot"/>
            </w:tabs>
            <w:rPr/>
          </w:pPr>
          <w:hyperlink w:anchor="__RefHeading___Toc16121588_1280447820">
            <w:r>
              <w:rPr>
                <w:webHidden/>
                <w:rStyle w:val="IndexLink"/>
                <w:rtl w:val="true"/>
              </w:rPr>
              <w:t>لعن الله خولي بن يزيد الأصبحي</w:t>
            </w:r>
            <w:r>
              <w:rPr>
                <w:rStyle w:val="IndexLink"/>
                <w:rtl w:val="true"/>
              </w:rPr>
              <w:tab/>
            </w:r>
            <w:r>
              <w:rPr>
                <w:rStyle w:val="IndexLink"/>
              </w:rPr>
              <w:t>101</w:t>
            </w:r>
          </w:hyperlink>
        </w:p>
        <w:p>
          <w:pPr>
            <w:pStyle w:val="Contents3"/>
            <w:tabs>
              <w:tab w:val="clear" w:pos="8459"/>
              <w:tab w:val="right" w:pos="9026" w:leader="dot"/>
            </w:tabs>
            <w:rPr/>
          </w:pPr>
          <w:hyperlink w:anchor="__RefHeading___Toc16121590_1280447820">
            <w:r>
              <w:rPr>
                <w:webHidden/>
                <w:rStyle w:val="IndexLink"/>
                <w:rtl w:val="true"/>
              </w:rPr>
              <w:t>لعن الله سالم بن أبي حفصة</w:t>
            </w:r>
            <w:r>
              <w:rPr>
                <w:rStyle w:val="IndexLink"/>
                <w:rtl w:val="true"/>
              </w:rPr>
              <w:tab/>
            </w:r>
            <w:r>
              <w:rPr>
                <w:rStyle w:val="IndexLink"/>
              </w:rPr>
              <w:t>101</w:t>
            </w:r>
          </w:hyperlink>
        </w:p>
        <w:p>
          <w:pPr>
            <w:pStyle w:val="Contents3"/>
            <w:tabs>
              <w:tab w:val="clear" w:pos="8459"/>
              <w:tab w:val="right" w:pos="9026" w:leader="dot"/>
            </w:tabs>
            <w:rPr/>
          </w:pPr>
          <w:hyperlink w:anchor="__RefHeading___Toc16121592_1280447820">
            <w:r>
              <w:rPr>
                <w:webHidden/>
                <w:rStyle w:val="IndexLink"/>
                <w:rtl w:val="true"/>
              </w:rPr>
              <w:t>لعن الله السري</w:t>
            </w:r>
            <w:r>
              <w:rPr>
                <w:rStyle w:val="IndexLink"/>
                <w:rtl w:val="true"/>
              </w:rPr>
              <w:tab/>
            </w:r>
            <w:r>
              <w:rPr>
                <w:rStyle w:val="IndexLink"/>
              </w:rPr>
              <w:t>102</w:t>
            </w:r>
          </w:hyperlink>
        </w:p>
        <w:p>
          <w:pPr>
            <w:pStyle w:val="Contents3"/>
            <w:tabs>
              <w:tab w:val="clear" w:pos="8459"/>
              <w:tab w:val="right" w:pos="9026" w:leader="dot"/>
            </w:tabs>
            <w:rPr/>
          </w:pPr>
          <w:hyperlink w:anchor="__RefHeading___Toc16121594_1280447820">
            <w:r>
              <w:rPr>
                <w:webHidden/>
                <w:rStyle w:val="IndexLink"/>
                <w:rtl w:val="true"/>
              </w:rPr>
              <w:t>لعن الله السفياني</w:t>
            </w:r>
            <w:r>
              <w:rPr>
                <w:rStyle w:val="IndexLink"/>
                <w:rtl w:val="true"/>
              </w:rPr>
              <w:tab/>
            </w:r>
            <w:r>
              <w:rPr>
                <w:rStyle w:val="IndexLink"/>
              </w:rPr>
              <w:t>102</w:t>
            </w:r>
          </w:hyperlink>
        </w:p>
        <w:p>
          <w:pPr>
            <w:pStyle w:val="Contents3"/>
            <w:tabs>
              <w:tab w:val="clear" w:pos="8459"/>
              <w:tab w:val="right" w:pos="9026" w:leader="dot"/>
            </w:tabs>
            <w:rPr/>
          </w:pPr>
          <w:hyperlink w:anchor="__RefHeading___Toc16121596_1280447820">
            <w:r>
              <w:rPr>
                <w:webHidden/>
                <w:rStyle w:val="IndexLink"/>
                <w:rtl w:val="true"/>
              </w:rPr>
              <w:t>لعن الله سليمان بن عوف الحضرمي</w:t>
            </w:r>
            <w:r>
              <w:rPr>
                <w:rStyle w:val="IndexLink"/>
                <w:rtl w:val="true"/>
              </w:rPr>
              <w:tab/>
            </w:r>
            <w:r>
              <w:rPr>
                <w:rStyle w:val="IndexLink"/>
              </w:rPr>
              <w:t>103</w:t>
            </w:r>
          </w:hyperlink>
        </w:p>
        <w:p>
          <w:pPr>
            <w:pStyle w:val="Contents3"/>
            <w:tabs>
              <w:tab w:val="clear" w:pos="8459"/>
              <w:tab w:val="right" w:pos="9026" w:leader="dot"/>
            </w:tabs>
            <w:rPr/>
          </w:pPr>
          <w:hyperlink w:anchor="__RefHeading___Toc16121598_1280447820">
            <w:r>
              <w:rPr>
                <w:webHidden/>
                <w:rStyle w:val="IndexLink"/>
                <w:rtl w:val="true"/>
              </w:rPr>
              <w:t>لعن الله سنان بن أنس</w:t>
            </w:r>
            <w:r>
              <w:rPr>
                <w:rStyle w:val="IndexLink"/>
                <w:rtl w:val="true"/>
              </w:rPr>
              <w:tab/>
            </w:r>
            <w:r>
              <w:rPr>
                <w:rStyle w:val="IndexLink"/>
              </w:rPr>
              <w:t>103</w:t>
            </w:r>
          </w:hyperlink>
        </w:p>
        <w:p>
          <w:pPr>
            <w:pStyle w:val="Contents3"/>
            <w:tabs>
              <w:tab w:val="clear" w:pos="8459"/>
              <w:tab w:val="right" w:pos="9026" w:leader="dot"/>
            </w:tabs>
            <w:rPr/>
          </w:pPr>
          <w:hyperlink w:anchor="__RefHeading___Toc16121600_1280447820">
            <w:r>
              <w:rPr>
                <w:webHidden/>
                <w:rStyle w:val="IndexLink"/>
                <w:rtl w:val="true"/>
              </w:rPr>
              <w:t>لعن الله شمراً بن ذي الجوشن</w:t>
            </w:r>
            <w:r>
              <w:rPr>
                <w:rStyle w:val="IndexLink"/>
                <w:rtl w:val="true"/>
              </w:rPr>
              <w:tab/>
            </w:r>
            <w:r>
              <w:rPr>
                <w:rStyle w:val="IndexLink"/>
              </w:rPr>
              <w:t>104</w:t>
            </w:r>
          </w:hyperlink>
        </w:p>
        <w:p>
          <w:pPr>
            <w:pStyle w:val="Contents3"/>
            <w:tabs>
              <w:tab w:val="clear" w:pos="8459"/>
              <w:tab w:val="right" w:pos="9026" w:leader="dot"/>
            </w:tabs>
            <w:rPr/>
          </w:pPr>
          <w:hyperlink w:anchor="__RefHeading___Toc16121602_1280447820">
            <w:r>
              <w:rPr>
                <w:webHidden/>
                <w:rStyle w:val="IndexLink"/>
                <w:rtl w:val="true"/>
              </w:rPr>
              <w:t>لعن الله صائد النهدي</w:t>
            </w:r>
            <w:r>
              <w:rPr>
                <w:rStyle w:val="IndexLink"/>
                <w:rtl w:val="true"/>
              </w:rPr>
              <w:tab/>
            </w:r>
            <w:r>
              <w:rPr>
                <w:rStyle w:val="IndexLink"/>
              </w:rPr>
              <w:t>105</w:t>
            </w:r>
          </w:hyperlink>
        </w:p>
        <w:p>
          <w:pPr>
            <w:pStyle w:val="Contents3"/>
            <w:tabs>
              <w:tab w:val="clear" w:pos="8459"/>
              <w:tab w:val="right" w:pos="9026" w:leader="dot"/>
            </w:tabs>
            <w:rPr/>
          </w:pPr>
          <w:hyperlink w:anchor="__RefHeading___Toc16121604_1280447820">
            <w:r>
              <w:rPr>
                <w:webHidden/>
                <w:rStyle w:val="IndexLink"/>
                <w:rtl w:val="true"/>
              </w:rPr>
              <w:t>لعن الله الضحاك بن قيس</w:t>
            </w:r>
            <w:r>
              <w:rPr>
                <w:rStyle w:val="IndexLink"/>
                <w:rtl w:val="true"/>
              </w:rPr>
              <w:tab/>
            </w:r>
            <w:r>
              <w:rPr>
                <w:rStyle w:val="IndexLink"/>
              </w:rPr>
              <w:t>105</w:t>
            </w:r>
          </w:hyperlink>
        </w:p>
        <w:p>
          <w:pPr>
            <w:pStyle w:val="Contents3"/>
            <w:tabs>
              <w:tab w:val="clear" w:pos="8459"/>
              <w:tab w:val="right" w:pos="9026" w:leader="dot"/>
            </w:tabs>
            <w:rPr/>
          </w:pPr>
          <w:hyperlink w:anchor="__RefHeading___Toc16121606_1280447820">
            <w:r>
              <w:rPr>
                <w:webHidden/>
                <w:rStyle w:val="IndexLink"/>
                <w:rtl w:val="true"/>
              </w:rPr>
              <w:t>لعن الله عائشة</w:t>
            </w:r>
            <w:r>
              <w:rPr>
                <w:rStyle w:val="IndexLink"/>
                <w:rtl w:val="true"/>
              </w:rPr>
              <w:tab/>
            </w:r>
            <w:r>
              <w:rPr>
                <w:rStyle w:val="IndexLink"/>
              </w:rPr>
              <w:t>105</w:t>
            </w:r>
          </w:hyperlink>
        </w:p>
        <w:p>
          <w:pPr>
            <w:pStyle w:val="Contents3"/>
            <w:tabs>
              <w:tab w:val="clear" w:pos="8459"/>
              <w:tab w:val="right" w:pos="9026" w:leader="dot"/>
            </w:tabs>
            <w:rPr/>
          </w:pPr>
          <w:hyperlink w:anchor="__RefHeading___Toc16121608_1280447820">
            <w:r>
              <w:rPr>
                <w:webHidden/>
                <w:rStyle w:val="IndexLink"/>
                <w:rtl w:val="true"/>
              </w:rPr>
              <w:t>لعن الله عامر بن نهشل التيمي</w:t>
            </w:r>
            <w:r>
              <w:rPr>
                <w:rStyle w:val="IndexLink"/>
                <w:rtl w:val="true"/>
              </w:rPr>
              <w:tab/>
            </w:r>
            <w:r>
              <w:rPr>
                <w:rStyle w:val="IndexLink"/>
              </w:rPr>
              <w:t>106</w:t>
            </w:r>
          </w:hyperlink>
        </w:p>
        <w:p>
          <w:pPr>
            <w:pStyle w:val="Contents3"/>
            <w:tabs>
              <w:tab w:val="clear" w:pos="8459"/>
              <w:tab w:val="right" w:pos="9026" w:leader="dot"/>
            </w:tabs>
            <w:rPr/>
          </w:pPr>
          <w:hyperlink w:anchor="__RefHeading___Toc16121610_1280447820">
            <w:r>
              <w:rPr>
                <w:webHidden/>
                <w:rStyle w:val="IndexLink"/>
                <w:rtl w:val="true"/>
              </w:rPr>
              <w:t>لعن الله العبّاسي</w:t>
            </w:r>
            <w:r>
              <w:rPr>
                <w:rStyle w:val="IndexLink"/>
                <w:rtl w:val="true"/>
              </w:rPr>
              <w:tab/>
            </w:r>
            <w:r>
              <w:rPr>
                <w:rStyle w:val="IndexLink"/>
              </w:rPr>
              <w:t>106</w:t>
            </w:r>
          </w:hyperlink>
        </w:p>
        <w:p>
          <w:pPr>
            <w:pStyle w:val="Contents3"/>
            <w:tabs>
              <w:tab w:val="clear" w:pos="8459"/>
              <w:tab w:val="right" w:pos="9026" w:leader="dot"/>
            </w:tabs>
            <w:rPr/>
          </w:pPr>
          <w:hyperlink w:anchor="__RefHeading___Toc16121612_1280447820">
            <w:r>
              <w:rPr>
                <w:webHidden/>
                <w:rStyle w:val="IndexLink"/>
                <w:rtl w:val="true"/>
              </w:rPr>
              <w:t>لعن الله عبد الرحمان بن خالد</w:t>
            </w:r>
            <w:r>
              <w:rPr>
                <w:rStyle w:val="IndexLink"/>
                <w:rtl w:val="true"/>
              </w:rPr>
              <w:tab/>
            </w:r>
            <w:r>
              <w:rPr>
                <w:rStyle w:val="IndexLink"/>
              </w:rPr>
              <w:t>106</w:t>
            </w:r>
          </w:hyperlink>
        </w:p>
        <w:p>
          <w:pPr>
            <w:pStyle w:val="Contents3"/>
            <w:tabs>
              <w:tab w:val="clear" w:pos="8459"/>
              <w:tab w:val="right" w:pos="9026" w:leader="dot"/>
            </w:tabs>
            <w:rPr/>
          </w:pPr>
          <w:hyperlink w:anchor="__RefHeading___Toc16121614_1280447820">
            <w:r>
              <w:rPr>
                <w:webHidden/>
                <w:rStyle w:val="IndexLink"/>
                <w:rtl w:val="true"/>
              </w:rPr>
              <w:t>لعن الله عبد الله الضبابي</w:t>
            </w:r>
            <w:r>
              <w:rPr>
                <w:rStyle w:val="IndexLink"/>
                <w:rtl w:val="true"/>
              </w:rPr>
              <w:tab/>
            </w:r>
            <w:r>
              <w:rPr>
                <w:rStyle w:val="IndexLink"/>
              </w:rPr>
              <w:t>106</w:t>
            </w:r>
          </w:hyperlink>
        </w:p>
        <w:p>
          <w:pPr>
            <w:pStyle w:val="Contents3"/>
            <w:tabs>
              <w:tab w:val="clear" w:pos="8459"/>
              <w:tab w:val="right" w:pos="9026" w:leader="dot"/>
            </w:tabs>
            <w:rPr/>
          </w:pPr>
          <w:hyperlink w:anchor="__RefHeading___Toc16121616_1280447820">
            <w:r>
              <w:rPr>
                <w:webHidden/>
                <w:rStyle w:val="IndexLink"/>
                <w:rtl w:val="true"/>
              </w:rPr>
              <w:t>لعن الله عبد الله بن خشكارة البجلي</w:t>
            </w:r>
            <w:r>
              <w:rPr>
                <w:rStyle w:val="IndexLink"/>
                <w:rtl w:val="true"/>
              </w:rPr>
              <w:tab/>
            </w:r>
            <w:r>
              <w:rPr>
                <w:rStyle w:val="IndexLink"/>
              </w:rPr>
              <w:t>107</w:t>
            </w:r>
          </w:hyperlink>
        </w:p>
        <w:p>
          <w:pPr>
            <w:pStyle w:val="Contents3"/>
            <w:tabs>
              <w:tab w:val="clear" w:pos="8459"/>
              <w:tab w:val="right" w:pos="9026" w:leader="dot"/>
            </w:tabs>
            <w:rPr/>
          </w:pPr>
          <w:hyperlink w:anchor="__RefHeading___Toc16121618_1280447820">
            <w:r>
              <w:rPr>
                <w:webHidden/>
                <w:rStyle w:val="IndexLink"/>
                <w:rtl w:val="true"/>
              </w:rPr>
              <w:t>لعن الله عبد الله بن سبأ</w:t>
            </w:r>
            <w:r>
              <w:rPr>
                <w:rStyle w:val="IndexLink"/>
                <w:rtl w:val="true"/>
              </w:rPr>
              <w:t>:</w:t>
              <w:tab/>
            </w:r>
            <w:r>
              <w:rPr>
                <w:rStyle w:val="IndexLink"/>
              </w:rPr>
              <w:t>107</w:t>
            </w:r>
          </w:hyperlink>
        </w:p>
        <w:p>
          <w:pPr>
            <w:pStyle w:val="Contents3"/>
            <w:tabs>
              <w:tab w:val="clear" w:pos="8459"/>
              <w:tab w:val="right" w:pos="9026" w:leader="dot"/>
            </w:tabs>
            <w:rPr/>
          </w:pPr>
          <w:hyperlink w:anchor="__RefHeading___Toc16121620_1280447820">
            <w:r>
              <w:rPr>
                <w:webHidden/>
                <w:rStyle w:val="IndexLink"/>
                <w:rtl w:val="true"/>
              </w:rPr>
              <w:t>لعن الله عبد الله بن عقبة الغنوي</w:t>
            </w:r>
            <w:r>
              <w:rPr>
                <w:rStyle w:val="IndexLink"/>
                <w:rtl w:val="true"/>
              </w:rPr>
              <w:tab/>
            </w:r>
            <w:r>
              <w:rPr>
                <w:rStyle w:val="IndexLink"/>
              </w:rPr>
              <w:t>108</w:t>
            </w:r>
          </w:hyperlink>
        </w:p>
        <w:p>
          <w:pPr>
            <w:pStyle w:val="Contents3"/>
            <w:tabs>
              <w:tab w:val="clear" w:pos="8459"/>
              <w:tab w:val="right" w:pos="9026" w:leader="dot"/>
            </w:tabs>
            <w:rPr/>
          </w:pPr>
          <w:hyperlink w:anchor="__RefHeading___Toc16121622_1280447820">
            <w:r>
              <w:rPr>
                <w:webHidden/>
                <w:rStyle w:val="IndexLink"/>
                <w:rtl w:val="true"/>
              </w:rPr>
              <w:t>لعن الله عبد الله بن قطبة النبهاني</w:t>
            </w:r>
            <w:r>
              <w:rPr>
                <w:rStyle w:val="IndexLink"/>
                <w:rtl w:val="true"/>
              </w:rPr>
              <w:tab/>
            </w:r>
            <w:r>
              <w:rPr>
                <w:rStyle w:val="IndexLink"/>
              </w:rPr>
              <w:t>108</w:t>
            </w:r>
          </w:hyperlink>
        </w:p>
        <w:p>
          <w:pPr>
            <w:pStyle w:val="Contents3"/>
            <w:tabs>
              <w:tab w:val="clear" w:pos="8459"/>
              <w:tab w:val="right" w:pos="9026" w:leader="dot"/>
            </w:tabs>
            <w:rPr/>
          </w:pPr>
          <w:hyperlink w:anchor="__RefHeading___Toc16121624_1280447820">
            <w:r>
              <w:rPr>
                <w:webHidden/>
                <w:rStyle w:val="IndexLink"/>
                <w:rtl w:val="true"/>
              </w:rPr>
              <w:t>لعن الله عبد الله بن قيس</w:t>
            </w:r>
            <w:r>
              <w:rPr>
                <w:rStyle w:val="IndexLink"/>
                <w:rtl w:val="true"/>
              </w:rPr>
              <w:tab/>
            </w:r>
            <w:r>
              <w:rPr>
                <w:rStyle w:val="IndexLink"/>
              </w:rPr>
              <w:t>109</w:t>
            </w:r>
          </w:hyperlink>
        </w:p>
        <w:p>
          <w:pPr>
            <w:pStyle w:val="Contents3"/>
            <w:tabs>
              <w:tab w:val="clear" w:pos="8459"/>
              <w:tab w:val="right" w:pos="9026" w:leader="dot"/>
            </w:tabs>
            <w:rPr/>
          </w:pPr>
          <w:hyperlink w:anchor="__RefHeading___Toc16121626_1280447820">
            <w:r>
              <w:rPr>
                <w:webHidden/>
                <w:rStyle w:val="IndexLink"/>
                <w:rtl w:val="true"/>
              </w:rPr>
              <w:t>لعن الله عبيد الله بن زياد</w:t>
            </w:r>
            <w:r>
              <w:rPr>
                <w:rStyle w:val="IndexLink"/>
                <w:rtl w:val="true"/>
              </w:rPr>
              <w:tab/>
            </w:r>
            <w:r>
              <w:rPr>
                <w:rStyle w:val="IndexLink"/>
              </w:rPr>
              <w:t>109</w:t>
            </w:r>
          </w:hyperlink>
        </w:p>
        <w:p>
          <w:pPr>
            <w:pStyle w:val="Contents3"/>
            <w:tabs>
              <w:tab w:val="clear" w:pos="8459"/>
              <w:tab w:val="right" w:pos="9026" w:leader="dot"/>
            </w:tabs>
            <w:rPr/>
          </w:pPr>
          <w:hyperlink w:anchor="__RefHeading___Toc16121628_1280447820">
            <w:r>
              <w:rPr>
                <w:webHidden/>
                <w:rStyle w:val="IndexLink"/>
                <w:rtl w:val="true"/>
              </w:rPr>
              <w:t>لعن الله عثمان</w:t>
            </w:r>
            <w:r>
              <w:rPr>
                <w:rStyle w:val="IndexLink"/>
                <w:rtl w:val="true"/>
              </w:rPr>
              <w:tab/>
            </w:r>
            <w:r>
              <w:rPr>
                <w:rStyle w:val="IndexLink"/>
              </w:rPr>
              <w:t>111</w:t>
            </w:r>
          </w:hyperlink>
        </w:p>
        <w:p>
          <w:pPr>
            <w:pStyle w:val="Contents3"/>
            <w:tabs>
              <w:tab w:val="clear" w:pos="8459"/>
              <w:tab w:val="right" w:pos="9026" w:leader="dot"/>
            </w:tabs>
            <w:rPr/>
          </w:pPr>
          <w:hyperlink w:anchor="__RefHeading___Toc16121630_1280447820">
            <w:r>
              <w:rPr>
                <w:webHidden/>
                <w:rStyle w:val="IndexLink"/>
                <w:rtl w:val="true"/>
              </w:rPr>
              <w:t>لعن الله علي بن أبي حمزة البطائني</w:t>
            </w:r>
            <w:r>
              <w:rPr>
                <w:rStyle w:val="IndexLink"/>
                <w:rtl w:val="true"/>
              </w:rPr>
              <w:tab/>
            </w:r>
            <w:r>
              <w:rPr>
                <w:rStyle w:val="IndexLink"/>
              </w:rPr>
              <w:t>111</w:t>
            </w:r>
          </w:hyperlink>
        </w:p>
        <w:p>
          <w:pPr>
            <w:pStyle w:val="Contents3"/>
            <w:tabs>
              <w:tab w:val="clear" w:pos="8459"/>
              <w:tab w:val="right" w:pos="9026" w:leader="dot"/>
            </w:tabs>
            <w:rPr/>
          </w:pPr>
          <w:hyperlink w:anchor="__RefHeading___Toc16121632_1280447820">
            <w:r>
              <w:rPr>
                <w:webHidden/>
                <w:rStyle w:val="IndexLink"/>
                <w:rtl w:val="true"/>
              </w:rPr>
              <w:t>لعن الله علي بن حسكة</w:t>
            </w:r>
            <w:r>
              <w:rPr>
                <w:rStyle w:val="IndexLink"/>
                <w:rtl w:val="true"/>
              </w:rPr>
              <w:t>:</w:t>
              <w:tab/>
            </w:r>
            <w:r>
              <w:rPr>
                <w:rStyle w:val="IndexLink"/>
              </w:rPr>
              <w:t>112</w:t>
            </w:r>
          </w:hyperlink>
        </w:p>
        <w:p>
          <w:pPr>
            <w:pStyle w:val="Contents3"/>
            <w:tabs>
              <w:tab w:val="clear" w:pos="8459"/>
              <w:tab w:val="right" w:pos="9026" w:leader="dot"/>
            </w:tabs>
            <w:rPr/>
          </w:pPr>
          <w:hyperlink w:anchor="__RefHeading___Toc16121634_1280447820">
            <w:r>
              <w:rPr>
                <w:webHidden/>
                <w:rStyle w:val="IndexLink"/>
                <w:rtl w:val="true"/>
              </w:rPr>
              <w:t>لعن الله عمر</w:t>
            </w:r>
            <w:r>
              <w:rPr>
                <w:rStyle w:val="IndexLink"/>
                <w:rtl w:val="true"/>
              </w:rPr>
              <w:tab/>
            </w:r>
            <w:r>
              <w:rPr>
                <w:rStyle w:val="IndexLink"/>
              </w:rPr>
              <w:t>113</w:t>
            </w:r>
          </w:hyperlink>
        </w:p>
        <w:p>
          <w:pPr>
            <w:pStyle w:val="Contents3"/>
            <w:tabs>
              <w:tab w:val="clear" w:pos="8459"/>
              <w:tab w:val="right" w:pos="9026" w:leader="dot"/>
            </w:tabs>
            <w:rPr/>
          </w:pPr>
          <w:hyperlink w:anchor="__RefHeading___Toc16121636_1280447820">
            <w:r>
              <w:rPr>
                <w:webHidden/>
                <w:rStyle w:val="IndexLink"/>
                <w:rtl w:val="true"/>
              </w:rPr>
              <w:t>لعن الله عمر بن أسد الجهني</w:t>
            </w:r>
            <w:r>
              <w:rPr>
                <w:rStyle w:val="IndexLink"/>
                <w:rtl w:val="true"/>
              </w:rPr>
              <w:tab/>
            </w:r>
            <w:r>
              <w:rPr>
                <w:rStyle w:val="IndexLink"/>
              </w:rPr>
              <w:t>116</w:t>
            </w:r>
          </w:hyperlink>
        </w:p>
        <w:p>
          <w:pPr>
            <w:pStyle w:val="Contents3"/>
            <w:tabs>
              <w:tab w:val="clear" w:pos="8459"/>
              <w:tab w:val="right" w:pos="9026" w:leader="dot"/>
            </w:tabs>
            <w:rPr/>
          </w:pPr>
          <w:hyperlink w:anchor="__RefHeading___Toc16121638_1280447820">
            <w:r>
              <w:rPr>
                <w:webHidden/>
                <w:rStyle w:val="IndexLink"/>
                <w:rtl w:val="true"/>
              </w:rPr>
              <w:t>لعن الله عمر بن سعد بن أبي وقّاص</w:t>
            </w:r>
            <w:r>
              <w:rPr>
                <w:rStyle w:val="IndexLink"/>
                <w:rtl w:val="true"/>
              </w:rPr>
              <w:tab/>
            </w:r>
            <w:r>
              <w:rPr>
                <w:rStyle w:val="IndexLink"/>
              </w:rPr>
              <w:t>116</w:t>
            </w:r>
          </w:hyperlink>
        </w:p>
        <w:p>
          <w:pPr>
            <w:pStyle w:val="Contents3"/>
            <w:tabs>
              <w:tab w:val="clear" w:pos="8459"/>
              <w:tab w:val="right" w:pos="9026" w:leader="dot"/>
            </w:tabs>
            <w:rPr/>
          </w:pPr>
          <w:hyperlink w:anchor="__RefHeading___Toc16121640_1280447820">
            <w:r>
              <w:rPr>
                <w:webHidden/>
                <w:rStyle w:val="IndexLink"/>
                <w:rtl w:val="true"/>
              </w:rPr>
              <w:t>لعن الله عمر بن سعد بن نفيل الأزدي</w:t>
            </w:r>
            <w:r>
              <w:rPr>
                <w:rStyle w:val="IndexLink"/>
                <w:rtl w:val="true"/>
              </w:rPr>
              <w:tab/>
            </w:r>
            <w:r>
              <w:rPr>
                <w:rStyle w:val="IndexLink"/>
              </w:rPr>
              <w:t>118</w:t>
            </w:r>
          </w:hyperlink>
        </w:p>
        <w:p>
          <w:pPr>
            <w:pStyle w:val="Contents3"/>
            <w:tabs>
              <w:tab w:val="clear" w:pos="8459"/>
              <w:tab w:val="right" w:pos="9026" w:leader="dot"/>
            </w:tabs>
            <w:rPr/>
          </w:pPr>
          <w:hyperlink w:anchor="__RefHeading___Toc16121642_1280447820">
            <w:r>
              <w:rPr>
                <w:webHidden/>
                <w:rStyle w:val="IndexLink"/>
                <w:rtl w:val="true"/>
              </w:rPr>
              <w:t>لعن الله عمرواً بن العاص</w:t>
            </w:r>
            <w:r>
              <w:rPr>
                <w:rStyle w:val="IndexLink"/>
                <w:rtl w:val="true"/>
              </w:rPr>
              <w:tab/>
            </w:r>
            <w:r>
              <w:rPr>
                <w:rStyle w:val="IndexLink"/>
              </w:rPr>
              <w:t>119</w:t>
            </w:r>
          </w:hyperlink>
        </w:p>
        <w:p>
          <w:pPr>
            <w:pStyle w:val="Contents3"/>
            <w:tabs>
              <w:tab w:val="clear" w:pos="8459"/>
              <w:tab w:val="right" w:pos="9026" w:leader="dot"/>
            </w:tabs>
            <w:rPr/>
          </w:pPr>
          <w:hyperlink w:anchor="__RefHeading___Toc16121644_1280447820">
            <w:r>
              <w:rPr>
                <w:webHidden/>
                <w:rStyle w:val="IndexLink"/>
                <w:rtl w:val="true"/>
              </w:rPr>
              <w:t>لعن الله عمرواً بن صبيح الصيداوي</w:t>
            </w:r>
            <w:r>
              <w:rPr>
                <w:rStyle w:val="IndexLink"/>
                <w:rtl w:val="true"/>
              </w:rPr>
              <w:tab/>
            </w:r>
            <w:r>
              <w:rPr>
                <w:rStyle w:val="IndexLink"/>
              </w:rPr>
              <w:t>120</w:t>
            </w:r>
          </w:hyperlink>
        </w:p>
        <w:p>
          <w:pPr>
            <w:pStyle w:val="Contents3"/>
            <w:tabs>
              <w:tab w:val="clear" w:pos="8459"/>
              <w:tab w:val="right" w:pos="9026" w:leader="dot"/>
            </w:tabs>
            <w:rPr/>
          </w:pPr>
          <w:hyperlink w:anchor="__RefHeading___Toc16121646_1280447820">
            <w:r>
              <w:rPr>
                <w:webHidden/>
                <w:rStyle w:val="IndexLink"/>
                <w:rtl w:val="true"/>
              </w:rPr>
              <w:t>لعن الله فارس بن حاتم القزويني</w:t>
            </w:r>
            <w:r>
              <w:rPr>
                <w:rStyle w:val="IndexLink"/>
                <w:rtl w:val="true"/>
              </w:rPr>
              <w:tab/>
            </w:r>
            <w:r>
              <w:rPr>
                <w:rStyle w:val="IndexLink"/>
              </w:rPr>
              <w:t>120</w:t>
            </w:r>
          </w:hyperlink>
        </w:p>
        <w:p>
          <w:pPr>
            <w:pStyle w:val="Contents3"/>
            <w:tabs>
              <w:tab w:val="clear" w:pos="8459"/>
              <w:tab w:val="right" w:pos="9026" w:leader="dot"/>
            </w:tabs>
            <w:rPr/>
          </w:pPr>
          <w:hyperlink w:anchor="__RefHeading___Toc16121648_1280447820">
            <w:r>
              <w:rPr>
                <w:webHidden/>
                <w:rStyle w:val="IndexLink"/>
                <w:rtl w:val="true"/>
              </w:rPr>
              <w:t>لعن الله القاسم بن الحسن اليقطيني</w:t>
            </w:r>
            <w:r>
              <w:rPr>
                <w:rStyle w:val="IndexLink"/>
                <w:rtl w:val="true"/>
              </w:rPr>
              <w:tab/>
            </w:r>
            <w:r>
              <w:rPr>
                <w:rStyle w:val="IndexLink"/>
              </w:rPr>
              <w:t>121</w:t>
            </w:r>
          </w:hyperlink>
        </w:p>
        <w:p>
          <w:pPr>
            <w:pStyle w:val="Contents3"/>
            <w:tabs>
              <w:tab w:val="clear" w:pos="8459"/>
              <w:tab w:val="right" w:pos="9026" w:leader="dot"/>
            </w:tabs>
            <w:rPr/>
          </w:pPr>
          <w:hyperlink w:anchor="__RefHeading___Toc16121650_1280447820">
            <w:r>
              <w:rPr>
                <w:webHidden/>
                <w:rStyle w:val="IndexLink"/>
                <w:rtl w:val="true"/>
              </w:rPr>
              <w:t>لعن الله كثير النواء</w:t>
            </w:r>
            <w:r>
              <w:rPr>
                <w:rStyle w:val="IndexLink"/>
                <w:rtl w:val="true"/>
              </w:rPr>
              <w:tab/>
            </w:r>
            <w:r>
              <w:rPr>
                <w:rStyle w:val="IndexLink"/>
              </w:rPr>
              <w:t>122</w:t>
            </w:r>
          </w:hyperlink>
        </w:p>
        <w:p>
          <w:pPr>
            <w:pStyle w:val="Contents3"/>
            <w:tabs>
              <w:tab w:val="clear" w:pos="8459"/>
              <w:tab w:val="right" w:pos="9026" w:leader="dot"/>
            </w:tabs>
            <w:rPr/>
          </w:pPr>
          <w:hyperlink w:anchor="__RefHeading___Toc16121652_1280447820">
            <w:r>
              <w:rPr>
                <w:webHidden/>
                <w:rStyle w:val="IndexLink"/>
                <w:rtl w:val="true"/>
              </w:rPr>
              <w:t>لعن الله لقيط ابن ياسر الجهني</w:t>
            </w:r>
            <w:r>
              <w:rPr>
                <w:rStyle w:val="IndexLink"/>
                <w:rtl w:val="true"/>
              </w:rPr>
              <w:tab/>
            </w:r>
            <w:r>
              <w:rPr>
                <w:rStyle w:val="IndexLink"/>
              </w:rPr>
              <w:t>122</w:t>
            </w:r>
          </w:hyperlink>
        </w:p>
        <w:p>
          <w:pPr>
            <w:pStyle w:val="Contents3"/>
            <w:tabs>
              <w:tab w:val="clear" w:pos="8459"/>
              <w:tab w:val="right" w:pos="9026" w:leader="dot"/>
            </w:tabs>
            <w:rPr/>
          </w:pPr>
          <w:hyperlink w:anchor="__RefHeading___Toc16121654_1280447820">
            <w:r>
              <w:rPr>
                <w:webHidden/>
                <w:rStyle w:val="IndexLink"/>
                <w:rtl w:val="true"/>
              </w:rPr>
              <w:t xml:space="preserve">لعن الله محمداً بن بشير </w:t>
            </w:r>
            <w:r>
              <w:rPr>
                <w:rStyle w:val="IndexLink"/>
                <w:rtl w:val="true"/>
              </w:rPr>
              <w:t>(</w:t>
            </w:r>
            <w:r>
              <w:rPr>
                <w:rStyle w:val="IndexLink"/>
                <w:rtl w:val="true"/>
              </w:rPr>
              <w:t>من أصحاب الإمام الكاظم 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6121656_1280447820">
            <w:r>
              <w:rPr>
                <w:webHidden/>
                <w:rStyle w:val="IndexLink"/>
                <w:rtl w:val="true"/>
              </w:rPr>
              <w:t xml:space="preserve">لعن الله محمداً بن علي بن بلال </w:t>
            </w:r>
            <w:r>
              <w:rPr>
                <w:rStyle w:val="IndexLink"/>
                <w:rtl w:val="true"/>
              </w:rPr>
              <w:t>(</w:t>
            </w:r>
            <w:r>
              <w:rPr>
                <w:rStyle w:val="IndexLink"/>
                <w:rtl w:val="true"/>
              </w:rPr>
              <w:t>أبا طاهر</w:t>
            </w:r>
            <w:r>
              <w:rPr>
                <w:rStyle w:val="IndexLink"/>
                <w:rtl w:val="true"/>
              </w:rPr>
              <w:t>)</w:t>
              <w:tab/>
            </w:r>
            <w:r>
              <w:rPr>
                <w:rStyle w:val="IndexLink"/>
              </w:rPr>
              <w:t>124</w:t>
            </w:r>
          </w:hyperlink>
        </w:p>
        <w:p>
          <w:pPr>
            <w:pStyle w:val="Contents3"/>
            <w:tabs>
              <w:tab w:val="clear" w:pos="8459"/>
              <w:tab w:val="right" w:pos="9026" w:leader="dot"/>
            </w:tabs>
            <w:rPr/>
          </w:pPr>
          <w:hyperlink w:anchor="__RefHeading___Toc16121658_1280447820">
            <w:r>
              <w:rPr>
                <w:webHidden/>
                <w:rStyle w:val="IndexLink"/>
                <w:rtl w:val="true"/>
              </w:rPr>
              <w:t>لعن الله محمداً بن علي الشلمغاني</w:t>
            </w:r>
            <w:r>
              <w:rPr>
                <w:rStyle w:val="IndexLink"/>
                <w:rtl w:val="true"/>
              </w:rPr>
              <w:tab/>
            </w:r>
            <w:r>
              <w:rPr>
                <w:rStyle w:val="IndexLink"/>
              </w:rPr>
              <w:t>124</w:t>
            </w:r>
          </w:hyperlink>
        </w:p>
        <w:p>
          <w:pPr>
            <w:pStyle w:val="Contents3"/>
            <w:tabs>
              <w:tab w:val="clear" w:pos="8459"/>
              <w:tab w:val="right" w:pos="9026" w:leader="dot"/>
            </w:tabs>
            <w:rPr/>
          </w:pPr>
          <w:hyperlink w:anchor="__RefHeading___Toc16121660_1280447820">
            <w:r>
              <w:rPr>
                <w:webHidden/>
                <w:rStyle w:val="IndexLink"/>
                <w:rtl w:val="true"/>
              </w:rPr>
              <w:t>لعن الله محمداً بن الفراتفي رجال الكشي</w:t>
            </w:r>
            <w:r>
              <w:rPr>
                <w:rStyle w:val="IndexLink"/>
                <w:rtl w:val="true"/>
              </w:rPr>
              <w:tab/>
            </w:r>
            <w:r>
              <w:rPr>
                <w:rStyle w:val="IndexLink"/>
              </w:rPr>
              <w:t>124</w:t>
            </w:r>
          </w:hyperlink>
        </w:p>
        <w:p>
          <w:pPr>
            <w:pStyle w:val="Contents3"/>
            <w:tabs>
              <w:tab w:val="clear" w:pos="8459"/>
              <w:tab w:val="right" w:pos="9026" w:leader="dot"/>
            </w:tabs>
            <w:rPr/>
          </w:pPr>
          <w:hyperlink w:anchor="__RefHeading___Toc16121662_1280447820">
            <w:r>
              <w:rPr>
                <w:webHidden/>
                <w:rStyle w:val="IndexLink"/>
                <w:rtl w:val="true"/>
              </w:rPr>
              <w:t>لعن الله محمّداً بن نصير الفهري النميري</w:t>
            </w:r>
            <w:r>
              <w:rPr>
                <w:rStyle w:val="IndexLink"/>
                <w:rtl w:val="true"/>
              </w:rPr>
              <w:tab/>
            </w:r>
            <w:r>
              <w:rPr>
                <w:rStyle w:val="IndexLink"/>
              </w:rPr>
              <w:t>125</w:t>
            </w:r>
          </w:hyperlink>
        </w:p>
        <w:p>
          <w:pPr>
            <w:pStyle w:val="Contents3"/>
            <w:tabs>
              <w:tab w:val="clear" w:pos="8459"/>
              <w:tab w:val="right" w:pos="9026" w:leader="dot"/>
            </w:tabs>
            <w:rPr/>
          </w:pPr>
          <w:hyperlink w:anchor="__RefHeading___Toc16121664_1280447820">
            <w:r>
              <w:rPr>
                <w:webHidden/>
                <w:rStyle w:val="IndexLink"/>
                <w:rtl w:val="true"/>
              </w:rPr>
              <w:t>لعن الله مرّة بن منقذ بن النعمان العبدي</w:t>
            </w:r>
            <w:r>
              <w:rPr>
                <w:rStyle w:val="IndexLink"/>
                <w:rtl w:val="true"/>
              </w:rPr>
              <w:t>:</w:t>
              <w:tab/>
            </w:r>
            <w:r>
              <w:rPr>
                <w:rStyle w:val="IndexLink"/>
              </w:rPr>
              <w:t>126</w:t>
            </w:r>
          </w:hyperlink>
        </w:p>
        <w:p>
          <w:pPr>
            <w:pStyle w:val="Contents3"/>
            <w:tabs>
              <w:tab w:val="clear" w:pos="8459"/>
              <w:tab w:val="right" w:pos="9026" w:leader="dot"/>
            </w:tabs>
            <w:rPr/>
          </w:pPr>
          <w:hyperlink w:anchor="__RefHeading___Toc16121666_1280447820">
            <w:r>
              <w:rPr>
                <w:webHidden/>
                <w:rStyle w:val="IndexLink"/>
                <w:rtl w:val="true"/>
              </w:rPr>
              <w:t>لعن الله مروان بن الحكم بن العاص</w:t>
            </w:r>
            <w:r>
              <w:rPr>
                <w:rStyle w:val="IndexLink"/>
                <w:rtl w:val="true"/>
              </w:rPr>
              <w:tab/>
            </w:r>
            <w:r>
              <w:rPr>
                <w:rStyle w:val="IndexLink"/>
              </w:rPr>
              <w:t>127</w:t>
            </w:r>
          </w:hyperlink>
        </w:p>
        <w:p>
          <w:pPr>
            <w:pStyle w:val="Contents3"/>
            <w:tabs>
              <w:tab w:val="clear" w:pos="8459"/>
              <w:tab w:val="right" w:pos="9026" w:leader="dot"/>
            </w:tabs>
            <w:rPr/>
          </w:pPr>
          <w:hyperlink w:anchor="__RefHeading___Toc16121668_1280447820">
            <w:r>
              <w:rPr>
                <w:webHidden/>
                <w:rStyle w:val="IndexLink"/>
                <w:rtl w:val="true"/>
              </w:rPr>
              <w:t>لعن الله معاوية</w:t>
            </w:r>
            <w:r>
              <w:rPr>
                <w:rStyle w:val="IndexLink"/>
                <w:rtl w:val="true"/>
              </w:rPr>
              <w:tab/>
            </w:r>
            <w:r>
              <w:rPr>
                <w:rStyle w:val="IndexLink"/>
              </w:rPr>
              <w:t>128</w:t>
            </w:r>
          </w:hyperlink>
        </w:p>
        <w:p>
          <w:pPr>
            <w:pStyle w:val="Contents3"/>
            <w:tabs>
              <w:tab w:val="clear" w:pos="8459"/>
              <w:tab w:val="right" w:pos="9026" w:leader="dot"/>
            </w:tabs>
            <w:rPr/>
          </w:pPr>
          <w:hyperlink w:anchor="__RefHeading___Toc16121670_1280447820">
            <w:r>
              <w:rPr>
                <w:webHidden/>
                <w:rStyle w:val="IndexLink"/>
                <w:rtl w:val="true"/>
              </w:rPr>
              <w:t xml:space="preserve">لعن الله معمراً </w:t>
            </w:r>
            <w:r>
              <w:rPr>
                <w:rStyle w:val="IndexLink"/>
                <w:rtl w:val="true"/>
              </w:rPr>
              <w:t>(</w:t>
            </w:r>
            <w:r>
              <w:rPr>
                <w:rStyle w:val="IndexLink"/>
                <w:rtl w:val="true"/>
              </w:rPr>
              <w:t>استظهر العلامة انه ابن خيثم</w:t>
            </w:r>
            <w:r>
              <w:rPr>
                <w:rStyle w:val="IndexLink"/>
                <w:rtl w:val="true"/>
              </w:rPr>
              <w:t>)</w:t>
              <w:tab/>
            </w:r>
            <w:r>
              <w:rPr>
                <w:rStyle w:val="IndexLink"/>
              </w:rPr>
              <w:t>129</w:t>
            </w:r>
          </w:hyperlink>
        </w:p>
        <w:p>
          <w:pPr>
            <w:pStyle w:val="Contents3"/>
            <w:tabs>
              <w:tab w:val="clear" w:pos="8459"/>
              <w:tab w:val="right" w:pos="9026" w:leader="dot"/>
            </w:tabs>
            <w:rPr/>
          </w:pPr>
          <w:hyperlink w:anchor="__RefHeading___Toc16121672_1280447820">
            <w:r>
              <w:rPr>
                <w:webHidden/>
                <w:rStyle w:val="IndexLink"/>
                <w:rtl w:val="true"/>
              </w:rPr>
              <w:t>لعن الله المغيرة بن أبي العاص</w:t>
            </w:r>
            <w:r>
              <w:rPr>
                <w:rStyle w:val="IndexLink"/>
                <w:rtl w:val="true"/>
              </w:rPr>
              <w:tab/>
            </w:r>
            <w:r>
              <w:rPr>
                <w:rStyle w:val="IndexLink"/>
              </w:rPr>
              <w:t>130</w:t>
            </w:r>
          </w:hyperlink>
        </w:p>
        <w:p>
          <w:pPr>
            <w:pStyle w:val="Contents3"/>
            <w:tabs>
              <w:tab w:val="clear" w:pos="8459"/>
              <w:tab w:val="right" w:pos="9026" w:leader="dot"/>
            </w:tabs>
            <w:rPr/>
          </w:pPr>
          <w:hyperlink w:anchor="__RefHeading___Toc16121674_1280447820">
            <w:r>
              <w:rPr>
                <w:webHidden/>
                <w:rStyle w:val="IndexLink"/>
                <w:rtl w:val="true"/>
              </w:rPr>
              <w:t>لعن الله هاشم بن أبي هاشم</w:t>
            </w:r>
            <w:r>
              <w:rPr>
                <w:rStyle w:val="IndexLink"/>
                <w:rtl w:val="true"/>
              </w:rPr>
              <w:tab/>
            </w:r>
            <w:r>
              <w:rPr>
                <w:rStyle w:val="IndexLink"/>
              </w:rPr>
              <w:t>132</w:t>
            </w:r>
          </w:hyperlink>
        </w:p>
        <w:p>
          <w:pPr>
            <w:pStyle w:val="Contents3"/>
            <w:tabs>
              <w:tab w:val="clear" w:pos="8459"/>
              <w:tab w:val="right" w:pos="9026" w:leader="dot"/>
            </w:tabs>
            <w:rPr/>
          </w:pPr>
          <w:hyperlink w:anchor="__RefHeading___Toc16121676_1280447820">
            <w:r>
              <w:rPr>
                <w:webHidden/>
                <w:rStyle w:val="IndexLink"/>
                <w:rtl w:val="true"/>
              </w:rPr>
              <w:t>لعن الله هاني بن ثبيت الحضرمي</w:t>
            </w:r>
            <w:r>
              <w:rPr>
                <w:rStyle w:val="IndexLink"/>
                <w:rtl w:val="true"/>
              </w:rPr>
              <w:tab/>
            </w:r>
            <w:r>
              <w:rPr>
                <w:rStyle w:val="IndexLink"/>
              </w:rPr>
              <w:t>132</w:t>
            </w:r>
          </w:hyperlink>
        </w:p>
        <w:p>
          <w:pPr>
            <w:pStyle w:val="Contents3"/>
            <w:tabs>
              <w:tab w:val="clear" w:pos="8459"/>
              <w:tab w:val="right" w:pos="9026" w:leader="dot"/>
            </w:tabs>
            <w:rPr/>
          </w:pPr>
          <w:hyperlink w:anchor="__RefHeading___Toc16121678_1280447820">
            <w:r>
              <w:rPr>
                <w:webHidden/>
                <w:rStyle w:val="IndexLink"/>
                <w:rtl w:val="true"/>
              </w:rPr>
              <w:t>لعن الله هنداً بنت عتبة بن ربيعة</w:t>
            </w:r>
            <w:r>
              <w:rPr>
                <w:rStyle w:val="IndexLink"/>
                <w:rtl w:val="true"/>
              </w:rPr>
              <w:tab/>
            </w:r>
            <w:r>
              <w:rPr>
                <w:rStyle w:val="IndexLink"/>
              </w:rPr>
              <w:t>133</w:t>
            </w:r>
          </w:hyperlink>
        </w:p>
        <w:p>
          <w:pPr>
            <w:pStyle w:val="Contents3"/>
            <w:tabs>
              <w:tab w:val="clear" w:pos="8459"/>
              <w:tab w:val="right" w:pos="9026" w:leader="dot"/>
            </w:tabs>
            <w:rPr/>
          </w:pPr>
          <w:hyperlink w:anchor="__RefHeading___Toc16121680_1280447820">
            <w:r>
              <w:rPr>
                <w:webHidden/>
                <w:rStyle w:val="IndexLink"/>
                <w:rtl w:val="true"/>
              </w:rPr>
              <w:t>لعن الله الوليد بن عقبة بن أبي معيط</w:t>
            </w:r>
            <w:r>
              <w:rPr>
                <w:rStyle w:val="IndexLink"/>
                <w:rtl w:val="true"/>
              </w:rPr>
              <w:tab/>
            </w:r>
            <w:r>
              <w:rPr>
                <w:rStyle w:val="IndexLink"/>
              </w:rPr>
              <w:t>133</w:t>
            </w:r>
          </w:hyperlink>
        </w:p>
        <w:p>
          <w:pPr>
            <w:pStyle w:val="Contents3"/>
            <w:tabs>
              <w:tab w:val="clear" w:pos="8459"/>
              <w:tab w:val="right" w:pos="9026" w:leader="dot"/>
            </w:tabs>
            <w:rPr/>
          </w:pPr>
          <w:hyperlink w:anchor="__RefHeading___Toc16121682_1280447820">
            <w:r>
              <w:rPr>
                <w:webHidden/>
                <w:rStyle w:val="IndexLink"/>
                <w:rtl w:val="true"/>
              </w:rPr>
              <w:t>لعن الله يزيد بن الرقاد</w:t>
            </w:r>
            <w:r>
              <w:rPr>
                <w:rStyle w:val="IndexLink"/>
                <w:rtl w:val="true"/>
              </w:rPr>
              <w:tab/>
            </w:r>
            <w:r>
              <w:rPr>
                <w:rStyle w:val="IndexLink"/>
              </w:rPr>
              <w:t>134</w:t>
            </w:r>
          </w:hyperlink>
        </w:p>
        <w:p>
          <w:pPr>
            <w:pStyle w:val="Contents3"/>
            <w:tabs>
              <w:tab w:val="clear" w:pos="8459"/>
              <w:tab w:val="right" w:pos="9026" w:leader="dot"/>
            </w:tabs>
            <w:rPr/>
          </w:pPr>
          <w:hyperlink w:anchor="__RefHeading___Toc16121684_1280447820">
            <w:r>
              <w:rPr>
                <w:webHidden/>
                <w:rStyle w:val="IndexLink"/>
                <w:rtl w:val="true"/>
              </w:rPr>
              <w:t>لعن الله يزيد بن معاوية</w:t>
            </w:r>
            <w:r>
              <w:rPr>
                <w:rStyle w:val="IndexLink"/>
                <w:rtl w:val="true"/>
              </w:rPr>
              <w:tab/>
            </w:r>
            <w:r>
              <w:rPr>
                <w:rStyle w:val="IndexLink"/>
              </w:rPr>
              <w:t>134</w:t>
            </w:r>
          </w:hyperlink>
        </w:p>
        <w:p>
          <w:pPr>
            <w:pStyle w:val="Contents3"/>
            <w:tabs>
              <w:tab w:val="clear" w:pos="8459"/>
              <w:tab w:val="right" w:pos="9026" w:leader="dot"/>
            </w:tabs>
            <w:rPr/>
          </w:pPr>
          <w:hyperlink w:anchor="__RefHeading___Toc16121686_1280447820">
            <w:r>
              <w:rPr>
                <w:webHidden/>
                <w:rStyle w:val="IndexLink"/>
                <w:rtl w:val="true"/>
              </w:rPr>
              <w:t>لعن الله يونس بن ظبيان</w:t>
            </w:r>
            <w:r>
              <w:rPr>
                <w:rStyle w:val="IndexLink"/>
                <w:rtl w:val="true"/>
              </w:rPr>
              <w:t>:</w:t>
              <w:tab/>
            </w:r>
            <w:r>
              <w:rPr>
                <w:rStyle w:val="IndexLink"/>
              </w:rPr>
              <w:t>135</w:t>
            </w:r>
          </w:hyperlink>
        </w:p>
        <w:p>
          <w:pPr>
            <w:pStyle w:val="Contents3"/>
            <w:tabs>
              <w:tab w:val="clear" w:pos="8459"/>
              <w:tab w:val="right" w:pos="9026" w:leader="dot"/>
            </w:tabs>
            <w:rPr/>
          </w:pPr>
          <w:hyperlink w:anchor="__RefHeading___Toc16121688_1280447820">
            <w:r>
              <w:rPr>
                <w:webHidden/>
                <w:rStyle w:val="IndexLink"/>
                <w:rtl w:val="true"/>
              </w:rPr>
              <w:t>خلاصة البحث</w:t>
            </w:r>
            <w:r>
              <w:rPr>
                <w:rStyle w:val="IndexLink"/>
                <w:rtl w:val="true"/>
              </w:rPr>
              <w:tab/>
            </w:r>
            <w:r>
              <w:rPr>
                <w:rStyle w:val="IndexLink"/>
              </w:rPr>
              <w:t>136</w:t>
            </w:r>
          </w:hyperlink>
        </w:p>
        <w:p>
          <w:pPr>
            <w:pStyle w:val="Contents2"/>
            <w:tabs>
              <w:tab w:val="clear" w:pos="8743"/>
              <w:tab w:val="right" w:pos="9026" w:leader="dot"/>
            </w:tabs>
            <w:rPr/>
          </w:pPr>
          <w:hyperlink w:anchor="__RefHeading___Toc16121690_1280447820">
            <w:r>
              <w:rPr>
                <w:webHidden/>
                <w:rStyle w:val="IndexLink"/>
                <w:rtl w:val="true"/>
              </w:rPr>
              <w:t>الدليل العقلي</w:t>
            </w:r>
            <w:r>
              <w:rPr>
                <w:rStyle w:val="IndexLink"/>
                <w:rtl w:val="true"/>
              </w:rPr>
              <w:tab/>
            </w:r>
            <w:r>
              <w:rPr>
                <w:rStyle w:val="IndexLink"/>
              </w:rPr>
              <w:t>140</w:t>
            </w:r>
          </w:hyperlink>
        </w:p>
        <w:p>
          <w:pPr>
            <w:pStyle w:val="Contents2"/>
            <w:tabs>
              <w:tab w:val="clear" w:pos="8743"/>
              <w:tab w:val="right" w:pos="9026" w:leader="dot"/>
            </w:tabs>
            <w:rPr/>
          </w:pPr>
          <w:hyperlink w:anchor="__RefHeading___Toc16121692_1280447820">
            <w:r>
              <w:rPr>
                <w:webHidden/>
                <w:rStyle w:val="IndexLink"/>
                <w:rtl w:val="true"/>
              </w:rPr>
              <w:t>سيرة المتشرّعة</w:t>
            </w:r>
            <w:r>
              <w:rPr>
                <w:rStyle w:val="IndexLink"/>
                <w:rtl w:val="true"/>
              </w:rPr>
              <w:tab/>
            </w:r>
            <w:r>
              <w:rPr>
                <w:rStyle w:val="IndexLink"/>
              </w:rPr>
              <w:t>143</w:t>
            </w:r>
          </w:hyperlink>
        </w:p>
        <w:p>
          <w:pPr>
            <w:pStyle w:val="Contents2"/>
            <w:tabs>
              <w:tab w:val="clear" w:pos="8743"/>
              <w:tab w:val="right" w:pos="9026" w:leader="dot"/>
            </w:tabs>
            <w:rPr/>
          </w:pPr>
          <w:hyperlink w:anchor="__RefHeading___Toc16121694_1280447820">
            <w:r>
              <w:rPr>
                <w:webHidden/>
                <w:rStyle w:val="IndexLink"/>
                <w:rtl w:val="true"/>
              </w:rPr>
              <w:t>عباديّة اللعن</w:t>
            </w:r>
            <w:r>
              <w:rPr>
                <w:rStyle w:val="IndexLink"/>
                <w:rtl w:val="true"/>
              </w:rPr>
              <w:tab/>
            </w:r>
            <w:r>
              <w:rPr>
                <w:rStyle w:val="IndexLink"/>
              </w:rPr>
              <w:t>147</w:t>
            </w:r>
          </w:hyperlink>
        </w:p>
        <w:p>
          <w:pPr>
            <w:pStyle w:val="Contents3"/>
            <w:tabs>
              <w:tab w:val="clear" w:pos="8459"/>
              <w:tab w:val="right" w:pos="9026" w:leader="dot"/>
            </w:tabs>
            <w:rPr/>
          </w:pPr>
          <w:hyperlink w:anchor="__RefHeading___Toc16121696_12804478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6121698_1280447820">
            <w:r>
              <w:rPr>
                <w:webHidden/>
                <w:rStyle w:val="IndexLink"/>
                <w:rtl w:val="true"/>
              </w:rPr>
              <w:t>صور عباديّة</w:t>
            </w:r>
            <w:r>
              <w:rPr>
                <w:rStyle w:val="IndexLink"/>
                <w:rtl w:val="true"/>
              </w:rPr>
              <w:t>:</w:t>
              <w:tab/>
            </w:r>
            <w:r>
              <w:rPr>
                <w:rStyle w:val="IndexLink"/>
              </w:rPr>
              <w:t>150</w:t>
            </w:r>
          </w:hyperlink>
        </w:p>
        <w:p>
          <w:pPr>
            <w:pStyle w:val="Contents4"/>
            <w:tabs>
              <w:tab w:val="clear" w:pos="8176"/>
              <w:tab w:val="right" w:pos="9026" w:leader="dot"/>
            </w:tabs>
            <w:rPr/>
          </w:pPr>
          <w:hyperlink w:anchor="__RefHeading___Toc16121700_12804478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6121702_1280447820">
            <w:r>
              <w:rPr>
                <w:webHidden/>
                <w:rStyle w:val="IndexLink"/>
              </w:rPr>
              <w:t>1</w:t>
            </w:r>
            <w:r>
              <w:rPr>
                <w:rStyle w:val="IndexLink"/>
                <w:rtl w:val="true"/>
              </w:rPr>
              <w:t xml:space="preserve">- </w:t>
            </w:r>
            <w:r>
              <w:rPr>
                <w:rStyle w:val="IndexLink"/>
                <w:rtl w:val="true"/>
              </w:rPr>
              <w:t>الزيارة</w:t>
            </w:r>
            <w:r>
              <w:rPr>
                <w:rStyle w:val="IndexLink"/>
                <w:rtl w:val="true"/>
              </w:rPr>
              <w:t>:</w:t>
              <w:tab/>
            </w:r>
            <w:r>
              <w:rPr>
                <w:rStyle w:val="IndexLink"/>
              </w:rPr>
              <w:t>150</w:t>
            </w:r>
          </w:hyperlink>
        </w:p>
        <w:p>
          <w:pPr>
            <w:pStyle w:val="Contents4"/>
            <w:tabs>
              <w:tab w:val="clear" w:pos="8176"/>
              <w:tab w:val="right" w:pos="9026" w:leader="dot"/>
            </w:tabs>
            <w:rPr/>
          </w:pPr>
          <w:hyperlink w:anchor="__RefHeading___Toc16121704_1280447820">
            <w:r>
              <w:rPr>
                <w:webHidden/>
                <w:rStyle w:val="IndexLink"/>
              </w:rPr>
              <w:t>2</w:t>
            </w:r>
            <w:r>
              <w:rPr>
                <w:rStyle w:val="IndexLink"/>
                <w:rtl w:val="true"/>
              </w:rPr>
              <w:t xml:space="preserve">- </w:t>
            </w:r>
            <w:r>
              <w:rPr>
                <w:rStyle w:val="IndexLink"/>
                <w:rtl w:val="true"/>
              </w:rPr>
              <w:t>القنوت</w:t>
            </w:r>
            <w:r>
              <w:rPr>
                <w:rStyle w:val="IndexLink"/>
                <w:rtl w:val="true"/>
              </w:rPr>
              <w:t>:</w:t>
              <w:tab/>
            </w:r>
            <w:r>
              <w:rPr>
                <w:rStyle w:val="IndexLink"/>
              </w:rPr>
              <w:t>153</w:t>
            </w:r>
          </w:hyperlink>
        </w:p>
        <w:p>
          <w:pPr>
            <w:pStyle w:val="Contents4"/>
            <w:tabs>
              <w:tab w:val="clear" w:pos="8176"/>
              <w:tab w:val="right" w:pos="9026" w:leader="dot"/>
            </w:tabs>
            <w:rPr/>
          </w:pPr>
          <w:hyperlink w:anchor="__RefHeading___Toc16121706_1280447820">
            <w:r>
              <w:rPr>
                <w:webHidden/>
                <w:rStyle w:val="IndexLink"/>
              </w:rPr>
              <w:t>3</w:t>
            </w:r>
            <w:r>
              <w:rPr>
                <w:rStyle w:val="IndexLink"/>
                <w:rtl w:val="true"/>
              </w:rPr>
              <w:t xml:space="preserve">- </w:t>
            </w:r>
            <w:r>
              <w:rPr>
                <w:rStyle w:val="IndexLink"/>
                <w:rtl w:val="true"/>
              </w:rPr>
              <w:t>سجدة الشكر</w:t>
            </w:r>
            <w:r>
              <w:rPr>
                <w:rStyle w:val="IndexLink"/>
                <w:rtl w:val="true"/>
              </w:rPr>
              <w:tab/>
            </w:r>
            <w:r>
              <w:rPr>
                <w:rStyle w:val="IndexLink"/>
              </w:rPr>
              <w:t>155</w:t>
            </w:r>
          </w:hyperlink>
        </w:p>
        <w:p>
          <w:pPr>
            <w:pStyle w:val="Contents4"/>
            <w:tabs>
              <w:tab w:val="clear" w:pos="8176"/>
              <w:tab w:val="right" w:pos="9026" w:leader="dot"/>
            </w:tabs>
            <w:rPr/>
          </w:pPr>
          <w:hyperlink w:anchor="__RefHeading___Toc16121708_1280447820">
            <w:r>
              <w:rPr>
                <w:webHidden/>
                <w:rStyle w:val="IndexLink"/>
              </w:rPr>
              <w:t>4</w:t>
            </w:r>
            <w:r>
              <w:rPr>
                <w:rStyle w:val="IndexLink"/>
                <w:rtl w:val="true"/>
              </w:rPr>
              <w:t xml:space="preserve">- </w:t>
            </w:r>
            <w:r>
              <w:rPr>
                <w:rStyle w:val="IndexLink"/>
                <w:rtl w:val="true"/>
              </w:rPr>
              <w:t>عقب كلّ صلاة</w:t>
            </w:r>
            <w:r>
              <w:rPr>
                <w:rStyle w:val="IndexLink"/>
                <w:rtl w:val="true"/>
              </w:rPr>
              <w:t>:</w:t>
              <w:tab/>
            </w:r>
            <w:r>
              <w:rPr>
                <w:rStyle w:val="IndexLink"/>
              </w:rPr>
              <w:t>155</w:t>
            </w:r>
          </w:hyperlink>
        </w:p>
        <w:p>
          <w:pPr>
            <w:pStyle w:val="Contents4"/>
            <w:tabs>
              <w:tab w:val="clear" w:pos="8176"/>
              <w:tab w:val="right" w:pos="9026" w:leader="dot"/>
            </w:tabs>
            <w:rPr/>
          </w:pPr>
          <w:hyperlink w:anchor="__RefHeading___Toc16121710_1280447820">
            <w:r>
              <w:rPr>
                <w:webHidden/>
                <w:rStyle w:val="IndexLink"/>
              </w:rPr>
              <w:t>5</w:t>
            </w:r>
            <w:r>
              <w:rPr>
                <w:rStyle w:val="IndexLink"/>
                <w:rtl w:val="true"/>
              </w:rPr>
              <w:t xml:space="preserve">- </w:t>
            </w:r>
            <w:r>
              <w:rPr>
                <w:rStyle w:val="IndexLink"/>
                <w:rtl w:val="true"/>
              </w:rPr>
              <w:t>عقب عصر يوم الجمعة</w:t>
            </w:r>
            <w:r>
              <w:rPr>
                <w:rStyle w:val="IndexLink"/>
                <w:rtl w:val="true"/>
              </w:rPr>
              <w:t>:</w:t>
              <w:tab/>
            </w:r>
            <w:r>
              <w:rPr>
                <w:rStyle w:val="IndexLink"/>
              </w:rPr>
              <w:t>157</w:t>
            </w:r>
          </w:hyperlink>
        </w:p>
        <w:p>
          <w:pPr>
            <w:pStyle w:val="Contents4"/>
            <w:tabs>
              <w:tab w:val="clear" w:pos="8176"/>
              <w:tab w:val="right" w:pos="9026" w:leader="dot"/>
            </w:tabs>
            <w:rPr/>
          </w:pPr>
          <w:hyperlink w:anchor="__RefHeading___Toc16121712_1280447820">
            <w:r>
              <w:rPr>
                <w:webHidden/>
                <w:rStyle w:val="IndexLink"/>
              </w:rPr>
              <w:t>6</w:t>
            </w:r>
            <w:r>
              <w:rPr>
                <w:rStyle w:val="IndexLink"/>
                <w:rtl w:val="true"/>
              </w:rPr>
              <w:t xml:space="preserve">- </w:t>
            </w:r>
            <w:r>
              <w:rPr>
                <w:rStyle w:val="IndexLink"/>
                <w:rtl w:val="true"/>
              </w:rPr>
              <w:t>صباحاً ومساءاً</w:t>
            </w:r>
            <w:r>
              <w:rPr>
                <w:rStyle w:val="IndexLink"/>
                <w:rtl w:val="true"/>
              </w:rPr>
              <w:t>:</w:t>
              <w:tab/>
            </w:r>
            <w:r>
              <w:rPr>
                <w:rStyle w:val="IndexLink"/>
              </w:rPr>
              <w:t>157</w:t>
            </w:r>
          </w:hyperlink>
        </w:p>
        <w:p>
          <w:pPr>
            <w:pStyle w:val="Contents4"/>
            <w:tabs>
              <w:tab w:val="clear" w:pos="8176"/>
              <w:tab w:val="right" w:pos="9026" w:leader="dot"/>
            </w:tabs>
            <w:rPr/>
          </w:pPr>
          <w:hyperlink w:anchor="__RefHeading___Toc16121714_1280447820">
            <w:r>
              <w:rPr>
                <w:webHidden/>
                <w:rStyle w:val="IndexLink"/>
              </w:rPr>
              <w:t>7</w:t>
            </w:r>
            <w:r>
              <w:rPr>
                <w:rStyle w:val="IndexLink"/>
                <w:rtl w:val="true"/>
              </w:rPr>
              <w:t xml:space="preserve">- </w:t>
            </w:r>
            <w:r>
              <w:rPr>
                <w:rStyle w:val="IndexLink"/>
                <w:rtl w:val="true"/>
              </w:rPr>
              <w:t>عقب صلاة الغدير</w:t>
            </w:r>
            <w:r>
              <w:rPr>
                <w:rStyle w:val="IndexLink"/>
                <w:rtl w:val="true"/>
              </w:rPr>
              <w:t>:</w:t>
              <w:tab/>
            </w:r>
            <w:r>
              <w:rPr>
                <w:rStyle w:val="IndexLink"/>
              </w:rPr>
              <w:t>159</w:t>
            </w:r>
          </w:hyperlink>
        </w:p>
        <w:p>
          <w:pPr>
            <w:pStyle w:val="Contents4"/>
            <w:tabs>
              <w:tab w:val="clear" w:pos="8176"/>
              <w:tab w:val="right" w:pos="9026" w:leader="dot"/>
            </w:tabs>
            <w:rPr/>
          </w:pPr>
          <w:hyperlink w:anchor="__RefHeading___Toc16121716_1280447820">
            <w:r>
              <w:rPr>
                <w:webHidden/>
                <w:rStyle w:val="IndexLink"/>
              </w:rPr>
              <w:t>8</w:t>
            </w:r>
            <w:r>
              <w:rPr>
                <w:rStyle w:val="IndexLink"/>
                <w:rtl w:val="true"/>
              </w:rPr>
              <w:t xml:space="preserve">- </w:t>
            </w:r>
            <w:r>
              <w:rPr>
                <w:rStyle w:val="IndexLink"/>
                <w:rtl w:val="true"/>
              </w:rPr>
              <w:t>ليلة القدر</w:t>
            </w:r>
            <w:r>
              <w:rPr>
                <w:rStyle w:val="IndexLink"/>
                <w:rtl w:val="true"/>
              </w:rPr>
              <w:tab/>
            </w:r>
            <w:r>
              <w:rPr>
                <w:rStyle w:val="IndexLink"/>
              </w:rPr>
              <w:t>159</w:t>
            </w:r>
          </w:hyperlink>
        </w:p>
        <w:p>
          <w:pPr>
            <w:pStyle w:val="Contents2"/>
            <w:tabs>
              <w:tab w:val="clear" w:pos="8743"/>
              <w:tab w:val="right" w:pos="9026" w:leader="dot"/>
            </w:tabs>
            <w:rPr/>
          </w:pPr>
          <w:hyperlink w:anchor="__RefHeading___Toc16121718_1280447820">
            <w:r>
              <w:rPr>
                <w:webHidden/>
                <w:rStyle w:val="IndexLink"/>
                <w:rtl w:val="true"/>
              </w:rPr>
              <w:t>كرهت لكم أن تكونوا لعّانين</w:t>
            </w:r>
            <w:r>
              <w:rPr>
                <w:rStyle w:val="IndexLink"/>
                <w:rtl w:val="true"/>
              </w:rPr>
              <w:tab/>
            </w:r>
            <w:r>
              <w:rPr>
                <w:rStyle w:val="IndexLink"/>
              </w:rPr>
              <w:t>161</w:t>
            </w:r>
          </w:hyperlink>
        </w:p>
        <w:p>
          <w:pPr>
            <w:pStyle w:val="Contents2"/>
            <w:tabs>
              <w:tab w:val="clear" w:pos="8743"/>
              <w:tab w:val="right" w:pos="9026" w:leader="dot"/>
            </w:tabs>
            <w:rPr/>
          </w:pPr>
          <w:hyperlink w:anchor="__RefHeading___Toc16121720_1280447820">
            <w:r>
              <w:rPr>
                <w:webHidden/>
                <w:rStyle w:val="IndexLink"/>
                <w:rtl w:val="true"/>
              </w:rPr>
              <w:t>السبّ</w:t>
            </w:r>
            <w:r>
              <w:rPr>
                <w:rStyle w:val="IndexLink"/>
                <w:rtl w:val="true"/>
              </w:rPr>
              <w:tab/>
            </w:r>
            <w:r>
              <w:rPr>
                <w:rStyle w:val="IndexLink"/>
              </w:rPr>
              <w:t>167</w:t>
            </w:r>
          </w:hyperlink>
        </w:p>
        <w:p>
          <w:pPr>
            <w:pStyle w:val="Contents3"/>
            <w:tabs>
              <w:tab w:val="clear" w:pos="8459"/>
              <w:tab w:val="right" w:pos="9026" w:leader="dot"/>
            </w:tabs>
            <w:rPr/>
          </w:pPr>
          <w:hyperlink w:anchor="__RefHeading___Toc16121722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6121724_1280447820">
            <w:r>
              <w:rPr>
                <w:webHidden/>
                <w:rStyle w:val="IndexLink"/>
                <w:rtl w:val="true"/>
              </w:rPr>
              <w:t>حكم السبّ</w:t>
            </w:r>
            <w:r>
              <w:rPr>
                <w:rStyle w:val="IndexLink"/>
                <w:rtl w:val="true"/>
              </w:rPr>
              <w:tab/>
            </w:r>
            <w:r>
              <w:rPr>
                <w:rStyle w:val="IndexLink"/>
              </w:rPr>
              <w:t>169</w:t>
            </w:r>
          </w:hyperlink>
        </w:p>
        <w:p>
          <w:pPr>
            <w:pStyle w:val="Contents3"/>
            <w:tabs>
              <w:tab w:val="clear" w:pos="8459"/>
              <w:tab w:val="right" w:pos="9026" w:leader="dot"/>
            </w:tabs>
            <w:rPr/>
          </w:pPr>
          <w:hyperlink w:anchor="__RefHeading___Toc16121726_1280447820">
            <w:r>
              <w:rPr>
                <w:webHidden/>
                <w:rStyle w:val="IndexLink"/>
                <w:rtl w:val="true"/>
              </w:rPr>
              <w:t>سباب المؤمن</w:t>
            </w:r>
            <w:r>
              <w:rPr>
                <w:rStyle w:val="IndexLink"/>
                <w:rtl w:val="true"/>
              </w:rPr>
              <w:tab/>
            </w:r>
            <w:r>
              <w:rPr>
                <w:rStyle w:val="IndexLink"/>
              </w:rPr>
              <w:t>172</w:t>
            </w:r>
          </w:hyperlink>
        </w:p>
        <w:p>
          <w:pPr>
            <w:pStyle w:val="Contents2"/>
            <w:tabs>
              <w:tab w:val="clear" w:pos="8743"/>
              <w:tab w:val="right" w:pos="9026" w:leader="dot"/>
            </w:tabs>
            <w:rPr/>
          </w:pPr>
          <w:hyperlink w:anchor="__RefHeading___Toc16121728_1280447820">
            <w:r>
              <w:rPr>
                <w:webHidden/>
                <w:rStyle w:val="IndexLink"/>
                <w:rtl w:val="true"/>
              </w:rPr>
              <w:t>كرهت لكم أن تكونوا سبّابين</w:t>
            </w:r>
            <w:r>
              <w:rPr>
                <w:rStyle w:val="IndexLink"/>
                <w:rtl w:val="true"/>
              </w:rPr>
              <w:tab/>
            </w:r>
            <w:r>
              <w:rPr>
                <w:rStyle w:val="IndexLink"/>
              </w:rPr>
              <w:t>174</w:t>
            </w:r>
          </w:hyperlink>
        </w:p>
        <w:p>
          <w:pPr>
            <w:pStyle w:val="Contents2"/>
            <w:tabs>
              <w:tab w:val="clear" w:pos="8743"/>
              <w:tab w:val="right" w:pos="9026" w:leader="dot"/>
            </w:tabs>
            <w:rPr/>
          </w:pPr>
          <w:hyperlink w:anchor="__RefHeading___Toc16121730_1280447820">
            <w:r>
              <w:rPr>
                <w:webHidden/>
                <w:rStyle w:val="IndexLink"/>
                <w:rtl w:val="true"/>
              </w:rPr>
              <w:t>لعن المخالفين</w:t>
            </w:r>
            <w:r>
              <w:rPr>
                <w:rStyle w:val="IndexLink"/>
                <w:rtl w:val="true"/>
              </w:rPr>
              <w:tab/>
            </w:r>
            <w:r>
              <w:rPr>
                <w:rStyle w:val="IndexLink"/>
              </w:rPr>
              <w:t>177</w:t>
            </w:r>
          </w:hyperlink>
        </w:p>
        <w:p>
          <w:pPr>
            <w:pStyle w:val="Contents3"/>
            <w:tabs>
              <w:tab w:val="clear" w:pos="8459"/>
              <w:tab w:val="right" w:pos="9026" w:leader="dot"/>
            </w:tabs>
            <w:rPr/>
          </w:pPr>
          <w:hyperlink w:anchor="__RefHeading___Toc16121732_12804478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6121734_1280447820">
            <w:r>
              <w:rPr>
                <w:webHidden/>
                <w:rStyle w:val="IndexLink"/>
                <w:rtl w:val="true"/>
              </w:rPr>
              <w:t>حقيقة القول في المخالف</w:t>
            </w:r>
            <w:r>
              <w:rPr>
                <w:rStyle w:val="IndexLink"/>
                <w:rtl w:val="true"/>
              </w:rPr>
              <w:tab/>
            </w:r>
            <w:r>
              <w:rPr>
                <w:rStyle w:val="IndexLink"/>
              </w:rPr>
              <w:t>184</w:t>
            </w:r>
          </w:hyperlink>
        </w:p>
        <w:p>
          <w:pPr>
            <w:pStyle w:val="Contents2"/>
            <w:tabs>
              <w:tab w:val="clear" w:pos="8743"/>
              <w:tab w:val="right" w:pos="9026" w:leader="dot"/>
            </w:tabs>
            <w:rPr/>
          </w:pPr>
          <w:hyperlink w:anchor="__RefHeading___Toc16121736_1280447820">
            <w:r>
              <w:rPr>
                <w:webHidden/>
                <w:rStyle w:val="IndexLink"/>
                <w:rtl w:val="true"/>
              </w:rPr>
              <w:t>الفهرس</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3_182205"/>
      <w:bookmarkStart w:id="1" w:name="pg19163_182205"/>
      <w:bookmarkEnd w:id="1"/>
    </w:p>
    <w:p>
      <w:pPr>
        <w:pStyle w:val="Heading2"/>
        <w:numPr>
          <w:ilvl w:val="1"/>
          <w:numId w:val="1"/>
        </w:numPr>
        <w:rPr/>
      </w:pPr>
      <w:bookmarkStart w:id="2" w:name="pg19163_182205"/>
      <w:bookmarkStart w:id="3" w:name="__RefHeading___Toc1612146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حجة المومنين في لعن المستحقين</w:t>
      </w:r>
    </w:p>
    <w:p>
      <w:pPr>
        <w:pStyle w:val="BookText"/>
        <w:rPr/>
      </w:pPr>
      <w:r>
        <w:rPr>
          <w:rFonts w:ascii="Amiri" w:hAnsi="Amiri" w:eastAsia="Amiri" w:cs="Amiri"/>
          <w:color w:val="111111"/>
          <w:sz w:val="28"/>
          <w:sz w:val="28"/>
          <w:szCs w:val="28"/>
          <w:rtl w:val="true"/>
          <w:lang w:bidi="ar-SA"/>
        </w:rPr>
        <w:t>عبد الحسين عبد الزهراء</w:t>
      </w:r>
    </w:p>
    <w:p>
      <w:pPr>
        <w:pStyle w:val="BookText"/>
        <w:rPr/>
      </w:pPr>
      <w:r>
        <w:rPr>
          <w:rFonts w:ascii="Amiri" w:hAnsi="Amiri" w:eastAsia="Amiri" w:cs="Amiri"/>
          <w:color w:val="111111"/>
          <w:sz w:val="28"/>
          <w:sz w:val="28"/>
          <w:szCs w:val="28"/>
          <w:rtl w:val="true"/>
          <w:lang w:bidi="ar-SA"/>
        </w:rPr>
        <w:t>يهدى ولا يباع</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2146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يهدى ولا يباع</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bookmarkStart w:id="7" w:name="pg19163_182209"/>
    </w:p>
    <w:p>
      <w:pPr>
        <w:pStyle w:val="Heading2"/>
        <w:numPr>
          <w:ilvl w:val="1"/>
          <w:numId w:val="1"/>
        </w:numPr>
        <w:rPr/>
      </w:pPr>
      <w:bookmarkStart w:id="8" w:name="__RefHeading___Toc16121466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مولاي وسيدي قلب الرضا ورضا القلب</w:t>
      </w:r>
    </w:p>
    <w:p>
      <w:pPr>
        <w:pStyle w:val="BookText"/>
        <w:rPr/>
      </w:pPr>
      <w:r>
        <w:rPr>
          <w:rFonts w:ascii="Amiri" w:hAnsi="Amiri" w:eastAsia="Amiri" w:cs="Amiri"/>
          <w:color w:val="111111"/>
          <w:sz w:val="28"/>
          <w:sz w:val="28"/>
          <w:szCs w:val="28"/>
          <w:rtl w:val="true"/>
          <w:lang w:bidi="ar-SA"/>
        </w:rPr>
        <w:t>المشتق اسمه من العلي الأعلى، وثامن أئمة الهدى ومصابيح الدجى، والعروة الوثقى، والحجّة على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وسيدي أبا الحُسن والجمال والجلال، السلطان الغريب البعيد عن الأوطان، القريب من الموالي المحبّ الولهان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زيارته موجبة للفوز العظيم بالجنان، وتحريم الأجسام والأجساد على النيران، كما هي موجبة للغفران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حوله الملائكة وهم نزول وصعود، إلى ذلك اليوم المشهود والموعود، الكاتبون لزائره مائة ألف عمرة وحجّة إلى بيت الله المعبود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الشفيع للعارف، إذا تطايرت يميناً وشمالاً كتب الخائف، يمرّ شفيعك على الصراط كالبرق الخاطف، وعند الميزان يكون </w:t>
      </w:r>
    </w:p>
    <w:p>
      <w:pPr>
        <w:pStyle w:val="BookText"/>
        <w:rPr/>
      </w:pPr>
      <w:r>
        <w:rPr>
          <w:rFonts w:ascii="Amiri" w:hAnsi="Amiri" w:eastAsia="Amiri" w:cs="Amiri"/>
          <w:color w:val="111111"/>
          <w:sz w:val="28"/>
          <w:sz w:val="28"/>
          <w:szCs w:val="28"/>
          <w:rtl w:val="true"/>
          <w:lang w:bidi="ar-SA"/>
        </w:rPr>
        <w:t>الأمن والأمان وجنى الجنّتين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بين يديك ما اعتقده نفحة من نفحاتك، واستجابة من استجاباتك، فإن كان الصواب فمنك أنت، وإن كان فيه الخطأ فمن عُبيدك الخطّاء، الذي ما برحت نوائلكم إليه واصلة، وصِلاتكم إليه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غايتي الرضا، ومنيتي القرب، ورجائي القبول، والهدية على مقدار مهديها، شأنكم القبول، وأنتم الرضا كلّه، وأبو الجود كلّه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 عملي ونوّر سريرتي، ووفقني في ديني وآخرتي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 من أيتامكم </w:t>
      </w:r>
      <w:bookmarkStart w:id="10" w:name="pg19163_182211"/>
    </w:p>
    <w:p>
      <w:pPr>
        <w:pStyle w:val="Heading2"/>
        <w:numPr>
          <w:ilvl w:val="1"/>
          <w:numId w:val="1"/>
        </w:numPr>
        <w:rPr/>
      </w:pPr>
      <w:bookmarkStart w:id="11" w:name="__RefHeading___Toc16121468_1280447820"/>
      <w:bookmarkStart w:id="12" w:name="_Toc4"/>
      <w:bookmarkEnd w:id="10"/>
      <w:bookmarkEnd w:id="11"/>
      <w:r>
        <w:rPr>
          <w:rtl w:val="true"/>
        </w:rPr>
        <w:t>المقدمة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أنار قلوب عباده بضياء معرفة أوليائه، وشرح صدور أحبائه بنور محبة أصفيائه، والصلاة وأتم التسليم على كمال النشأة ومنشأ الكمال، جمال الجمع ومجمع الجمال، الرسول المسدد، المصطفى الأمجد، المحمود الأحمد، أبي القاسم محمد، البشير النذير، والسراج المنير، الخاتم لما سبق والفاتح لما استقبل، والمهيمن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الميامين، أمناء الله على وحيه، وعزائم أمره، وحججه على بريته،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الحقّ الجديد والعالم الذي علمه لا يبيد، محيي المؤمنين ومميت الكافرين، مهدي الأمم وجامع الكلم، خلف السلف وصاحب الشرف، حجة المعبود وكلمة المحمود، معزّ الأوليآء ومذلّ الأعداء، الحجّة المنتظر، روحي وأرواح العالمين لتراب أقدامه </w:t>
      </w:r>
    </w:p>
    <w:p>
      <w:pPr>
        <w:pStyle w:val="BookText"/>
        <w:rPr/>
      </w:pP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المؤبّد المتجدد، على أعدائهم ومخالفيهم ومعانديهم وغاصبي حقوقهم، ومنكري فضائلهم ومناقبهم وشرف مقامهم،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الإنسانيّة لا بُدّ أن تتمثّل فيها الموازنة بين العقل والعاطفة، فليس من الاستقامة البشريّة أن يكون الإنسان عقل كلّه، أو يكون مُجرّد كُتلة عاطفة، بل عليه أن يكون في مقام العقل هو العاقل، وفي مقام العاطفة هو العطوف، فتحصل لديه الموازنة في شخصيته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الحبّ والبغض والتولّي والتبرّي، لابدّ من الموازنة فيها حتّى تكون نفسه مستقيمة مطمئنّة، وإلاّ عاشت القلق والإضطراب،فكما أنّ الإسلام دين العقل والعاطفة، فكذلك هو دين الولاية والبراءة، دين المحبّة لله وأوليائه والبغض لأعدائه تعالى وأعداء أحبّته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مما قام عليه المذهب الحق هو البراءة من كلّ باطل، ومن مظاهر البراءة هو اللعن لأعداء الدين، وهذا لا يختلف عليه اثنان من أهل الحق، لا من العلماء ولا غيرهم، فهو أمر مسلّم به بين العالم والجاهل والمؤمن الملتزم وغيره، فمنكر ذلك خارج عن المذهب الحق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ابتلينا به في هذه الآونة ظهور البدع، وكثرة المدعين </w:t>
      </w:r>
    </w:p>
    <w:p>
      <w:pPr>
        <w:pStyle w:val="BookText"/>
        <w:rPr/>
      </w:pPr>
      <w:r>
        <w:rPr>
          <w:rFonts w:ascii="Amiri" w:hAnsi="Amiri" w:eastAsia="Amiri" w:cs="Amiri"/>
          <w:color w:val="111111"/>
          <w:sz w:val="28"/>
          <w:sz w:val="28"/>
          <w:szCs w:val="28"/>
          <w:rtl w:val="true"/>
          <w:lang w:bidi="ar-SA"/>
        </w:rPr>
        <w:t>للباطل، وانتشار الفساد حتّى في أوساط من يسميه الناس عالماً، فأصبح الأمر أشدّ خطورة، وأعظم فساداً، وأكثر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قلّ الناصر للحق الناطق بالصدق المبتعد عن المجاملة والمهادنة لأهل الباطل والضلال، بل إنّ التصدّي للباطل والوقوف ضدّه بحزم ونصرة الحق وتقويته يراه البعض تشدّداً لا معنى له، ومن موجبات الفرقة والإختلاف، فيريدون منّا أن نتفرّج على الباطل، ونسكت عن الحق، والساكت عن الحق شيطان أخرس، فالباطل لم ينتشر فقط بأنصاره، بل انتشر أيضاً من خلال ترك الناس له أن يعبث بما يشاء، فلا رادع يردعه، ولا صادع بالحق يلجمه، فتمادى أهل الغي والباطل في فسادهم، وفشت أهواؤهم وسمومهم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الناس يرى أنّ أسلوب الرّد الهادئ خير من التشدّد في إظهار الحق ودحض الباطل، فأَمِن الباطل من صولة الحق، وصرخة الحقيقة، ولم يهتز من غضب المدافعين، ووعيد المنتقمين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عندما نتحدّث عن اللعن لا يعني ذلك أننا نُجيز ونبرر للشخص أن يواجه الآخرين باللعن، فإنّ هذا مما نُهينا عنه لكونه مما يترتب عليه مفاسد لا تخفى على كلّ عاقل، وإنّما أردنا من خطّ هذه الأسطر أن يعرف المؤمنون واجبهم في البراءة وتكليفهم فياللعن، ونسعى لبيان وتوضيح مشروعية التعبد به في نفسه، </w:t>
      </w:r>
    </w:p>
    <w:p>
      <w:pPr>
        <w:pStyle w:val="BookText"/>
        <w:rPr/>
      </w:pPr>
      <w:r>
        <w:rPr>
          <w:rFonts w:ascii="Amiri" w:hAnsi="Amiri" w:eastAsia="Amiri" w:cs="Amiri"/>
          <w:color w:val="111111"/>
          <w:sz w:val="28"/>
          <w:sz w:val="28"/>
          <w:szCs w:val="28"/>
          <w:rtl w:val="true"/>
          <w:lang w:bidi="ar-SA"/>
        </w:rPr>
        <w:t>ولا يوجد أي ضرر في أن يتعبّد المؤمن باللعن بينه وبين إخوانه المؤمنين، بل هناك المصلحة الكبرى في أن يتعبّد المؤمن بالبراءة واللعن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يُثيره بعض المغرضين من ترتب المفاسد على اللعن غير صحيح، فإنّ المفاسد لا تترتب على نفس اللعن بعنوانه الأولي، بل المفاسد إن وجدت إنما هي بالعنوان الثانوي،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 عندما نواجه الآخرين باللعن فإنّهم يردّون علينا بالمثل، وقد يترتب على ذلك الجرأة على الله تعالى وعلى أوليائه،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المباركة تنهى عن سبّ الذين كفروا أمامهم وفي وجوههم، لأنّ ذلك هو الموجب لانتقام الكافرين، وردّة فعلهم، وجرأتهم على الله سبحانه وتعالى، لا أنّها بصدد النهي عن السبّ مطلقاً، فإنّ الأثر والمحذور من الجرأة على الله تعالى لا يتأتى فيما إذا كان سبّ الذين كفروا بعيداً عنهم ومن دون أن يقرع مسامعهم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وسنوافيك أيها القارئ العزيز في ثنايا هذا الكتاب بما يدلل حتّى على مشروعيّة سبّ المؤمن المتجاهر بالفسق، فضلاً عن </w:t>
      </w:r>
    </w:p>
    <w:p>
      <w:pPr>
        <w:pStyle w:val="BookText"/>
        <w:rPr/>
      </w:pPr>
      <w:r>
        <w:rPr>
          <w:rFonts w:ascii="Amiri" w:hAnsi="Amiri" w:eastAsia="Amiri" w:cs="Amiri"/>
          <w:color w:val="111111"/>
          <w:sz w:val="28"/>
          <w:sz w:val="28"/>
          <w:szCs w:val="28"/>
          <w:rtl w:val="true"/>
          <w:lang w:bidi="ar-SA"/>
        </w:rPr>
        <w:t>المخالف المتجاهر بأفسق الفسوق بل بالكفر في الواقع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يغفل الأخ المؤمن عن هذا الأمر فيُغرر من قبل المغرضين المضلين القاطعين سبيل المعروف، والمبعدين المؤمنين عن اتّباع القرآن الكريم، والاقتداء بالمعصومين صلواتُ الله عليهم أجمعين</w:t>
      </w:r>
      <w:r>
        <w:rPr>
          <w:rFonts w:eastAsia="Amiri" w:cs="Amiri" w:ascii="Amiri" w:hAnsi="Amiri"/>
          <w:color w:val="111111"/>
          <w:sz w:val="28"/>
          <w:szCs w:val="28"/>
          <w:rtl w:val="true"/>
          <w:lang w:bidi="ar-SA"/>
        </w:rPr>
        <w:t xml:space="preserve">. </w:t>
      </w:r>
      <w:bookmarkStart w:id="13" w:name="pg19163_182216"/>
    </w:p>
    <w:p>
      <w:pPr>
        <w:pStyle w:val="Heading2"/>
        <w:numPr>
          <w:ilvl w:val="1"/>
          <w:numId w:val="1"/>
        </w:numPr>
        <w:rPr/>
      </w:pPr>
      <w:bookmarkStart w:id="14" w:name="__RefHeading___Toc16121470_1280447820"/>
      <w:bookmarkStart w:id="15" w:name="_Toc5"/>
      <w:bookmarkEnd w:id="13"/>
      <w:bookmarkEnd w:id="14"/>
      <w:r>
        <w:rPr>
          <w:rtl w:val="true"/>
        </w:rPr>
        <w:t>تمهيد</w:t>
      </w:r>
      <w:bookmarkEnd w:id="15"/>
    </w:p>
    <w:p>
      <w:pPr>
        <w:pStyle w:val="BookText"/>
        <w:rPr/>
      </w:pPr>
      <w:r>
        <w:rPr>
          <w:rFonts w:ascii="Amiri" w:hAnsi="Amiri" w:eastAsia="Amiri" w:cs="Amiri"/>
          <w:color w:val="111111"/>
          <w:sz w:val="28"/>
          <w:sz w:val="28"/>
          <w:szCs w:val="28"/>
          <w:rtl w:val="true"/>
          <w:lang w:bidi="ar-SA"/>
        </w:rPr>
        <w:t>البراءة ليست من فضول الإعتقاد، وليست من لغو الكلام، بل هي حقيقة قرآنية، وسنّة نبوية، وطريقة علويّة، ومبدأ 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يدور على ألسنة بعض الجهّال من كون الحديث في مثل هذه المواضيع مضيعة للوقت، وكلاماً من الفضول، وسلوكاً سيئاً، وليس فيه إلاّ الآثار السلبية، ونحن في غنى عن مثل هذه المباحث، والعدو المشترك يتربّص بنا الدوائر، فنحتاج إلى بذل الجهد في التجميع لا التفريق، والإلفة لا الوحشة، والمحبّة لا البغض، والوحدة لا الفرقة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تُطلق من غير وعي بحجم المسؤولية، ومن دون إحساس بعظيم ما حُمّلنا من أمانة، فإما أن يكون عن جهل وشبهة وإما أن يكون طعناً في الله سبحانه وتعالى الذي تبرأ ولعن، كما هو طعن في نبيّه وأهل بيته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المتحدّثين يتكلّم وكأنّما هو علاّم الغيوب، واطّلع على ما يحسن من غيره، والمناسب من غيره، والصّواب من غيره، والله تعالى لم يُحط بذلك خُبراً، ولم يودعه في عيبة علمه وخزانة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واللعن ضرورتان من ضروريّات الدين الإسلامي، المنكر لهما كافر نجس خارج عن ربقة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خاض الناس في هذا الموضوع حتّى أنكره من أنكره، وسفّهه من سفّهه، وضاعت الحقائق، وظُلم أهل الحق، فهل يجوز لنا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كتبنا في هذا الموضوع إلاّ بعد أن بلغ السيل الزّبى، وتهاون بحقائق هذا الدين من زيّن له الشيطان عمله، فيتحدّثون لا كأنّهم فقهاء، بل يتحدّثون وكأنهم الإله المشرّع، فيستحسن ما يستحسن عن هوى وشيطان يعتريه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المؤمن أن لا يتهاون بمفردة من مفردات القرآن الكريم، ولا يأنف من فعل قد فعله الأنبياء والمرسلون والملائكة المقرّبون، وتبعهم على ذلك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يرى قدسيّة كلمات القرآن، ولا يحسّ إلاّ بعظيم ما تفضّل الله تعالى به على خلقه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تعالى ورسوله  صلی الله علیه و آله  وأوصياؤه علیهم السلام لعنوا فنلعن كما لعنوا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نحبّ اللعن لمن يستحق لأنّ الله تعالى وأولياءه قد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ونتعبّد باللعن لأنّه اتّباع للقرآن وهدى الرحمن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لم يكن كذلك فعندها يستحق لعنة المعصومين علیهم السلام كما سنوافيك بذلك قريباً إن شاء الله تعالى</w:t>
      </w:r>
      <w:r>
        <w:rPr>
          <w:rFonts w:eastAsia="IRNazanin" w:cs="IRNazanin"/>
          <w:color w:val="111111"/>
          <w:sz w:val="28"/>
          <w:szCs w:val="28"/>
          <w:rtl w:val="true"/>
          <w:lang w:bidi="fa-IR"/>
        </w:rPr>
        <w:t xml:space="preserve">. </w:t>
      </w:r>
      <w:bookmarkStart w:id="16" w:name="pg19163_182219"/>
    </w:p>
    <w:p>
      <w:pPr>
        <w:pStyle w:val="Heading2"/>
        <w:numPr>
          <w:ilvl w:val="1"/>
          <w:numId w:val="1"/>
        </w:numPr>
        <w:rPr/>
      </w:pPr>
      <w:bookmarkStart w:id="17" w:name="__RefHeading___Toc16121472_1280447820"/>
      <w:bookmarkStart w:id="18" w:name="_Toc6"/>
      <w:bookmarkEnd w:id="16"/>
      <w:bookmarkEnd w:id="17"/>
      <w:r>
        <w:rPr>
          <w:rtl w:val="true"/>
        </w:rPr>
        <w:t>التقيّة واللعن</w:t>
      </w:r>
      <w:bookmarkEnd w:id="18"/>
    </w:p>
    <w:p>
      <w:pPr>
        <w:pStyle w:val="BookText"/>
        <w:rPr/>
      </w:pPr>
      <w:r>
        <w:rPr>
          <w:rFonts w:ascii="Amiri" w:hAnsi="Amiri" w:eastAsia="Amiri" w:cs="Amiri"/>
          <w:color w:val="111111"/>
          <w:sz w:val="28"/>
          <w:sz w:val="28"/>
          <w:szCs w:val="28"/>
          <w:rtl w:val="true"/>
          <w:lang w:bidi="ar-SA"/>
        </w:rPr>
        <w:t>مما لا يختلف فيه عند العقلاء كافّة أنّ التقيّة من العقل قبل أن تكون من الشرع، فكلّ عاقل لا يجوز أن يُلقي بنفسه إلى التهلكة ما لم يكن هناك موجب لها من حفظ عرض، أو مال، أو نفس مؤمنة محترمة، وقتال الكفّار بين يدي المعصوم، وغير ذلك مما جاز فيه بذل الأموال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الحثّ على التقيّة على لسان أئمة الهدى ومصابيح الدجى، وشدّدوا عليها حفظاً للدين وأهله، وهو أمر لا يشكّ فيه مؤمن، كما لا يشكّ في صحّة بذل الأموال والنفوس والأعراض في الحفاظ على بيضة هذا الدين، وشريعة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السكوت مع ظهور البدع والخوف على الدين من الإضمحلال في نفوس المؤمنين؟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جائزاً فلا يصحّ بذل النفوس في جهاد ولا الدفاع عن </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عرض وحرمة أعظم من هذا الدين العظيم الذي بذل النبي’ وِلده وعرضه، حتّى سحقت عظامهم الخيل،وعلّقت رؤوسهم على الرماح، وُسبيت نساؤه وأطفاله؟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الدين اليوم يتعرّض لهجمة شرسة من المحسوبين عليه أكثر من أي وقت مضى، فمال الناس إلى دين لا براءة فيه، وكنّا نسكت عن ذلك لأنّ الخطر لم يستفحل إلى حدّ شعر العبد بأنّ الدين الحق بدأ يضمحلّ من النفوس، وعلت راية الباطل،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البراءة ليست من الدين في شيء،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 خلق سيء،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 دسيسة فارسيّة، كما أنّ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لعن الأشخاص بأسمائهم ليس من أخلاق أهل البيت علیهم السلام ، إلى غير تلك الأقوال التي تُطالعنا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الفينة والأخرى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لبسوا لباس العلم والفضيلة شكلاً لا مضموناً، وظاهراً لا 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الموقف عند تراكم ظهور هذه البدع؟</w:t>
      </w:r>
    </w:p>
    <w:p>
      <w:pPr>
        <w:pStyle w:val="BookText"/>
        <w:rPr/>
      </w:pPr>
      <w:r>
        <w:rPr>
          <w:rFonts w:ascii="IRNazanin" w:hAnsi="IRNazanin" w:eastAsia="IRNazanin"/>
          <w:color w:val="111111"/>
          <w:sz w:val="28"/>
          <w:sz w:val="28"/>
          <w:szCs w:val="28"/>
          <w:rtl w:val="true"/>
          <w:lang w:bidi="fa-IR"/>
        </w:rPr>
        <w:t>بماذا أمرنا الأئمة الكرام علیهم السلام عند ظهور الباطل؟</w:t>
      </w:r>
    </w:p>
    <w:p>
      <w:pPr>
        <w:pStyle w:val="BookText"/>
        <w:rPr/>
      </w:pPr>
      <w:r>
        <w:rPr>
          <w:rFonts w:ascii="Amiri" w:hAnsi="Amiri" w:eastAsia="Amiri" w:cs="Amiri"/>
          <w:color w:val="111111"/>
          <w:sz w:val="28"/>
          <w:sz w:val="28"/>
          <w:szCs w:val="28"/>
          <w:rtl w:val="true"/>
          <w:lang w:bidi="ar-SA"/>
        </w:rPr>
        <w:t>هل أمرونا بالسكوت حتّى يَغلب الباطل ويُسحق الحق؟</w:t>
      </w:r>
    </w:p>
    <w:p>
      <w:pPr>
        <w:pStyle w:val="BookText"/>
        <w:rPr/>
      </w:pPr>
      <w:r>
        <w:rPr>
          <w:rFonts w:ascii="Amiri" w:hAnsi="Amiri" w:eastAsia="Amiri" w:cs="Amiri"/>
          <w:color w:val="111111"/>
          <w:sz w:val="28"/>
          <w:sz w:val="28"/>
          <w:szCs w:val="28"/>
          <w:rtl w:val="true"/>
          <w:lang w:bidi="ar-SA"/>
        </w:rPr>
        <w:t>لا يترددّ مَن ركب سفينة النجاة، واتّبع الأئمة الهداة، في أنّ الواجب هو صرخة الحق، ودعوة الصدق، والحجّة البالغة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أُمرنا بالإكثار من البراءة والسبّ والوقيعة فيهم، ناهيك </w:t>
      </w:r>
    </w:p>
    <w:p>
      <w:pPr>
        <w:pStyle w:val="BookText"/>
        <w:rPr/>
      </w:pPr>
      <w:r>
        <w:rPr>
          <w:rFonts w:ascii="Amiri" w:hAnsi="Amiri" w:eastAsia="Amiri" w:cs="Amiri"/>
          <w:color w:val="111111"/>
          <w:sz w:val="28"/>
          <w:sz w:val="28"/>
          <w:szCs w:val="28"/>
          <w:rtl w:val="true"/>
          <w:lang w:bidi="ar-SA"/>
        </w:rPr>
        <w:t>عن إقامة الحُجة عليهم بالرّد وبيان فسادهم وبطلان أقوالهم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 بسند 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العالم أن يُظهر علمه، حتّى يصون هذا الدين، ويحفظ دماء المعصومين الطاهرين، وإن لم يفعل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الشيخ الكليني بسنده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والعالم عليه أن يُنقذ الناس من الهلاك والضلال وهذه وظيفته، فمن تخلّف ولم يعمل بمقتضى إيمانه من حفظ الشريعة، ولم يحترق قلبه على ما آل إليه الإيمان، ولم يكترث بقي هذا الدين أم اندثر، فلا شكّ أنّه يكون مسلوب الإيمان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فروى الشيخ الصدوق بسنده عن الصادقِين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إذاظهرت البدع فعلى العالم أن يظهر علمه فإن لم يفعل سلب </w:t>
      </w:r>
    </w:p>
    <w:p>
      <w:pPr>
        <w:pStyle w:val="BookText"/>
        <w:rPr/>
      </w:pPr>
      <w:r>
        <w:rPr>
          <w:rFonts w:ascii="Amiri" w:hAnsi="Amiri" w:eastAsia="Amiri" w:cs="Amiri"/>
          <w:color w:val="111111"/>
          <w:sz w:val="28"/>
          <w:sz w:val="28"/>
          <w:szCs w:val="28"/>
          <w:rtl w:val="true"/>
          <w:lang w:bidi="ar-SA"/>
        </w:rPr>
        <w:t>منه نور الإيمان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يسكت العالم حتى يُسلب منه روح الإيمان، وحتّى يستحقّ اللعنة، أم أنّه عليه أن يُجامل أصحاب البدع ويُجاريهم ويُزاورهم، فيكون بذلك قد أصبح منهم، وهو هادم بمعوله معهم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الشيخ الكليني بسنده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ذا بدعة فعظّمه فإنّما يسعى في هدم الإسلام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الصدوق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صاحب بدعة فوقّره فقد سعى في هدم الإسلام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مَن لا يستحق التكريم، وتوقير مَن لا ستحق إلا التحقير، هو خروج عن أوامر الربّ الجليل، ونصرة لعدوّ الله على الله العلي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في الدين حرب على الخالق الكبير، فمن نصر المبتدع فقد شهر سيف البغي على الجبار السميع البصير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مطروداً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يبقى له نور الإيمان وهدى الرحمن؟</w:t>
      </w:r>
      <w:r>
        <w:rPr>
          <w:rFonts w:eastAsia="Amiri" w:cs="Amiri" w:ascii="Amiri" w:hAnsi="Amiri"/>
          <w:color w:val="111111"/>
          <w:sz w:val="28"/>
          <w:szCs w:val="28"/>
          <w:rtl w:val="true"/>
          <w:lang w:bidi="ar-SA"/>
        </w:rPr>
        <w:t xml:space="preserve">! </w:t>
      </w:r>
      <w:bookmarkStart w:id="19" w:name="pg19163_182223"/>
    </w:p>
    <w:p>
      <w:pPr>
        <w:pStyle w:val="Heading2"/>
        <w:numPr>
          <w:ilvl w:val="1"/>
          <w:numId w:val="1"/>
        </w:numPr>
        <w:rPr/>
      </w:pPr>
      <w:bookmarkStart w:id="20" w:name="__RefHeading___Toc16121474_1280447820"/>
      <w:bookmarkStart w:id="21" w:name="_Toc7"/>
      <w:bookmarkEnd w:id="19"/>
      <w:bookmarkEnd w:id="20"/>
      <w:r>
        <w:rPr>
          <w:rtl w:val="true"/>
        </w:rPr>
        <w:t>الحجّة على الخلق</w:t>
      </w:r>
      <w:bookmarkEnd w:id="21"/>
    </w:p>
    <w:p>
      <w:pPr>
        <w:pStyle w:val="BookText"/>
        <w:rPr/>
      </w:pPr>
      <w:r>
        <w:rPr>
          <w:rFonts w:ascii="Amiri" w:hAnsi="Amiri" w:eastAsia="Amiri" w:cs="Amiri"/>
          <w:color w:val="111111"/>
          <w:sz w:val="28"/>
          <w:sz w:val="28"/>
          <w:szCs w:val="28"/>
          <w:rtl w:val="true"/>
          <w:lang w:bidi="ar-SA"/>
        </w:rPr>
        <w:t>إنّ قداسة الدين الإسلامي من قداسة الله تعالى، وتعظيم هذا الدين من تعظيم الله تعالى، كما أنّ الإستهانة بشيء من الدين هو استهانة بالله تعالى، وهذه حقيقة لا يصحّ من مسلم أن يغفل عنها، أو يُقحم نفسه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هو كلام الله تعالى، ومن الهدي الذي جاء من عنده، والرحمة التي أنزلها على عبادة، فلا يجوز لمسلم أن يستهين بأي آية من آياته بل وكلّ كلمة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على العباد أن يُعظّموا القرآن في كلّ حكم نطق به، وفي كلّ قضية ذكرها، ولا يجد المسلم شيئاً في كتاب الله تعالى لا يستحق التعظيم والتبجيل، بل كلّه كلام الخالق المتفضّل المنان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إذا نصّ القرآن على شيء لابُدّ أن يحصل للنفس كمال </w:t>
      </w:r>
    </w:p>
    <w:p>
      <w:pPr>
        <w:pStyle w:val="BookText"/>
        <w:rPr/>
      </w:pPr>
      <w:r>
        <w:rPr>
          <w:rFonts w:ascii="Amiri" w:hAnsi="Amiri" w:eastAsia="Amiri" w:cs="Amiri"/>
          <w:color w:val="111111"/>
          <w:sz w:val="28"/>
          <w:sz w:val="28"/>
          <w:szCs w:val="28"/>
          <w:rtl w:val="true"/>
          <w:lang w:bidi="ar-SA"/>
        </w:rPr>
        <w:t>التسليم والرضا به، ولا يُكتفى بعدم المعارضة أو المناقشة أو الرفض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قلناه يجري أيضاً فيما ثبت عن النبي  صلی الله علیه و آله ، فإنّ هو إلاّ وحي يوحى، ورفض أي شيء ثابت عنه  صلی الله علیه و آله  هو رفض لكلام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يُوحَى إِلَيَّ مِن رَّبِّي هَذَا بَصَآئِرُ مِن رَّبِّكُمْ وَهُدًى وَرَحْمَةٌ لِّقَوْمٍ يُؤْمِنُونَ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قضى الرسول  صلی الله علیه و آله  أمراً فليس للمسلم أيّ خيار في القبول وعدمه، بل عليه التسليم والقبول والرضا وإلاّ فقد 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يقوله النبي  صلی الله علیه و آله  وما يحكم به يجب على المؤمن أن يُسلّم به تسليماً ملؤه الرضا، وإن لم يفعل فليس بمؤمن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فعلى المسلم أن يأخذ ويرضى بكل ما جاء به النبي صلی الله علیه و آله  وينتهي ويبتعد عن كلّ ما نهى عنه، وعليه أن يجتنب عقاب الله تعالى في مخالفة نبيّه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ثبت أنّ اتّباع أهل البيت علیهم السلام ، مما جاء به النبي  صلی الله علیه و آله  عن الله تعالى، بل من أعظمه وأشرفه، ووصل إلى الناس بالتواتر ما يُبيّن إرادة الله تعالى من جعل أهل بيت النبي  صلی الله علیه و آله  خلفاء في أرضه، وحجج على بريّته، فليس لأحد من الناس الخيرة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سطّر علماؤنا الأعلام في كتبهم، ما هو فوق الكفاية في إثبات صحة وتواتر ما أفاض به رسول الله  صلی الله علیه و آله  من تعيين أهل بيته خلفاء له، وحجج الجبّار على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تواتر من حديث الغدير، وأنّه  صلی الله علیه و آله  بعد رجوعه من حجّة الوداع في مكان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كنتمولاه فهذا علي مولاه، اللهم والِ مَن وآلآه وعادي مَن عاداه وانصر مَن نصره واخذل مَن خذله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حبّرت يراع العلامة الشيخ الأميني كتاب الغدير الذي أثبت فيه التواتر، ولم يترك لمنصف أن يتنصّل عن ثبوت الحديث </w:t>
      </w:r>
    </w:p>
    <w:p>
      <w:pPr>
        <w:pStyle w:val="BookText"/>
        <w:rPr/>
      </w:pPr>
      <w:r>
        <w:rPr>
          <w:rFonts w:ascii="Amiri" w:hAnsi="Amiri" w:eastAsia="Amiri" w:cs="Amiri"/>
          <w:color w:val="111111"/>
          <w:sz w:val="28"/>
          <w:sz w:val="28"/>
          <w:szCs w:val="28"/>
          <w:rtl w:val="true"/>
          <w:lang w:bidi="ar-SA"/>
        </w:rPr>
        <w:t>بل وتواتره، فمن شاء فليقرأ الكتاب، وليس هنا محلّ 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من الأحاديث التي صحّت بل وتواترت من الفريقين ما قاله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ما إن تمسكتم بهما لن تضلوا، كتاب الله و عترتي أهل بيتي، وإنّهما لن يفترقا حتّى يردا عليّ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الإطلاع على ذلك فليراجع كتاب حديث الثقلين للعلامة نجم الدين العسكري، وغيره من الكتب التى ليست عزيزة المنال، يسهل الحصول عليها لمن يطلبها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صحّ أيضاً حديث السفينة حيث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كمثل سفينة نوح، من ركبها نجا، ومن تخلّف عنها غرق وهوى</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الأحاديث بل الآيات الدالّة على إمامة الأئمة الإثني عشر من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فالشيعة إنّما يتّبعون الرسول  صلی الله علیه و آله  الموحى إليه من الله تعالى، وما تفعل الشيعة وما ينبغي لها بعد أن نصّت الأحاديث على أنّ مَن تمسّك بأهل البيت علیهم السلام نجا من النار، ومَن تخلّف عنهم ضلّ وغرق وهوى في نار جهنّم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من اللآزم على جميع الناس إتّباع أهل البيت علیهم السلام ، </w:t>
      </w:r>
    </w:p>
    <w:p>
      <w:pPr>
        <w:pStyle w:val="BookText"/>
        <w:rPr/>
      </w:pPr>
      <w:r>
        <w:rPr>
          <w:rFonts w:ascii="Amiri" w:hAnsi="Amiri" w:eastAsia="Amiri" w:cs="Amiri"/>
          <w:color w:val="111111"/>
          <w:sz w:val="28"/>
          <w:sz w:val="28"/>
          <w:szCs w:val="28"/>
          <w:rtl w:val="true"/>
          <w:lang w:bidi="ar-SA"/>
        </w:rPr>
        <w:t>وأن لا يتخلّفوا عنهم فيضلوا، ولا يتقدّموهم فيهلكوا؟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ثبت أنهم علیهم السلام عِدل القرآن، وأنّهما ما خلّفه رسول الله  صلی الله علیه و آله  إلىالأمّة، فيجب أن نأخذ منهم علیهم السلام كما يجب علينا أنّ نأخذ بالعِدل الآخر وهو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اتّبع الشيعة أهل البيت عملاً بقول الله تعالى، وطاعة لنبيّه المصطفى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اتّباعهم هو الأخذ بقولهم، والعمل على طبق ما أمروا، والإنتهاء عمّا نهوا عنه، كما كان العدل الآخر وهو القرآن الكريم، فكما لا يجوز مخالفة القرآن فكذا لا تجوز مخالفة عِدله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أنّ رفض القرآن والإستهانة به كفر بالله العظيم، فكذا عدل القرآن الذي نصّ عليه الرسول  صلی الله علیه و آله  بوحي من الله تعالى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فأمرنا الله تعالى بطاعة أُولي الأمر، الأئمة والخلفاء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فعلينا أن نقبل كلامهم، لأنّ قبول كلامهم هو قبول لقول الله ورسوله فيهم، وعلينا أن نستدّل بكلامهم كما نستدلّ بقول الله تعالى ورسوله، فصحّ لنا في هذا الكتاب أن نستدّل بكلام الأئمة الخلفاء لرسول الله  صلی الله علیه و آله </w:t>
      </w:r>
      <w:r>
        <w:rPr>
          <w:rFonts w:eastAsia="IRNazanin" w:cs="IRNazanin"/>
          <w:color w:val="111111"/>
          <w:sz w:val="28"/>
          <w:szCs w:val="28"/>
          <w:rtl w:val="true"/>
          <w:lang w:bidi="fa-IR"/>
        </w:rPr>
        <w:t xml:space="preserve">. </w:t>
      </w:r>
      <w:bookmarkStart w:id="22" w:name="pg19163_182228"/>
    </w:p>
    <w:p>
      <w:pPr>
        <w:pStyle w:val="Heading2"/>
        <w:numPr>
          <w:ilvl w:val="1"/>
          <w:numId w:val="1"/>
        </w:numPr>
        <w:rPr/>
      </w:pPr>
      <w:bookmarkStart w:id="23" w:name="__RefHeading___Toc16121476_1280447820"/>
      <w:bookmarkStart w:id="24" w:name="_Toc8"/>
      <w:bookmarkEnd w:id="22"/>
      <w:bookmarkEnd w:id="23"/>
      <w:r>
        <w:rPr>
          <w:rtl w:val="true"/>
        </w:rPr>
        <w:t>البراءة</w:t>
      </w:r>
      <w:bookmarkEnd w:id="24"/>
    </w:p>
    <w:p>
      <w:pPr>
        <w:pStyle w:val="BookText"/>
        <w:rPr/>
      </w:pPr>
      <w:r>
        <w:rPr>
          <w:rFonts w:ascii="Amiri" w:hAnsi="Amiri" w:eastAsia="Amiri" w:cs="Amiri"/>
          <w:color w:val="111111"/>
          <w:sz w:val="28"/>
          <w:sz w:val="28"/>
          <w:szCs w:val="28"/>
          <w:rtl w:val="true"/>
          <w:lang w:bidi="ar-SA"/>
        </w:rPr>
        <w:t>التبري لغة</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 والمفارقة لما يُكره مُجاورته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الشرع المقدس إصطلاح خاص في التبري، بل قد استعمله الشارع المقدس بمعناه اللغوي، فمفارقة أعداء أهل البيت علیهم السلام هي مفارقة لما نكره مجاورته، ونكره مسايرته، ونكره إتّباعه، ونكره معاشرته، كما نفارقه ونخالفه في قوله وفعله، وبهذا نكون قد تبرأنا منه، ولكنّ أئمة الهدى علیهم السلام لم يكتفوا بذلك، بل قد أمرونا بإبراز هذه البراءة، وإظهارُها إنّما يكون بلعنهم وسبّهم والوقيعة فيهم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 بسند 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أهل الريب والبدع من بعدي فأظهروا </w:t>
      </w:r>
    </w:p>
    <w:p>
      <w:pPr>
        <w:pStyle w:val="BookText"/>
        <w:rPr/>
      </w:pPr>
      <w:r>
        <w:rPr>
          <w:rFonts w:ascii="Amiri" w:hAnsi="Amiri" w:eastAsia="Amiri" w:cs="Amiri"/>
          <w:color w:val="111111"/>
          <w:sz w:val="28"/>
          <w:sz w:val="28"/>
          <w:szCs w:val="28"/>
          <w:rtl w:val="true"/>
          <w:lang w:bidi="ar-SA"/>
        </w:rPr>
        <w:t>البراءة منهم، وأكثروا من سبّهم والقول فيهم والوقيعة وباهتوهم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لابُدّ من إظهار البراءة وأحد أفراده هو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فالتبري واجب في الشرع المقدّس، وليست هذه مقالة طائفة من المسلمين، بل عليها اتفاق جميع المسلمين كافّة،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القرآن الكريم بكلّ وضوح وصراحة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اللهَبَرِيءٌ مِّنَ الْمُشْرِكِينَ وَرَسُولُهُ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فالمسلم لا بُدّ من أن يتبرأ ممن حادّ الله ورسوله، ولا يجوز له مودته وموالاته وإن كان ذلك الشخص أباً أو ابناً له، فيجب عليه البراءة من كلّ من حادّ الله ورسوله، ولذا تجد بعض من آمن مع النبي  صلی الله علیه و آله  قد قاتل أباه وأخاه، فالبراءة هنا وصلت إلى حدّ المحاربة والقتال، فكيف بما هو أدنى من ذلك بكثير ألا وهو </w:t>
      </w:r>
    </w:p>
    <w:p>
      <w:pPr>
        <w:pStyle w:val="BookText"/>
        <w:rPr/>
      </w:pPr>
      <w:r>
        <w:rPr>
          <w:rFonts w:ascii="Amiri" w:hAnsi="Amiri" w:eastAsia="Amiri" w:cs="Amiri"/>
          <w:color w:val="111111"/>
          <w:sz w:val="28"/>
          <w:sz w:val="28"/>
          <w:szCs w:val="28"/>
          <w:rtl w:val="true"/>
          <w:lang w:bidi="ar-SA"/>
        </w:rPr>
        <w:t>مجرّد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في النبي إبراهيم علیه السلام والذين آمنوا معه أسوة حسنة، فقد تبرؤا وأعلنوا العداوة والبغضاء للذين كفروا من قومهم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بُرَاء مِنكُمْ وَمِمَّا تَعْبُدُونَ مِن دُونِ اللهِ كَفَرْنَا بِكُمْ وَبَدَا بَيْنَنَا وَبَيْنَكُمُ الْعَدَاوَةُ وَالْبَغْضَاءُ أَبَدًا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الأخبار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عن الفضل بن شاذان،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وحبّ أولياء الله عزّ وجل واجب، وكذلك بغض أعدائهم والبراءة منهم ومن </w:t>
      </w:r>
    </w:p>
    <w:p>
      <w:pPr>
        <w:pStyle w:val="BookText"/>
        <w:rPr/>
      </w:pPr>
      <w:r>
        <w:rPr>
          <w:rFonts w:ascii="IRNazanin" w:hAnsi="IRNazanin" w:eastAsia="IRNazanin"/>
          <w:color w:val="111111"/>
          <w:sz w:val="28"/>
          <w:sz w:val="28"/>
          <w:szCs w:val="28"/>
          <w:rtl w:val="true"/>
          <w:lang w:bidi="fa-IR"/>
        </w:rPr>
        <w:t xml:space="preserve">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هبّ علماؤنا الأعلام تبعاً لتعاليم أئمة الهدى علیهم السلام بتشييد وجوب البراءة، وسطّروا ذلك في كتبهم، ولم ينازع في ذلك أحد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الحرّ العاملي في وسائل الشيعة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باباًأسماه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البراءة من أهل البدع وسبّهم وتحذير الناس منهم وترك تعظيمهم مع عدم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سبعة أحاديث، ثمّ ذكر أنّه قد مضى ما يدلّ على ذلك وسيأتي أيضاً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الفصول المهمة في أصول الأئمة ذكر الحر العاملي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بغض أعداء الله والبراءة منهم ومن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على ذلك المحقق الميرزا النوري في مستدرك الوسائل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البروجردي في جامع أحاديث الشيعة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بابين ففي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من إظهار الكراهة لأهل المعاصي وموعظتهم وتوبيخهم والإعراض عنهم واجتناب مجاورتهم ومخالطتهم ومجالستهم ومحبة بقائهم وردهم عنها بكل وجه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خمسين حديثاً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البدعة في الدين وحرمة مصاحبة أهل البدع وتعظيمهم ووجوب البراءة عنهم وتحذير الناس منهم وإظهار العلم عند ظهور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 ستة وثلاثين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الروايات المتظافرة على جواز سب المبدع في الدين ووجوب البراءة منه واتهامه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الاعتقادات في دين الإمامية للشيخ الصدوق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واعتقادنا في البراءة أنها واجبة من الأوثان الأربعة ومن الأنداد الأربعة ومن جميع أشياعهم وأتباعهم، وأنهم شر خلق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 أيضاً البراءة عندهم واجبة كاللعن، وهي مما لا خلاف فيه عندهم، ففي أحكام القرآن للجصاص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 الله تعالى بلعن الكفار والبراءة منهم والإنكار على أهل المعاصي، </w:t>
      </w:r>
    </w:p>
    <w:p>
      <w:pPr>
        <w:pStyle w:val="BookText"/>
        <w:rPr/>
      </w:pPr>
      <w:r>
        <w:rPr>
          <w:rFonts w:ascii="IRNazanin" w:hAnsi="IRNazanin" w:eastAsia="IRNazanin"/>
          <w:color w:val="111111"/>
          <w:sz w:val="28"/>
          <w:sz w:val="28"/>
          <w:szCs w:val="28"/>
          <w:rtl w:val="true"/>
          <w:lang w:bidi="fa-IR"/>
        </w:rPr>
        <w:t xml:space="preserve">وهذا مما لا يختلف فيه شرائع الأنبياء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خالفنا العامّة فإنّما يخلفونا في الأفراد والمصاديق، وإلاّ فإننانجتمع على البراءة من أبليس وفرعون وأبي جهل والنصارى واليهود والمجوس وأمثالهم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وكلمات العلماء من الفريقين وكذا الأحاديث هي أكثر من أن تُحصى فنكتفي بذلك القدر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واجبة كما أنّ الموالاة لله ولرسوله واجبة أيضاً</w:t>
      </w:r>
      <w:r>
        <w:rPr>
          <w:rFonts w:eastAsia="Amiri" w:cs="Amiri" w:ascii="Amiri" w:hAnsi="Amiri"/>
          <w:color w:val="111111"/>
          <w:sz w:val="28"/>
          <w:szCs w:val="28"/>
          <w:rtl w:val="true"/>
          <w:lang w:bidi="ar-SA"/>
        </w:rPr>
        <w:t xml:space="preserve">. </w:t>
      </w:r>
      <w:bookmarkStart w:id="25" w:name="pg19163_182233"/>
    </w:p>
    <w:p>
      <w:pPr>
        <w:pStyle w:val="Heading2"/>
        <w:numPr>
          <w:ilvl w:val="1"/>
          <w:numId w:val="1"/>
        </w:numPr>
        <w:rPr/>
      </w:pPr>
      <w:bookmarkStart w:id="26" w:name="__RefHeading___Toc16121478_1280447820"/>
      <w:bookmarkStart w:id="27" w:name="_Toc9"/>
      <w:bookmarkEnd w:id="25"/>
      <w:bookmarkEnd w:id="26"/>
      <w:r>
        <w:rPr>
          <w:rtl w:val="true"/>
        </w:rPr>
        <w:t>التبري</w:t>
      </w:r>
      <w:r>
        <w:rPr>
          <w:rtl w:val="true"/>
        </w:rPr>
        <w:t xml:space="preserve">: </w:t>
      </w:r>
      <w:r>
        <w:rPr>
          <w:rtl w:val="true"/>
        </w:rPr>
        <w:t>من ضروريّات الدين</w:t>
      </w:r>
      <w:bookmarkEnd w:id="27"/>
    </w:p>
    <w:p>
      <w:pPr>
        <w:pStyle w:val="BookText"/>
        <w:rPr/>
      </w:pPr>
      <w:r>
        <w:rPr>
          <w:rFonts w:ascii="Amiri" w:hAnsi="Amiri" w:eastAsia="Amiri" w:cs="Amiri"/>
          <w:color w:val="111111"/>
          <w:sz w:val="28"/>
          <w:sz w:val="28"/>
          <w:szCs w:val="28"/>
          <w:rtl w:val="true"/>
          <w:lang w:bidi="ar-SA"/>
        </w:rPr>
        <w:t>إنّ التولي والتبرّي ضرورة من ضروريات هذا الدين القويم، ومما قامت عليه شريعة سيّد المرسلين، وليس فقط من ضروريات المذهب،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اتفاق المسلمين عامّة على التبري، وكيف لا يحصل هذا الاتفاق بين المسلمين قاطبة وهم يتلون كتاب الله تعالى، وآياته صريحة وواضحة وكثيرة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أجوبة مسائل جار الله للسيد شرف الدين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وقد أجمع المسلمون كافّة على البراءة من أعداء الله، وتصافقوا جميعاً على وجوبهاً، وحضّ الكتاب والسنة عليها بما لا مزيد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الأحاديث المتظافرة عند الفريقين لا تترك مجالاً لتشكيك مشكك، ولا ارتياب مرتاب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دفع الشبه عن الرسول  صلی الله علیه و آله  للحصني الدمشقي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عدي من حديث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صاحب بدعة فقد أعان على هدم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الطبراني في معجمه الأوسط، ورواه الحافظ أبو نعيم من حديث عبد الله بن بشر، وبهذا وغيره يجب التبري من أهل البدع والتباعد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شرح نهج البلاغة لابن أبي الحديد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يجوز للمسلم أن ينكر التبري ممن يجب التبري منه ألم يسمع هؤلاء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بُرَاء مِنكُمْ وَمِمَّا تَعْبُدُونَ مِن دُونِ اللهِ كَفَرْنَا بِكُمْ وَبَدَا بَيْنَنَا وَبَيْنَكُمُ الْعَدَاوَةُ وَالْبَغْضَاء أَبَدًا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الآية تشير إلى أنّ البراءة تجلّت في إعلان العداوةوالبغضاء، ولن تكون هناك براءة من دون العداوة والبغضاء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الإيمان إلاّ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الله تعالى وتحب أولياءه وتحب كل ما يحبه الله تعالى، كما تبغض كلّ عدوّ لله ولأوليائه، وتتبرأ منهم فعندئذ اعلم أنّ لديك إيماناً تنتظر به يوم القيامة حيث يتم تحصيل ما في الصدور من حبّ وبغض،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 مَا فِي الصُّدُورِ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في الصدور؟ وهل في الصدور إلاّ الحب والبغض؟ لأنّها </w:t>
      </w:r>
    </w:p>
    <w:p>
      <w:pPr>
        <w:pStyle w:val="BookText"/>
        <w:rPr/>
      </w:pPr>
      <w:r>
        <w:rPr>
          <w:rFonts w:ascii="Amiri" w:hAnsi="Amiri" w:eastAsia="Amiri" w:cs="Amiri"/>
          <w:color w:val="111111"/>
          <w:sz w:val="28"/>
          <w:sz w:val="28"/>
          <w:szCs w:val="28"/>
          <w:rtl w:val="true"/>
          <w:lang w:bidi="ar-SA"/>
        </w:rPr>
        <w:t>مكان القلوب العارفة بالحب والبغض، وهل هناك أوثق من الحب والبغض؟</w:t>
      </w:r>
    </w:p>
    <w:p>
      <w:pPr>
        <w:pStyle w:val="BookText"/>
        <w:rPr/>
      </w:pPr>
      <w:r>
        <w:rPr>
          <w:rFonts w:ascii="Amiri" w:hAnsi="Amiri" w:eastAsia="Amiri" w:cs="Amiri"/>
          <w:color w:val="111111"/>
          <w:sz w:val="28"/>
          <w:sz w:val="28"/>
          <w:szCs w:val="28"/>
          <w:rtl w:val="true"/>
          <w:lang w:bidi="ar-SA"/>
        </w:rPr>
        <w:t>ففي الكافي للشيخ الكليني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والبغض، أمن الإيمان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الإيمان إلاّ الحب والبغض؟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أيضاً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عرى الإيمان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ما قلتم فضل وليس به، ولكن أوثق عرى الإيمان الحبّ في الله والبغض في الله، وتوالي أولياء الله والتبري من أعداء الله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مستدرك سفينة البحار للشيخ علي النمازي الشاهرودي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وفيما كتبه الرضا علیه السلام للمأمون من 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البراءة من جماعة ذكرهم، ثم ذكر الولاية بعد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أنكر وجوب البراءة فقد أنكر ضرورة من الضروريات الدينية، فلا يكون خارجاً عن المذهب الحق فقط، بل يكون </w:t>
      </w:r>
    </w:p>
    <w:p>
      <w:pPr>
        <w:pStyle w:val="BookText"/>
        <w:rPr/>
      </w:pPr>
      <w:r>
        <w:rPr>
          <w:rFonts w:ascii="Amiri" w:hAnsi="Amiri" w:eastAsia="Amiri" w:cs="Amiri"/>
          <w:color w:val="111111"/>
          <w:sz w:val="28"/>
          <w:sz w:val="28"/>
          <w:szCs w:val="28"/>
          <w:rtl w:val="true"/>
          <w:lang w:bidi="ar-SA"/>
        </w:rPr>
        <w:t>خارجاً عن دين الإسلام، ويكون كافراً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 الكفر والضلال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الكركي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اللاهوت في لعن 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ناطقة بوجوب معاداة أعداء الله، بل دالّة على أنّ ذلك جزء من الإيمان، فإنّ مخالف ذلك لا يكون مؤمناً</w:t>
      </w:r>
      <w:r>
        <w:rPr>
          <w:rFonts w:eastAsia="Amiri" w:cs="Amiri" w:ascii="Amiri" w:hAnsi="Amiri"/>
          <w:color w:val="111111"/>
          <w:sz w:val="28"/>
          <w:szCs w:val="28"/>
          <w:rtl w:val="true"/>
          <w:lang w:bidi="ar-SA"/>
        </w:rPr>
        <w:t xml:space="preserve">). </w:t>
      </w:r>
      <w:bookmarkStart w:id="28" w:name="pg19163_182237"/>
    </w:p>
    <w:p>
      <w:pPr>
        <w:pStyle w:val="Heading2"/>
        <w:numPr>
          <w:ilvl w:val="1"/>
          <w:numId w:val="1"/>
        </w:numPr>
        <w:rPr/>
      </w:pPr>
      <w:bookmarkStart w:id="29" w:name="__RefHeading___Toc16121480_1280447820"/>
      <w:bookmarkStart w:id="30" w:name="_Toc10"/>
      <w:bookmarkEnd w:id="28"/>
      <w:bookmarkEnd w:id="29"/>
      <w:r>
        <w:rPr>
          <w:rtl w:val="true"/>
        </w:rPr>
        <w:t>تلازم البراءة والولاية</w:t>
      </w:r>
      <w:bookmarkEnd w:id="30"/>
    </w:p>
    <w:p>
      <w:pPr>
        <w:pStyle w:val="Heading3"/>
        <w:numPr>
          <w:ilvl w:val="2"/>
          <w:numId w:val="1"/>
        </w:numPr>
        <w:rPr/>
      </w:pPr>
      <w:bookmarkStart w:id="31" w:name="__RefHeading___Toc16121482_1280447820"/>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والبراءة والولاية صنوان لا يفترقان، لا تصحّ ولاية من غير براءة، ولا براءة من غير ولاية، والنجاة العظيمة بهما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وأبغض عدوّنا في الله من غير وتيرة وترها إيّاه لشيء من أمر الدنيا ثم مات على ذلك وعليه من الذنوب مثل زبد البحر غفرها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نجد في كتاب الله تعالى أنّ البراءة تتقدّم على الموالاة تارة وقد تتأخّر تارة أخرى، وهذا مما يجعلنا أن نفهم شيئاً، ونلتفت إليه، فنجد أن في سورة الفاتحة قد تقدّمت الموالاة على التبري في قوله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فالعبد هنا يسأل الله تعالى أن يهديه الصراط المستقيم صراط الذين أنعم الله عليهم وهم أولياؤه، كما يتبرأ من المغضوب عليهم والضالين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تقدّمت هنا البراءة على الولاية، فلابدّ من سبب في 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هو أنّ الولاية فيها المودّة لله وأوليائه، وفي المودّةشرف وأيّ شرف، فتكون متقدمة على البراءة بالشرف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لا تتحقق إلاّ بالبراءة، فإنّ مودّة الله تعالى لا يُمكن أن تكون في قلب أحد من الناس إذا كان في قلبه المودة لأعداء الله تعالى، فالعبد حتّى تستقر في قلبه المودة لله تعالى عليه أن يُخلي قلبه من حبّ غير الله تعالى، وإلاّ فلن يحظى بحبّ الله تعالى، ومن هنا جاءت كلمة التوحيد كلمة لا إله إلاّ الله، فلابدّ من نفي غير الله أوّلاً ثمّ يتمّ الاعتقاد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فالتبري هنا سبق التولي، وهذا النوع من السبق يسمّى التقدّم بالطبع؛ ففيه تقدّم جزء العلة على المعلول وهو الوضع الطبيعي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يجتمع حبّ وموالاة الله تعالى وأوليائه مع حبّ ومودّة وموالاة أعداء الله وأعداء أوليائه، ومن زعم أنّه يتولى ويحب الله </w:t>
      </w:r>
    </w:p>
    <w:p>
      <w:pPr>
        <w:pStyle w:val="BookText"/>
        <w:rPr/>
      </w:pPr>
      <w:r>
        <w:rPr>
          <w:rFonts w:ascii="Amiri" w:hAnsi="Amiri" w:eastAsia="Amiri" w:cs="Amiri"/>
          <w:color w:val="111111"/>
          <w:sz w:val="28"/>
          <w:sz w:val="28"/>
          <w:szCs w:val="28"/>
          <w:rtl w:val="true"/>
          <w:lang w:bidi="ar-SA"/>
        </w:rPr>
        <w:t>تعالى وأولياءه ومع ذلك هو محبّ ومتولي لأعداء الله فقد كذب وافترى بهتاناً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الأمالي للشيخ الصدوق ص</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الشريفة بألفاظها منقولة في مصادر كثيرة عندنا وعند مخالفينا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صفات الشيعة للشيخ الصدوق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من شيعتنا وهو متمسك بعروة غيرنا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معاني الأخبار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يعرفنا وهو متمسك بعروة غيرنا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الاختصاص للشيخ المفيد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 علیه السلام فدخل عليه رجل من أهل اليمن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اليمن أعندكم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يبلغ من علمعالمكم؟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في الليلة مسيرة شهر، يزجر الطير ويقفوا الأثر،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المدينة</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عالمكم،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يبلغ من علم عالم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في ساعة من النهار مسيرة الشمس سنة حتى يقطع اثني عشر </w:t>
      </w:r>
    </w:p>
    <w:p>
      <w:pPr>
        <w:pStyle w:val="BookText"/>
        <w:rPr/>
      </w:pP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عالمكم هذا، ما يعلمون إن الله خلق آدم ولا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افترض الله عليهم إلا ولايتنا والبراءة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بصائر الدرجات لمحمد بن الحسن الصفار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بولايتنا والبراءة من عدوّنا، وذلك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 آل محمد علیهم السلام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مستطرفات السرائر لابن إدريس الحلي ص</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استطرفناه من كتاب أنس العالم تصنيف الصفواني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قدم على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أحبك، وأحبّ فلاناً، وسمّى بعض أعدائه، فقال علیه السلام، أمّا الآن فأنت أعور، فإمّا أن تعمى وإمّا أن تبصر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يواليكم، إلاّ أنّه يضعف عن </w:t>
      </w:r>
    </w:p>
    <w:p>
      <w:pPr>
        <w:pStyle w:val="BookText"/>
        <w:rPr/>
      </w:pPr>
      <w:r>
        <w:rPr>
          <w:rFonts w:ascii="Amiri" w:hAnsi="Amiri" w:eastAsia="Amiri" w:cs="Amiri"/>
          <w:color w:val="111111"/>
          <w:sz w:val="28"/>
          <w:sz w:val="28"/>
          <w:szCs w:val="28"/>
          <w:rtl w:val="true"/>
          <w:lang w:bidi="ar-SA"/>
        </w:rPr>
        <w:t>البراءة 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ولم يتبرأ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الرضا علیه السلام أنّه قال، كمال الدين ولايتنا والبراءة من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الصفواني واعلم يا بني، أنه لا تتم الولاية، ولا تخلص المحبة، وتثبت المودة، لآل محمد  صلی الله علیه و آله  إلاّ بالبراءة من عدوّهم، قريباً كان منك أو بعيداً، فلا تأخذك به رأفة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في كتاب صفات الشيعة للصدوق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الرضا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والى أعداء الله فقد عادى أولياء الله، ومن عادى أولياء الله فقد عاد الله، وحق على الله أن يدخله نار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جرت مدامع أقلام علمائنا الأبرار بالبراءة والولاية، ولا يُكتفى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الاعتقادات في دين الإمامية للشيخ الصدوق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يتم الإقرار بالله وبرسوله وبالأئمة إلا بالبراءة من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المولي محمد صالح المازندراني في شرح أصول الكافي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وأبرأ من فلان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ويسميهم بأسمائهم ولا ينفع التولي بدون البراءة منهم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الحاشية على أصول الكافي للسيد بدر الدين بن أحمد الحسيني العاملي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أهل البيت علیهم السلام لا تصلح ولا </w:t>
      </w:r>
      <w:bookmarkStart w:id="33" w:name="pg19163_182242"/>
    </w:p>
    <w:p>
      <w:pPr>
        <w:pStyle w:val="BookText"/>
        <w:rPr/>
      </w:pPr>
      <w:bookmarkEnd w:id="33"/>
      <w:r>
        <w:rPr>
          <w:rFonts w:ascii="IRNazanin" w:hAnsi="IRNazanin" w:eastAsia="IRNazanin"/>
          <w:color w:val="111111"/>
          <w:sz w:val="28"/>
          <w:sz w:val="28"/>
          <w:szCs w:val="28"/>
          <w:rtl w:val="true"/>
          <w:lang w:bidi="fa-IR"/>
        </w:rPr>
        <w:t>يمكن تحققها من دون البراءة، وإذا لم يتحقق الولاية لم يتحقق تصديق الرسول، وإذا لم يتحقق تصديق الرسول  صلی الله علیه و آله  لم يتحقق تصديق الله سبحانه، وعدمه هو الكفر الصراح عند جميع أهل الأديان، فلم يصلح الأول بدون الآخر</w:t>
      </w:r>
      <w:r>
        <w:rPr>
          <w:rFonts w:eastAsia="IRNazanin" w:cs="IRNazanin"/>
          <w:color w:val="111111"/>
          <w:sz w:val="28"/>
          <w:szCs w:val="28"/>
          <w:rtl w:val="true"/>
          <w:lang w:bidi="fa-IR"/>
        </w:rPr>
        <w:t>).</w:t>
      </w:r>
    </w:p>
    <w:p>
      <w:pPr>
        <w:pStyle w:val="Heading3"/>
        <w:numPr>
          <w:ilvl w:val="2"/>
          <w:numId w:val="1"/>
        </w:numPr>
        <w:rPr/>
      </w:pPr>
      <w:bookmarkStart w:id="34" w:name="__RefHeading___Toc16121484_1280447820"/>
      <w:bookmarkStart w:id="35" w:name="_Toc12"/>
      <w:bookmarkEnd w:id="34"/>
      <w:r>
        <w:rPr>
          <w:rtl w:val="true"/>
        </w:rPr>
        <w:t>البراءة شرط قبول العمل</w:t>
      </w:r>
      <w:bookmarkEnd w:id="35"/>
    </w:p>
    <w:p>
      <w:pPr>
        <w:pStyle w:val="BookText"/>
        <w:rPr/>
      </w:pPr>
      <w:r>
        <w:rPr>
          <w:rFonts w:ascii="Amiri" w:hAnsi="Amiri" w:eastAsia="Amiri" w:cs="Amiri"/>
          <w:color w:val="111111"/>
          <w:sz w:val="28"/>
          <w:sz w:val="28"/>
          <w:szCs w:val="28"/>
          <w:rtl w:val="true"/>
          <w:lang w:bidi="ar-SA"/>
        </w:rPr>
        <w:t>أفعال العباد مناطة بالإيمان، فلا يتقبّل الله تعالى من غيرالمؤمن، وهذا لا يختلف عليه اثنان من المسلمين،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والإيمان كما قلنا هو الولاية والبراءة والحبّ والبغض، فمن لا براءة له لا إيمان له، ومن لا لإيمان له لا يقبل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الأحاديث المتواترة في اشتراط قبول العمل بالولاية والبراءة، ومن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 الأمالي للشيخ الصدوق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الصادق جعفر بن محمد، عن أبيه محمد بن علي، عن آبائه الصادقين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لأخي علي بن أبي طالب فضائل لا يحصي عددها غيره، فمن ذكر فضيلة من </w:t>
      </w:r>
    </w:p>
    <w:p>
      <w:pPr>
        <w:pStyle w:val="BookText"/>
        <w:rPr/>
      </w:pPr>
      <w:r>
        <w:rPr>
          <w:rFonts w:ascii="IRNazanin" w:hAnsi="IRNazanin" w:eastAsia="IRNazanin"/>
          <w:color w:val="111111"/>
          <w:sz w:val="28"/>
          <w:sz w:val="28"/>
          <w:szCs w:val="28"/>
          <w:rtl w:val="true"/>
          <w:lang w:bidi="fa-IR"/>
        </w:rPr>
        <w:t>فضائله مقرّاً بها غفر الله له ما تقدم من ذنبه وما تأخر، ولو وافى القيامة بذنوب الثقلين، ومن كتب فضيلة من فضائل علي بن أبي طالب علیه السلام لم تزل الملائكة تستغفر له ما بقي لتلك الكتابة رسم، ومن استمع إلى فضيلة من فضائله غفر الله له الذنوب التي اكتسبها بالاستماع، ومن نظر إلى كتابة في فضائله غفر الله له الذنوب التي اكتسبها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عبادة، وذكره عبادة، ولا يقبل إيمان عبد إلا بولايته والبراءة من أعدائه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كنز الفوائد لأبي الفتح الكراجكي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أمير المؤمنين، وإمام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سيّد الوصيين، ووارث علم النبيين، وخير الصدّيقين، وأفضل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أنتزوج سيّدة نساء العالمين، وخليفة خير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مولى المؤمنين، والحجّة بعدي على الناس أجمعين، استوجب الجنة من تولاّك، واستوجب دخول النار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والذي بعثني بالنبوة، واصطفاني على جميع البرية، لو أنّ عبداً عبد الله تعالى ألف عام ما قبل الله ذلك منه إلاّ بولايتك، وولاية الأئمة من ولدك، وإنّ ولايتك لا تقبل إلاّ بالبراءة من أعدائك، وأعداء الأئمة من ولدك، بذلك أخبرني </w:t>
      </w:r>
    </w:p>
    <w:p>
      <w:pPr>
        <w:pStyle w:val="BookText"/>
        <w:rPr/>
      </w:pPr>
      <w:r>
        <w:rPr>
          <w:rFonts w:ascii="IRNazanin" w:hAnsi="IRNazanin" w:eastAsia="IRNazanin"/>
          <w:color w:val="111111"/>
          <w:sz w:val="28"/>
          <w:sz w:val="28"/>
          <w:szCs w:val="28"/>
          <w:rtl w:val="true"/>
          <w:lang w:bidi="fa-IR"/>
        </w:rPr>
        <w:t>جبرئيل علیه السلام، فمن شاء فليؤمن، ومن شاء فليكفر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موسى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أميّة يوسف بن ثابت حدّث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مع الإيمان عمل، ولا ينفع مع الكفر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يسألني أبو أمية عن تفسيرها، إنّما عنيت بهذا، أنّه من عرف الإمام من آل محمد علیه السلام وتولاّه، ثم عمل لنفسه بما شاء من عمل الخير قبل منه ذلك، وضوعف له أضعافاً كثيرة، فانتفع بأعمال الخير مع المعرفة، فهذا ما عنيت بذلك، وكذلك لا يقبل الله من العباد الأعمال الصالحة التي يعملونها إذا تولّوا الإمام الجائر الذي ليس من الله تعالى</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6" w:name="pg19163_182245"/>
    </w:p>
    <w:p>
      <w:pPr>
        <w:pStyle w:val="Heading2"/>
        <w:numPr>
          <w:ilvl w:val="1"/>
          <w:numId w:val="1"/>
        </w:numPr>
        <w:rPr/>
      </w:pPr>
      <w:bookmarkStart w:id="37" w:name="__RefHeading___Toc16121486_1280447820"/>
      <w:bookmarkStart w:id="38" w:name="_Toc13"/>
      <w:bookmarkEnd w:id="36"/>
      <w:bookmarkEnd w:id="37"/>
      <w:r>
        <w:rPr>
          <w:rtl w:val="true"/>
        </w:rPr>
        <w:t>مراتب التولي والتبري</w:t>
      </w:r>
      <w:bookmarkEnd w:id="38"/>
    </w:p>
    <w:p>
      <w:pPr>
        <w:pStyle w:val="BookText"/>
        <w:rPr/>
      </w:pPr>
      <w:r>
        <w:rPr>
          <w:rFonts w:ascii="Amiri" w:hAnsi="Amiri" w:eastAsia="Amiri" w:cs="Amiri"/>
          <w:color w:val="111111"/>
          <w:sz w:val="28"/>
          <w:sz w:val="28"/>
          <w:szCs w:val="28"/>
          <w:rtl w:val="true"/>
          <w:lang w:bidi="ar-SA"/>
        </w:rPr>
        <w:t>إنّ التولي والتبري لهما مراتب، فإنّهما مفهومان ومعنيان مشككان، بمعنى أنّهما لا ينطبقان على أفرادهما، ولا يصدقان على مصاديقهما بمرتبة واحدة، بل يختلفان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فالمحبّة تتفاوت من شخص إلى آخر، وكذلك الإنقياد والرضا فإنهما يتفاوتان عند الناس، كما أنّ البغض والكراهية والنفرة تختلف مراتبها عند البشر، فالبراءة والولاية من حيث كونهما أمرين نفسيين اعتقاديين يتفاوتان في الشدة والضعف بمراتب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هما يتفاوتان من حيث الفعل تفاوتاً كثيراً، فإنّ من تبرأ باللعن فقط ليس بمرتبة من تبرأ بالقتل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الخصال للشيخ الصدوق ص</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بقلبه وأعاننا بلسانه وقاتل معنا أعداءنا </w:t>
      </w:r>
    </w:p>
    <w:p>
      <w:pPr>
        <w:pStyle w:val="BookText"/>
        <w:rPr/>
      </w:pPr>
      <w:r>
        <w:rPr>
          <w:rFonts w:ascii="Amiri" w:hAnsi="Amiri" w:eastAsia="Amiri" w:cs="Amiri"/>
          <w:color w:val="111111"/>
          <w:sz w:val="28"/>
          <w:sz w:val="28"/>
          <w:szCs w:val="28"/>
          <w:rtl w:val="true"/>
          <w:lang w:bidi="ar-SA"/>
        </w:rPr>
        <w:t>بيده فهو معنا في الجنة في درجتنا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بقلبه وأعاننا بلسانه ولم يقاتل معنا أعداءنا فهو أسفل من ذلك بدرجتين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من الصنف الثاني أنّه لم يوفق للنصرة باليد، لا أنّه خذلهم علیهم السلام فإنّ الخاذل لهم كالمشارك في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يقع التفاوت في مقام الفعل أيضاً من خلال عدم معاشرتهم وترك مخالطتهم وسبّهم والوقيعة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الإثنا عشرية للحر العاملي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الثامن في وجوب اجتناب معاشرة أهل البدع والمعاصي وترك مخالطتهم رأساً، قد تقدم ما يدل على ذلك، ومعلوم ترتب المفاسد العظيمة على معاشرتهم، والمصالح المهمة الدينية على اجتنابها، ويدلّ على المقصود مضافاً إلى ذلك وإلى الإجماع والضرورة وغيرهما أحاديث كثيرة نقتصر منها على اثني عشر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هو مظهر من مظاهر التبري، ووجه من وجوهه، بل هو الوجه الأضعف ومع عدم إمكانية الأكثر منه يكتفى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شرح أصول الكافي للمولي محمد صالح المازندراني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عند تلاقي الصفوف والمحاربة مع أعداء الدين هو التجلد وإظهار الشجاعة، وعند تباعدهم وعدم إمكان محاربتهم هو اللعن عليهم والبراءة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في النهي عن المنكر</w:t>
      </w:r>
      <w:r>
        <w:rPr>
          <w:rFonts w:eastAsia="Amiri" w:cs="Amiri" w:ascii="Amiri" w:hAnsi="Amiri"/>
          <w:color w:val="111111"/>
          <w:sz w:val="28"/>
          <w:szCs w:val="28"/>
          <w:rtl w:val="true"/>
          <w:lang w:bidi="ar-SA"/>
        </w:rPr>
        <w:t xml:space="preserve">). </w:t>
      </w:r>
      <w:bookmarkStart w:id="39" w:name="pg19163_182247"/>
    </w:p>
    <w:p>
      <w:pPr>
        <w:pStyle w:val="Heading2"/>
        <w:numPr>
          <w:ilvl w:val="1"/>
          <w:numId w:val="1"/>
        </w:numPr>
        <w:rPr/>
      </w:pPr>
      <w:bookmarkStart w:id="40" w:name="__RefHeading___Toc16121488_1280447820"/>
      <w:bookmarkStart w:id="41" w:name="_Toc14"/>
      <w:bookmarkEnd w:id="39"/>
      <w:bookmarkEnd w:id="40"/>
      <w:r>
        <w:rPr>
          <w:rtl w:val="true"/>
        </w:rPr>
        <w:t>أدب اللسان وعفته</w:t>
      </w:r>
      <w:bookmarkEnd w:id="41"/>
    </w:p>
    <w:p>
      <w:pPr>
        <w:pStyle w:val="BookText"/>
        <w:rPr/>
      </w:pPr>
      <w:r>
        <w:rPr>
          <w:rFonts w:ascii="IRNazanin" w:hAnsi="IRNazanin" w:eastAsia="IRNazanin"/>
          <w:color w:val="111111"/>
          <w:sz w:val="28"/>
          <w:sz w:val="28"/>
          <w:szCs w:val="28"/>
          <w:rtl w:val="true"/>
          <w:lang w:bidi="fa-IR"/>
        </w:rPr>
        <w:t>الإسلام المقدّس قد أمرنا بآداب وأخلاق جليلة، وما بُعث النبي  صلی الله علیه و آله  إلاّ ليُتمم مكارم الأخلاق، وهو على خُلق عظيم، كما وصفه الله تعالى، ولا يختلف على ذلك اثنان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صلی الله علیه و آله  فإنّه وإن كان بالمؤمنين رؤوفاً رحيماً، إلاّ أنّه كان شديداً على الكفار، ولقد أمره الله تعالى أن يُقاتلهم حتّى يرى الكفار شدّةً لا رأفة فيها ولا رحمة، ولم يكن خطاب الله تعالى لنبيّه فقط، بل كان الخطاب له وللمؤمنين الذين معه كي يُقاتلوا الكفار والمنافقين قتالاً لا فرار فيه ولا تراجع عنه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قَاتِلُواْ الَّذِينَ يَلُونَكُم </w:t>
      </w:r>
    </w:p>
    <w:p>
      <w:pPr>
        <w:pStyle w:val="BookText"/>
        <w:rPr/>
      </w:pPr>
      <w:r>
        <w:rPr>
          <w:rFonts w:ascii="Amiri" w:hAnsi="Amiri" w:eastAsia="Amiri" w:cs="Amiri"/>
          <w:color w:val="111111"/>
          <w:sz w:val="28"/>
          <w:sz w:val="28"/>
          <w:szCs w:val="28"/>
          <w:rtl w:val="true"/>
          <w:lang w:bidi="ar-SA"/>
        </w:rPr>
        <w:t>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نجد أنّ القرآن الكريم قد نهى عن الرأفة بمن يُقام عليه حدّ من حدود الله تعالى وإن كان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الرأفة مطلقاً حسنة، وخلق جميل؟ أم أنّ الرأفة إن كانت فيمحلّها فحسنة وخلق جميل، وإن كانت في غير محلّها فتكون سيّئة وخلق قبيح؟</w:t>
      </w:r>
    </w:p>
    <w:p>
      <w:pPr>
        <w:pStyle w:val="BookText"/>
        <w:rPr/>
      </w:pPr>
      <w:r>
        <w:rPr>
          <w:rFonts w:ascii="Amiri" w:hAnsi="Amiri" w:eastAsia="Amiri" w:cs="Amiri"/>
          <w:color w:val="111111"/>
          <w:sz w:val="28"/>
          <w:sz w:val="28"/>
          <w:szCs w:val="28"/>
          <w:rtl w:val="true"/>
          <w:lang w:bidi="ar-SA"/>
        </w:rPr>
        <w:t xml:space="preserve">مَن تدبّر القرآن الكريم فلا إشكال إنّه يجد أنّ الرأفة ليست حسنة على كلّ حال، فالرأفة في محلّها حسنة وجميلة، وفي غير محلّها سيئة قبيحة، وفيها مخالفة لله تعالى ما لم تُناط بمصلحة عارضة تقتضي حُسنها، فتكون الرأفة حينئذ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يرأف ويرحم مَن أمر الله سبحانه وتعالى الرأفة والرحمة به، وأمّا الكفّار فليس لهم إلاّ الشدّة والغلظة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والقتل والقتال هما حسنان وخلقان جميلان شريفان عظيمان إذا كانا لمن أمر الله أن يُقتل أو يُقاتل، كما أنهما خلقان سيئان </w:t>
      </w:r>
    </w:p>
    <w:p>
      <w:pPr>
        <w:pStyle w:val="BookText"/>
        <w:rPr/>
      </w:pPr>
      <w:r>
        <w:rPr>
          <w:rFonts w:ascii="Amiri" w:hAnsi="Amiri" w:eastAsia="Amiri" w:cs="Amiri"/>
          <w:color w:val="111111"/>
          <w:sz w:val="28"/>
          <w:sz w:val="28"/>
          <w:szCs w:val="28"/>
          <w:rtl w:val="true"/>
          <w:lang w:bidi="ar-SA"/>
        </w:rPr>
        <w:t>قبيحان إذا كانا لمن لا يستحق القتل أو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الأشخاص بمدح أو ذم بما يستحقونه خلق حسن، وأمّا مدح الباطل وذم الحق فهو خلق قبيح سيّئ، فوصف المؤمن بكونه مؤمناً وكذا الكافر بصفته، ووصف المؤمن الفاسق المتجاهر والمنافق والمشرك بأوصافهم كلّ ذلك خلق قرآني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التبري واللعن، فإنهما حسنان وخلقان جميلان إذا كانا ممن تبرأ الله منهم ولعنهم، كما أنّهما قبيحان سيئان إذا كانا لمن لا يستحق البراءة واللعن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أراد أن يعرف الخلق السيئ من الخلق الحسن فعليه أن يتأدّب بأدب القرآن الكريم، ويتّبع النبي وأهل بيته  صلی الله علیه و آله ، حتى يعرف الأخلاق الحميدة من البغيضة، ولا يحكم على الأشياء بمحض مزاجه الذي لم يتأدّب بأدب القرآن وأهله، ولم ينصهر بتعاليم الإسلام القويم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الفُحش وبذاءة اللسان من خلال التعبير بالكلمات الذميمة، التي يقبح التصريح بها، هو من سوء الأخلاق، وأهل الإيمان والصّلاح يتحاشون بعض التعبيرات الصريحة فيما يتعلّق بالجماع مثلاً، نزاهة لألسنتهم، ولذا نجد أنّ القرآن الكريم عندما ذكر إتيان الزوجة عبّر عنه بالملامسة للنساء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جَاء </w:t>
      </w:r>
    </w:p>
    <w:p>
      <w:pPr>
        <w:pStyle w:val="BookText"/>
        <w:rPr/>
      </w:pPr>
      <w:r>
        <w:rPr>
          <w:rFonts w:ascii="Amiri" w:hAnsi="Amiri" w:eastAsia="Amiri" w:cs="Amiri"/>
          <w:color w:val="111111"/>
          <w:sz w:val="28"/>
          <w:sz w:val="28"/>
          <w:szCs w:val="28"/>
          <w:rtl w:val="true"/>
          <w:lang w:bidi="ar-SA"/>
        </w:rPr>
        <w:t>أَحَدٌ مَّنكُم مِّنَ الْغَائِطِ أَوْ لاَمَسْتُمُ النِّسَاء</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القذف لشخص قد يوجب إقامة حدّ أو تعزير، وهو محرّم لا يجوز التهاون فيه، أمّا البراءة واللعن بل والسبّ لمن يستحق فهو من الخلق الفاضل، وعليه جرى القرآن الكريم والمعصومون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تُردّد معي دعاء أمير المؤمنين علیه السلام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 للشيخ المفيد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أن أعادي لك وليّاً، أو أوالي لك عدوّاً، أو أرضى لك سخطاً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صلّيت عليه فصلواتنا عليه، ومن لعنته فلعنتنا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في موته فرح لنا ولجميع المسلمين فأرحنا منه، وأبدل لنا به من هو خير لنا منه حتى ترينا من علم الإجابة ما نتعرفه في أدياننا ومعايشنا يا أرحم الراحمين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علينا أن نخوض فيما هو المقصود والغرض من تدوين هذا الكتاب، وهو اللعن لأشخاص بأسمائهم ممن يستحقون البراءة واللعن، فنبدأ ببيان رُجحانه، وعلى الله تعالى الإتّكال</w:t>
      </w:r>
      <w:r>
        <w:rPr>
          <w:rFonts w:eastAsia="Amiri" w:cs="Amiri" w:ascii="Amiri" w:hAnsi="Amiri"/>
          <w:color w:val="111111"/>
          <w:sz w:val="28"/>
          <w:szCs w:val="28"/>
          <w:rtl w:val="true"/>
          <w:lang w:bidi="ar-SA"/>
        </w:rPr>
        <w:t xml:space="preserve">. </w:t>
      </w:r>
      <w:bookmarkStart w:id="42" w:name="pg19163_182251"/>
    </w:p>
    <w:p>
      <w:pPr>
        <w:pStyle w:val="Heading2"/>
        <w:numPr>
          <w:ilvl w:val="1"/>
          <w:numId w:val="1"/>
        </w:numPr>
        <w:rPr/>
      </w:pPr>
      <w:bookmarkStart w:id="43" w:name="__RefHeading___Toc16121490_1280447820"/>
      <w:bookmarkStart w:id="44" w:name="_Toc15"/>
      <w:bookmarkEnd w:id="42"/>
      <w:bookmarkEnd w:id="43"/>
      <w:r>
        <w:rPr>
          <w:rtl w:val="true"/>
        </w:rPr>
        <w:t>رجحان اللعن بالاسم</w:t>
      </w:r>
      <w:bookmarkEnd w:id="44"/>
    </w:p>
    <w:p>
      <w:pPr>
        <w:pStyle w:val="BookText"/>
        <w:rPr/>
      </w:pPr>
      <w:r>
        <w:rPr>
          <w:rFonts w:ascii="Amiri" w:hAnsi="Amiri" w:eastAsia="Amiri" w:cs="Amiri"/>
          <w:color w:val="111111"/>
          <w:sz w:val="28"/>
          <w:sz w:val="28"/>
          <w:szCs w:val="28"/>
          <w:rtl w:val="true"/>
          <w:lang w:bidi="ar-SA"/>
        </w:rPr>
        <w:t>في صحاح الجوهري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عن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تاج العروس للزبيدي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كمنعه، 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وأبعده عن الخير، هذا من الله تعالى، ومن الخلق السبّ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ألفاظ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الطرد والإبعاد عن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فاللعن الصادر من العبد معناه الدعاء على شخص أو أشخاص بالطرد والإبعاد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الصادر من الله تعالى في حقّ شخص أو أشخاص هو إبعادهم وطردهم من رحمته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رجحان اللعن عند كلّ مؤمن غيور على أولياء </w:t>
      </w:r>
    </w:p>
    <w:p>
      <w:pPr>
        <w:pStyle w:val="BookText"/>
        <w:rPr/>
      </w:pPr>
      <w:r>
        <w:rPr>
          <w:rFonts w:ascii="Amiri" w:hAnsi="Amiri" w:eastAsia="Amiri" w:cs="Amiri"/>
          <w:color w:val="111111"/>
          <w:sz w:val="28"/>
          <w:sz w:val="28"/>
          <w:szCs w:val="28"/>
          <w:rtl w:val="true"/>
          <w:lang w:bidi="ar-SA"/>
        </w:rPr>
        <w:t>الله تعالى بل ورُجحان اللعن حتّى بذكر الملعونين بأسمائهم، ولا يحتاج الأمر إلى أدلّة عند المؤمن لأنّ الأمر ليس من اليقينيّات فقط بل هو من ضروريّات المذهب الحق، لأنّ ذلك لا يخفى على الجاهل فضلاً على العالِم، ولا يخفى على الأمّي فضلاً عن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قامت عليه الأدلّة الكثيرة، وسنوافيك بتفصيلها فيما يأتي إن شاء الله تعالى تحت عناوين، وإن كان بعض العناوين هو مجموعة أدلّة وليس بدليل واحد، فإنّ كلّ آية من الآيات القرآنية التي سنذكرها دليل مستقل، وكذا كلّ حديث نورده فهو دليل تام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العديد من الآيات والروايات من أجل أن تقوم حجة أكبر على المنكر، ويكون في تعدادها ذكرى فإنّها تنفع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فِي صَدْرِكَ حَرَجٌ مِّنْهُ لِتُنذِرَ بِهِ وَذِكْرَى لِلْمُؤْمِنِينَ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ذلك أننا سنستوفي كلّ ما يدلّ على المقصود، بل نكتفي بالبعض الكافي الوافي بالغرض إن شاء الله تعالى</w:t>
      </w:r>
      <w:r>
        <w:rPr>
          <w:rFonts w:eastAsia="Amiri" w:cs="Amiri" w:ascii="Amiri" w:hAnsi="Amiri"/>
          <w:color w:val="111111"/>
          <w:sz w:val="28"/>
          <w:szCs w:val="28"/>
          <w:rtl w:val="true"/>
          <w:lang w:bidi="ar-SA"/>
        </w:rPr>
        <w:t xml:space="preserve">. </w:t>
      </w:r>
      <w:bookmarkStart w:id="45" w:name="pg19163_182253"/>
    </w:p>
    <w:p>
      <w:pPr>
        <w:pStyle w:val="Heading2"/>
        <w:numPr>
          <w:ilvl w:val="1"/>
          <w:numId w:val="1"/>
        </w:numPr>
        <w:rPr/>
      </w:pPr>
      <w:bookmarkStart w:id="46" w:name="__RefHeading___Toc16121492_1280447820"/>
      <w:bookmarkStart w:id="47" w:name="_Toc16"/>
      <w:bookmarkEnd w:id="45"/>
      <w:bookmarkEnd w:id="46"/>
      <w:r>
        <w:rPr>
          <w:rtl w:val="true"/>
        </w:rPr>
        <w:t>القرآن الكريم</w:t>
      </w:r>
      <w:bookmarkEnd w:id="47"/>
    </w:p>
    <w:p>
      <w:pPr>
        <w:pStyle w:val="Heading3"/>
        <w:numPr>
          <w:ilvl w:val="2"/>
          <w:numId w:val="1"/>
        </w:numPr>
        <w:rPr/>
      </w:pPr>
      <w:bookmarkStart w:id="48" w:name="__RefHeading___Toc16121494_1280447820"/>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القرآن كلام الله تعالى، ومَن أصدق من الله قيلاً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ربيع القلوب وحجّة المعبود، ولله الحجة البالغة، كما هو نور الأبصار وكلام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ينتهي خلاف المختلفين، وهو الهدى والرحمة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اللعن هو المظهر والمبرز للبراءة بالقول لذا كان اللعن مصاحباً للبراءة، تأمّل في هذه الآية الشريفة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w:t>
      </w:r>
      <w:bookmarkStart w:id="50" w:name="pg19163_182254"/>
    </w:p>
    <w:p>
      <w:pPr>
        <w:pStyle w:val="BookText"/>
        <w:rPr/>
      </w:pPr>
      <w:bookmarkEnd w:id="50"/>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أنّ الآية المباركة قد أشارت إلى الولاية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يُصاحبه كفر بالطاغوت، وفي ختامها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الإلهية إنّما تأتي في الآيات لمناسبة شريفة، وهنا نستفيد من إيراد الإسمين الشريفين؛ أنّه لا يكتفى من العبد أن يتبرأ بلسانه مع أنّ قلبه غير متبرئ، بل لا بدّ أن يعلم الله تعالى من قلبه التبري كما تبرأ بلسانه، وهذا ما استفدناه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يقتصر العبد على التبري بقلبه من دون إظهاره بلسانه، بل لا بدّ أن يسمع الله تعالى منه البراءة من لسانه، وهذا ما استفدناه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وإظهار البراءة باللسان إنّما يكون بمثل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قد ورد نصّاً صريحاً في القرآن الكريم في آيات متعددة،وفي أشكال مختلفة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121496_1280447820"/>
      <w:bookmarkStart w:id="52" w:name="_Toc18"/>
      <w:bookmarkEnd w:id="51"/>
      <w:r>
        <w:rPr>
          <w:rtl w:val="true"/>
        </w:rPr>
        <w:t>لعن الله الكافرين والمشركين والمنافقين</w:t>
      </w:r>
      <w:bookmarkEnd w:id="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تعالى الكافرين والمشركين والمنافقين في عدّة آيات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بِكُفْرِهِمْ فَقَلِيلاً مَّا يُؤْمِنُونَ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وَأَقْوَمَ وَلَكِن لَّعَنَهُمُ اللّهُ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أَيْنَمَاثُقِفُوا أُخِذُوا وَقُتِّلُوا تَقْتِيلًا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3" w:name="pg19163_182256"/>
    </w:p>
    <w:p>
      <w:pPr>
        <w:pStyle w:val="BookText"/>
        <w:rPr/>
      </w:pPr>
      <w:bookmarkEnd w:id="53"/>
      <w:r>
        <w:rPr>
          <w:rFonts w:ascii="Amiri" w:hAnsi="Amiri" w:eastAsia="Amiri" w:cs="Amiri"/>
          <w:color w:val="111111"/>
          <w:sz w:val="28"/>
          <w:sz w:val="28"/>
          <w:szCs w:val="28"/>
          <w:rtl w:val="true"/>
          <w:lang w:bidi="ar-SA"/>
        </w:rPr>
        <w:t>فتلك الآيات الشريفة قد أفادتنا جواز لعن كلّ الكافرين والمشركين والمنافقين، فمتى ما عرفنا من شخص أنّه كافر صحّ لعنه، وكذا إذا كان مشركاً أو منافقاً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121498_1280447820"/>
      <w:bookmarkStart w:id="55" w:name="_Toc19"/>
      <w:bookmarkEnd w:id="54"/>
      <w:r>
        <w:rPr>
          <w:rtl w:val="true"/>
        </w:rPr>
        <w:t>لعن الله أهل الكتاب</w:t>
      </w:r>
      <w:bookmarkEnd w:id="55"/>
    </w:p>
    <w:p>
      <w:pPr>
        <w:pStyle w:val="BookText"/>
        <w:rPr/>
      </w:pPr>
      <w:r>
        <w:rPr>
          <w:rFonts w:ascii="Amiri" w:hAnsi="Amiri" w:eastAsia="Amiri" w:cs="Amiri"/>
          <w:color w:val="111111"/>
          <w:sz w:val="28"/>
          <w:sz w:val="28"/>
          <w:szCs w:val="28"/>
          <w:rtl w:val="true"/>
          <w:lang w:bidi="ar-SA"/>
        </w:rPr>
        <w:t>لقد لعن الله تعالى طائفة من الكفار كلعن اليهود وغيرهم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هَلْ تَنقِمُونَ مِنَّا إِلاَّ أَنْ آمَنَّا بِاللَهِ وَمَا أُنزِلَ إِلَيْنَا وَمَا أُنْزِلَ مِنْ قَبْلُ وَأَنَّ أَكْثَرَكُمْ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 بِشَرٍّ مِّن ذَلِكَ مَثُوبَةً عِندَ اللّهِ مَن لَّعَنَهُ اللهُ وَغَضِبَ عَلَيْهِ وَجَعَلَ مِنْهُمُ الْقِرَدَةَ وَالْخَنَازِيرَ وَعَبَدَ الطَّاغُوتَ أُوْلَئِكَ شَرٌّ مَّكَاناً وَأَضَلُّ عَن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w:t>
      </w:r>
      <w:bookmarkStart w:id="56" w:name="pg19163_182257"/>
    </w:p>
    <w:p>
      <w:pPr>
        <w:pStyle w:val="BookText"/>
        <w:rPr/>
      </w:pPr>
      <w:bookmarkEnd w:id="56"/>
      <w:r>
        <w:rPr>
          <w:rFonts w:ascii="Amiri" w:hAnsi="Amiri" w:eastAsia="Amiri" w:cs="Amiri"/>
          <w:color w:val="111111"/>
          <w:sz w:val="28"/>
          <w:sz w:val="28"/>
          <w:szCs w:val="28"/>
          <w:rtl w:val="true"/>
          <w:lang w:bidi="ar-SA"/>
        </w:rPr>
        <w:t>أَطْفَأَهَا اللهُ وَيَسْعَوْنَ فِي الأَرْضِ فَسَادًا وَاللهُ لاَ يُحِبُّ الْمُفْسِدِينَ</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فشيّدت تلك الآيات الكريمة لعن كلّ يهودي أو نصراني أو غيرهما من أهل الكتاب من أصناف الكفار والمشركين، ولا يجوز لنا أن نتوقف في لعن أولئك</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6121500_1280447820"/>
      <w:bookmarkStart w:id="58" w:name="_Toc20"/>
      <w:bookmarkEnd w:id="57"/>
      <w:r>
        <w:rPr>
          <w:rtl w:val="true"/>
        </w:rPr>
        <w:t>لعن الله الظالمين</w:t>
      </w:r>
      <w:bookmarkEnd w:id="58"/>
    </w:p>
    <w:p>
      <w:pPr>
        <w:pStyle w:val="BookText"/>
        <w:rPr/>
      </w:pPr>
      <w:r>
        <w:rPr>
          <w:rFonts w:ascii="Amiri" w:hAnsi="Amiri" w:eastAsia="Amiri" w:cs="Amiri"/>
          <w:color w:val="111111"/>
          <w:sz w:val="28"/>
          <w:sz w:val="28"/>
          <w:szCs w:val="28"/>
          <w:rtl w:val="true"/>
          <w:lang w:bidi="ar-SA"/>
        </w:rPr>
        <w:t>كما أنّ الله سبحانه وتعالى قد لعن الظالمين في آيات الذكر الحكيم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وَيَبْغُونَهَا عِوَجًا وَهُم بِالآخِرَةِ كَافِرُونَ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وتعالى قد لعن الظالمين الذين يصدون عن سبيل الله تعالى، وقد ورد</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سبيل الله هو أمير المؤمنين علي بن أبي طالب علیه السلام، فكلّ من صدّ عنه ولم يقل بولايته فهو </w:t>
      </w:r>
    </w:p>
    <w:p>
      <w:pPr>
        <w:pStyle w:val="BookText"/>
        <w:rPr/>
      </w:pPr>
      <w:r>
        <w:rPr>
          <w:rFonts w:ascii="Amiri" w:hAnsi="Amiri" w:eastAsia="Amiri" w:cs="Amiri"/>
          <w:color w:val="111111"/>
          <w:sz w:val="28"/>
          <w:sz w:val="28"/>
          <w:szCs w:val="28"/>
          <w:rtl w:val="true"/>
          <w:lang w:bidi="ar-SA"/>
        </w:rPr>
        <w:t>من الظالمين الملعونين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شرّعت الآيات السابقة لعن كلّ ظالم ظلم أهل البيت علیهم السلام ، واغتصب حقّهم، واعتدى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مَن أنكر فضلهم، وقدّم عدوّهم عليهم ظالم لهم علیهم السلام ،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نصّت على أنّ من يتولّى الظالم وإن كان أباه أو ابنه فهو ظالم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المنكر لفضلهم والمكذّب بعلو قدرهم وناحله غيرهم هو من أظلم الظالمين، ففي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أهل البيت علیهم السلام أنّ الصدق هو ولاية أهل </w:t>
      </w:r>
      <w:bookmarkStart w:id="59" w:name="pg19163_182259"/>
    </w:p>
    <w:p>
      <w:pPr>
        <w:pStyle w:val="BookText"/>
        <w:rPr/>
      </w:pPr>
      <w:bookmarkEnd w:id="59"/>
      <w:r>
        <w:rPr>
          <w:rFonts w:ascii="IRNazanin" w:hAnsi="IRNazanin" w:eastAsia="IRNazanin"/>
          <w:color w:val="111111"/>
          <w:sz w:val="28"/>
          <w:sz w:val="28"/>
          <w:szCs w:val="28"/>
          <w:rtl w:val="true"/>
          <w:lang w:bidi="fa-IR"/>
        </w:rPr>
        <w:t>البيت علیهم السلام ، فمن أظلم ممن أنكر وكذّب بولايتهم علیهم السلام ونحلها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الأمالي للشيخ الطوسي 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أمير المؤمنين علي بن أبي طالب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مناقب آل أبي طالب لابن شهرآشوب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الرواية السابقة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وَكَذَّبَبِالصِّدْقِ</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الصدق؛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والرضا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يؤيّد ذلك من روايات العامة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121502_1280447820"/>
      <w:bookmarkStart w:id="61" w:name="_Toc21"/>
      <w:bookmarkEnd w:id="60"/>
      <w:r>
        <w:rPr>
          <w:rtl w:val="true"/>
        </w:rPr>
        <w:t>لعن الله من آذى الله ورسوله</w:t>
      </w:r>
      <w:bookmarkEnd w:id="61"/>
    </w:p>
    <w:p>
      <w:pPr>
        <w:pStyle w:val="BookText"/>
        <w:rPr/>
      </w:pPr>
      <w:r>
        <w:rPr>
          <w:rFonts w:ascii="Amiri" w:hAnsi="Amiri" w:eastAsia="Amiri" w:cs="Amiri"/>
          <w:color w:val="111111"/>
          <w:sz w:val="28"/>
          <w:sz w:val="28"/>
          <w:szCs w:val="28"/>
          <w:rtl w:val="true"/>
          <w:lang w:bidi="ar-SA"/>
        </w:rPr>
        <w:t>ولعن الله تعالى الذين يؤذون الله تعالى ورسوله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فأفادتنا الآية الشريفة بأنّ كلّ من يؤذي الله تعالى ويؤذي رسوله فعليه لعنة الله، فلا يجوز أن نتوقّف في لهن هؤلاء بعد أن </w:t>
      </w:r>
      <w:bookmarkStart w:id="62" w:name="pg19163_182260"/>
    </w:p>
    <w:p>
      <w:pPr>
        <w:pStyle w:val="BookText"/>
        <w:rPr/>
      </w:pPr>
      <w:bookmarkEnd w:id="62"/>
      <w:r>
        <w:rPr>
          <w:rFonts w:ascii="Amiri" w:hAnsi="Amiri" w:eastAsia="Amiri" w:cs="Amiri"/>
          <w:color w:val="111111"/>
          <w:sz w:val="28"/>
          <w:sz w:val="28"/>
          <w:szCs w:val="28"/>
          <w:rtl w:val="true"/>
          <w:lang w:bidi="ar-SA"/>
        </w:rPr>
        <w:t>لعنهم الله تعالى، أو أن ننتظر أن يجوّز لنا أحد لعنهم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121504_1280447820"/>
      <w:bookmarkStart w:id="64" w:name="_Toc22"/>
      <w:bookmarkEnd w:id="63"/>
      <w:r>
        <w:rPr>
          <w:rtl w:val="true"/>
        </w:rPr>
        <w:t>لعن الله الناقض لعهده والقاطع لما أمر بصلته والمفسد في أرضه</w:t>
      </w:r>
      <w:r>
        <w:rPr>
          <w:rtl w:val="true"/>
        </w:rPr>
        <w:t>.</w:t>
      </w:r>
      <w:bookmarkEnd w:id="64"/>
    </w:p>
    <w:p>
      <w:pPr>
        <w:pStyle w:val="BookText"/>
        <w:rPr/>
      </w:pPr>
      <w:r>
        <w:rPr>
          <w:rFonts w:ascii="Amiri" w:hAnsi="Amiri" w:eastAsia="Amiri" w:cs="Amiri"/>
          <w:color w:val="111111"/>
          <w:sz w:val="28"/>
          <w:sz w:val="28"/>
          <w:szCs w:val="28"/>
          <w:rtl w:val="true"/>
          <w:lang w:bidi="ar-SA"/>
        </w:rPr>
        <w:t>لعن الله تعالى الذين ينقضون عهد الله ويقطعون ما أمر الله به أن يوصل ويُفسدون في الأرض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مَآ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 يُحَرِّفُونَالْكَلِمَ عَن مَّوَاضِعِهِ وَنَسُواْ حَظًّا مِّمَّا ذُكِّرُواْ بِهِ وَلاَ تَزَالُ تَطَّلِعُ عَلَىَ خَآئِنَةٍ مِّنْهُمْ إِلاَّ قَلِيلاً مِّنْهُمُ فَاعْفُ عَنْهُمْ وَاصْفَحْ إِنَّ اللهَ يُحِبُّ المُحْسِنِينَ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تعالى قد أمر بصلة أوليائه علیهم السلام فلعنة الله على من قطع صلته بهم، ولا يوجد فساد أكبر من محاربة أولياء الله تعالى والتحكّم في رقاب الناس بغير ما أنزل الله تعالى فلعنة الله على </w:t>
      </w:r>
      <w:bookmarkStart w:id="65" w:name="pg19163_182261"/>
    </w:p>
    <w:p>
      <w:pPr>
        <w:pStyle w:val="BookText"/>
        <w:rPr/>
      </w:pPr>
      <w:bookmarkEnd w:id="65"/>
      <w:r>
        <w:rPr>
          <w:rFonts w:ascii="IRNazanin" w:hAnsi="IRNazanin" w:eastAsia="IRNazanin"/>
          <w:color w:val="111111"/>
          <w:sz w:val="28"/>
          <w:sz w:val="28"/>
          <w:szCs w:val="28"/>
          <w:rtl w:val="true"/>
          <w:lang w:bidi="fa-IR"/>
        </w:rPr>
        <w:t>كلّ مفسد، ولقد أخذ الله تعالى على الخلق عهداً بولاية أمير المؤمنين علیه السلام فلعنة الله على من نقض العهد</w:t>
      </w:r>
      <w:r>
        <w:rPr>
          <w:rFonts w:eastAsia="IRNazanin" w:cs="IRNazanin"/>
          <w:color w:val="111111"/>
          <w:sz w:val="28"/>
          <w:szCs w:val="28"/>
          <w:rtl w:val="true"/>
          <w:lang w:bidi="fa-IR"/>
        </w:rPr>
        <w:t>.</w:t>
      </w:r>
    </w:p>
    <w:p>
      <w:pPr>
        <w:pStyle w:val="Heading3"/>
        <w:numPr>
          <w:ilvl w:val="2"/>
          <w:numId w:val="1"/>
        </w:numPr>
        <w:rPr/>
      </w:pPr>
      <w:bookmarkStart w:id="66" w:name="__RefHeading___Toc16121506_1280447820"/>
      <w:bookmarkStart w:id="67" w:name="_Toc23"/>
      <w:bookmarkEnd w:id="66"/>
      <w:r>
        <w:rPr>
          <w:rtl w:val="true"/>
        </w:rPr>
        <w:t>لعن الله الكاذبين</w:t>
      </w:r>
      <w:bookmarkEnd w:id="67"/>
    </w:p>
    <w:p>
      <w:pPr>
        <w:pStyle w:val="BookText"/>
        <w:rPr/>
      </w:pPr>
      <w:r>
        <w:rPr>
          <w:rFonts w:ascii="Amiri" w:hAnsi="Amiri" w:eastAsia="Amiri" w:cs="Amiri"/>
          <w:color w:val="111111"/>
          <w:sz w:val="28"/>
          <w:sz w:val="28"/>
          <w:szCs w:val="28"/>
          <w:rtl w:val="true"/>
          <w:lang w:bidi="ar-SA"/>
        </w:rPr>
        <w:t>كما لعن الله تعالى الكاذبين المكذبين للحجج القائمة عليهم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الذين كذّبوا بالحق الذي جاء من عند المصطفى محمد  صلی الله علیه و آله  لا يستحقون إلاّ اللعنة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أظلم ممن كذّب بمقام نفس وصهر الرسول  صلی الله علیه و آله ، فالمكذب بما جاء به النبي محمد  صلی الله علیه و آله  من عند الله تعالى في فضل آله ومقام عترته لهو أبرز مصاديق الكاذبين الملعونين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أَوْ كَذَّبَ بِآيَاتِهِ إِنَّهُ لاَ يُفْلِحُ الْمُجْرِمُونَ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هناك آية لله أكبر من أمير المؤمنين علیه السلام بعد أخيه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فالمكذّب والمنكر لولايته وفضله ومقامه مستحق للعن</w:t>
      </w:r>
      <w:r>
        <w:rPr>
          <w:rFonts w:eastAsia="IRNazanin" w:cs="IRNazanin"/>
          <w:color w:val="111111"/>
          <w:sz w:val="28"/>
          <w:szCs w:val="28"/>
          <w:rtl w:val="true"/>
          <w:lang w:bidi="fa-IR"/>
        </w:rPr>
        <w:t xml:space="preserve">. </w:t>
      </w:r>
      <w:bookmarkStart w:id="68" w:name="pg19163_182262"/>
    </w:p>
    <w:p>
      <w:pPr>
        <w:pStyle w:val="BookText"/>
        <w:rPr/>
      </w:pPr>
      <w:bookmarkEnd w:id="68"/>
      <w:r>
        <w:rPr>
          <w:rFonts w:ascii="IRNazanin" w:hAnsi="IRNazanin" w:eastAsia="IRNazanin"/>
          <w:color w:val="111111"/>
          <w:sz w:val="28"/>
          <w:sz w:val="28"/>
          <w:szCs w:val="28"/>
          <w:rtl w:val="true"/>
          <w:lang w:bidi="fa-IR"/>
        </w:rPr>
        <w:t>قال في المحتضر للحسن بن سليمان الحلي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الآيات في باطن القرآن هم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أظلم ممن كذّب بفضل آل محمد وأنكر إمامتهم وولايتهم</w:t>
      </w:r>
      <w:r>
        <w:rPr>
          <w:rFonts w:eastAsia="IRNazanin" w:cs="IRNazanin"/>
          <w:color w:val="111111"/>
          <w:sz w:val="28"/>
          <w:szCs w:val="28"/>
          <w:rtl w:val="true"/>
          <w:lang w:bidi="fa-IR"/>
        </w:rPr>
        <w:t>.</w:t>
      </w:r>
    </w:p>
    <w:p>
      <w:pPr>
        <w:pStyle w:val="Heading3"/>
        <w:numPr>
          <w:ilvl w:val="2"/>
          <w:numId w:val="1"/>
        </w:numPr>
        <w:rPr/>
      </w:pPr>
      <w:bookmarkStart w:id="69" w:name="__RefHeading___Toc16121508_1280447820"/>
      <w:bookmarkStart w:id="70" w:name="_Toc24"/>
      <w:bookmarkEnd w:id="69"/>
      <w:r>
        <w:rPr>
          <w:rtl w:val="true"/>
        </w:rPr>
        <w:t>لعن الله القاذفين المحصنات</w:t>
      </w:r>
      <w:bookmarkEnd w:id="70"/>
    </w:p>
    <w:p>
      <w:pPr>
        <w:pStyle w:val="BookText"/>
        <w:rPr/>
      </w:pPr>
      <w:r>
        <w:rPr>
          <w:rFonts w:ascii="Amiri" w:hAnsi="Amiri" w:eastAsia="Amiri" w:cs="Amiri"/>
          <w:color w:val="111111"/>
          <w:sz w:val="28"/>
          <w:sz w:val="28"/>
          <w:szCs w:val="28"/>
          <w:rtl w:val="true"/>
          <w:lang w:bidi="ar-SA"/>
        </w:rPr>
        <w:t>ولعن الله الذين يقذفون المحصنات المؤمنات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شرّع الله تعالى اللعن في مقام دعوى الزنا من الرجل في حق زوجته ونفي الولد عنه في مقام الملاعنة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6121510_1280447820"/>
      <w:bookmarkStart w:id="72" w:name="_Toc25"/>
      <w:bookmarkEnd w:id="71"/>
      <w:r>
        <w:rPr>
          <w:rtl w:val="true"/>
        </w:rPr>
        <w:t>لعن الله من قتل مؤمناً</w:t>
      </w:r>
      <w:bookmarkEnd w:id="72"/>
    </w:p>
    <w:p>
      <w:pPr>
        <w:pStyle w:val="BookText"/>
        <w:rPr/>
      </w:pPr>
      <w:r>
        <w:rPr>
          <w:rFonts w:ascii="Amiri" w:hAnsi="Amiri" w:eastAsia="Amiri" w:cs="Amiri"/>
          <w:color w:val="111111"/>
          <w:sz w:val="28"/>
          <w:sz w:val="28"/>
          <w:szCs w:val="28"/>
          <w:rtl w:val="true"/>
          <w:lang w:bidi="ar-SA"/>
        </w:rPr>
        <w:t>كما لعن الله تعالى من قتل مؤمناً متعمداً فقال عزّ وجل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3" w:name="pg19163_182263"/>
    </w:p>
    <w:p>
      <w:pPr>
        <w:pStyle w:val="Heading3"/>
        <w:numPr>
          <w:ilvl w:val="2"/>
          <w:numId w:val="1"/>
        </w:numPr>
        <w:rPr/>
      </w:pPr>
      <w:bookmarkStart w:id="74" w:name="__RefHeading___Toc16121512_1280447820"/>
      <w:bookmarkStart w:id="75" w:name="_Toc26"/>
      <w:bookmarkEnd w:id="73"/>
      <w:bookmarkEnd w:id="74"/>
      <w:r>
        <w:rPr>
          <w:rtl w:val="true"/>
        </w:rPr>
        <w:t>لعن الله قوم عاد</w:t>
      </w:r>
      <w:bookmarkEnd w:id="75"/>
    </w:p>
    <w:p>
      <w:pPr>
        <w:pStyle w:val="BookText"/>
        <w:rPr/>
      </w:pPr>
      <w:r>
        <w:rPr>
          <w:rFonts w:ascii="Amiri" w:hAnsi="Amiri" w:eastAsia="Amiri" w:cs="Amiri"/>
          <w:color w:val="111111"/>
          <w:sz w:val="28"/>
          <w:sz w:val="28"/>
          <w:szCs w:val="28"/>
          <w:rtl w:val="true"/>
          <w:lang w:bidi="ar-SA"/>
        </w:rPr>
        <w:t>ولعن الله تعالى قوم عاد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عَادٌ جَحَدُوا بِآيَاتِ رَبِّهِمْ وَعَصَوْا رُسُلَهُ وَاتَّبَعُوا أَمْرَ كُلِّ جَبَّارٍ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الدُّنْيَا لَعْنَةً وَيَوْمَ الْقِيَامَةِ أَلا إِنَّعَادًا كَفَرُواْ رَبَّهُمْ أَلاَ بُعْدًا لِّعَادٍ قَوْمِ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6121514_1280447820"/>
      <w:bookmarkStart w:id="77" w:name="_Toc27"/>
      <w:bookmarkEnd w:id="76"/>
      <w:r>
        <w:rPr>
          <w:rtl w:val="true"/>
        </w:rPr>
        <w:t>لعن الله بني أمية</w:t>
      </w:r>
      <w:bookmarkEnd w:id="77"/>
    </w:p>
    <w:p>
      <w:pPr>
        <w:pStyle w:val="BookText"/>
        <w:rPr/>
      </w:pPr>
      <w:r>
        <w:rPr>
          <w:rFonts w:ascii="Amiri" w:hAnsi="Amiri" w:eastAsia="Amiri" w:cs="Amiri"/>
          <w:color w:val="111111"/>
          <w:sz w:val="28"/>
          <w:sz w:val="28"/>
          <w:szCs w:val="28"/>
          <w:rtl w:val="true"/>
          <w:lang w:bidi="ar-SA"/>
        </w:rPr>
        <w:t>ولعن في القرآن الكريم بني أميّة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اتفقت روايات أهل البيت علیهم السلام على أنّ المراد بالشجرة الملعونة هم بنو أميّة، وستأتي رواية بذلك في لعن أبي جهل، وورد ذلك أيضاً من طرق العامة، كما لا يخفى على من تتبع أحاديث الفريقين</w:t>
      </w:r>
      <w:r>
        <w:rPr>
          <w:rFonts w:eastAsia="IRNazanin" w:cs="IRNazanin"/>
          <w:color w:val="111111"/>
          <w:sz w:val="28"/>
          <w:szCs w:val="28"/>
          <w:rtl w:val="true"/>
          <w:lang w:bidi="fa-IR"/>
        </w:rPr>
        <w:t>.</w:t>
      </w:r>
    </w:p>
    <w:p>
      <w:pPr>
        <w:pStyle w:val="Heading3"/>
        <w:numPr>
          <w:ilvl w:val="2"/>
          <w:numId w:val="1"/>
        </w:numPr>
        <w:rPr/>
      </w:pPr>
      <w:bookmarkStart w:id="78" w:name="__RefHeading___Toc16121516_1280447820"/>
      <w:bookmarkStart w:id="79" w:name="_Toc28"/>
      <w:bookmarkEnd w:id="78"/>
      <w:r>
        <w:rPr>
          <w:rtl w:val="true"/>
        </w:rPr>
        <w:t>لعن الله إبليس</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لعن الله عزّ وجل إبليس اللعين في قوله تعالى</w:t>
      </w:r>
      <w:r>
        <w:rPr>
          <w:rFonts w:eastAsia="Amiri" w:cs="Amiri" w:ascii="Amiri" w:hAnsi="Amiri"/>
          <w:color w:val="111111"/>
          <w:sz w:val="28"/>
          <w:szCs w:val="28"/>
          <w:rtl w:val="true"/>
          <w:lang w:bidi="ar-SA"/>
        </w:rPr>
        <w:t xml:space="preserve">: </w:t>
      </w:r>
      <w:bookmarkStart w:id="80" w:name="pg19163_182264"/>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وَقَالَ 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6121518_1280447820"/>
      <w:bookmarkStart w:id="82" w:name="_Toc29"/>
      <w:bookmarkEnd w:id="81"/>
      <w:r>
        <w:rPr>
          <w:rtl w:val="true"/>
        </w:rPr>
        <w:t>لعن الله فرعون وأتباعه</w:t>
      </w:r>
      <w:bookmarkEnd w:id="82"/>
    </w:p>
    <w:p>
      <w:pPr>
        <w:pStyle w:val="BookText"/>
        <w:rPr/>
      </w:pPr>
      <w:r>
        <w:rPr>
          <w:rFonts w:ascii="Amiri" w:hAnsi="Amiri" w:eastAsia="Amiri" w:cs="Amiri"/>
          <w:color w:val="111111"/>
          <w:sz w:val="28"/>
          <w:sz w:val="28"/>
          <w:szCs w:val="28"/>
          <w:rtl w:val="true"/>
          <w:lang w:bidi="ar-SA"/>
        </w:rPr>
        <w:t>كما لعن الله عزّ وجل فرعون وأتباعه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وَسُلْطَانٍ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وَمَلَئِهِ فَاتَّبَعُوا أَمْرَ فِرْعَوْنَ وَمَا أَمْرُ فِرْعَوْنَ بِرَشِيدٍ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قَوْمَهُيَوْمَ الْقِيَامَةِ فَأَوْرَدَهُمْ النَّارَ وَبِئْسَ 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فِي هَذِهِ لَعْنَةً وَيَوْمَ الْقِيَامَةِ بِئْسَ الرِّفْدُ المَرْفُودُ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6121520_1280447820"/>
      <w:bookmarkStart w:id="84" w:name="_Toc30"/>
      <w:bookmarkEnd w:id="83"/>
      <w:r>
        <w:rPr>
          <w:rtl w:val="true"/>
        </w:rPr>
        <w:t>لعنهم الله ويلعنهم اللاعنون</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الآيات السابقة على أنّ الله تعالى قد لعن مَن يستحقّ اللعن، ولكن هناك آيات أخرى لم تقتصر على ذلك، بل جعلت </w:t>
      </w:r>
      <w:bookmarkStart w:id="85" w:name="pg19163_182265"/>
    </w:p>
    <w:p>
      <w:pPr>
        <w:pStyle w:val="BookText"/>
        <w:rPr/>
      </w:pPr>
      <w:bookmarkEnd w:id="85"/>
      <w:r>
        <w:rPr>
          <w:rFonts w:ascii="Amiri" w:hAnsi="Amiri" w:eastAsia="Amiri" w:cs="Amiri"/>
          <w:color w:val="111111"/>
          <w:sz w:val="28"/>
          <w:sz w:val="28"/>
          <w:szCs w:val="28"/>
          <w:rtl w:val="true"/>
          <w:lang w:bidi="ar-SA"/>
        </w:rPr>
        <w:t>اللعن من الملائكة والناس ومنهم الأنبياء والمرسلون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وَالمَلآئِكَةِ وَالنَّاسِ أَجْمَعِينَ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جَزَآؤُهُمْ أَنَّ عَلَيْهِمْ لَعْنَةَ اللهِ وَالمَلآئِكَةِ وَالنَّاسِ أَجْمَعِينَ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6121522_1280447820"/>
      <w:bookmarkStart w:id="87" w:name="_Toc31"/>
      <w:bookmarkEnd w:id="86"/>
      <w:r>
        <w:rPr>
          <w:rtl w:val="true"/>
        </w:rPr>
        <w:t>المستفاد من الآيات الشريفة</w:t>
      </w:r>
      <w:r>
        <w:rPr>
          <w:rtl w:val="true"/>
        </w:rPr>
        <w:t>:</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الآيات المباركة قد لعنت أُناساً موصوفين بعناوين الكافرين والمنافقين والمشركين والظالمين والكاذبين، كما لعنت طوائف كأهل الكتاب واليهود، وأيضاً لعنت الذين يؤذون الله تعالى ورسوله والذين ينقضون عهد الله ويقطعون ما أمر الله به أن يوصل ويُفسدون في الأرض، كما لعن القرآن الكريم بني أمية وقوم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ذكر اللعن على أشخاص بأسمائهم كلعن فرعون </w:t>
      </w:r>
    </w:p>
    <w:p>
      <w:pPr>
        <w:pStyle w:val="BookText"/>
        <w:rPr/>
      </w:pPr>
      <w:r>
        <w:rPr>
          <w:rFonts w:ascii="Amiri" w:hAnsi="Amiri" w:eastAsia="Amiri" w:cs="Amiri"/>
          <w:color w:val="111111"/>
          <w:sz w:val="28"/>
          <w:sz w:val="28"/>
          <w:szCs w:val="28"/>
          <w:rtl w:val="true"/>
          <w:lang w:bidi="ar-SA"/>
        </w:rPr>
        <w:t xml:space="preserve">وجنوده وإبليس اللعين، بل إنّ المتأمّل في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اللعن لأكثر ممن ذكرنا، لأنّ اللعن كما قلنا هو الطرد والإبعاد عن رحمة الله تعالى ومن الواضح أنّ أبا لهب من خلال السورة الشريفة مطرود ومبعد من رحمة الله تعالى،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الآيات الشريفة أيضاً أنّ اللعن مشروع للمؤمن بلعن كلّ من لعنه الله تعالى فإنّ اللعن جارٍ من الأنبياء والمرسلين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بحاجة إلى دليل يدلّ على صحّة ومشروعية لعن شخص معيّن ما دام قد اتصف بالظلم أو الكفر أو النفاق، فإنّ مقتضى ورود ومشروعية لعنهم هو كفايته في صحّة لعن شخص بعينه مادام متصفاً بتلك الصفة أو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ورد من قبل الشارع المقدس مشروعية غيبة المتجاهر بالفسق والفجور، فلا يحتاج الشارع المقدس أن يُعدّد كلّ شخص متجاهر بالفسق، بل تكفي مشروعية غيبة المتجاهر بالفسق في جواز غيبة شخص معيّن انطبق عليه عنوان المتجاهر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تتحقق الغيبة إلاّ بأن يكون هناك شخص معيّن معنيّ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معنى للعن إلاّ إذا قُصد فرد أو أفراد ملعونة، ولا معنى لتسليط اللعن على عنوان الظالم، بل يُراد من الظالم أفراده ومصاديقه، لا مفهومه وعنوانه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نقول بمشروعية لعن أشخاص معينين اتصفوا بالظلم </w:t>
      </w:r>
    </w:p>
    <w:p>
      <w:pPr>
        <w:pStyle w:val="BookText"/>
        <w:rPr/>
      </w:pPr>
      <w:r>
        <w:rPr>
          <w:rFonts w:ascii="Amiri" w:hAnsi="Amiri" w:eastAsia="Amiri" w:cs="Amiri"/>
          <w:color w:val="111111"/>
          <w:sz w:val="28"/>
          <w:sz w:val="28"/>
          <w:szCs w:val="28"/>
          <w:rtl w:val="true"/>
          <w:lang w:bidi="ar-SA"/>
        </w:rPr>
        <w:t>أو الكفر أو النفاق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 كما ذُكر آنفاً – قد ورد في القرآن الكريم لعن أشخاص إمّا بلفظ اللعن صريحاً أو ما يؤدّي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آيات الملاعنة مشروعية لعن المؤمن الكاذب لنفسه أو المؤمنة الكاذبة في مقام دعوى الزوج زنى زوجته مع المشاهدة وعدم البينة، أو في مقام إنكار ولد يُلحق به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القول برجحان اللعن وهو الدعاء بالطرد والإبعاد من رحمة الله تعالى، وقد لعن الله تعالى وملائكته وأنبياؤه ورسله، ولنا فيهم أسوة حسنة، ولو لم يكن راجحاً لما فعله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يجد في ذلك غضاضة وسوء خلق فقد نسب إلى الله تعالى مالا يجوز نسبته إليه، تعالى الله عن ذلك علوّاً كبيراً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ولعن أصحابه ولعن الشاكين في لعنه، ولعن من قد وقف في ذلك وشك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الغمر، وجعفر بن واقد، وهاشم بن أبي هاشم استأكلوا بنا الناس، فصاروا دعاة، يدعون الناس إلى ما دعا إليه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ولعنهم معه، ولعن من قبل ذلك منهم، يا علي لا تتحرجن من لعنهم، لعنهم الله، فإن الله قد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تأثم أن يلعن من لعنه الله، فقد لعنه الله</w:t>
      </w:r>
      <w:r>
        <w:rPr>
          <w:rFonts w:eastAsia="IRNazanin" w:cs="IRNazanin"/>
          <w:color w:val="111111"/>
          <w:sz w:val="28"/>
          <w:szCs w:val="28"/>
          <w:rtl w:val="true"/>
          <w:lang w:bidi="fa-IR"/>
        </w:rPr>
        <w:t xml:space="preserve">). </w:t>
      </w:r>
      <w:bookmarkStart w:id="88" w:name="pg19163_182269"/>
    </w:p>
    <w:p>
      <w:pPr>
        <w:pStyle w:val="Heading2"/>
        <w:numPr>
          <w:ilvl w:val="1"/>
          <w:numId w:val="1"/>
        </w:numPr>
        <w:rPr/>
      </w:pPr>
      <w:bookmarkStart w:id="89" w:name="__RefHeading___Toc16121524_1280447820"/>
      <w:bookmarkStart w:id="90" w:name="_Toc32"/>
      <w:bookmarkEnd w:id="88"/>
      <w:bookmarkEnd w:id="89"/>
      <w:r>
        <w:rPr>
          <w:rtl w:val="true"/>
        </w:rPr>
        <w:t>السنة الشريفة</w:t>
      </w:r>
      <w:bookmarkEnd w:id="90"/>
    </w:p>
    <w:p>
      <w:pPr>
        <w:pStyle w:val="Heading3"/>
        <w:numPr>
          <w:ilvl w:val="2"/>
          <w:numId w:val="1"/>
        </w:numPr>
        <w:rPr/>
      </w:pPr>
      <w:bookmarkStart w:id="91" w:name="__RefHeading___Toc16121526_1280447820"/>
      <w:bookmarkStart w:id="92" w:name="_Toc33"/>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أو فعله أو تقريره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والأحاديث إنّما نقلت وحكت لنا السنّة، فمن السنّة قول وفعل وتقرير أئمة الهدى ومصابيح الدجى والعروة الوثقى والحجة على أهل الآخرة والأولى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قدّمناه من حجيّة قولهم ووجوب اتّباعهم وطاعتهم، وأنّ طاعتهم من طاعة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أخذ بقولهم وتمسّك بهم فقد نجا ومن تخلّف عنهم وترك أقوالهم فقد هلك وغرق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القرآن الناطق والعقل الحاذق، والسبيل إلى الله تعالى، والمسلك إلى رضوانه، والمفزع في الملمات، والملجأ في المهمات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التنبيه على أنّ المراحل الزمنية التي مرّت على </w:t>
      </w:r>
    </w:p>
    <w:p>
      <w:pPr>
        <w:pStyle w:val="BookText"/>
        <w:rPr/>
      </w:pPr>
      <w:r>
        <w:rPr>
          <w:rFonts w:ascii="IRNazanin" w:hAnsi="IRNazanin" w:eastAsia="IRNazanin"/>
          <w:color w:val="111111"/>
          <w:sz w:val="28"/>
          <w:sz w:val="28"/>
          <w:szCs w:val="28"/>
          <w:rtl w:val="true"/>
          <w:lang w:bidi="fa-IR"/>
        </w:rPr>
        <w:t>أهل البيت علیهم السلام كانت صعبة جدّاً، وما تمكّنوا من ترك التقية، وكانت الحكّام تتصيّد أي مبرر كي تقوم بإيذائهم وقتلهم، وأهل البيت علیهم السلام مع التزامهم بالتقية ومع ذلك فعل الظالمون بهم الأفعال الشنيعة، حتى مضوا بين مقتول بالسيف أو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غير مواتية لأن يُظهروا الأمور المخالفة للتقية بشكل أكبر مما وصل إلينا، وإن كان ما وصل إلينا هو كثير جداً، ولكن هناك أحاديث ضاعت واندثرت من الرواة، كما أنّ التقية كما أسلفنا حرمتنا من أمور، فإذا كانت الظروف هي تلك ومع ذلك وصلنا هذا الكم الهائل، فإنّ هذا ينبئك عن كثرة اهتمامهم علیهم السلام بإظهار التبري من أعداء الدين واللعن عليهم، وأن ما ق هو أكثر مما وصل إلينا بعشرات الأضعاف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اتخذوا الوسائل المتعددة في إيصال البراءة واللعن إلى شيعتهم فأخذوا يُعبّرون عن أعدائهم بألقاب وكنى وأسماء مختلفة، وقد يُشيرون إشارات يفهمها المؤمنون، ويعرفون من المقصود بها، والروايات الآتية في الباب ستُجلّي لك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أتلو عليك تلك الروايات فاستمع لما يقوله أحد علمائنا الأعلام المؤتمنين على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تقوية الإيمان لمحمد بن عقيل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الإجماع من أهل الحق قد انعقد على جواز لعن الطاغية </w:t>
      </w:r>
    </w:p>
    <w:p>
      <w:pPr>
        <w:pStyle w:val="BookText"/>
        <w:rPr/>
      </w:pPr>
      <w:r>
        <w:rPr>
          <w:rFonts w:ascii="Amiri" w:hAnsi="Amiri" w:eastAsia="Amiri" w:cs="Amiri"/>
          <w:color w:val="111111"/>
          <w:sz w:val="28"/>
          <w:sz w:val="28"/>
          <w:szCs w:val="28"/>
          <w:rtl w:val="true"/>
          <w:lang w:bidi="ar-SA"/>
        </w:rPr>
        <w:t>معاوية وأذنابه، وأنه طاعة يتقرب بها إلى الله في الصلوات، وهيهات أن يتطرق الشك إلى هذا أو تغير في وجهه الشبهات التي أثارها الطماعون المتاجرون بدينهم، عاملهم الله بعدله آمين، كيف وإجماع أهل البيت وحدهم حجة قطعية، في الدين حتى لو خالفهم من عداهم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إشكال فيه ولا شبهة تعتريه أنّ السنة الشريفة قد نصّت على اللعن تبعاً للقرآن الكريم، فإنّ مَن لعنهم النبي وآله  صلی الله علیه و آله  هم الذين لعنهم القرآن الكريم، فالكافر الذي لعنه الله تعالى لا يختص بكافر دون كافر، وكذا المشرك والمنافق والظالم، وليس في كلام النبي وآله  صلی الله علیه و آله  إلاّ تطبيق العناوين على مصاديقها، فمن لعنه الله استحق اللعن فلعنوه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الملاحظ أنّ أهل البيت علیهم السلام اهتموا بلعن مَن غالى فيهم وجعلهم آلهة، كما تبرؤا منه وأمروا شيعتهم بذلك، ولم يكن الأمر مُقتصراً على الذين عادوهم ونصبوا لهم العداء، ومن هنا تتجلّى الضوابط الإلهية في لعن مَن لعنه الله وإن كان محبّاً مُغالياً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لسنا بصدد بيان رجحان اللعن مطلقاً بعد أن عرفنا ما تقدّم، ولكن سنوافيك أيها القارئ الغيور ونُطلعك على بعض الذي دلّ على صدور اللعن في السنة الشريفة على أشخاص معينين بأسمائهم، ولا يخفى على العاقل إنّ تعيين المصاديق </w:t>
      </w:r>
      <w:bookmarkStart w:id="93" w:name="pg19163_182272"/>
    </w:p>
    <w:p>
      <w:pPr>
        <w:pStyle w:val="BookText"/>
        <w:rPr/>
      </w:pPr>
      <w:bookmarkEnd w:id="93"/>
      <w:r>
        <w:rPr>
          <w:rFonts w:ascii="IRNazanin" w:hAnsi="IRNazanin" w:eastAsia="IRNazanin"/>
          <w:color w:val="111111"/>
          <w:sz w:val="28"/>
          <w:sz w:val="28"/>
          <w:szCs w:val="28"/>
          <w:rtl w:val="true"/>
          <w:lang w:bidi="fa-IR"/>
        </w:rPr>
        <w:t>والأفراد لمن لعنهم الله تعالى في كتابه العزيز مما يحتاج إليه المؤمن، فإنّ بعض الأفراد قد تتخفّى تحت ستار الموالاة لأهل البيت علیهم السلام وهم في الواقع أعداء، فمن هنا لزم التنبيه والتصريح حتّى يتميّز ويتبيّن ويُكشف غطاؤه المزيّف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بعض الناس قد يغفل عن إعمال وجوب البراءة وإظهارها فيُنبّه على ممارستها والتخلّق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الإبراز والإظهار للعن والبراءة أيضاً يُمكن أن يكون داخلاً ضمن الأمر بالمعروف والنهي عن المنكر فيجب ردعاً لمنكر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الأسباب الموجبة للتنصيص على لعن أشخاص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لسنا بصدد استقصاء كلّ ما ورد من الروايات في لعن الأشخاص، ولكن نكتفي بذكر قدر يكفي ويتحقق من خلاله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الملعونين بحسب الترتيب الأبجدي لتسهيل البحث للمراجع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وعلى الله الإتكال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121528_1280447820"/>
      <w:bookmarkStart w:id="95" w:name="_Toc34"/>
      <w:bookmarkEnd w:id="94"/>
      <w:r>
        <w:rPr>
          <w:rtl w:val="true"/>
        </w:rPr>
        <w:t>لعن الله أبا الأعور السلمي</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الإيضاح للفضل بن شاذان الأزدي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قنت في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معاوية بادئاً، وعمرواً بن العاص ثانياً، وأبا الأعور السلمي </w:t>
      </w:r>
      <w:bookmarkStart w:id="96" w:name="pg19163_182273"/>
    </w:p>
    <w:p>
      <w:pPr>
        <w:pStyle w:val="BookText"/>
        <w:rPr/>
      </w:pPr>
      <w:bookmarkEnd w:id="96"/>
      <w:r>
        <w:rPr>
          <w:rFonts w:ascii="Amiri" w:hAnsi="Amiri" w:eastAsia="Amiri" w:cs="Amiri"/>
          <w:color w:val="111111"/>
          <w:sz w:val="28"/>
          <w:sz w:val="28"/>
          <w:szCs w:val="28"/>
          <w:rtl w:val="true"/>
          <w:lang w:bidi="ar-SA"/>
        </w:rPr>
        <w:t>ثالثاً، وأبا موسى الأشعري رابعاً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121530_1280447820"/>
      <w:bookmarkStart w:id="98" w:name="_Toc35"/>
      <w:bookmarkEnd w:id="97"/>
      <w:r>
        <w:rPr>
          <w:rtl w:val="true"/>
        </w:rPr>
        <w:t xml:space="preserve">لعن الله أبا الجارود </w:t>
      </w:r>
      <w:r>
        <w:rPr>
          <w:rtl w:val="true"/>
        </w:rPr>
        <w:t>(</w:t>
      </w:r>
      <w:r>
        <w:rPr>
          <w:rtl w:val="true"/>
        </w:rPr>
        <w:t>زياد بن منذر</w:t>
      </w:r>
      <w:r>
        <w:rPr>
          <w:rtl w:val="true"/>
        </w:rPr>
        <w:t>)</w:t>
      </w:r>
      <w:bookmarkEnd w:id="98"/>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اللهعلیه السلام كثير النواء، وسالم بن أبي حفصة، وأبا الجارود،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كذّابون مكذبون كفّار عليهم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كذّابون قد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مكذّبون؟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كذّابون يأتونا فيخبرونا أنهم يصدقونا وليسوا كذلك، ويسمعون حديثنا فيكذبون به</w:t>
      </w:r>
      <w:r>
        <w:rPr>
          <w:rFonts w:eastAsia="IRNazanin" w:cs="IRNazanin"/>
          <w:color w:val="111111"/>
          <w:sz w:val="28"/>
          <w:szCs w:val="28"/>
          <w:rtl w:val="true"/>
          <w:lang w:bidi="fa-IR"/>
        </w:rPr>
        <w:t>).</w:t>
      </w:r>
    </w:p>
    <w:p>
      <w:pPr>
        <w:pStyle w:val="Heading3"/>
        <w:numPr>
          <w:ilvl w:val="2"/>
          <w:numId w:val="1"/>
        </w:numPr>
        <w:rPr/>
      </w:pPr>
      <w:bookmarkStart w:id="99" w:name="__RefHeading___Toc16121532_1280447820"/>
      <w:bookmarkStart w:id="100" w:name="_Toc36"/>
      <w:bookmarkEnd w:id="99"/>
      <w:r>
        <w:rPr>
          <w:rtl w:val="true"/>
        </w:rPr>
        <w:t xml:space="preserve">لعن الله أبا الخطاب </w:t>
      </w:r>
      <w:r>
        <w:rPr>
          <w:rtl w:val="true"/>
        </w:rPr>
        <w:t>(</w:t>
      </w:r>
      <w:r>
        <w:rPr>
          <w:rtl w:val="true"/>
        </w:rPr>
        <w:t>محمد بن أبي زينب</w:t>
      </w:r>
      <w:r>
        <w:rPr>
          <w:rtl w:val="true"/>
        </w:rPr>
        <w:t>):</w:t>
      </w:r>
      <w:bookmarkEnd w:id="100"/>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عيسى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اللهعلیه السلام وذكر أبا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أبا الخطاب فإنّه خوّفني قائماً وقاعداً وعلى فراشي، اللهم أذقه حرّالحديد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ص</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عمران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ولعن من قتل معه، ولعن من بقي منهم، ولعن الله من دخل قلبه رحمة لهم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أيضاً 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حنان بن سدير،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اللهعلیه السلام وميسر عنده، </w:t>
      </w:r>
    </w:p>
    <w:p>
      <w:pPr>
        <w:pStyle w:val="BookText"/>
        <w:rPr/>
      </w:pPr>
      <w:r>
        <w:rPr>
          <w:rFonts w:ascii="Amiri" w:hAnsi="Amiri" w:eastAsia="Amiri" w:cs="Amiri"/>
          <w:color w:val="111111"/>
          <w:sz w:val="28"/>
          <w:sz w:val="28"/>
          <w:szCs w:val="28"/>
          <w:rtl w:val="true"/>
          <w:lang w:bidi="ar-SA"/>
        </w:rPr>
        <w:t>ونحن في سنة ثمان وثلاثين ومائة، فقال ميسر بياع الزطي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عجبت لقوم كانوا يأتون معنا إلى هذا الموضع، فانقطعت آثارهم وفنيت آجالهم،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فجلس فرفع أصبعه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الخطاب لعنة الله والملائكة والناس أجمعين، فأشهد بالله أنه كافر فاسق مشرك، وأنه يحشر مع فرعون في أشد العذاب غدواً وعشيّاً،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لأنفس</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أجساد أصليت معه النار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 للشيخ الصدوق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أبي عمير، عن بعض أصحابه، عن أبي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يذكر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والله ما قلت له هكذا ولكني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من خير يقبل منك،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1" w:name="pg19163_182275"/>
    </w:p>
    <w:p>
      <w:pPr>
        <w:pStyle w:val="BookText"/>
        <w:rPr/>
      </w:pPr>
      <w:bookmarkEnd w:id="101"/>
      <w:r>
        <w:rPr>
          <w:rFonts w:ascii="Amiri" w:hAnsi="Amiri" w:eastAsia="Amiri" w:cs="Amiri"/>
          <w:color w:val="111111"/>
          <w:sz w:val="28"/>
          <w:sz w:val="28"/>
          <w:szCs w:val="28"/>
          <w:rtl w:val="true"/>
          <w:lang w:bidi="ar-SA"/>
        </w:rPr>
        <w:t>ويأتي لعنه أيضاً في رواية أخرى مع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لعنه أيضاً في رواية مع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لعنه مع محمد بن بشير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6121534_1280447820"/>
      <w:bookmarkStart w:id="103" w:name="_Toc37"/>
      <w:bookmarkEnd w:id="102"/>
      <w:r>
        <w:rPr>
          <w:rtl w:val="true"/>
        </w:rPr>
        <w:t>لعن الله أبا السمهري</w:t>
      </w:r>
      <w:bookmarkEnd w:id="1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إسحاق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الثانيعلیه السلام</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السمهري، لعنه الله، يكذب علينا ويزعم أنه وابن أبي الزرقاء دعاة إلينا، أشهدكم أني أتبرأ إلى الله عزّ وجلّ منهما، إنهما فتّانان ملعونان، يا إسحاق أرحني منهما يرح الله نفسك في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يحلّ قتلهما؟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فتّانان فيفتنان الناس، ويعملان في خيط رقبتي ورقبة موالي، فدمهما هدر للمسلمين، وإيّاك والفتك، فإنّ الإسلام قيد الفتك، وأشفق إن قتلته ظاهراً أن تُسأل لم قتلته؟ ولا تجد السبيل إلى تثبيت حجّة، ولا يمكنك إدلاء الحجة فتدفع ذلك عن نفسك، فيُسفك دم مؤمن من أوليائنا بدم كافر، عليكم بالاغتيال، 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إسحاق يطلب ذلك أن يجد السبيل إلى أن يغتالهما بقتل، وكانا قد حذراه، لعنهما الله</w:t>
      </w:r>
      <w:r>
        <w:rPr>
          <w:rFonts w:eastAsia="Amiri" w:cs="Amiri" w:ascii="Amiri" w:hAnsi="Amiri"/>
          <w:color w:val="111111"/>
          <w:sz w:val="28"/>
          <w:szCs w:val="28"/>
          <w:rtl w:val="true"/>
          <w:lang w:bidi="ar-SA"/>
        </w:rPr>
        <w:t xml:space="preserve">). </w:t>
      </w:r>
      <w:bookmarkStart w:id="104" w:name="pg19163_182276"/>
    </w:p>
    <w:p>
      <w:pPr>
        <w:pStyle w:val="Heading3"/>
        <w:numPr>
          <w:ilvl w:val="2"/>
          <w:numId w:val="1"/>
        </w:numPr>
        <w:rPr/>
      </w:pPr>
      <w:bookmarkStart w:id="105" w:name="__RefHeading___Toc16121536_1280447820"/>
      <w:bookmarkStart w:id="106" w:name="_Toc38"/>
      <w:bookmarkEnd w:id="104"/>
      <w:bookmarkEnd w:id="105"/>
      <w:r>
        <w:rPr>
          <w:rtl w:val="true"/>
        </w:rPr>
        <w:t>لعن الله أبا الغمر</w:t>
      </w:r>
      <w:bookmarkEnd w:id="106"/>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ولعن أصحابه ولعن الشاكين في لعنه، ولعن من قد وقف في ذلك وشك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الغمر، وجعفر بن واقد، وهاشم بن أبي هاشم استأكلوا بنا الناس، فصاروا دعاة، يدعون الناس إلى ما دعا إليه أبو الخطاب لعنه الله، ولعنهم معه، ولعن من قبل ذلك منهم، يا علي لا تتحرجن من لعنهم، لعنهم الله، فإن الله قد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تأثم أن يلعن من لعنه الله، فقدلعنه الله</w:t>
      </w:r>
      <w:r>
        <w:rPr>
          <w:rFonts w:eastAsia="IRNazanin" w:cs="IRNazanin"/>
          <w:color w:val="111111"/>
          <w:sz w:val="28"/>
          <w:szCs w:val="28"/>
          <w:rtl w:val="true"/>
          <w:lang w:bidi="fa-IR"/>
        </w:rPr>
        <w:t>).</w:t>
      </w:r>
    </w:p>
    <w:p>
      <w:pPr>
        <w:pStyle w:val="Heading3"/>
        <w:numPr>
          <w:ilvl w:val="2"/>
          <w:numId w:val="1"/>
        </w:numPr>
        <w:rPr/>
      </w:pPr>
      <w:bookmarkStart w:id="107" w:name="__RefHeading___Toc16121538_1280447820"/>
      <w:bookmarkStart w:id="108" w:name="_Toc39"/>
      <w:bookmarkEnd w:id="107"/>
      <w:r>
        <w:rPr>
          <w:rtl w:val="true"/>
        </w:rPr>
        <w:t>لعن الله أبا بكر</w:t>
      </w:r>
      <w:bookmarkEnd w:id="108"/>
    </w:p>
    <w:p>
      <w:pPr>
        <w:pStyle w:val="BookText"/>
        <w:rPr/>
      </w:pPr>
      <w:r>
        <w:rPr>
          <w:rFonts w:ascii="IRNazanin" w:hAnsi="IRNazanin" w:eastAsia="IRNazanin"/>
          <w:color w:val="111111"/>
          <w:sz w:val="28"/>
          <w:sz w:val="28"/>
          <w:szCs w:val="28"/>
          <w:rtl w:val="true"/>
          <w:lang w:bidi="fa-IR"/>
        </w:rPr>
        <w:t>روى الشيخ في 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الحسين بن ثوير، وأبي سلمة السراج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اللهعلیه السلام وهو يلعن في دبر كلّ مكتوبة أربعة من الرجال وأربعاً من النساء؛ التيمي، والعدوي، وفُعلان، ومعاوية يسميهم، وفلانة وفلانة وهند وأمّ الحكم أخت معاوية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علي بن طاووس في مهج الدعوات</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w:t>
      </w:r>
    </w:p>
    <w:p>
      <w:pPr>
        <w:pStyle w:val="BookText"/>
        <w:rPr/>
      </w:pPr>
      <w:r>
        <w:rPr>
          <w:rFonts w:ascii="IRNazanin" w:hAnsi="IRNazanin" w:eastAsia="IRNazanin"/>
          <w:color w:val="111111"/>
          <w:sz w:val="28"/>
          <w:sz w:val="28"/>
          <w:szCs w:val="28"/>
          <w:rtl w:val="true"/>
          <w:lang w:bidi="fa-IR"/>
        </w:rPr>
        <w:t>الإمام الرضا علیه السلام، أنه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في سجدة الشكر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كالرامي مع رسول الله  صلی الله علیه و آله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سجدت سجدة الشكر، فقل</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اللذَين بدّلا دينك، وغيّرا نعمتك، واتّهما رسولك  صلی الله علیه و آله ، وخالفا ملّتك، وصدّا عن سبيلك، وكفرا آلاءك، وردّا عليك كلامك، واستهزءا برسولك، وقتلا ابن نبيك، وحرّفا كتابك، وجحدا آياتك، وسخرا بآياتك</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واستكبرا عن عبادتك، وقتلا أولياءك، وجلسا في مجلس لم يكن لهما بحق، وحملا الناس على أكتاف آل محمد علیهم السلام ، اللهم العنهما لعناً يتلو بعضه بعضاً، واحشرهما وأتباعهما إلى جهنم زرقا، اللهم إنّا نتقرب إليك باللعنة عليهما، والبراءة منهما، في الدنيا والآخرة، اللهم العن قتلة أمير المؤمنين، وقتلة الحسين بن علي، ابن بنت رسول الله  صلی الله علیه و آله  اللهم زدهماعذاباً فوق العذاب، وهواناً فوق هوان، وذلاً فوق ذل، وخزياً فوق خزي، اللهم دعّهما</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واركسهما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أليم عذابك ركساً، اللهم احشرهما وأتباعهما إلى جهنم زمراً اللهم فرق جمعهم، وشتت أمرهم، وخالف بين كلمتهم، وبدد جماعتهم، والعن أئمتهم، واقتل قادتهم وسادتهم وكبراءهم، والعن رؤساءهم، واكسر رايتهم، والق البأس بينهم، ولا تبق منهم دياراً اللهم العن أبا جهل والوليد، لعناً يتلو بعضاً، ويتبع بعضه بعضاً، اللهم العنهما، لعناً يلعنهما به كلّ ملك مقرب، وكلّ نبي مرسل، وكلّ مؤمن امتحنت قلبه للإيمان، اللهم العنهما، لعناً يتعوذ منه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عذابهما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العنهما، لعناً لا يخطر لأحد ببال، اللهم العنهما في مستسر سرّك، وظاهر علانيتك، وعذبهما عذاباً في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 معهما ابنتيهما، وأشياعهما، ومحبيهما، ومن شايعهما،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سليم بن قيس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سلمان وأبا ذر والمقداد، ما كان أعرفهم بهما وأشدّ براءتهم منهما ولعنتهم لهما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ويأتي لعنه مع شمر في زيارة عاشوراء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يأتي لعنه أيضاً مع عمر في رواية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رواية الكافي عن الإمام الكاظم علیه السلام، ورواية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لعنه أيضاً مع حفصة في دعاء صنمي قريش المروي عن أمير </w:t>
      </w:r>
      <w:bookmarkStart w:id="109" w:name="pg19163_182279"/>
    </w:p>
    <w:p>
      <w:pPr>
        <w:pStyle w:val="BookText"/>
        <w:rPr/>
      </w:pPr>
      <w:bookmarkEnd w:id="109"/>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بحار الأنوار للعلامة المجلسي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كفر أبي بكر وعمر وأضرابهما وثواب لعنهم والبراءة منهم، وما يتضمن بدعهم أكثر من أن يذكر في هذا المجلد أو في مجلدات شتى، وفيما أوردنا كفاية لمن أراد الله هدايته إلى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6121540_1280447820"/>
      <w:bookmarkStart w:id="111" w:name="_Toc40"/>
      <w:bookmarkEnd w:id="110"/>
      <w:r>
        <w:rPr>
          <w:rtl w:val="true"/>
        </w:rPr>
        <w:t>لعن الله أبا جهل</w:t>
      </w:r>
      <w:bookmarkEnd w:id="111"/>
    </w:p>
    <w:p>
      <w:pPr>
        <w:pStyle w:val="BookText"/>
        <w:rPr/>
      </w:pPr>
      <w:r>
        <w:rPr>
          <w:rFonts w:ascii="Amiri" w:hAnsi="Amiri" w:eastAsia="Amiri" w:cs="Amiri"/>
          <w:color w:val="111111"/>
          <w:sz w:val="28"/>
          <w:sz w:val="28"/>
          <w:szCs w:val="28"/>
          <w:rtl w:val="true"/>
          <w:lang w:bidi="ar-SA"/>
        </w:rPr>
        <w:t>الرواية الآتية سنوردها بطولها لما فيها من ظهورٍ عجيب لعناد الملعونين من أمثال أبي سفيان، وقبيح فعالهم، كما أننا أشرنا سابقاً إلى أنّ الشجرة الملعونة في القرآن هم بنو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حلية الأبرار للسيد هاشم البحراني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نبوّة محمّد  صلی الله علیه و آله  وعظم على قريش أمره ونزول الوحي عليه وما كان يخبرهم به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إلاّ قتل محمد، وقال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أقتله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يظل كلّ ليلة في مغار جبل أو في وادٍ وقد عرفت أنه في هذه الليلة يمضي إلى جبل حراء فيظل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إنه لا يمشي عليه أحد إلا قذفه حتى يقطعه، وكيف يمضي أحد إليه؟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وبعثوا إلى أرصاد لهم على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تجسسوا لنا </w:t>
      </w:r>
    </w:p>
    <w:p>
      <w:pPr>
        <w:pStyle w:val="BookText"/>
        <w:rPr/>
      </w:pPr>
      <w:r>
        <w:rPr>
          <w:rFonts w:ascii="Amiri" w:hAnsi="Amiri" w:eastAsia="Amiri" w:cs="Amiri"/>
          <w:color w:val="111111"/>
          <w:sz w:val="28"/>
          <w:sz w:val="28"/>
          <w:szCs w:val="28"/>
          <w:rtl w:val="true"/>
          <w:lang w:bidi="ar-SA"/>
        </w:rPr>
        <w:t>عليه الليلة، ودوروا من حول جبل حراء، فلعلّ محمداً يعلوه فيقذفه، فتكفون مؤنته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جنّ عليه الليل أخذ النبي  صلی الله علیه و آله  بيد علي بن أبي طالب علیه السلام، ثم خرجا وأصحابه لا يشعرون، وأبو سفيان وجميع من في الرصد مقنعون بالحديد من حول حراء، فما شعروا حتّى وافى رسول الله صلی الله علیه و آله  وأمير المؤمنين علیه السلام بين يديه، فصعدا جبل حراء فلما صارا عليه وفي ذروته، اهتزّ الجبل وماج، ففزع أبو سفيان ومن معه، فتباعدوا من الجبل،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كفينا مؤنة محمد وقد قذفه حراء وقطعه، فاطلبوه من حول الجبل، فسمعوا النبي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حراء فما عليك إلاّ نبي ووصي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محمداً،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حراءإن قرب منك أبو سفيان ومن معه فأدمهم بهوامك حتى تنهشهم فتجعلهم حصيداً خامدين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حراء يلبيه من كل جوانبه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لك يا رسول الله ولوصيك، فسعينا على وجوهنا خوفاً أن نهلك بما قال محمد  صلی الله علیه و آله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وأصبحوا واجتمعت قريش فقصوا قصتهم وما كان من رسول الله  صلی الله علیه و آله  وما خاطب به جبل حراء وما أجابه، فقال أبو جهل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أنتم صانعون؟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رأيك فأنت سيدنا وكبيرنا،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نكافح محمداً بالسيف علينا أم عليه، غلبنا أم غلبناه، ففي أحد الغلبين راحة،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لي كيدٌ أكيد به محمداً،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أبا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خبرت أنه يستظل من حر الشمس تحت حجر عال في هذا اليوم، فآتي الحجر إذا استظل به محمد فأهدهده عليه بجمع ذي القوة، فلعلنا نكفى مؤنته،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يا أبا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أبو سفيان رصداً على النبي  صلی الله علیه و آله  حتّى عرف أنه قد خرج هو وعلي علیه السلام معه حتى أتيا الحجر واستظل تحته، وجعل رأسه في حجر علي صلوات الله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راقد وأبو سفيان يأتيك من وراء هذا الحجر في جمع ذي قوة، فإذا صاروا في ظهر الحجر استصعَب عليهم، ويمتنع من أن يعمل فيه أيديهم، فمر الحجر أن ينقلب عليهم فإنه ينقلب، فيقتل القوم جميعاً ويفلت أبو سفيان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تجزعوا من كلام محمد، فإنّه ما قال هذا القول إلاّ ليسمعنا حتى لا ندنوا من الحجر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شجّعهم حتى صاروا في ظهر الحجر، ورسول الله  صلی الله علیه و آله  راقد في حجر علي بن أبي طالب، فراموا الحجر أن يستهدهدوه</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أويقلعوه فيلقوه على رسول الله  صلی الله علیه و آله ، فاستصعب عليهم وامتنع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نظن محمّداً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إنّا نعهد هذا الحجر لو رامه بعض عددنا لدهدهه وقلعه، فما باله </w:t>
      </w:r>
    </w:p>
    <w:p>
      <w:pPr>
        <w:pStyle w:val="BookText"/>
        <w:rPr/>
      </w:pPr>
      <w:r>
        <w:rPr>
          <w:rFonts w:ascii="IRNazanin" w:hAnsi="IRNazanin" w:eastAsia="IRNazanin"/>
          <w:color w:val="111111"/>
          <w:sz w:val="28"/>
          <w:sz w:val="28"/>
          <w:szCs w:val="28"/>
          <w:rtl w:val="true"/>
          <w:lang w:bidi="fa-IR"/>
        </w:rPr>
        <w:t>اليوم مع كثرتنا لا يهتز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 بهم أمير المؤمنين صلوات الله عليه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حجر انقلب عليهم فأتِ عليهم غير صخر بن حرب، فما استتم كلامه حتى انقض الحجر عليهم فتفرّقوا، فامتدّ الحجر وطال، حتّى كبس القوم جميعاً غير أبي سفيان، فإنّه أفلت وهو يضحك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أحييت لي الموتى، وسيّرت الجبال، وأطاعك كلّ شيء لعصيتك وحدي، فسمع رسول الله  صلی الله علیه و آله  كلامه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سفيان، والله لتؤمنن بي، ولتطيعني مكرهاً مغلوباً، إذا فتح الله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أخبرت يا محمد بفتح مكة وإيماني بك وطاعتي إيّاك قهراً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على رسول الله  صلی الله علیه و آله  مكة، وأُسر أبو سفيان، فآمن مكرهاً وأطاع صاغراً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دخل أبو سفيان بعد فتح مكة على رسول الله وهو في مسجده على منبره، في يوم جمعة بالمدينة، فنظر أبو سفيان إلى أكابر ربيعة، ومضر، واليمن، وساداتهم في المسجد، يزاحم بعضهم بعضاً، فوقف أبو سفيان متحيراً،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قدرت أن هذه الجماجم تذل لك حتى تعلو أعوادك هذه وتقول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w:t>
      </w:r>
    </w:p>
    <w:p>
      <w:pPr>
        <w:pStyle w:val="BookText"/>
        <w:rPr/>
      </w:pPr>
      <w:r>
        <w:rPr>
          <w:rFonts w:ascii="IRNazanin" w:hAnsi="IRNazanin" w:eastAsia="IRNazanin"/>
          <w:color w:val="111111"/>
          <w:sz w:val="28"/>
          <w:sz w:val="28"/>
          <w:szCs w:val="28"/>
          <w:rtl w:val="true"/>
          <w:lang w:bidi="fa-IR"/>
        </w:rPr>
        <w:t>النبي صلوات الله عليه وآله خطبته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أنفك يا أبا سفيان، فجلس أبو سفيان خجلاً ثم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أمكنني الله منك لأملأن يثرب خيلاً ورجلاً ولأعفين آثارك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النبي  صلی الله علیه و آله  خطبته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أما في حياتي فلا، وأمّا بعدي يتقدمك من هو أشقى منك، ثم يكون منك ومن أهل بيتك ما يكون، تقول في نفسك ما تقول، ألا إنّك لا تطفئ نوري ولا تقطع ذكري ولا يدوم ذلك لكم ويسلبنكم الله إياه، وليخلدنكم في النار، وليجعلنكم شجرتها التي هي وقودها، فمن أجل ذلك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وَالشَّجَرَةَالْمَلْعُونَةَ فِي القُرْآنِ وَنُخَوِّفُهُمْ</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الآية، والشجرة هم بنو أمية وهم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تقدّم لعنه مع أبي بكر في رواية مهج الدعوات عن الإمام الرضا علیه السلام في دعاء سجدة الشكر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الهداية الكبرى للحسين بن حمدان الخصيبي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النبي قريشاً إلى الله وخلع الأنداد، اشتد ذلك على قريش، وغمّهم غمّاً شديداً، وتداخلهم أمر عظيم،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كبشة ليدّعي أمراً عظيماً، ويزعم أنه نبي ورسول فأتاه منهم أبو جهل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وسفيان بن حوشبة، وعتبة بن ربيعة، وهشام، والوليد بن عتبة، وصناديد قريش المنظور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تزعم أنّك نبي ورسول، </w:t>
      </w:r>
      <w:bookmarkStart w:id="112" w:name="pg19163_182284"/>
    </w:p>
    <w:p>
      <w:pPr>
        <w:pStyle w:val="BookText"/>
        <w:rPr/>
      </w:pPr>
      <w:bookmarkEnd w:id="112"/>
      <w:r>
        <w:rPr>
          <w:rFonts w:ascii="IRNazanin" w:hAnsi="IRNazanin" w:eastAsia="IRNazanin"/>
          <w:color w:val="111111"/>
          <w:sz w:val="28"/>
          <w:sz w:val="28"/>
          <w:szCs w:val="28"/>
          <w:rtl w:val="true"/>
          <w:lang w:bidi="fa-IR"/>
        </w:rPr>
        <w:t>وقد ادعيت أمراً عظيماً لم يدعه آباؤك، ولا أحد من أهل بيتك، ونحن نسألك أمراً إن جئتنا به وأريتنا إياه علمنا أنك نبي ورسول، وإن أنت لم تفعل ذلك علمنا أنك تدعي الباطل وتقول السحر والكهانة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تدعو لنا هذه الشجرة تنقلع بعروقها وتقف بين يديك،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أفعل هذا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سأريكم ما تطلبون، وأعلم أنّكم ما تجيبون ولا تؤمنون؟ ولا تؤولون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للشجرة يا أيتها الشجرة، إن كنت تؤمنين بالله واليوم الآخر، وتعلمين أني رسول الله حقاً فانقلعي بعروقك حتى تقفي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استتم كلامه حتى اقتلعت الشجرة ووقفت بين يديه، فلما نظروا إليها اغتموا غمّاً شديداً،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أن ترجع إلى مكانها وليأتك قسم سويّ فأمرها بذلك فاقبل نصفها وبقي نصفها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هذا النصف يرجع إلى الذي كان فيه فأمره فرجع إلى موضعه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رأينا مثل هذا السحر،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أخبرتكمأنّكم لا تؤمنون بما أريكم وقد علمتم أني لست ساحراً ولا كذّاباً ولا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رأينا أعظم من هذا السحر ولم يكن فيهم أشد تكذيباً من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مضى لعنه مع أبي بكر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6121542_1280447820"/>
      <w:bookmarkStart w:id="114" w:name="_Toc41"/>
      <w:bookmarkEnd w:id="113"/>
      <w:r>
        <w:rPr>
          <w:rtl w:val="true"/>
        </w:rPr>
        <w:t>لعن الله أبا حنيفة</w:t>
      </w:r>
      <w:bookmarkEnd w:id="1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عَلِيُّ بْنُ إِبْرَاهِيمَ، </w:t>
      </w:r>
    </w:p>
    <w:p>
      <w:pPr>
        <w:pStyle w:val="BookText"/>
        <w:rPr/>
      </w:pPr>
      <w:r>
        <w:rPr>
          <w:rFonts w:ascii="Amiri" w:hAnsi="Amiri" w:eastAsia="Amiri" w:cs="Amiri"/>
          <w:color w:val="111111"/>
          <w:sz w:val="28"/>
          <w:sz w:val="28"/>
          <w:szCs w:val="28"/>
          <w:rtl w:val="true"/>
          <w:lang w:bidi="ar-SA"/>
        </w:rPr>
        <w:t>عَنْ مُحَمَّدِ بْنِ عِيسَى بْنِ عُبَيْدٍ، عَنْ يُونُسَ بْنِ عَبْدِ الرَّحْمَنِ، عَنْ سَمَاعَةَ بْنِ مِهْرَانَ،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أَصْلَحَكَ اللَّهُ إِنَّا نَجْتَمِعُ فَنَتَذَاكَرُ مَا عِنْدَنَا فَلَا يَرِدُ عَلَيْنَا شَيْ‌ءٌ إِلَّا وَعِنْدَنَا فِيهِ شَيْ‌ءٌ مُسَطَّرٌ، وَذَلِكَ مِمَّا أَنْعَمَ اللَّهُ بِهِ عَلَيْنَا بِكُمْ، ثُمَّ يَرِدُ عَلَيْنَا الشَّيْ‌ءُ الصَّغِيرُ لَيْسَ عِنْدَنَا فِيهِ شَيْ‌ءٌ فَيَنْظُرُ بَعْضُنَا إِلَى بَعْضٍ، وَعِنْدَنَا مَا يُشْبِهُهُ فَنَقِيسُ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وَلِلْقِيَاسِ،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مَا تَعْلَمُونَ فَقُولُوا بِهِ، وَإِنْ جَاءَكُمْ مَا لَا تَعْلَمُونَ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أَنَا،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تَجْلِسُ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أَتَى رَسُولُ اللَّهِ  صلی الله علیه و آله  النَّاسَ بِمَا يَكْتَفُونَ بِهِ فِي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يَحْتَاجُونَ إِلَيْهِ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أيضاً عن عَلِيُّ بْنُ إِبْرَاهِيمَ، عَنْ أَبِيهِ،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فُقِّهْنَا فِي الدِّينِ، وَأَغْنَانَا اللَّهُ بِكُمْ عَنِ النَّاسِ، حَتَّى إِنَّ الْجَمَاعَةَ مِنَّا لَتَكُونُ فِي الْمَجْلِسِ، مَا يَسْأَلُ رَجُلٌ صَاحِبَهُ تَحْضُرُهُ الْمَسْأَلَةُ وَيَحْضُرُهُ جَوَابُهَا فِيمَا مَنَّ اللَّهُ عَلَيْنَا بِكُمْ، فَرُبَّمَا وَرَدَ عَلَيْنَا الشَّيْ‌ءُ لَمْ يَأْتِنَا فِيهِ عَنْكَ وَ </w:t>
      </w:r>
      <w:bookmarkStart w:id="115" w:name="pg19163_182286"/>
    </w:p>
    <w:p>
      <w:pPr>
        <w:pStyle w:val="BookText"/>
        <w:rPr/>
      </w:pPr>
      <w:bookmarkEnd w:id="115"/>
      <w:r>
        <w:rPr>
          <w:rFonts w:ascii="Amiri" w:hAnsi="Amiri" w:eastAsia="Amiri" w:cs="Amiri"/>
          <w:color w:val="111111"/>
          <w:sz w:val="28"/>
          <w:sz w:val="28"/>
          <w:szCs w:val="28"/>
          <w:rtl w:val="true"/>
          <w:lang w:bidi="ar-SA"/>
        </w:rPr>
        <w:t>لَا عَنْ آبَائِكَ شَيْ‌ءٌ، فَنَظَرْنَا إِلَى أَحْسَنِ مَا يَحْضُرُنَا، وَأَوْفَقِالْأَشْيَاءِ لِمَا جَاءَنَا عَنْكُمْ، فَنَأْخُذُ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فِي ذَلِكَ، وَ اللَّهِ هَلَكَ مَنْ هَلَكَ يَا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أيتوقف مؤمن جاهل فضلاً عن عالم في لعن هذا الملعون المفتي بغير علم، قاطع الطريق، المنازع لأئمة الهدى، الملعون على لسان الأوصياء علیهم السلام ؟</w:t>
      </w:r>
      <w:r>
        <w:rPr>
          <w:rFonts w:eastAsia="IRNazanin" w:cs="IRNazanin"/>
          <w:color w:val="111111"/>
          <w:sz w:val="28"/>
          <w:szCs w:val="28"/>
          <w:rtl w:val="true"/>
          <w:lang w:bidi="fa-IR"/>
        </w:rPr>
        <w:t>!!!</w:t>
      </w:r>
    </w:p>
    <w:p>
      <w:pPr>
        <w:pStyle w:val="Heading3"/>
        <w:numPr>
          <w:ilvl w:val="2"/>
          <w:numId w:val="1"/>
        </w:numPr>
        <w:rPr/>
      </w:pPr>
      <w:bookmarkStart w:id="116" w:name="__RefHeading___Toc16121544_1280447820"/>
      <w:bookmarkStart w:id="117" w:name="_Toc42"/>
      <w:bookmarkEnd w:id="116"/>
      <w:r>
        <w:rPr>
          <w:rtl w:val="true"/>
        </w:rPr>
        <w:t>لعن الله أبا سفيان</w:t>
      </w:r>
      <w:bookmarkEnd w:id="117"/>
    </w:p>
    <w:p>
      <w:pPr>
        <w:pStyle w:val="BookText"/>
        <w:rPr/>
      </w:pPr>
      <w:r>
        <w:rPr>
          <w:rFonts w:ascii="IRNazanin" w:hAnsi="IRNazanin" w:eastAsia="IRNazanin"/>
          <w:color w:val="111111"/>
          <w:sz w:val="28"/>
          <w:sz w:val="28"/>
          <w:szCs w:val="28"/>
          <w:rtl w:val="true"/>
          <w:lang w:bidi="fa-IR"/>
        </w:rPr>
        <w:t>في الخصال للشيخ الصدوق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لله  صلی الله علیه و آله  لعن أبا سفيان في سبعة مواطن، في كلهن لا يستطيع إلا أن يلعنه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العلامة الأميني في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رأى رسول الله  صلی الله علیه و آله  أبا سفيان مقبلاً على حمار ومعاوية يقود به ويزيد ابنه يسوق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والراكب والسائق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تقدّم في لعن أبي جهل الرواية الطويلة التي تبيّن خبث هذا الملعون وشدّة عدائه للنبي  صلی الله علیه و آله  مع قيام عجيب المعجزات، بمرأى منه ومسمع</w:t>
      </w:r>
      <w:r>
        <w:rPr>
          <w:rFonts w:eastAsia="IRNazanin" w:cs="IRNazanin"/>
          <w:color w:val="111111"/>
          <w:sz w:val="28"/>
          <w:szCs w:val="28"/>
          <w:rtl w:val="true"/>
          <w:lang w:bidi="fa-IR"/>
        </w:rPr>
        <w:t xml:space="preserve">. </w:t>
      </w:r>
      <w:bookmarkStart w:id="118" w:name="pg19163_182287"/>
    </w:p>
    <w:p>
      <w:pPr>
        <w:pStyle w:val="Heading3"/>
        <w:numPr>
          <w:ilvl w:val="2"/>
          <w:numId w:val="1"/>
        </w:numPr>
        <w:rPr/>
      </w:pPr>
      <w:bookmarkStart w:id="119" w:name="__RefHeading___Toc16121546_1280447820"/>
      <w:bookmarkStart w:id="120" w:name="_Toc43"/>
      <w:bookmarkEnd w:id="118"/>
      <w:bookmarkEnd w:id="119"/>
      <w:r>
        <w:rPr>
          <w:rtl w:val="true"/>
        </w:rPr>
        <w:t>لعن الله أبا منصور</w:t>
      </w:r>
      <w:bookmarkEnd w:id="120"/>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حفص بن عمرو النخعي،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عند أبي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أبا منصور حدثني أنه رفع إلى ربّه وتمسح على رأسه وقال 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جدي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اتخذ عرشاً فيما بين السماء والأرض، واتخذ زبانية كعدد الملائكة فإذا دعا رجلاً فأجابه ووطئ عقبه وتخطت إليه الأقدام، تراءى له إبليس ورفع إليه، وأنّ أبا منصور كان رسول إبليس، لعن الله أبا منصور، لعن الله أبا منصورثلاثاً</w:t>
      </w:r>
      <w:r>
        <w:rPr>
          <w:rFonts w:eastAsia="IRNazanin" w:cs="IRNazanin"/>
          <w:color w:val="111111"/>
          <w:sz w:val="28"/>
          <w:szCs w:val="28"/>
          <w:rtl w:val="true"/>
          <w:lang w:bidi="fa-IR"/>
        </w:rPr>
        <w:t>).</w:t>
      </w:r>
    </w:p>
    <w:p>
      <w:pPr>
        <w:pStyle w:val="Heading3"/>
        <w:numPr>
          <w:ilvl w:val="2"/>
          <w:numId w:val="1"/>
        </w:numPr>
        <w:rPr/>
      </w:pPr>
      <w:bookmarkStart w:id="121" w:name="__RefHeading___Toc16121548_1280447820"/>
      <w:bookmarkStart w:id="122" w:name="_Toc44"/>
      <w:bookmarkEnd w:id="121"/>
      <w:r>
        <w:rPr>
          <w:rtl w:val="true"/>
        </w:rPr>
        <w:t>لعن الله أبا موسى الأشعري</w:t>
      </w:r>
      <w:bookmarkEnd w:id="122"/>
    </w:p>
    <w:p>
      <w:pPr>
        <w:pStyle w:val="BookText"/>
        <w:rPr/>
      </w:pPr>
      <w:r>
        <w:rPr>
          <w:rFonts w:ascii="Amiri" w:hAnsi="Amiri" w:eastAsia="Amiri" w:cs="Amiri"/>
          <w:color w:val="111111"/>
          <w:sz w:val="28"/>
          <w:sz w:val="28"/>
          <w:szCs w:val="28"/>
          <w:rtl w:val="true"/>
          <w:lang w:bidi="ar-SA"/>
        </w:rPr>
        <w:t>تقدّم لعنه مع أبي الأعور السلمي في رواية الإيضاح</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6121550_1280447820"/>
      <w:bookmarkStart w:id="124" w:name="_Toc45"/>
      <w:bookmarkEnd w:id="123"/>
      <w:r>
        <w:rPr>
          <w:rtl w:val="true"/>
        </w:rPr>
        <w:t>لعن الله ابن أبي الزرقاء</w:t>
      </w:r>
      <w:bookmarkEnd w:id="124"/>
    </w:p>
    <w:p>
      <w:pPr>
        <w:pStyle w:val="BookText"/>
        <w:rPr/>
      </w:pPr>
      <w:r>
        <w:rPr>
          <w:rFonts w:ascii="IRNazanin" w:hAnsi="IRNazanin" w:eastAsia="IRNazanin"/>
          <w:color w:val="111111"/>
          <w:sz w:val="28"/>
          <w:sz w:val="28"/>
          <w:szCs w:val="28"/>
          <w:rtl w:val="true"/>
          <w:lang w:bidi="fa-IR"/>
        </w:rPr>
        <w:t>تقدّم لعنه مع أبي السمهري في رواية الإمام الجواد علیه السلام</w:t>
      </w:r>
      <w:r>
        <w:rPr>
          <w:rFonts w:eastAsia="IRNazanin" w:cs="IRNazanin"/>
          <w:color w:val="111111"/>
          <w:sz w:val="28"/>
          <w:szCs w:val="28"/>
          <w:rtl w:val="true"/>
          <w:lang w:bidi="fa-IR"/>
        </w:rPr>
        <w:t>.</w:t>
      </w:r>
    </w:p>
    <w:p>
      <w:pPr>
        <w:pStyle w:val="Heading3"/>
        <w:numPr>
          <w:ilvl w:val="2"/>
          <w:numId w:val="1"/>
        </w:numPr>
        <w:rPr/>
      </w:pPr>
      <w:bookmarkStart w:id="125" w:name="__RefHeading___Toc16121552_1280447820"/>
      <w:bookmarkStart w:id="126" w:name="_Toc46"/>
      <w:bookmarkEnd w:id="125"/>
      <w:r>
        <w:rPr>
          <w:rtl w:val="true"/>
        </w:rPr>
        <w:t>لعن الله ابن مرجانة</w:t>
      </w:r>
      <w:bookmarkEnd w:id="1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كامل الزيارات لجعفر بن محمد بن قولويه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عاشوراء الغير مشهورة عن أبي جعفر الباقر علیه السلام جاء فيها</w:t>
      </w:r>
      <w:r>
        <w:rPr>
          <w:rFonts w:eastAsia="IRNazanin" w:cs="IRNazanin"/>
          <w:color w:val="111111"/>
          <w:sz w:val="28"/>
          <w:szCs w:val="28"/>
          <w:rtl w:val="true"/>
          <w:lang w:bidi="fa-IR"/>
        </w:rPr>
        <w:t xml:space="preserve">: </w:t>
      </w:r>
      <w:bookmarkStart w:id="127" w:name="pg19163_18228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سلم لمن سالمكم، وحرب لمن حاربكم إلى يوم القيامة، فلعن الله آل زياد وآل مروان، ولعن الله بني أمية قاطبة، ولعن الله ابن مرجانة، ولعن الله عمر بن سعد، ولعن الله شمراً، ولعن الله أمّة أسرجت وألجمت وتهيأت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لعنه مع شمر الملعون في زيارة عاشوراء المشهورة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6121554_1280447820"/>
      <w:bookmarkStart w:id="129" w:name="_Toc47"/>
      <w:bookmarkEnd w:id="128"/>
      <w:r>
        <w:rPr>
          <w:rtl w:val="true"/>
        </w:rPr>
        <w:t>لعن الله ابن ملجم</w:t>
      </w:r>
      <w:bookmarkEnd w:id="129"/>
    </w:p>
    <w:p>
      <w:pPr>
        <w:pStyle w:val="BookText"/>
        <w:rPr/>
      </w:pPr>
      <w:r>
        <w:rPr>
          <w:rFonts w:ascii="IRNazanin" w:hAnsi="IRNazanin" w:eastAsia="IRNazanin"/>
          <w:color w:val="111111"/>
          <w:sz w:val="28"/>
          <w:sz w:val="28"/>
          <w:szCs w:val="28"/>
          <w:rtl w:val="true"/>
          <w:lang w:bidi="fa-IR"/>
        </w:rPr>
        <w:t>في بحار الأنوار للعلامة المجلسي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أمير المؤمنين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ابن ملجم، قتلني اللعين ابن اليهودية وربّ الكعبة، أيها الناس لا يفوتنكم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قد عرف قاتله، والليلة التي يقتل فيها، والموضع الذي يقتل فيه، وقوله لمّا سمع صياح الإوز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صوائح تتبعها نوائح، وقول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صليت الليلة داخل الدار، وأمرت غيرك يصلي بالنّاس، فأبى عليها وكثر دخوله وخروجه تلك الليلة بلا سلاح، وقد عرف علیه السلام أن ابن ملجم لعنه الله قاتله بالسيف، كان هذا مما لم يجز تعرضه،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كان ولكنه خير في تلك الليلة، لتمضي مقادير الله عزّ وجلّ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مستدرك الوسائل للميرزا النوري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w:t>
      </w:r>
      <w:bookmarkStart w:id="130" w:name="pg19163_182289"/>
    </w:p>
    <w:p>
      <w:pPr>
        <w:pStyle w:val="BookText"/>
        <w:rPr/>
      </w:pPr>
      <w:bookmarkEnd w:id="130"/>
      <w:r>
        <w:rPr>
          <w:rFonts w:ascii="IRNazanin" w:hAnsi="IRNazanin" w:eastAsia="IRNazanin"/>
          <w:color w:val="111111"/>
          <w:sz w:val="28"/>
          <w:sz w:val="28"/>
          <w:szCs w:val="28"/>
          <w:rtl w:val="true"/>
          <w:lang w:bidi="fa-IR"/>
        </w:rPr>
        <w:t>الإسناد بسنده عن جعفر بن محمد، عن أبيه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 بن أبي طالب علیهم السلام خرج يوقظ الناس لصلاة الصبح، فضربه عبد الرحمان بن ملجم لعنه الله بالسيف على أمّ رأسه، فوقع على ركبتيه، وأخذه فالتزمه حتى أخذه الناس، وحُمل علي علیه السلام حتّى أفاق</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المصدر السابق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عن جده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علي علیه السلام وله أولاد كبار وأولاد صغار، فقتلوا الكبار ابن ملجم لعنه الله، ولم ينتظروا الأولاد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مستدرك سفينة البحار للشيخ علي النمازي الشاهرودي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الحسن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وهو يجود بنفسه لما ضربه ابن ملجم لعنه الله</w:t>
      </w:r>
      <w:r>
        <w:rPr>
          <w:rFonts w:eastAsia="IRNazanin" w:cs="IRNazanin"/>
          <w:color w:val="111111"/>
          <w:sz w:val="28"/>
          <w:szCs w:val="28"/>
          <w:rtl w:val="true"/>
          <w:lang w:bidi="fa-IR"/>
        </w:rPr>
        <w:t>).</w:t>
      </w:r>
    </w:p>
    <w:p>
      <w:pPr>
        <w:pStyle w:val="Heading3"/>
        <w:numPr>
          <w:ilvl w:val="2"/>
          <w:numId w:val="1"/>
        </w:numPr>
        <w:rPr/>
      </w:pPr>
      <w:bookmarkStart w:id="131" w:name="__RefHeading___Toc16121556_1280447820"/>
      <w:bookmarkStart w:id="132" w:name="_Toc48"/>
      <w:bookmarkEnd w:id="131"/>
      <w:r>
        <w:rPr>
          <w:rtl w:val="true"/>
        </w:rPr>
        <w:t>لعن الله أحمد بن هلال</w:t>
      </w:r>
      <w:bookmarkEnd w:id="13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الاحتجاج للشيخ الطبرسي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أيضاً من جملة الغلاة أحمد بن هلال الكرخي، وقد كان من قبل في عدد أصحاب أبي محمد علیه السلام، ثم تغيّر عمّا كان عليه وأنكر بابيّة أبي جعفر محمد بن عثمان، فخرج التوقيع بلعنه من قبل صاحب </w:t>
      </w:r>
      <w:bookmarkStart w:id="133" w:name="pg19163_182290"/>
    </w:p>
    <w:p>
      <w:pPr>
        <w:pStyle w:val="BookText"/>
        <w:rPr/>
      </w:pPr>
      <w:bookmarkEnd w:id="133"/>
      <w:r>
        <w:rPr>
          <w:rFonts w:ascii="Amiri" w:hAnsi="Amiri" w:eastAsia="Amiri" w:cs="Amiri"/>
          <w:color w:val="111111"/>
          <w:sz w:val="28"/>
          <w:sz w:val="28"/>
          <w:szCs w:val="28"/>
          <w:rtl w:val="true"/>
          <w:lang w:bidi="ar-SA"/>
        </w:rPr>
        <w:t>الأمر والزمان وبالبراءة منه، في جملة مَن لعن وتبرأ منه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6121558_1280447820"/>
      <w:bookmarkStart w:id="135" w:name="_Toc49"/>
      <w:bookmarkEnd w:id="134"/>
      <w:r>
        <w:rPr>
          <w:rtl w:val="true"/>
        </w:rPr>
        <w:t>لعن الله أمّ الحكم أخت معاوية</w:t>
      </w:r>
      <w:bookmarkEnd w:id="135"/>
    </w:p>
    <w:p>
      <w:pPr>
        <w:pStyle w:val="BookText"/>
        <w:rPr/>
      </w:pPr>
      <w:r>
        <w:rPr>
          <w:rFonts w:ascii="Amiri" w:hAnsi="Amiri" w:eastAsia="Amiri" w:cs="Amiri"/>
          <w:color w:val="111111"/>
          <w:sz w:val="28"/>
          <w:sz w:val="28"/>
          <w:szCs w:val="28"/>
          <w:rtl w:val="true"/>
          <w:lang w:bidi="ar-SA"/>
        </w:rPr>
        <w:t>مضى لعنها في رواية التهذيب والكافي مع أبي بكر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121560_1280447820"/>
      <w:bookmarkStart w:id="137" w:name="_Toc50"/>
      <w:bookmarkEnd w:id="136"/>
      <w:r>
        <w:rPr>
          <w:rtl w:val="true"/>
        </w:rPr>
        <w:t xml:space="preserve">لعن الله بزيعاً </w:t>
      </w:r>
      <w:r>
        <w:rPr>
          <w:rtl w:val="true"/>
        </w:rPr>
        <w:t>(</w:t>
      </w:r>
      <w:r>
        <w:rPr>
          <w:rtl w:val="true"/>
        </w:rPr>
        <w:t>مدعي النبوة</w:t>
      </w:r>
      <w:r>
        <w:rPr>
          <w:rtl w:val="true"/>
        </w:rPr>
        <w:t>)</w:t>
      </w:r>
      <w:bookmarkEnd w:id="137"/>
    </w:p>
    <w:p>
      <w:p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سنان، 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صادقون، لا نخلو من كذّاب يكذب علينا، فيسقط صدقنا بكذبه علينا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الشامي وبنان، فقال، كانا يكذبان على علي بن الحسينعلیه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المغيرة بن سعيد، وبزيعاً، والسري، وأبا الخطاب، ومعمراً، وبشّاراً الأشعري، وحمزة اليزيدي، وصائد النهدي،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إنّا لا نخلو من كذّاب يكذب علينا أو عاجز الرأي، كفانا الله مؤنة كلّ كذاب وأذاقهم الله حر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لعنه في رواية أخرى مع السري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121562_1280447820"/>
      <w:bookmarkStart w:id="139" w:name="_Toc51"/>
      <w:bookmarkEnd w:id="138"/>
      <w:r>
        <w:rPr>
          <w:rtl w:val="true"/>
        </w:rPr>
        <w:t>لعن الله بسراً بن أرطأة</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شرح نهج البلاغة لابن أبي الحديد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علي علیه السلام على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بسراً باع دينه بالدنيا، وانتهك </w:t>
      </w:r>
      <w:bookmarkStart w:id="140" w:name="pg19163_182291"/>
    </w:p>
    <w:p>
      <w:pPr>
        <w:pStyle w:val="BookText"/>
        <w:rPr/>
      </w:pPr>
      <w:bookmarkEnd w:id="140"/>
      <w:r>
        <w:rPr>
          <w:rFonts w:ascii="Amiri" w:hAnsi="Amiri" w:eastAsia="Amiri" w:cs="Amiri"/>
          <w:color w:val="111111"/>
          <w:sz w:val="28"/>
          <w:sz w:val="28"/>
          <w:szCs w:val="28"/>
          <w:rtl w:val="true"/>
          <w:lang w:bidi="ar-SA"/>
        </w:rPr>
        <w:t>محارمك، وكانت طاعة مخلوق فاجر آثر عنده مما عندك، اللهم فلا تمته حتى تسلبه عقله، ولا توجب له رحمتك، ولا ساعة من نهار، اللهم العن بسراً وعمرواً ومعاوية، وليحل عليهم غضبك، ولتنزل بهم نقمتك، وليصبهم بأسك وزجرك، الذي لا تردّه عن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بسر بعد ذلك إلاّ يسيراً حتّى وسوس وذهب عقله، فكان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إعطوني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يردد ذلك حتى اتُخذ له سيف من خشب، وكانوا يدنون منه المرفقة فلا يزال يضربها حتى يغشى عليه، فلبث كذلك إلى أن مات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6121564_1280447820"/>
      <w:bookmarkStart w:id="142" w:name="_Toc52"/>
      <w:bookmarkEnd w:id="141"/>
      <w:r>
        <w:rPr>
          <w:rtl w:val="true"/>
        </w:rPr>
        <w:t>لعن الله بشاراً الشعيري</w:t>
      </w:r>
      <w:bookmarkEnd w:id="142"/>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المدايني، عن أبي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يامرازم مَن بشار؟ قلت بيّاع الشعير،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بشّاراً،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مرازم قل لهم ويلكم توبوا إلى اللهفإنّكم كافرون مشركون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 لبشار الشعيري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عنّي لعنك الله، لا والله لا يظلني وإيّاك سقف بيت أبداً، 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ألا قال بما قالت اليهود، ألا قال بما قالت النصارى، ألا قال بما قالت المجوس، أو بما قالت الصابية، والله ما صغر الله تصغير هذا الفاجر </w:t>
      </w:r>
      <w:bookmarkStart w:id="143" w:name="pg19163_182292"/>
    </w:p>
    <w:p>
      <w:pPr>
        <w:pStyle w:val="BookText"/>
        <w:rPr/>
      </w:pPr>
      <w:bookmarkEnd w:id="143"/>
      <w:r>
        <w:rPr>
          <w:rFonts w:ascii="Amiri" w:hAnsi="Amiri" w:eastAsia="Amiri" w:cs="Amiri"/>
          <w:color w:val="111111"/>
          <w:sz w:val="28"/>
          <w:sz w:val="28"/>
          <w:szCs w:val="28"/>
          <w:rtl w:val="true"/>
          <w:lang w:bidi="ar-SA"/>
        </w:rPr>
        <w:t>أحد، إنّه شيطان ابن شيطان خرج من البحر ليغوي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لعنه أيضاً في رواية مع بزيع</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6121566_1280447820"/>
      <w:bookmarkStart w:id="145" w:name="_Toc53"/>
      <w:bookmarkEnd w:id="144"/>
      <w:r>
        <w:rPr>
          <w:rtl w:val="true"/>
        </w:rPr>
        <w:t>لعن الله بشر بن خوط الهمداني</w:t>
      </w:r>
      <w:bookmarkEnd w:id="145"/>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جعفر بن عقيل، لعن الله قاتله بشر بن خوط الهمداني</w:t>
      </w:r>
      <w:r>
        <w:rPr>
          <w:rFonts w:eastAsia="IRNazanin" w:cs="IRNazanin"/>
          <w:color w:val="111111"/>
          <w:sz w:val="28"/>
          <w:szCs w:val="28"/>
          <w:rtl w:val="true"/>
          <w:lang w:bidi="fa-IR"/>
        </w:rPr>
        <w:t>).</w:t>
      </w:r>
    </w:p>
    <w:p>
      <w:pPr>
        <w:pStyle w:val="Heading3"/>
        <w:numPr>
          <w:ilvl w:val="2"/>
          <w:numId w:val="1"/>
        </w:numPr>
        <w:rPr/>
      </w:pPr>
      <w:bookmarkStart w:id="146" w:name="__RefHeading___Toc16121568_1280447820"/>
      <w:bookmarkStart w:id="147" w:name="_Toc54"/>
      <w:bookmarkEnd w:id="146"/>
      <w:r>
        <w:rPr>
          <w:rtl w:val="true"/>
        </w:rPr>
        <w:t xml:space="preserve">لعن الله بنان </w:t>
      </w:r>
      <w:r>
        <w:rPr>
          <w:rtl w:val="true"/>
        </w:rPr>
        <w:t>(</w:t>
      </w:r>
      <w:r>
        <w:rPr>
          <w:rtl w:val="true"/>
        </w:rPr>
        <w:t>بيان</w:t>
      </w:r>
      <w:r>
        <w:rPr>
          <w:rtl w:val="true"/>
        </w:rPr>
        <w:t xml:space="preserve">) </w:t>
      </w:r>
      <w:r>
        <w:rPr>
          <w:rtl w:val="true"/>
        </w:rPr>
        <w:t xml:space="preserve">البيان </w:t>
      </w:r>
      <w:r>
        <w:rPr>
          <w:rtl w:val="true"/>
        </w:rPr>
        <w:t>(</w:t>
      </w:r>
      <w:r>
        <w:rPr>
          <w:rtl w:val="true"/>
        </w:rPr>
        <w:t>التبان</w:t>
      </w:r>
      <w:r>
        <w:rPr>
          <w:rtl w:val="true"/>
        </w:rPr>
        <w:t>)</w:t>
      </w:r>
      <w:bookmarkEnd w:id="147"/>
    </w:p>
    <w:p>
      <w:pPr>
        <w:pStyle w:val="BookText"/>
        <w:rPr/>
      </w:pPr>
      <w:r>
        <w:rPr>
          <w:rFonts w:ascii="IRNazanin" w:hAnsi="IRNazanin" w:eastAsia="IRNazanin"/>
          <w:color w:val="111111"/>
          <w:sz w:val="28"/>
          <w:sz w:val="28"/>
          <w:szCs w:val="28"/>
          <w:rtl w:val="true"/>
          <w:lang w:bidi="fa-IR"/>
        </w:rPr>
        <w:t>في رجال الكشي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بيان التبان و إنّ بناناً لعنه الله كان يكذب على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أبي علي بن الحسين كان عبداً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لعنه أيضاً في رواية أخرى مع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لعنه مع محمد بن بشير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6121570_1280447820"/>
      <w:bookmarkStart w:id="149" w:name="_Toc55"/>
      <w:bookmarkEnd w:id="148"/>
      <w:r>
        <w:rPr>
          <w:rtl w:val="true"/>
        </w:rPr>
        <w:t>لعن الله جعفر بن واقد</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لعنه مع أبي الغمر في صحيحة الكشي</w:t>
      </w:r>
      <w:r>
        <w:rPr>
          <w:rFonts w:eastAsia="Amiri" w:cs="Amiri" w:ascii="Amiri" w:hAnsi="Amiri"/>
          <w:color w:val="111111"/>
          <w:sz w:val="28"/>
          <w:szCs w:val="28"/>
          <w:rtl w:val="true"/>
          <w:lang w:bidi="ar-SA"/>
        </w:rPr>
        <w:t xml:space="preserve">. </w:t>
      </w:r>
      <w:bookmarkStart w:id="150" w:name="pg19163_182293"/>
    </w:p>
    <w:p>
      <w:pPr>
        <w:pStyle w:val="Heading3"/>
        <w:numPr>
          <w:ilvl w:val="2"/>
          <w:numId w:val="1"/>
        </w:numPr>
        <w:rPr/>
      </w:pPr>
      <w:bookmarkStart w:id="151" w:name="__RefHeading___Toc16121572_1280447820"/>
      <w:bookmarkStart w:id="152" w:name="_Toc56"/>
      <w:bookmarkEnd w:id="150"/>
      <w:bookmarkEnd w:id="151"/>
      <w:r>
        <w:rPr>
          <w:rtl w:val="true"/>
        </w:rPr>
        <w:t>لعن الله حبيب بن مسلمة</w:t>
      </w:r>
      <w:bookmarkEnd w:id="152"/>
    </w:p>
    <w:p>
      <w:pPr>
        <w:pStyle w:val="BookText"/>
        <w:rPr/>
      </w:pPr>
      <w:r>
        <w:rPr>
          <w:rFonts w:ascii="IRNazanin" w:hAnsi="IRNazanin" w:eastAsia="IRNazanin"/>
          <w:color w:val="111111"/>
          <w:sz w:val="28"/>
          <w:sz w:val="28"/>
          <w:szCs w:val="28"/>
          <w:rtl w:val="true"/>
          <w:lang w:bidi="fa-IR"/>
        </w:rPr>
        <w:t>في بحار الأنوار للعلامة المجلسي 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 بعد الحكومة إذا صلّى الغداة والمغرب وفرغ من الصلاة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وعمروا، وأبا موسى، وحبيب بن مسلمة، وعبد الرحمان بن خالد، والضحاك بن قيس، والوليد بنعقبة</w:t>
      </w:r>
      <w:r>
        <w:rPr>
          <w:rFonts w:eastAsia="IRNazanin" w:cs="IRNazanin"/>
          <w:color w:val="111111"/>
          <w:sz w:val="28"/>
          <w:szCs w:val="28"/>
          <w:rtl w:val="true"/>
          <w:lang w:bidi="fa-IR"/>
        </w:rPr>
        <w:t>).</w:t>
      </w:r>
    </w:p>
    <w:p>
      <w:pPr>
        <w:pStyle w:val="Heading3"/>
        <w:numPr>
          <w:ilvl w:val="2"/>
          <w:numId w:val="1"/>
        </w:numPr>
        <w:rPr/>
      </w:pPr>
      <w:bookmarkStart w:id="153" w:name="__RefHeading___Toc16121574_1280447820"/>
      <w:bookmarkStart w:id="154" w:name="_Toc57"/>
      <w:bookmarkEnd w:id="153"/>
      <w:r>
        <w:rPr>
          <w:rtl w:val="true"/>
        </w:rPr>
        <w:t>لعن الله حرملة بن كاهل الأسدي</w:t>
      </w:r>
      <w:bookmarkEnd w:id="154"/>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عبد الله بن الحسين، الطفل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والمرمي الصريع، المتشحط دماً، المصعد دمه في السماء، المذبوح بالسهم في حجر أبيه</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الله راميه حرملة بن كاهل الأسدي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بن الحسن بن علي الزكي، لعن الله قاتله وراميه حرملة بن كاهل الأسدي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121576_1280447820"/>
      <w:bookmarkStart w:id="156" w:name="_Toc58"/>
      <w:bookmarkEnd w:id="155"/>
      <w:r>
        <w:rPr>
          <w:rtl w:val="true"/>
        </w:rPr>
        <w:t>لعن الله الحسين بن منصور الحلاّج</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الاحتجاج للشيخ الطبرسي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كان أبو </w:t>
      </w:r>
      <w:bookmarkStart w:id="157" w:name="pg19163_182294"/>
    </w:p>
    <w:p>
      <w:pPr>
        <w:pStyle w:val="BookText"/>
        <w:rPr/>
      </w:pPr>
      <w:bookmarkEnd w:id="157"/>
      <w:r>
        <w:rPr>
          <w:rFonts w:ascii="Amiri" w:hAnsi="Amiri" w:eastAsia="Amiri" w:cs="Amiri"/>
          <w:color w:val="111111"/>
          <w:sz w:val="28"/>
          <w:sz w:val="28"/>
          <w:szCs w:val="28"/>
          <w:rtl w:val="true"/>
          <w:lang w:bidi="ar-SA"/>
        </w:rPr>
        <w:t xml:space="preserve">طاهر محمد بن علي بن بلال، والحسين بن منصور الحلاّج، ومحمد بن علي الشلمغاني المعروف بابن أبي العزاقري، لعنهم الله، فخرج التوقيع بلعنهم والبراءة منهم جميعاً، على يد الشيخ أبي القاسم الحسين بن روح </w:t>
      </w:r>
      <w:r>
        <w:rPr>
          <w:rFonts w:eastAsia="Amiri" w:cs="Amiri" w:ascii="Amiri" w:hAnsi="Amiri"/>
          <w:color w:val="111111"/>
          <w:sz w:val="28"/>
          <w:szCs w:val="28"/>
          <w:rtl w:val="true"/>
          <w:lang w:bidi="ar-SA"/>
        </w:rPr>
        <w:t>&amp;).</w:t>
      </w:r>
    </w:p>
    <w:p>
      <w:pPr>
        <w:pStyle w:val="Heading3"/>
        <w:numPr>
          <w:ilvl w:val="2"/>
          <w:numId w:val="1"/>
        </w:numPr>
        <w:rPr/>
      </w:pPr>
      <w:bookmarkStart w:id="158" w:name="__RefHeading___Toc16121578_1280447820"/>
      <w:bookmarkStart w:id="159" w:name="_Toc59"/>
      <w:bookmarkEnd w:id="158"/>
      <w:r>
        <w:rPr>
          <w:rtl w:val="true"/>
        </w:rPr>
        <w:t>لعن الله الحسن بن محمد بن بابا القمي</w:t>
      </w:r>
      <w:bookmarkEnd w:id="159"/>
    </w:p>
    <w:p>
      <w:p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المعروف بابن بابا ومحمد بن نصير النميري، وفارس بن حاتم القزويني لعن هؤلاء الثلاثة علي بن محمد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لعنه مع محمد بن نصير الفهري النميري في رواية الكشي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6121580_1280447820"/>
      <w:bookmarkStart w:id="161" w:name="_Toc60"/>
      <w:bookmarkEnd w:id="160"/>
      <w:r>
        <w:rPr>
          <w:rtl w:val="true"/>
        </w:rPr>
        <w:t>لعن الله حفصةفي المصباح للكفعمي</w:t>
      </w:r>
      <w:bookmarkEnd w:id="161"/>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المروي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الشريف المجرب في قضاء الحاجات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والعن صنمي قريش، وجبتيها، وطاغوتيها، وإفكيها، وابنتيهما، اللذين خالفا أمرك، وأنكرا وحيك، وجحدا إنعامك، وعصيا رسولك، وقلبا دينك، وحرّفا كتابك، وأحبّا أعداءك، وجحدا آلاءك، وعطّلا أحكامك، وأبطلا فرائضك، وألحدا في آياتك، وعاديا أولياءك، وواليا أعداءك، وخرّبا بلادك، وأفسدا عبادك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العنهما، وأتباعهما، وأولياءهما، وأشياعهما، ومحبيهما، فقد أخربا بيت النبوة، وردما بابه، ونقضا سقفه، وألحقا سماءه بأرضه، وعاليه بسافله، وظاهره بباطنه، واستأصلا أهله، وأبادا أنصاره، وقتلا أطفاله، وأخليا منبره من وصيّه، ووارث علمه، وجحدا إمامته، وأشركا بربهما، فعظّم ذنبهما، وخلّدهما في سقر، وما أدراك ما سقر، لا تبقي ولا تذر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بعدد كلّ منكر أتوه، وحقّ أخفوه، ومنبر علوه، ومؤمن أرجوه، ومنافق ولّوه، وولي آذوه، وطريد آووه، وصادق طردوه، وكافر نصروه، وإمام قهروه، وفرض غيّروه، وأثر أنكروه، وشرّ آثروه، ودم أراقوه، وخير</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 وكفر نصبوه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،وإرث غصبوه، وفيء اقتطعوه، وسحت أكلوه، </w:t>
      </w:r>
    </w:p>
    <w:p>
      <w:pPr>
        <w:pStyle w:val="BookText"/>
        <w:rPr/>
      </w:pPr>
      <w:r>
        <w:rPr>
          <w:rFonts w:ascii="Amiri" w:hAnsi="Amiri" w:eastAsia="Amiri" w:cs="Amiri"/>
          <w:color w:val="111111"/>
          <w:sz w:val="28"/>
          <w:sz w:val="28"/>
          <w:szCs w:val="28"/>
          <w:rtl w:val="true"/>
          <w:lang w:bidi="ar-SA"/>
        </w:rPr>
        <w:t>وخمس استحلوه، وباطل أسسوه، وجور بسطوه، ونفاق أسروه، وغدر أضمروه، وظل نشروه، ووعد أخلفوه، وأمان خانوه، وعهد نقضوه، وحلال حرموه، وحرام أحلوه، وبطن فتقوه، وجنين أسقطوه، وضلع دقّوه، وصكّ مزّقوه، وشمل بدّدوه، وعزيز أذلوه، وذليل أعزوه، وحقّ منعوه، وكذب دلّسوه، وحكم قلّبوه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بكل آية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حرّفوها، وفريضة تركوها، وسنّة غيّروها، ورسوم منعوها، وأحكام عطّلوها، وبيعة نكسوها، ودعوى أبطلوها، وبيّنة أنكروها، وحيلة أحدثوها، وخيانة أوردوها، وعقبة ارتقوها، ودباب دحرجوها، وأزياف لزموها، وشهادات كتموها، ووصيّة ضيّعوها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في مكنون السرّ، وظاهر العلانية، لعناً كثيراً أبداً دائماً دائباً سرمداً لا انقطاع لأمده، ولا نفاد لعدده، لعناً يغدو أوله، ولا يروح آخره، لهم ولأعوانهم، وأنصارهم، ومحبيهم، ومواليهم، والمسلمين لهم، والمائلين إليهم، والناهضين باحتجاجهم، والمقتدين بكلامهم، والمصدقين بأحكامهم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يستغيث منه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لعنها في رواية التهذيب والكافي 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62" w:name="pg19163_182297"/>
    </w:p>
    <w:p>
      <w:pPr>
        <w:pStyle w:val="BookText"/>
        <w:rPr/>
      </w:pPr>
      <w:bookmarkEnd w:id="162"/>
      <w:r>
        <w:rPr>
          <w:rFonts w:ascii="IRNazanin" w:hAnsi="IRNazanin" w:eastAsia="IRNazanin"/>
          <w:color w:val="111111"/>
          <w:sz w:val="28"/>
          <w:sz w:val="28"/>
          <w:szCs w:val="28"/>
          <w:rtl w:val="true"/>
          <w:lang w:bidi="fa-IR"/>
        </w:rPr>
        <w:t>لقد تقدّم لعنها مع أبي بكر في رواية مهج الدعوات عن الإمام الرضا علیه السلام في دعاء سجدة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لعنها أيضاً مع عمر في رواية مهج الدعوات</w:t>
      </w:r>
      <w:r>
        <w:rPr>
          <w:rFonts w:eastAsia="IRNazanin" w:cs="IRNazanin"/>
          <w:color w:val="111111"/>
          <w:sz w:val="28"/>
          <w:szCs w:val="28"/>
          <w:rtl w:val="true"/>
          <w:lang w:bidi="fa-IR"/>
        </w:rPr>
        <w:t>.</w:t>
      </w:r>
    </w:p>
    <w:p>
      <w:pPr>
        <w:pStyle w:val="Heading3"/>
        <w:numPr>
          <w:ilvl w:val="2"/>
          <w:numId w:val="1"/>
        </w:numPr>
        <w:rPr/>
      </w:pPr>
      <w:bookmarkStart w:id="163" w:name="__RefHeading___Toc16121582_1280447820"/>
      <w:bookmarkStart w:id="164" w:name="_Toc61"/>
      <w:bookmarkEnd w:id="163"/>
      <w:r>
        <w:rPr>
          <w:rtl w:val="true"/>
        </w:rPr>
        <w:t>لعن الله الحكم بن أبي العاص</w:t>
      </w:r>
      <w:r>
        <w:rPr>
          <w:rtl w:val="true"/>
        </w:rPr>
        <w:t>:</w:t>
      </w:r>
      <w:bookmarkEnd w:id="164"/>
    </w:p>
    <w:p>
      <w:pPr>
        <w:pStyle w:val="BookText"/>
        <w:rPr/>
      </w:pPr>
      <w:r>
        <w:rPr>
          <w:rFonts w:ascii="IRNazanin" w:hAnsi="IRNazanin" w:eastAsia="IRNazanin"/>
          <w:color w:val="111111"/>
          <w:sz w:val="28"/>
          <w:sz w:val="28"/>
          <w:szCs w:val="28"/>
          <w:rtl w:val="true"/>
          <w:lang w:bidi="fa-IR"/>
        </w:rPr>
        <w:t>قال الشيخ الأميني في غديره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السيرة الحلبية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إطلع الحكم على رسول الله من باب بيته وهو عند بعض نسائه بالمدينة فخرج إليه رسول الله  صلی الله علیه و آله  بالعنزة وقيل بمدرى في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الوزغة لو أدركته لفقأت عينه، ولعنه وما ولد، وذكره ابن الأثير مختصرا في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الاستيعاب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عمر من طريق عبد الله بن عمرو بن العاصي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عليكم رجل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قد تركت عمراً يلبس ثيابه ليقبل إلى رسول الله  صلی الله علیه و آله  فلم أزل مشفقاً أن يكون أوّل من يدخل فدخل الحكم ابن أبي العاص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في تطهير الجنان هامش الصواعق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 رجاله رجال الصحيح عن عبد الله بن عمر إنه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 الساعة عليكم رجل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أتشوق داخلاً </w:t>
      </w:r>
    </w:p>
    <w:p>
      <w:pPr>
        <w:pStyle w:val="BookText"/>
        <w:rPr/>
      </w:pPr>
      <w:r>
        <w:rPr>
          <w:rFonts w:ascii="Amiri" w:hAnsi="Amiri" w:eastAsia="Amiri" w:cs="Amiri"/>
          <w:color w:val="111111"/>
          <w:sz w:val="28"/>
          <w:sz w:val="28"/>
          <w:szCs w:val="28"/>
          <w:rtl w:val="true"/>
          <w:lang w:bidi="ar-SA"/>
        </w:rPr>
        <w:t>وخارجاً حتى دخل فلان يعني الحكم كما صرّحت به رواية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البلاذري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والواقدي كما في السيرة الحلبية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الحكم على رسول الله  صلی الله علیه و آله  فعرف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لعنة الله عليه وعلى من يخرج من صلبه إلاّ المؤمنين وقليل ما هم، ذوو مكر وخديعة يعطون الدنيا وما لهم في الآخرة من 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ابن حجر في تطهير الجنان هامش الصواعق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فعليه لعنة الله والملائكة والناس أجمعين وما يخرج من صلبه يشرفون في الدنيا، ويترذلون في الآخرة، ذوو مكر وخديعة إلا الصالحين منهم وقليل 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في المستدرك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من طريق عبدالله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لعن الحكم وولده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الطبراني وابن عساكر والدارقطني في الأفراد من طريق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الرواح رسول الله  صلی الله علیه و آله  فجاء أبو الحسن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يدنيه حتى التقم أذنيه فبينما  صلی الله علیه و آله  يساره إذ رفع رأسه كالفزع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بسيفه الباب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فقدّه كما تقاد الشاة إلى حالبها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علي يُدخل الحكم بن أبي العاص آخذاً بإذنه ولها زنمة</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أوقفه بين يدي </w:t>
      </w:r>
      <w:bookmarkStart w:id="165" w:name="pg19163_182299"/>
    </w:p>
    <w:p>
      <w:pPr>
        <w:pStyle w:val="BookText"/>
        <w:rPr/>
      </w:pPr>
      <w:bookmarkEnd w:id="165"/>
      <w:r>
        <w:rPr>
          <w:rFonts w:ascii="IRNazanin" w:hAnsi="IRNazanin" w:eastAsia="IRNazanin"/>
          <w:color w:val="111111"/>
          <w:sz w:val="28"/>
          <w:sz w:val="28"/>
          <w:szCs w:val="28"/>
          <w:rtl w:val="true"/>
          <w:lang w:bidi="fa-IR"/>
        </w:rPr>
        <w:t>النبي  صلی الله علیه و آله  فلعنه نبي الله  صلی الله علیه و آله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ناحية حتى راح إليه قوم من المهاجرين والأنصار ثم دعا به 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سيخالف كتاب الله وسنة نبيه، وسيخرج من صلبه فتن يبلغ دخانها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أقل وأذل من أن يكون هذا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وبعضكم يومئذ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عساكر من طريق عبد الله بن الزبير قال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البيت الحرام والبلد الحرام إن الحكم بن أبي العاص وولده ملعونون على لسان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وهو يطوف بالكعبة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البنية لَعَنَ رسول الله  صلی الله علیه و آله  الحكم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166" w:name="__RefHeading___Toc16121584_1280447820"/>
      <w:bookmarkStart w:id="167" w:name="_Toc62"/>
      <w:bookmarkEnd w:id="166"/>
      <w:r>
        <w:rPr>
          <w:rtl w:val="true"/>
        </w:rPr>
        <w:t>لعن الله حكيم بن الطفيل الطائي</w:t>
      </w:r>
      <w:bookmarkEnd w:id="167"/>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العباس بن أمير المؤمنين، المواسي أخاه بنفسه، الآخذ لغده من أمسه، الفادي له الواقي، الساعي إليه بمائه، المقطوعة يداه، لعن الله قاتليه يزيد ابن الرقاد، وحكيم بن الطفيل الطائي</w:t>
      </w:r>
      <w:r>
        <w:rPr>
          <w:rFonts w:eastAsia="IRNazanin" w:cs="IRNazanin"/>
          <w:color w:val="111111"/>
          <w:sz w:val="28"/>
          <w:szCs w:val="28"/>
          <w:rtl w:val="true"/>
          <w:lang w:bidi="fa-IR"/>
        </w:rPr>
        <w:t>).</w:t>
      </w:r>
    </w:p>
    <w:p>
      <w:pPr>
        <w:pStyle w:val="Heading3"/>
        <w:numPr>
          <w:ilvl w:val="2"/>
          <w:numId w:val="1"/>
        </w:numPr>
        <w:rPr/>
      </w:pPr>
      <w:bookmarkStart w:id="168" w:name="__RefHeading___Toc16121586_1280447820"/>
      <w:bookmarkStart w:id="169" w:name="_Toc63"/>
      <w:bookmarkEnd w:id="168"/>
      <w:r>
        <w:rPr>
          <w:rtl w:val="true"/>
        </w:rPr>
        <w:t>لعن الله حمزة بن عمارة اليزيدي</w:t>
      </w:r>
      <w:bookmarkEnd w:id="1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بريد بن معاوية العجلي، </w:t>
      </w:r>
      <w:bookmarkStart w:id="170" w:name="pg19163_182300"/>
    </w:p>
    <w:p>
      <w:pPr>
        <w:pStyle w:val="BookText"/>
        <w:rPr/>
      </w:pPr>
      <w:bookmarkEnd w:id="17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حمزة بن عمارة اليزيدي لعنه الله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جعفرعلیه السلام يأتيني في كلّ ليلة، ولا يزال إنسان يزعم أنه قد أراه إيّاه، فقدر لي أني لقيت أبا جعفرعلیه السلام فحدثته بما يقول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عليه لعنة الله ما يقدر الشيطان أن يتمثل في صورة نبي ولا وصي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لعنه في رواية أخرى مع بزيع</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6121588_1280447820"/>
      <w:bookmarkStart w:id="172" w:name="_Toc64"/>
      <w:bookmarkEnd w:id="171"/>
      <w:r>
        <w:rPr>
          <w:rtl w:val="true"/>
        </w:rPr>
        <w:t>لعن الله خولي بن يزيد الأصبحي</w:t>
      </w:r>
      <w:bookmarkEnd w:id="172"/>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عثمان بن أمير المؤمنين، سمي عثمان بن مظعون، لعن الله راميه بالسهم خولي بن يزيد الأصبحي الأيادي</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بن أمير المؤمنين، قتيل الأيادي</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 لعنه الله وضاعف له العذاب الأليم، وصلى الله عليك يا محمد وعلى أهل بيتك الصابرين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6121590_1280447820"/>
      <w:bookmarkStart w:id="174" w:name="_Toc65"/>
      <w:bookmarkEnd w:id="173"/>
      <w:r>
        <w:rPr>
          <w:rtl w:val="true"/>
        </w:rPr>
        <w:t>لعن الله سالم بن أبي حفصة</w:t>
      </w:r>
      <w:bookmarkEnd w:id="1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رواية الكشي بلعنه مع أبي الجارود</w:t>
      </w:r>
      <w:r>
        <w:rPr>
          <w:rFonts w:eastAsia="Amiri" w:cs="Amiri" w:ascii="Amiri" w:hAnsi="Amiri"/>
          <w:color w:val="111111"/>
          <w:sz w:val="28"/>
          <w:szCs w:val="28"/>
          <w:rtl w:val="true"/>
          <w:lang w:bidi="ar-SA"/>
        </w:rPr>
        <w:t xml:space="preserve">. </w:t>
      </w:r>
      <w:bookmarkStart w:id="175" w:name="pg19163_182301"/>
    </w:p>
    <w:p>
      <w:pPr>
        <w:pStyle w:val="Heading3"/>
        <w:numPr>
          <w:ilvl w:val="2"/>
          <w:numId w:val="1"/>
        </w:numPr>
        <w:rPr/>
      </w:pPr>
      <w:bookmarkStart w:id="176" w:name="__RefHeading___Toc16121592_1280447820"/>
      <w:bookmarkStart w:id="177" w:name="_Toc66"/>
      <w:bookmarkEnd w:id="175"/>
      <w:bookmarkEnd w:id="176"/>
      <w:r>
        <w:rPr>
          <w:rtl w:val="true"/>
        </w:rPr>
        <w:t>لعن الله السري</w:t>
      </w:r>
      <w:bookmarkEnd w:id="177"/>
    </w:p>
    <w:p>
      <w:pPr>
        <w:pStyle w:val="BookText"/>
        <w:rPr/>
      </w:pPr>
      <w:r>
        <w:rPr>
          <w:rFonts w:ascii="Amiri" w:hAnsi="Amiri" w:eastAsia="Amiri" w:cs="Amiri"/>
          <w:color w:val="111111"/>
          <w:sz w:val="28"/>
          <w:sz w:val="28"/>
          <w:szCs w:val="28"/>
          <w:rtl w:val="true"/>
          <w:lang w:bidi="ar-SA"/>
        </w:rPr>
        <w:t>روى الكشي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هشام بن الحكم،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بناناً والسري وبزيعاً لعنهم الله تراءى لهم الشيطان في أحسن ما يكون صورة آدمي من قرنه إلى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بناناً يتأوّل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وَفِيالْأَرْضِ إِلَهٌ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الأرض غير إله السماء، وإله السماء غير إله الأرض، وأنّ إله السماء أعظم من إله الأرض، وأنّ أهل الأرض يعرفون فضل إله السماء ويعظمونه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الله وحده لا شريك له إله من في السموات وإله من في الأرضين، كذب بنان عليه لعنة الله، لقد صغر الله عزّ وجل وصغر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لعنه أيضاً في رواية أخرى مع بزيع</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121594_1280447820"/>
      <w:bookmarkStart w:id="179" w:name="_Toc67"/>
      <w:bookmarkEnd w:id="178"/>
      <w:r>
        <w:rPr>
          <w:rtl w:val="true"/>
        </w:rPr>
        <w:t>لعن الله السفياني</w:t>
      </w:r>
      <w:bookmarkEnd w:id="1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الغيبة للشيخ الطوسي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السلمي بأرض الجزيرة، ويكون مأواه تكريت، وقتله بمسجد دمشق، ثم يكون خروج شعيب بن صالح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السفياني الملعون من الوادي اليابس، وهو من </w:t>
      </w:r>
      <w:bookmarkStart w:id="180" w:name="pg19163_182302"/>
    </w:p>
    <w:p>
      <w:pPr>
        <w:pStyle w:val="BookText"/>
        <w:rPr/>
      </w:pPr>
      <w:bookmarkEnd w:id="180"/>
      <w:r>
        <w:rPr>
          <w:rFonts w:ascii="Amiri" w:hAnsi="Amiri" w:eastAsia="Amiri" w:cs="Amiri"/>
          <w:color w:val="111111"/>
          <w:sz w:val="28"/>
          <w:sz w:val="28"/>
          <w:szCs w:val="28"/>
          <w:rtl w:val="true"/>
          <w:lang w:bidi="ar-SA"/>
        </w:rPr>
        <w:t>ولد عتبة بن أبي سفيان، فإذا ظهر السفياني اختفى المهدي ثم يخرج بعد ذلك</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6121596_1280447820"/>
      <w:bookmarkStart w:id="182" w:name="_Toc68"/>
      <w:bookmarkEnd w:id="181"/>
      <w:r>
        <w:rPr>
          <w:rtl w:val="true"/>
        </w:rPr>
        <w:t>لعن الله سليمان بن عوف الحضرمي</w:t>
      </w:r>
      <w:bookmarkEnd w:id="182"/>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سليمان مولى الحسن بن أمير المؤمنين، ولعن الله قاتله سليمان ابن عوف الحضرمي</w:t>
      </w:r>
      <w:r>
        <w:rPr>
          <w:rFonts w:eastAsia="IRNazanin" w:cs="IRNazanin"/>
          <w:color w:val="111111"/>
          <w:sz w:val="28"/>
          <w:szCs w:val="28"/>
          <w:rtl w:val="true"/>
          <w:lang w:bidi="fa-IR"/>
        </w:rPr>
        <w:t>).</w:t>
      </w:r>
    </w:p>
    <w:p>
      <w:pPr>
        <w:pStyle w:val="Heading3"/>
        <w:numPr>
          <w:ilvl w:val="2"/>
          <w:numId w:val="1"/>
        </w:numPr>
        <w:rPr/>
      </w:pPr>
      <w:bookmarkStart w:id="183" w:name="__RefHeading___Toc16121598_1280447820"/>
      <w:bookmarkStart w:id="184" w:name="_Toc69"/>
      <w:bookmarkEnd w:id="183"/>
      <w:r>
        <w:rPr>
          <w:rtl w:val="true"/>
        </w:rPr>
        <w:t>لعن الله سنان بن أنس</w:t>
      </w:r>
      <w:bookmarkEnd w:id="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الأمالي للشيخ الصدوق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الإمام جعفر الصادق علیه السلام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 الحسين علیه السلام يميناً وشمالاً ولا يرى أحداً، فرفع رأسه إلىالسماء،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ترى ما يصنع بولد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بنو كلاب بينه وبين الماء، ورمي بسهم فوقع في نحره، وخر عن فرسه، فأخذ السهم فرمى به، وجعل يتلقى الدم بكفه، فلما امتلأت لطخ بها رأسه ولحيته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الله عز وجل وأنا مظلوم متلطخ بدمي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 على خده الأيسر صريعاً، وأقبل عدو الله سنان بن أنس الأيادي، وشمر ابن ذي الجوشن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من أهل الشام حتى وقفوا على رأس </w:t>
      </w:r>
      <w:bookmarkStart w:id="185" w:name="pg19163_182303"/>
    </w:p>
    <w:p>
      <w:pPr>
        <w:pStyle w:val="BookText"/>
        <w:rPr/>
      </w:pPr>
      <w:bookmarkEnd w:id="185"/>
      <w:r>
        <w:rPr>
          <w:rFonts w:ascii="IRNazanin" w:hAnsi="IRNazanin" w:eastAsia="IRNazanin"/>
          <w:color w:val="111111"/>
          <w:sz w:val="28"/>
          <w:sz w:val="28"/>
          <w:szCs w:val="28"/>
          <w:rtl w:val="true"/>
          <w:lang w:bidi="fa-IR"/>
        </w:rPr>
        <w:t>الحسين علیه السلام،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أريحوا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سنان بن أنس الأيادي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بلحية الحسين علیه السلام وجعل يضرب بالسيف في حلقه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لأحتز رأسك، وأنا أعلم أنك ابن رسول الله  صلی الله علیه و آله  وخير الناس أباً وأماً</w:t>
      </w:r>
      <w:r>
        <w:rPr>
          <w:rFonts w:eastAsia="IRNazanin" w:cs="IRNazanin"/>
          <w:color w:val="111111"/>
          <w:sz w:val="28"/>
          <w:szCs w:val="28"/>
          <w:rtl w:val="true"/>
          <w:lang w:bidi="fa-IR"/>
        </w:rPr>
        <w:t>).</w:t>
      </w:r>
    </w:p>
    <w:p>
      <w:pPr>
        <w:pStyle w:val="Heading3"/>
        <w:numPr>
          <w:ilvl w:val="2"/>
          <w:numId w:val="1"/>
        </w:numPr>
        <w:rPr/>
      </w:pPr>
      <w:bookmarkStart w:id="186" w:name="__RefHeading___Toc16121600_1280447820"/>
      <w:bookmarkStart w:id="187" w:name="_Toc70"/>
      <w:bookmarkEnd w:id="186"/>
      <w:r>
        <w:rPr>
          <w:rtl w:val="true"/>
        </w:rPr>
        <w:t>لعن الله شمراً بن ذي الجوشن</w:t>
      </w:r>
      <w:bookmarkEnd w:id="187"/>
    </w:p>
    <w:p>
      <w:pPr>
        <w:pStyle w:val="BookText"/>
        <w:rPr/>
      </w:pPr>
      <w:r>
        <w:rPr>
          <w:rFonts w:ascii="Amiri" w:hAnsi="Amiri" w:eastAsia="Amiri" w:cs="Amiri"/>
          <w:color w:val="111111"/>
          <w:sz w:val="28"/>
          <w:sz w:val="28"/>
          <w:szCs w:val="28"/>
          <w:rtl w:val="true"/>
          <w:lang w:bidi="ar-SA"/>
        </w:rPr>
        <w:t>في زيارة عاشوراء المشهورة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 أنت أوّل ظالم باللعن مني وابدأ به أوّلاً، ثم الثاني والثالث والرابع، اللهم العن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المزار القديم</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بن محمد الحضرمي، عن أبي جعفر الباقر علیه السلام، قال – في حديث 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يوم تُجدد فيه النقمة وتنزل فيه اللعنة على اللعين يزيد، وعلى آل يزيد، وعلى آل زياد، وعمر بن سعد والشمر، اللهم العنهم والعن من رضي بقولهم وفعلهم، من أوّل وآخر، لعناً كثيراً، وأصلهم حرّ نارك، وأسكنهم جهنّم وساءت مصيراً، وأوجب </w:t>
      </w:r>
      <w:bookmarkStart w:id="188" w:name="pg19163_182304"/>
    </w:p>
    <w:p>
      <w:pPr>
        <w:pStyle w:val="BookText"/>
        <w:rPr/>
      </w:pPr>
      <w:bookmarkEnd w:id="188"/>
      <w:r>
        <w:rPr>
          <w:rFonts w:ascii="Amiri" w:hAnsi="Amiri" w:eastAsia="Amiri" w:cs="Amiri"/>
          <w:color w:val="111111"/>
          <w:sz w:val="28"/>
          <w:sz w:val="28"/>
          <w:szCs w:val="28"/>
          <w:rtl w:val="true"/>
          <w:lang w:bidi="ar-SA"/>
        </w:rPr>
        <w:t>عليهم وعلى كلّ من شايعهم وبايعهم وتابعهم وساعدهم ورضيبفعلهم، وافتح لهم وعليهم، وعلى كلّ من رضي بذلك، لعناتك التي لعنت بها كلّ ظالم، وكلّ غاصب، وكلّ جاحد، وكلّ كافر، وكلّ مشرك، وكلّ شيطان رجيم، وكل جبار 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ولعنه على لسان أهل البت علیهم السلام أكثر من أن يُحصى</w:t>
      </w:r>
      <w:r>
        <w:rPr>
          <w:rFonts w:eastAsia="IRNazanin" w:cs="IRNazanin"/>
          <w:color w:val="111111"/>
          <w:sz w:val="28"/>
          <w:szCs w:val="28"/>
          <w:rtl w:val="true"/>
          <w:lang w:bidi="fa-IR"/>
        </w:rPr>
        <w:t>.</w:t>
      </w:r>
    </w:p>
    <w:p>
      <w:pPr>
        <w:pStyle w:val="Heading3"/>
        <w:numPr>
          <w:ilvl w:val="2"/>
          <w:numId w:val="1"/>
        </w:numPr>
        <w:rPr/>
      </w:pPr>
      <w:bookmarkStart w:id="189" w:name="__RefHeading___Toc16121602_1280447820"/>
      <w:bookmarkStart w:id="190" w:name="_Toc71"/>
      <w:bookmarkEnd w:id="189"/>
      <w:r>
        <w:rPr>
          <w:rtl w:val="true"/>
        </w:rPr>
        <w:t>لعن الله صائد النهدي</w:t>
      </w:r>
      <w:bookmarkEnd w:id="190"/>
    </w:p>
    <w:p>
      <w:pPr>
        <w:pStyle w:val="BookText"/>
        <w:rPr/>
      </w:pPr>
      <w:r>
        <w:rPr>
          <w:rFonts w:ascii="IRNazanin" w:hAnsi="IRNazanin" w:eastAsia="IRNazanin"/>
          <w:color w:val="111111"/>
          <w:sz w:val="28"/>
          <w:sz w:val="28"/>
          <w:szCs w:val="28"/>
          <w:rtl w:val="true"/>
          <w:lang w:bidi="fa-IR"/>
        </w:rPr>
        <w:t>تقدم لعنه مع بزيع في رواية الكشي عن أبي عبد الله علیه السلام</w:t>
      </w:r>
      <w:r>
        <w:rPr>
          <w:rFonts w:eastAsia="IRNazanin" w:cs="IRNazanin"/>
          <w:color w:val="111111"/>
          <w:sz w:val="28"/>
          <w:szCs w:val="28"/>
          <w:rtl w:val="true"/>
          <w:lang w:bidi="fa-IR"/>
        </w:rPr>
        <w:t>.</w:t>
      </w:r>
    </w:p>
    <w:p>
      <w:pPr>
        <w:pStyle w:val="Heading3"/>
        <w:numPr>
          <w:ilvl w:val="2"/>
          <w:numId w:val="1"/>
        </w:numPr>
        <w:rPr/>
      </w:pPr>
      <w:bookmarkStart w:id="191" w:name="__RefHeading___Toc16121604_1280447820"/>
      <w:bookmarkStart w:id="192" w:name="_Toc72"/>
      <w:bookmarkEnd w:id="191"/>
      <w:r>
        <w:rPr>
          <w:rtl w:val="true"/>
        </w:rPr>
        <w:t>لعن الله الضحاك بن قيس</w:t>
      </w:r>
      <w:bookmarkEnd w:id="192"/>
    </w:p>
    <w:p>
      <w:pPr>
        <w:pStyle w:val="BookText"/>
        <w:rPr/>
      </w:pPr>
      <w:r>
        <w:rPr>
          <w:rFonts w:ascii="IRNazanin" w:hAnsi="IRNazanin" w:eastAsia="IRNazanin"/>
          <w:color w:val="111111"/>
          <w:sz w:val="28"/>
          <w:sz w:val="28"/>
          <w:szCs w:val="28"/>
          <w:rtl w:val="true"/>
          <w:lang w:bidi="fa-IR"/>
        </w:rPr>
        <w:t>في الغدير للشيخ الأميني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إذا صلّى الغداة يقنت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وعمروا، وأبا الأعور السلمي، وحبيباً، وعبد الرحمن بن خالد، والضحّاك بن قيس، والوليد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تدعو في دبر الصلاة على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لعنه أيضاً مع حبيب بن مسلمة في رواية البحار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6121606_1280447820"/>
      <w:bookmarkStart w:id="194" w:name="_Toc73"/>
      <w:bookmarkEnd w:id="193"/>
      <w:r>
        <w:rPr>
          <w:rtl w:val="true"/>
        </w:rPr>
        <w:t>لعن الله عائشة</w:t>
      </w:r>
      <w:bookmarkEnd w:id="1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مضى لعنها في رواية التهذيب والكافي مع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لعنها أيضاً مع أبي بكر في رواية مهج الدعوات عن الإمام الرضا علیه السلام في دعاء سجدة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لعنها أيضاً مع حفصة في دعاء صنمي قريش المروي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لعنها أيضاً مع </w:t>
      </w:r>
      <w:bookmarkStart w:id="195" w:name="pg19163_182305"/>
    </w:p>
    <w:p>
      <w:pPr>
        <w:pStyle w:val="BookText"/>
        <w:rPr/>
      </w:pPr>
      <w:bookmarkEnd w:id="195"/>
      <w:r>
        <w:rPr>
          <w:rFonts w:ascii="Amiri" w:hAnsi="Amiri" w:eastAsia="Amiri" w:cs="Amiri"/>
          <w:color w:val="111111"/>
          <w:sz w:val="28"/>
          <w:sz w:val="28"/>
          <w:szCs w:val="28"/>
          <w:rtl w:val="true"/>
          <w:lang w:bidi="ar-SA"/>
        </w:rPr>
        <w:t>عمر في رواية مهج الدعوات</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6121608_1280447820"/>
      <w:bookmarkStart w:id="197" w:name="_Toc74"/>
      <w:bookmarkEnd w:id="196"/>
      <w:r>
        <w:rPr>
          <w:rtl w:val="true"/>
        </w:rPr>
        <w:t>لعن الله عامر بن نهشل التيمي</w:t>
      </w:r>
      <w:bookmarkEnd w:id="197"/>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محمد بن عبد الله بن جعفر، الشاهد مكان أبيه، والتالي لأخيه، وواقيه ببدنه، لعن الله قاتله عامر بن نهشل التيمي</w:t>
      </w:r>
      <w:r>
        <w:rPr>
          <w:rFonts w:eastAsia="IRNazanin" w:cs="IRNazanin"/>
          <w:color w:val="111111"/>
          <w:sz w:val="28"/>
          <w:szCs w:val="28"/>
          <w:rtl w:val="true"/>
          <w:lang w:bidi="fa-IR"/>
        </w:rPr>
        <w:t>).</w:t>
      </w:r>
    </w:p>
    <w:p>
      <w:pPr>
        <w:pStyle w:val="Heading3"/>
        <w:numPr>
          <w:ilvl w:val="2"/>
          <w:numId w:val="1"/>
        </w:numPr>
        <w:rPr/>
      </w:pPr>
      <w:bookmarkStart w:id="198" w:name="__RefHeading___Toc16121610_1280447820"/>
      <w:bookmarkStart w:id="199" w:name="_Toc75"/>
      <w:bookmarkEnd w:id="198"/>
      <w:r>
        <w:rPr>
          <w:rtl w:val="true"/>
        </w:rPr>
        <w:t>لعن الله العبّاسي</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صفوان بن يحيى، وابن سنان، أنهما سمعا أبا الحسنعلیه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العباسي فإنّه زنديق وصاحبه يونس، فإنهما يقولان بالحسن والحسين</w:t>
      </w:r>
      <w:r>
        <w:rPr>
          <w:rFonts w:eastAsia="IRNazanin" w:cs="IRNazanin"/>
          <w:color w:val="111111"/>
          <w:sz w:val="28"/>
          <w:szCs w:val="28"/>
          <w:rtl w:val="true"/>
          <w:lang w:bidi="fa-IR"/>
        </w:rPr>
        <w:t>).</w:t>
      </w:r>
    </w:p>
    <w:p>
      <w:pPr>
        <w:pStyle w:val="Heading3"/>
        <w:numPr>
          <w:ilvl w:val="2"/>
          <w:numId w:val="1"/>
        </w:numPr>
        <w:rPr/>
      </w:pPr>
      <w:bookmarkStart w:id="200" w:name="__RefHeading___Toc16121612_1280447820"/>
      <w:bookmarkStart w:id="201" w:name="_Toc76"/>
      <w:bookmarkEnd w:id="200"/>
      <w:r>
        <w:rPr>
          <w:rtl w:val="true"/>
        </w:rPr>
        <w:t>لعن الله عبد الرحمان بن خالد</w:t>
      </w:r>
      <w:bookmarkEnd w:id="201"/>
    </w:p>
    <w:p>
      <w:pPr>
        <w:pStyle w:val="BookText"/>
        <w:rPr/>
      </w:pPr>
      <w:r>
        <w:rPr>
          <w:rFonts w:ascii="Amiri" w:hAnsi="Amiri" w:eastAsia="Amiri" w:cs="Amiri"/>
          <w:color w:val="111111"/>
          <w:sz w:val="28"/>
          <w:sz w:val="28"/>
          <w:szCs w:val="28"/>
          <w:rtl w:val="true"/>
          <w:lang w:bidi="ar-SA"/>
        </w:rPr>
        <w:t>تقدّم لعنه مع حبيب بن مسلمة في رواية البحار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6121614_1280447820"/>
      <w:bookmarkStart w:id="203" w:name="_Toc77"/>
      <w:bookmarkEnd w:id="202"/>
      <w:r>
        <w:rPr>
          <w:rtl w:val="true"/>
        </w:rPr>
        <w:t>لعن الله عبد الله الضبابي</w:t>
      </w:r>
      <w:bookmarkEnd w:id="2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لعنه مع عبد الله بن خشكارة البجلي، وهو ممن قاتل الإمام الحسين علیه السلام وشرك في قتل مسلم بن عوسجة </w:t>
      </w:r>
      <w:bookmarkStart w:id="204" w:name="pg19163_182306"/>
    </w:p>
    <w:p>
      <w:pPr>
        <w:pStyle w:val="BookText"/>
        <w:rPr/>
      </w:pPr>
      <w:bookmarkEnd w:id="204"/>
      <w:r>
        <w:rPr>
          <w:rFonts w:ascii="Amiri" w:hAnsi="Amiri" w:eastAsia="Amiri" w:cs="Amiri"/>
          <w:color w:val="111111"/>
          <w:sz w:val="28"/>
          <w:sz w:val="28"/>
          <w:szCs w:val="28"/>
          <w:rtl w:val="true"/>
          <w:lang w:bidi="ar-SA"/>
        </w:rPr>
        <w:t>الأسدي رضي الله عنه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121616_1280447820"/>
      <w:bookmarkStart w:id="206" w:name="_Toc78"/>
      <w:bookmarkEnd w:id="205"/>
      <w:r>
        <w:rPr>
          <w:rtl w:val="true"/>
        </w:rPr>
        <w:t>لعن الله عبد الله بن خشكارة البجلي</w:t>
      </w:r>
      <w:bookmarkEnd w:id="206"/>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مسلم بن عوسجة الأسدي، القائل للحسين وقد أذن له في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نعتذر إلى الله من أداء 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أكسر في صدورهم رمحي، واضربهم بسيفي، ما ثبت قائمه في يدي، ولا أفارقك، ولو لم يكن معي سلاح أقاتلهم به لقذفتهم بالحجارة ثم لم أفارقك حتى أموت معك، وكنت أوّل من شرى نفسه، وأوّل شهيد من شهداء الله قضى نحبه، ففزت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لك استقدامك ومواساتك إمامك، إذ مشى إليك وأنت صريع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مسلم بن عوسجة،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المشتركين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وعبد الله بن خشكارة البجلي</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6121618_1280447820"/>
      <w:bookmarkStart w:id="208" w:name="_Toc79"/>
      <w:bookmarkEnd w:id="207"/>
      <w:r>
        <w:rPr>
          <w:rtl w:val="true"/>
        </w:rPr>
        <w:t>لعن الله عبد الله بن سبأ</w:t>
      </w:r>
      <w:r>
        <w:rPr>
          <w:rtl w:val="true"/>
        </w:rPr>
        <w:t>:</w:t>
      </w:r>
      <w:bookmarkEnd w:id="2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عبد الله بن سبأ إنه ادعى </w:t>
      </w:r>
      <w:bookmarkStart w:id="209" w:name="pg19163_182307"/>
    </w:p>
    <w:p>
      <w:pPr>
        <w:pStyle w:val="BookText"/>
        <w:rPr/>
      </w:pPr>
      <w:bookmarkEnd w:id="209"/>
      <w:r>
        <w:rPr>
          <w:rFonts w:ascii="IRNazanin" w:hAnsi="IRNazanin" w:eastAsia="IRNazanin"/>
          <w:color w:val="111111"/>
          <w:sz w:val="28"/>
          <w:sz w:val="28"/>
          <w:szCs w:val="28"/>
          <w:rtl w:val="true"/>
          <w:lang w:bidi="fa-IR"/>
        </w:rPr>
        <w:t>الربوبية في أمير المؤمنين علیه السلام، وكان والله أمير المؤمنين علیه السلام عبداً لله طائعاً، الويل لمن كذّب علينا وإنّ قوماً يقولون فينا مالا نقوله في أنفسنا، نبرأ إلى الله منهم، نبرأ إلى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أبي حمزة الثمالي،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كذب علينا، إني ذكرت عبد الله بن سبأ فقامت كل شعرة في جسدي، لقد ادعى أمراً عظيماً ما له لعنه الله، كان علي علیه السلام والله عبداً لله صالحاً، أخا رسول الله، ما نال الكرامة من الله إلاّ بطاعته لله ولرسوله، وما نال رسول الله  صلی الله علیه و آله  الكرامة من الله إلا بطاعته الله</w:t>
      </w:r>
      <w:r>
        <w:rPr>
          <w:rFonts w:eastAsia="IRNazanin" w:cs="IRNazanin"/>
          <w:color w:val="111111"/>
          <w:sz w:val="28"/>
          <w:szCs w:val="28"/>
          <w:rtl w:val="true"/>
          <w:lang w:bidi="fa-IR"/>
        </w:rPr>
        <w:t>).</w:t>
      </w:r>
    </w:p>
    <w:p>
      <w:pPr>
        <w:pStyle w:val="Heading3"/>
        <w:numPr>
          <w:ilvl w:val="2"/>
          <w:numId w:val="1"/>
        </w:numPr>
        <w:rPr/>
      </w:pPr>
      <w:bookmarkStart w:id="210" w:name="__RefHeading___Toc16121620_1280447820"/>
      <w:bookmarkStart w:id="211" w:name="_Toc80"/>
      <w:bookmarkEnd w:id="210"/>
      <w:r>
        <w:rPr>
          <w:rtl w:val="true"/>
        </w:rPr>
        <w:t>لعن الله عبد الله بن عقبة الغنوي</w:t>
      </w:r>
      <w:bookmarkEnd w:id="211"/>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أبي بكر بن الحسن الزكي الولي، المرمي بالسهم الردي، لعن الله قاتله عبد الله بن عقبة الغنوي</w:t>
      </w:r>
      <w:r>
        <w:rPr>
          <w:rFonts w:eastAsia="IRNazanin" w:cs="IRNazanin"/>
          <w:color w:val="111111"/>
          <w:sz w:val="28"/>
          <w:szCs w:val="28"/>
          <w:rtl w:val="true"/>
          <w:lang w:bidi="fa-IR"/>
        </w:rPr>
        <w:t>).</w:t>
      </w:r>
    </w:p>
    <w:p>
      <w:pPr>
        <w:pStyle w:val="Heading3"/>
        <w:numPr>
          <w:ilvl w:val="2"/>
          <w:numId w:val="1"/>
        </w:numPr>
        <w:rPr/>
      </w:pPr>
      <w:bookmarkStart w:id="212" w:name="__RefHeading___Toc16121622_1280447820"/>
      <w:bookmarkStart w:id="213" w:name="_Toc81"/>
      <w:bookmarkEnd w:id="212"/>
      <w:r>
        <w:rPr>
          <w:rtl w:val="true"/>
        </w:rPr>
        <w:t>لعن الله عبد الله بن قطبة النبهاني</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عون بن عبد الله بن جعفر الطيار في الجنان، حليف الإيمان، ومُنازل الأقران، </w:t>
      </w:r>
      <w:bookmarkStart w:id="214" w:name="pg19163_182308"/>
    </w:p>
    <w:p>
      <w:pPr>
        <w:pStyle w:val="BookText"/>
        <w:rPr/>
      </w:pPr>
      <w:bookmarkEnd w:id="214"/>
      <w:r>
        <w:rPr>
          <w:rFonts w:ascii="Amiri" w:hAnsi="Amiri" w:eastAsia="Amiri" w:cs="Amiri"/>
          <w:color w:val="111111"/>
          <w:sz w:val="28"/>
          <w:sz w:val="28"/>
          <w:szCs w:val="28"/>
          <w:rtl w:val="true"/>
          <w:lang w:bidi="ar-SA"/>
        </w:rPr>
        <w:t>الناصح للرحمان، التالي للمثاني والقرآن لعن الله قاتله عبد الله بن قطبة النبهاني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6121624_1280447820"/>
      <w:bookmarkStart w:id="216" w:name="_Toc82"/>
      <w:bookmarkEnd w:id="215"/>
      <w:r>
        <w:rPr>
          <w:rtl w:val="true"/>
        </w:rPr>
        <w:t>لعن الله عبد الله بن قيس</w:t>
      </w:r>
      <w:bookmarkEnd w:id="216"/>
    </w:p>
    <w:p>
      <w:pPr>
        <w:pStyle w:val="BookText"/>
        <w:rPr/>
      </w:pPr>
      <w:r>
        <w:rPr>
          <w:rFonts w:ascii="IRNazanin" w:hAnsi="IRNazanin" w:eastAsia="IRNazanin"/>
          <w:color w:val="111111"/>
          <w:sz w:val="28"/>
          <w:sz w:val="28"/>
          <w:szCs w:val="28"/>
          <w:rtl w:val="true"/>
          <w:lang w:bidi="fa-IR"/>
        </w:rPr>
        <w:t>في مناقب الإمام أمير المؤمنين علیه السلام لمحمد بن سليمان الكوفي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يوسف بن أبي 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أبيطالب بعدما حكم الحكمان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وأبو موسى بالجور والهوى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بن أبي سفيان بادئاً، وعمرواً بن العاص ثانياً، وأبا الأعور السلمي ثالثاً، وعبد الله بن قيس رابعاً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 بها صوته</w:t>
      </w:r>
      <w:r>
        <w:rPr>
          <w:rFonts w:eastAsia="IRNazanin" w:cs="IRNazanin"/>
          <w:color w:val="111111"/>
          <w:sz w:val="28"/>
          <w:szCs w:val="28"/>
          <w:rtl w:val="true"/>
          <w:lang w:bidi="fa-IR"/>
        </w:rPr>
        <w:t>).</w:t>
      </w:r>
    </w:p>
    <w:p>
      <w:pPr>
        <w:pStyle w:val="Heading3"/>
        <w:numPr>
          <w:ilvl w:val="2"/>
          <w:numId w:val="1"/>
        </w:numPr>
        <w:rPr/>
      </w:pPr>
      <w:bookmarkStart w:id="217" w:name="__RefHeading___Toc16121626_1280447820"/>
      <w:bookmarkStart w:id="218" w:name="_Toc83"/>
      <w:bookmarkEnd w:id="217"/>
      <w:r>
        <w:rPr>
          <w:rtl w:val="true"/>
        </w:rPr>
        <w:t>لعن الله عبيد الله بن زياد</w:t>
      </w:r>
      <w:bookmarkEnd w:id="218"/>
    </w:p>
    <w:p>
      <w:pPr>
        <w:pStyle w:val="BookText"/>
        <w:rPr/>
      </w:pPr>
      <w:r>
        <w:rPr>
          <w:rFonts w:ascii="IRNazanin" w:hAnsi="IRNazanin" w:eastAsia="IRNazanin"/>
          <w:color w:val="111111"/>
          <w:sz w:val="28"/>
          <w:sz w:val="28"/>
          <w:szCs w:val="28"/>
          <w:rtl w:val="true"/>
          <w:lang w:bidi="fa-IR"/>
        </w:rPr>
        <w:t>في كامل الزيارات لجعفر بن محمد بن قولويه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عاشوراء الغير مشهورة عن أبي جعفر الباقر علیه السلام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 أوّل ظالم ظلم آل نبيّك باللعن، ثم العن أعداء آل محمد من الأولين والآخرين، اللهم العن يزيد وأباه، والعن عبيد الله بن زياد، وآل مروان، وبني أمية قاطبة إلى يوم القيامة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الأمالي للشيخ الصدوق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الإمام جعفر الصادق علیه السلام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وأنّ </w:t>
      </w:r>
    </w:p>
    <w:p>
      <w:pPr>
        <w:pStyle w:val="BookText"/>
        <w:rPr/>
      </w:pPr>
      <w:r>
        <w:rPr>
          <w:rFonts w:ascii="IRNazanin" w:hAnsi="IRNazanin" w:eastAsia="IRNazanin"/>
          <w:color w:val="111111"/>
          <w:sz w:val="28"/>
          <w:sz w:val="28"/>
          <w:szCs w:val="28"/>
          <w:rtl w:val="true"/>
          <w:lang w:bidi="fa-IR"/>
        </w:rPr>
        <w:t>الحسين علیه السلام قد نزل الرهيمة</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فأسرى إليه الحر بن يزيد في ألف فارس،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منزلي متوجّهاً نحو الحسين علیه السلام نوديت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أبشر بالجنة،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 الحر أمّه، يخرج إلى قتال ابن رسول الله  صلی الله علیه و آله  ويبشّر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الحديث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وأقبل فرس الحسين علیه السلام حتّى لطّخ عرفه وناصيته بدم الحسين علیه السلام، وجعل يركض ويصهل، فسمع بنات النبي  صلی الله علیه و آله  صهيله، فخرجن فإذا الفرس بلا راكب، فعرفن أن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وخرجت أمّ كلثوم بنت الحسين علیه السلام واضعة يدها على رأسها، تندب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هذا الحسين بالعراء، قد سلب العمامة والرداء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أدخل رأس الحسين بن علي ’ على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املأ</w:t>
      </w:r>
    </w:p>
    <w:p>
      <w:pPr>
        <w:pStyle w:val="BookText"/>
        <w:rPr/>
      </w:pPr>
      <w:r>
        <w:rPr>
          <w:rFonts w:ascii="Amiri" w:hAnsi="Amiri" w:eastAsia="Amiri" w:cs="Amiri"/>
          <w:color w:val="111111"/>
          <w:sz w:val="28"/>
          <w:sz w:val="28"/>
          <w:szCs w:val="28"/>
          <w:rtl w:val="true"/>
          <w:lang w:bidi="ar-SA"/>
        </w:rPr>
        <w:t>ركابي فضة وذهبا</w:t>
      </w:r>
    </w:p>
    <w:p>
      <w:pPr>
        <w:pStyle w:val="BookText"/>
        <w:rPr/>
      </w:pPr>
      <w:r>
        <w:rPr>
          <w:rFonts w:ascii="Amiri" w:hAnsi="Amiri" w:eastAsia="Amiri" w:cs="Amiri"/>
          <w:color w:val="111111"/>
          <w:sz w:val="28"/>
          <w:sz w:val="28"/>
          <w:szCs w:val="28"/>
          <w:rtl w:val="true"/>
          <w:lang w:bidi="ar-SA"/>
        </w:rPr>
        <w:t>قتلت خير الناس أمّا وأبا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قتلت الملك المحجّبا</w:t>
      </w:r>
    </w:p>
    <w:p>
      <w:pPr>
        <w:pStyle w:val="BookText"/>
        <w:rPr/>
      </w:pPr>
      <w:r>
        <w:rPr>
          <w:rFonts w:ascii="Amiri" w:hAnsi="Amiri" w:eastAsia="Amiri" w:cs="Amiri"/>
          <w:color w:val="111111"/>
          <w:sz w:val="28"/>
          <w:sz w:val="28"/>
          <w:szCs w:val="28"/>
          <w:rtl w:val="true"/>
          <w:lang w:bidi="ar-SA"/>
        </w:rPr>
        <w:t>وخيرهم إذ ينسبون نسبا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w:t>
      </w:r>
    </w:p>
    <w:p>
      <w:pPr>
        <w:pStyle w:val="BookText"/>
        <w:rPr/>
      </w:pPr>
      <w:r>
        <w:rPr>
          <w:rFonts w:ascii="Amiri" w:hAnsi="Amiri" w:eastAsia="Amiri" w:cs="Amiri"/>
          <w:color w:val="111111"/>
          <w:sz w:val="28"/>
          <w:sz w:val="28"/>
          <w:szCs w:val="28"/>
          <w:rtl w:val="true"/>
          <w:lang w:bidi="ar-SA"/>
        </w:rPr>
        <w:t>ركابي فضة وذهبا</w:t>
      </w:r>
    </w:p>
    <w:p>
      <w:pPr>
        <w:pStyle w:val="BookText"/>
        <w:rPr/>
      </w:pPr>
      <w:r>
        <w:rPr>
          <w:rFonts w:ascii="Amiri" w:hAnsi="Amiri" w:eastAsia="Amiri" w:cs="Amiri"/>
          <w:color w:val="111111"/>
          <w:sz w:val="28"/>
          <w:sz w:val="28"/>
          <w:szCs w:val="28"/>
          <w:rtl w:val="true"/>
          <w:lang w:bidi="ar-SA"/>
        </w:rPr>
        <w:t>قتلت خير الناس أمّا وأبا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قتلت الملك المحجّبا</w:t>
      </w:r>
    </w:p>
    <w:p>
      <w:pPr>
        <w:pStyle w:val="BookText"/>
        <w:rPr/>
      </w:pPr>
      <w:r>
        <w:rPr>
          <w:rFonts w:ascii="Amiri" w:hAnsi="Amiri" w:eastAsia="Amiri" w:cs="Amiri"/>
          <w:color w:val="111111"/>
          <w:sz w:val="28"/>
          <w:sz w:val="28"/>
          <w:szCs w:val="28"/>
          <w:rtl w:val="true"/>
          <w:lang w:bidi="ar-SA"/>
        </w:rPr>
        <w:t>وخيرهم إذ ينسبون نسبا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أنه خير الناس أباً وأمّاً، لم قتلته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فضربت عنقه، وعجّل الله بروحه </w:t>
      </w:r>
      <w:bookmarkStart w:id="219" w:name="pg19163_182310"/>
    </w:p>
    <w:p>
      <w:pPr>
        <w:pStyle w:val="BookText"/>
        <w:rPr/>
      </w:pPr>
      <w:bookmarkEnd w:id="219"/>
      <w:r>
        <w:rPr>
          <w:rFonts w:ascii="IRNazanin" w:hAnsi="IRNazanin" w:eastAsia="IRNazanin"/>
          <w:color w:val="111111"/>
          <w:sz w:val="28"/>
          <w:sz w:val="28"/>
          <w:szCs w:val="28"/>
          <w:rtl w:val="true"/>
          <w:lang w:bidi="fa-IR"/>
        </w:rPr>
        <w:t xml:space="preserve">إلى النّار، وأرسل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إلى أمّ كلثوم بنت الحسين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 رجالكم، فكيف ترون ما فعل بكم؟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زياد، لئن قرّت عينك بقتل الحسين علیه السلام فطالما قرّت عين جده  صلی الله علیه و آله  به، وكان يقبّله ويلثم شفتيه ويضعه على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أعد لجدّه جواباً، فإنّه خصمك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رسوله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لعنه مع شمر في زيارة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في روايات أهل البيت علیهم السلام أكثر من أن يُحصى</w:t>
      </w:r>
      <w:r>
        <w:rPr>
          <w:rFonts w:eastAsia="IRNazanin" w:cs="IRNazanin"/>
          <w:color w:val="111111"/>
          <w:sz w:val="28"/>
          <w:szCs w:val="28"/>
          <w:rtl w:val="true"/>
          <w:lang w:bidi="fa-IR"/>
        </w:rPr>
        <w:t>.</w:t>
      </w:r>
    </w:p>
    <w:p>
      <w:pPr>
        <w:pStyle w:val="Heading3"/>
        <w:numPr>
          <w:ilvl w:val="2"/>
          <w:numId w:val="1"/>
        </w:numPr>
        <w:rPr/>
      </w:pPr>
      <w:bookmarkStart w:id="220" w:name="__RefHeading___Toc16121628_1280447820"/>
      <w:bookmarkStart w:id="221" w:name="_Toc84"/>
      <w:bookmarkEnd w:id="220"/>
      <w:r>
        <w:rPr>
          <w:rtl w:val="true"/>
        </w:rPr>
        <w:t>لعن الله عثمان</w:t>
      </w:r>
      <w:bookmarkEnd w:id="221"/>
    </w:p>
    <w:p>
      <w:pPr>
        <w:pStyle w:val="BookText"/>
        <w:rPr/>
      </w:pPr>
      <w:r>
        <w:rPr>
          <w:rFonts w:ascii="IRNazanin" w:hAnsi="IRNazanin" w:eastAsia="IRNazanin"/>
          <w:color w:val="111111"/>
          <w:sz w:val="28"/>
          <w:sz w:val="28"/>
          <w:szCs w:val="28"/>
          <w:rtl w:val="true"/>
          <w:lang w:bidi="fa-IR"/>
        </w:rPr>
        <w:t>مضى لعنه في رواية التهذيب والكافي مع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لعنه أيضاً مع شمر في زيارة عاشوراء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على لسان أهل بيت العصمة علیهم السلام أكثر من أن يُحصى</w:t>
      </w:r>
      <w:r>
        <w:rPr>
          <w:rFonts w:eastAsia="IRNazanin" w:cs="IRNazanin"/>
          <w:color w:val="111111"/>
          <w:sz w:val="28"/>
          <w:szCs w:val="28"/>
          <w:rtl w:val="true"/>
          <w:lang w:bidi="fa-IR"/>
        </w:rPr>
        <w:t>.</w:t>
      </w:r>
    </w:p>
    <w:p>
      <w:pPr>
        <w:pStyle w:val="Heading3"/>
        <w:numPr>
          <w:ilvl w:val="2"/>
          <w:numId w:val="1"/>
        </w:numPr>
        <w:rPr/>
      </w:pPr>
      <w:bookmarkStart w:id="222" w:name="__RefHeading___Toc16121630_1280447820"/>
      <w:bookmarkStart w:id="223" w:name="_Toc85"/>
      <w:bookmarkEnd w:id="222"/>
      <w:r>
        <w:rPr>
          <w:rtl w:val="true"/>
        </w:rPr>
        <w:t>لعن الله علي بن أبي حمزة البطائني</w:t>
      </w:r>
      <w:bookmarkEnd w:id="2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الطوسي في كتاب الغيبة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علي بن أبي حمزة عند الرضا علیه السلام 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حمزة أراد أن لا يعبد الله في سمائه و أرضه فأبى الله إلا أن يتم نوره و لو كره المشركون، و لو كره اللعين المشرك، قلت المشرك؟ قال نعم و الله وإن رغم أنفه كذلك هو </w:t>
      </w:r>
      <w:bookmarkStart w:id="224" w:name="pg19163_182311"/>
    </w:p>
    <w:p>
      <w:pPr>
        <w:pStyle w:val="BookText"/>
        <w:rPr/>
      </w:pPr>
      <w:bookmarkEnd w:id="224"/>
      <w:r>
        <w:rPr>
          <w:rFonts w:ascii="Amiri" w:hAnsi="Amiri" w:eastAsia="Amiri" w:cs="Amiri"/>
          <w:color w:val="111111"/>
          <w:sz w:val="28"/>
          <w:sz w:val="28"/>
          <w:szCs w:val="28"/>
          <w:rtl w:val="true"/>
          <w:lang w:bidi="ar-SA"/>
        </w:rPr>
        <w:t>في كتاب الله يريدون أن يطفئوا نور الله و قد جرت فيه و في أمثاله أنه أراد أن يطفئوا نور الله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121632_1280447820"/>
      <w:bookmarkStart w:id="226" w:name="_Toc86"/>
      <w:bookmarkEnd w:id="225"/>
      <w:r>
        <w:rPr>
          <w:rtl w:val="true"/>
        </w:rPr>
        <w:t>لعن الله علي بن حسكة</w:t>
      </w:r>
      <w:r>
        <w:rPr>
          <w:rtl w:val="true"/>
        </w:rPr>
        <w:t>:</w:t>
      </w:r>
      <w:bookmarkEnd w:id="2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سهل بن زياد الآدمي،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بعض أصحابنا إلى أبي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سيدي إنّ علي بن حسكة يدّعي أنّه من أوليائك وأنّك أنت الأوّل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بابك ونبيّك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أن يدعو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 أنّ الصلاة والزكاة والحج والصوم كلّ ذلك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من كان في مثل حال ابن حسكة، فيما يدّعي من البابية والنبوة، فهو مؤمن كامل سقط عنه الاستعباد بالصلاة والصوم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جميع شرائع الدين أن معنى ذلك كله ما ثبت لك ومال الناس إليه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أن تمنّ على مواليك بجواب في ذلك تنجيهم من الهلكة؟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ابن حسكة عليه لعنة الله وبحسبك أنّي لا أعرفه في موالي، ماله لعنه الله، فوالله ما بعث الله محمداً والأنبياء قبله إلاّ بالحنيفية، والصلاة والزكاة والصيام والحج والولاية، وما دعا محمد  صلی الله علیه و آله  إلاّ إلى الله وحده لا شريك له، وكذلك نحن الأوصياء من ولده عبيد الله لا نشرك به شيئاً إن أطعناه رحمنا، وان عصيناه عذّبنا، مالنا على الله من حجة، بل الحجة لله علينا وعلى جميع خلقه، أبرأ إلى الله ممن يقول ذلك، </w:t>
      </w:r>
      <w:bookmarkStart w:id="227" w:name="pg19163_182312"/>
    </w:p>
    <w:p>
      <w:pPr>
        <w:pStyle w:val="BookText"/>
        <w:rPr/>
      </w:pPr>
      <w:bookmarkEnd w:id="227"/>
      <w:r>
        <w:rPr>
          <w:rFonts w:ascii="Amiri" w:hAnsi="Amiri" w:eastAsia="Amiri" w:cs="Amiri"/>
          <w:color w:val="111111"/>
          <w:sz w:val="28"/>
          <w:sz w:val="28"/>
          <w:szCs w:val="28"/>
          <w:rtl w:val="true"/>
          <w:lang w:bidi="ar-SA"/>
        </w:rPr>
        <w:t>وأنتفي</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من هذا القول، فاهجروهم لعنهم الله، وألجئوهم إلى ضيق الطريق، فان وجدت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فاشدخ رأسه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لعنه أيضاً في رواية أخرى مع القاسم بن الحسن اليقطيني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121634_1280447820"/>
      <w:bookmarkStart w:id="229" w:name="_Toc87"/>
      <w:bookmarkEnd w:id="228"/>
      <w:r>
        <w:rPr>
          <w:rtl w:val="true"/>
        </w:rPr>
        <w:t>لعن الله عمر</w:t>
      </w:r>
      <w:bookmarkEnd w:id="2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مستدرك الوسائل للميرزا النوري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علي بن طاووس في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حقنا على أوليائنا وأشياعنا، أن لا ينصرف الرجل منهم من صلاته، حتى يدعو بهذا الدعاء،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بحقك</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 أن تصلي على محمد وآله الطاهرين، صلاة تامة دائمة، وأن تدخل على محمد وآل محمد، ومحبيهم وأوليائهم، حيث كانوا في سهل أو جبل، أو بر أو بحر، من بركة دعائي ما تقرّ به عيونهم، إحفظ يا مولاي الغائبين منهم، وارددهم إلى أهاليهم سالمين، ونفّس عن المهمومين، وفرّج عن المكروبين، واكس العارين، واشبع الجائعين، وارو الظامئين،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واقض دين الغارمين</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 العازبين، واشف مرضى المسلمين</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وادخل على الأموات ما تقر به عيونهم، وانصر المظلومين من أولياء آل محمد  صلی الله علیه و آله ، واطفِ نائرة</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 اللهم وضاعف لعنتك</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وبأسك ونكالك وعذابك على اللذين كفرا نعمتك، وخوّفا</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واتهما نبيك وبايناه</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 عقده في وصيه، ونبذا عهده في خليفته من بعده، وادعيا مقامه، وغيّرا أحكامه، وبدّلا سنته، وقلّبا دينه، وصغّرا قدر حججك</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وبدءا بظلمهم، وطرقا طريق الغدر عليهم، والخلاف عن أمرهم، والقتل لهم، وإرهاج الحروب</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ومنعا خليفتك من سدّ الثلم، وتقويم العوج، وتثقيف الأود</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وإمضاء الأحكام، وإظهار دين الإسلام، وإقامة حدود القرآن اللهم العنهما وابنتيهما، وكلّ من مال ميلهم، وحذا حذوهم، وسلك </w:t>
      </w:r>
    </w:p>
    <w:p>
      <w:pPr>
        <w:pStyle w:val="BookText"/>
        <w:rPr/>
      </w:pPr>
      <w:r>
        <w:rPr>
          <w:rFonts w:ascii="Amiri" w:hAnsi="Amiri" w:eastAsia="Amiri" w:cs="Amiri"/>
          <w:color w:val="111111"/>
          <w:sz w:val="28"/>
          <w:sz w:val="28"/>
          <w:szCs w:val="28"/>
          <w:rtl w:val="true"/>
          <w:lang w:bidi="ar-SA"/>
        </w:rPr>
        <w:t>طريقتهم، وتصدّر</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ببدعتهم، لعناً لا يخطر على بال، ويستعيذ منه أهل النار، العن اللهم من دان بقولهم، واتبع أمرهم، ودعا إلى ولايتهم، وشكّ في كفرهم، من الأولين والآخرين، ثم ادع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للشيخ الكليني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سويد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الحسن موسى علیه السلام وهو في الحبس كتاباً أسأله عن حاله وعن مسائل كثيرة فاحتبس الجواب علي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أجابني بجواب هذه نسخته – ورد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لقد نافقا قبل ذلك وردّا على الله عزّ وجلّ كلامه وهزءا برسوله  صلی الله علیه و آله  وهما الكافران عليهما لعنة الله والملائكة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دخل قلب أحد منهما شيء من الإيمان منذ خروجهما من حالتيها وما ازدادا إلاّ شكّاً، كانا خدّاعين، مرتابين، منافقين حتى توفتهما ملائكة العذاب إلى محل الخزي في دار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محمد صالح المازندراني في شرحه لأصول الكافي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برجلين الأول والثاني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مسعود العياشي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w:t>
      </w:r>
      <w:bookmarkStart w:id="230" w:name="pg19163_182315"/>
    </w:p>
    <w:p>
      <w:pPr>
        <w:pStyle w:val="BookText"/>
        <w:rPr/>
      </w:pPr>
      <w:bookmarkEnd w:id="230"/>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ومحى عنه عشر سيئات، ورفع له عشر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لعنه في رواية التهذيب والكافي مع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لعنه مع أبي بكر في رواية مهج الدعوات عن الإمام الرضا علیه السلام في دعاء سجدة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تقدّم لعنه مع شمر في زيارة عاشوراء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لعنه أيضاً مع حفصة في دعاء صنمي قريشالمروي عن أمير المؤمنينعلیه السلام</w:t>
      </w:r>
      <w:r>
        <w:rPr>
          <w:rFonts w:eastAsia="IRNazanin" w:cs="IRNazanin"/>
          <w:color w:val="111111"/>
          <w:sz w:val="28"/>
          <w:szCs w:val="28"/>
          <w:rtl w:val="true"/>
          <w:lang w:bidi="fa-IR"/>
        </w:rPr>
        <w:t>.</w:t>
      </w:r>
    </w:p>
    <w:p>
      <w:pPr>
        <w:pStyle w:val="Heading3"/>
        <w:numPr>
          <w:ilvl w:val="2"/>
          <w:numId w:val="1"/>
        </w:numPr>
        <w:rPr/>
      </w:pPr>
      <w:bookmarkStart w:id="231" w:name="__RefHeading___Toc16121636_1280447820"/>
      <w:bookmarkStart w:id="232" w:name="_Toc88"/>
      <w:bookmarkEnd w:id="231"/>
      <w:r>
        <w:rPr>
          <w:rtl w:val="true"/>
        </w:rPr>
        <w:t>لعن الله عمر بن أسد الجهني</w:t>
      </w:r>
      <w:bookmarkEnd w:id="232"/>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عبد الرحمان بن عقيل، ولعن الله قاتله وراميه عمر بن أسد الجهني</w:t>
      </w:r>
      <w:r>
        <w:rPr>
          <w:rFonts w:eastAsia="IRNazanin" w:cs="IRNazanin"/>
          <w:color w:val="111111"/>
          <w:sz w:val="28"/>
          <w:szCs w:val="28"/>
          <w:rtl w:val="true"/>
          <w:lang w:bidi="fa-IR"/>
        </w:rPr>
        <w:t>).</w:t>
      </w:r>
    </w:p>
    <w:p>
      <w:pPr>
        <w:pStyle w:val="Heading3"/>
        <w:numPr>
          <w:ilvl w:val="2"/>
          <w:numId w:val="1"/>
        </w:numPr>
        <w:rPr/>
      </w:pPr>
      <w:bookmarkStart w:id="233" w:name="__RefHeading___Toc16121638_1280447820"/>
      <w:bookmarkStart w:id="234" w:name="_Toc89"/>
      <w:bookmarkEnd w:id="233"/>
      <w:r>
        <w:rPr>
          <w:rtl w:val="true"/>
        </w:rPr>
        <w:t>لعن الله عمر بن سعد بن أبي وقّاص</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الأمالي للشيخ الصدوق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الإمام جعفر الصادق علیه السلام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وصل الكتاب إلى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مناديه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أجلنا حسيناً وأصحابه يومهم وليلتهم، فشق ذلك على الحسين علیه السلام وعلى أصحابه، فقام الحسين علیه السلام </w:t>
      </w:r>
    </w:p>
    <w:p>
      <w:pPr>
        <w:pStyle w:val="BookText"/>
        <w:rPr/>
      </w:pPr>
      <w:r>
        <w:rPr>
          <w:rFonts w:ascii="Amiri" w:hAnsi="Amiri" w:eastAsia="Amiri" w:cs="Amiri"/>
          <w:color w:val="111111"/>
          <w:sz w:val="28"/>
          <w:sz w:val="28"/>
          <w:szCs w:val="28"/>
          <w:rtl w:val="true"/>
          <w:lang w:bidi="ar-SA"/>
        </w:rPr>
        <w:t>في أصحابه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مسلم بن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ماذا يقول لنا الناس إن نحن خذلنا شيخنا وكبيرنا وسيدنا وابن سيد الأعمام، وابن نبينا سيد الأنبياء، لم نضرب معه بسيف، ولم نقاتل معه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نرد موردك، ونجعل أنفسنا دون نفسك، ودماءنا دون دمك، فإذا نحن فعلنا ذلك فقد قضينا ما علينا وخرجنا مما لزمنا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يقال له زهير بن القين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ووددت أني قتلت ثم نشرت، ثم قتلت ثم نشرت، ثم قتلت ثم نشرت فيك وفي الذين معك مائة قتلة، وإن الله دفع بي عنكم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الحديث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الحسين علیه السلام بطرفلحيته، وهو يومئذ ابن سبع وخمسين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اليهود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بن الله، واشتد غضب الله على النصارى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بن الله، واشتد غضب الله على المجوس حين عبدوا النار من دون الله، واشتد غضب الله على قوم </w:t>
      </w:r>
      <w:bookmarkStart w:id="235" w:name="pg19163_182317"/>
    </w:p>
    <w:p>
      <w:pPr>
        <w:pStyle w:val="BookText"/>
        <w:rPr/>
      </w:pPr>
      <w:bookmarkEnd w:id="235"/>
      <w:r>
        <w:rPr>
          <w:rFonts w:ascii="IRNazanin" w:hAnsi="IRNazanin" w:eastAsia="IRNazanin"/>
          <w:color w:val="111111"/>
          <w:sz w:val="28"/>
          <w:sz w:val="28"/>
          <w:szCs w:val="28"/>
          <w:rtl w:val="true"/>
          <w:lang w:bidi="fa-IR"/>
        </w:rPr>
        <w:t>قتلوا نبيهم، واشتد غضب الله على هذه العصابة الذين يريدون قتل ابن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الحر بن يزيد فرسه، وجاز عسكر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عسكر الحسين علیه السلام، واضعاً يده على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أنيب فتب عليّ، فقد أرعبت قلوب أوليائك وأولاد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تاب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الحديث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وبرز من بعده وهب بن وهب، وكان نصرانيّاً أسلم على يدي الحسين علیه السلام هو وأمه، فاتبعوه إلى كربلاء، فركب فرساً وتناول بيده عود الفسطاط، فقاتل وقتل من القوم سبعة أو ثمانية، ثم استؤسر، فأتي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بضرب عنقه، فضربت عنقه، ورمي به إلى عسكر الحسين علیه السلام وأخذت أمه سيفه وبرزت، فقال لها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وهب، اجلسي فقد وضع الله الجهاد عن النساء، إنك وابنك مع جدي محمد  صلی الله علیه و آله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لعنه أيضاً مع شمر في زيارة عاشوراء المشهورة، ورواية المزار القديم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121640_1280447820"/>
      <w:bookmarkStart w:id="237" w:name="_Toc90"/>
      <w:bookmarkEnd w:id="236"/>
      <w:r>
        <w:rPr>
          <w:rtl w:val="true"/>
        </w:rPr>
        <w:t>لعن الله عمر بن سعد بن نفيل الأزدي</w:t>
      </w:r>
      <w:bookmarkEnd w:id="2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القاسم بن الحسن </w:t>
      </w:r>
      <w:bookmarkStart w:id="238" w:name="pg19163_182318"/>
    </w:p>
    <w:p>
      <w:pPr>
        <w:pStyle w:val="BookText"/>
        <w:rPr/>
      </w:pPr>
      <w:bookmarkEnd w:id="238"/>
      <w:r>
        <w:rPr>
          <w:rFonts w:ascii="Amiri" w:hAnsi="Amiri" w:eastAsia="Amiri" w:cs="Amiri"/>
          <w:color w:val="111111"/>
          <w:sz w:val="28"/>
          <w:sz w:val="28"/>
          <w:szCs w:val="28"/>
          <w:rtl w:val="true"/>
          <w:lang w:bidi="ar-SA"/>
        </w:rPr>
        <w:t>بن علي، المضروب هامته، المسلوب لامته، حين نادى الحسين عمّه فجلى عليه عمّه كالصقر، وهو يفحص برجله التراب،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جدكوأبوك،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يجيبك وأنت قتيل جديل فلا ينفعك، هذا والله يوم كثر واتره وقلّ ناصره، جعلني الله معكما يوم جمعكما، وبوأني مبوأكما، ولعن الله قاتلك عمر بن سعد بن نفيل الأزدي، وأصلاه جحيماً، وأعدّ له عذاباً أليماً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6121642_1280447820"/>
      <w:bookmarkStart w:id="240" w:name="_Toc91"/>
      <w:bookmarkEnd w:id="239"/>
      <w:r>
        <w:rPr>
          <w:rtl w:val="true"/>
        </w:rPr>
        <w:t>لعن الله عمرواً بن العاص</w:t>
      </w:r>
      <w:bookmarkEnd w:id="240"/>
    </w:p>
    <w:p>
      <w:pPr>
        <w:pStyle w:val="BookText"/>
        <w:rPr/>
      </w:pPr>
      <w:r>
        <w:rPr>
          <w:rFonts w:ascii="IRNazanin" w:hAnsi="IRNazanin" w:eastAsia="IRNazanin"/>
          <w:color w:val="111111"/>
          <w:sz w:val="28"/>
          <w:sz w:val="28"/>
          <w:szCs w:val="28"/>
          <w:rtl w:val="true"/>
          <w:lang w:bidi="fa-IR"/>
        </w:rPr>
        <w:t xml:space="preserve">في 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باقر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لطغاة أهل الشام حيث يقبلون قول عمرو ويصدقونه، وقد بلغ من حديثه وكذبه وقلة ورعه أن يكذب على رسول الله  صلی الله علیه و آله ، وقد لعنه سبعين لعنة، ولعن صاحبه الذي يدعو إليه في غير موطن، وذلك أنّه هجا رسول الله  صلی الله علیه و آله  بقصيدة سبعين بيتاً،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لا أقول الشعر ولا أحله، فالعنه أنت وملائكتك بكل بيت لعنةً تترى على عقبه إلى يوم القيامة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العلامة الأميني في الغدير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الزبير بن بكار في كتاب المفاخرات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الإمام الحسن علیه السلام قال لعمرو بن </w:t>
      </w:r>
      <w:bookmarkStart w:id="241" w:name="pg19163_182319"/>
    </w:p>
    <w:p>
      <w:pPr>
        <w:pStyle w:val="BookText"/>
        <w:rPr/>
      </w:pPr>
      <w:bookmarkEnd w:id="241"/>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هجوت رسول الله  صلی الله علیه و آله  بسبعين بيتاً من الشعر،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أقول الشعر ولا ينبغي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بكل حرف ألف لعنة، فعليك إذن ما لا يُحصى من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ولعنه في روايات أهل البيت علیهم السلام كثير</w:t>
      </w:r>
      <w:r>
        <w:rPr>
          <w:rFonts w:eastAsia="IRNazanin" w:cs="IRNazanin"/>
          <w:color w:val="111111"/>
          <w:sz w:val="28"/>
          <w:szCs w:val="28"/>
          <w:rtl w:val="true"/>
          <w:lang w:bidi="fa-IR"/>
        </w:rPr>
        <w:t>.</w:t>
      </w:r>
    </w:p>
    <w:p>
      <w:pPr>
        <w:pStyle w:val="Heading3"/>
        <w:numPr>
          <w:ilvl w:val="2"/>
          <w:numId w:val="1"/>
        </w:numPr>
        <w:rPr/>
      </w:pPr>
      <w:bookmarkStart w:id="242" w:name="__RefHeading___Toc16121644_1280447820"/>
      <w:bookmarkStart w:id="243" w:name="_Toc92"/>
      <w:bookmarkEnd w:id="242"/>
      <w:r>
        <w:rPr>
          <w:rtl w:val="true"/>
        </w:rPr>
        <w:t>لعن الله عمرواً بن صبيح الصيداوي</w:t>
      </w:r>
      <w:bookmarkEnd w:id="243"/>
    </w:p>
    <w:p>
      <w:pPr>
        <w:pStyle w:val="BookText"/>
        <w:rPr/>
      </w:pPr>
      <w:r>
        <w:rPr>
          <w:rFonts w:ascii="IRNazanin" w:hAnsi="IRNazanin" w:eastAsia="IRNazanin"/>
          <w:color w:val="111111"/>
          <w:sz w:val="28"/>
          <w:sz w:val="28"/>
          <w:szCs w:val="28"/>
          <w:rtl w:val="true"/>
          <w:lang w:bidi="fa-IR"/>
        </w:rPr>
        <w:t>في 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القتيل بن القتيل، عبد الله بن مسلم بن عقيل، ولعن الله راميه عمرواً بن صبيح الصيداوي</w:t>
      </w:r>
      <w:r>
        <w:rPr>
          <w:rFonts w:eastAsia="IRNazanin" w:cs="IRNazanin"/>
          <w:color w:val="111111"/>
          <w:sz w:val="28"/>
          <w:szCs w:val="28"/>
          <w:rtl w:val="true"/>
          <w:lang w:bidi="fa-IR"/>
        </w:rPr>
        <w:t>).</w:t>
      </w:r>
    </w:p>
    <w:p>
      <w:pPr>
        <w:pStyle w:val="Heading3"/>
        <w:numPr>
          <w:ilvl w:val="2"/>
          <w:numId w:val="1"/>
        </w:numPr>
        <w:rPr/>
      </w:pPr>
      <w:bookmarkStart w:id="244" w:name="__RefHeading___Toc16121646_1280447820"/>
      <w:bookmarkStart w:id="245" w:name="_Toc93"/>
      <w:bookmarkEnd w:id="244"/>
      <w:r>
        <w:rPr>
          <w:rtl w:val="true"/>
        </w:rPr>
        <w:t>لعن الله فارس بن حاتم القزويني</w:t>
      </w:r>
      <w:bookmarkEnd w:id="245"/>
    </w:p>
    <w:p>
      <w:p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عيسى بن 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الحسن العسكري علیه السلام أمر بقتل فارس بن حاتم القزويني وضمن لمن قتله الجنّة، فقتله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فارس فتّاناً يفتن الناس و يدعو إلى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فارس لعنه الله يعمل من قبلي فتّاناً داعياً إلى البدعة، ودمه هدر لكلّ من قتله، فمن هذا الذي يريحني منه ويقتله وأنا ضامن له على الله الجنة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و حدثني جماعة من أصحابنا من العراقيين و </w:t>
      </w:r>
      <w:bookmarkStart w:id="246" w:name="pg19163_182320"/>
    </w:p>
    <w:p>
      <w:pPr>
        <w:pStyle w:val="BookText"/>
        <w:rPr/>
      </w:pPr>
      <w:bookmarkEnd w:id="246"/>
      <w:r>
        <w:rPr>
          <w:rFonts w:ascii="IRNazanin" w:hAnsi="IRNazanin" w:eastAsia="IRNazanin"/>
          <w:color w:val="111111"/>
          <w:sz w:val="28"/>
          <w:sz w:val="28"/>
          <w:szCs w:val="28"/>
          <w:rtl w:val="true"/>
          <w:lang w:bidi="fa-IR"/>
        </w:rPr>
        <w:t>غيرهم بهذا الحديث عن جنيد ثم سمعته أنا بعد ذلك من جنيد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إليّ أبو الحسن العسكري علیه السلام يأمرني بقتل فارس بن حاتم القزويني لعنه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أسمعه منه يقول لي ذلك يشافهني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 فدعاني فصرت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بقتل فارس بن حاتم فناولني دراهم من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بهذه سلاحاً فأعرضه عليّ، فذهبت فاشتريت سيفاً فعرضته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و خذ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و أخذت مكانه ساطوراً فعرضته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فارس وقد خرج من المسجد بين الصلاتين المغرب والعشاء فضربته على رأسه فصرعته وثنيت عليه فسقط ميّتاً، ووقعت الضجّة فرميت الساطور بين يدي واجتمع الناس وأُخذت إذ لم يوجد هناك أحد غيري، فلم يروا معي سلاحاً و لا سكيناً وطلبوا الزقاق و الدور فلم يجدوا شيئاً، و لم يُر أثر الساطور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لعنه مع الحسن بن محمد بن بابا القمي في رواية الكشي</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6121648_1280447820"/>
      <w:bookmarkStart w:id="248" w:name="_Toc94"/>
      <w:bookmarkEnd w:id="247"/>
      <w:r>
        <w:rPr>
          <w:rtl w:val="true"/>
        </w:rPr>
        <w:t>لعن الله القاسم بن الحسن اليقطيني</w:t>
      </w:r>
      <w:bookmarkEnd w:id="2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عيسى، قال كتب إليّ أبو الحسن العسكري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القاسم اليقطيني ولعن الله علي بن حسكة القمي، إنّ شيطاناً تراءى للقاسم فيوحي </w:t>
      </w:r>
      <w:bookmarkStart w:id="249" w:name="pg19163_182321"/>
    </w:p>
    <w:p>
      <w:pPr>
        <w:pStyle w:val="BookText"/>
        <w:rPr/>
      </w:pPr>
      <w:bookmarkEnd w:id="249"/>
      <w:r>
        <w:rPr>
          <w:rFonts w:ascii="Amiri" w:hAnsi="Amiri" w:eastAsia="Amiri" w:cs="Amiri"/>
          <w:color w:val="111111"/>
          <w:sz w:val="28"/>
          <w:sz w:val="28"/>
          <w:szCs w:val="28"/>
          <w:rtl w:val="true"/>
          <w:lang w:bidi="ar-SA"/>
        </w:rPr>
        <w:t>إليه زخرف القول غروراً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121650_1280447820"/>
      <w:bookmarkStart w:id="251" w:name="_Toc95"/>
      <w:bookmarkEnd w:id="250"/>
      <w:r>
        <w:rPr>
          <w:rtl w:val="true"/>
        </w:rPr>
        <w:t>لعن الله كثير النواء</w:t>
      </w:r>
      <w:bookmarkEnd w:id="251"/>
    </w:p>
    <w:p>
      <w:pPr>
        <w:pStyle w:val="BookText"/>
        <w:rPr/>
      </w:pPr>
      <w:r>
        <w:rPr>
          <w:rFonts w:ascii="Amiri" w:hAnsi="Amiri" w:eastAsia="Amiri" w:cs="Amiri"/>
          <w:color w:val="111111"/>
          <w:sz w:val="28"/>
          <w:sz w:val="28"/>
          <w:szCs w:val="28"/>
          <w:rtl w:val="true"/>
          <w:lang w:bidi="ar-SA"/>
        </w:rPr>
        <w:t>تقدّمت رواية الكشي بلعنه مع أبي الجارود</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6121652_1280447820"/>
      <w:bookmarkStart w:id="253" w:name="_Toc96"/>
      <w:bookmarkEnd w:id="252"/>
      <w:r>
        <w:rPr>
          <w:rtl w:val="true"/>
        </w:rPr>
        <w:t>لعن الله لقيط ابن ياسر الجهني</w:t>
      </w:r>
      <w:bookmarkEnd w:id="253"/>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محمد بن أبي سعيد بن عقيل، ولعن الله قاتله لقيط ابن ياسر الجهني</w:t>
      </w:r>
      <w:r>
        <w:rPr>
          <w:rFonts w:eastAsia="IRNazanin" w:cs="IRNazanin"/>
          <w:color w:val="111111"/>
          <w:sz w:val="28"/>
          <w:szCs w:val="28"/>
          <w:rtl w:val="true"/>
          <w:lang w:bidi="fa-IR"/>
        </w:rPr>
        <w:t>).</w:t>
      </w:r>
    </w:p>
    <w:p>
      <w:pPr>
        <w:pStyle w:val="Heading3"/>
        <w:numPr>
          <w:ilvl w:val="2"/>
          <w:numId w:val="1"/>
        </w:numPr>
        <w:rPr/>
      </w:pPr>
      <w:bookmarkStart w:id="254" w:name="__RefHeading___Toc16121654_1280447820"/>
      <w:bookmarkStart w:id="255" w:name="_Toc97"/>
      <w:bookmarkEnd w:id="254"/>
      <w:r>
        <w:rPr>
          <w:rtl w:val="true"/>
        </w:rPr>
        <w:t xml:space="preserve">لعن الله محمداً بن بشير </w:t>
      </w:r>
      <w:r>
        <w:rPr>
          <w:rtl w:val="true"/>
        </w:rPr>
        <w:t>(</w:t>
      </w:r>
      <w:r>
        <w:rPr>
          <w:rtl w:val="true"/>
        </w:rPr>
        <w:t>من أصحاب الإمام الكاظم علیه السلام</w:t>
      </w:r>
      <w:r>
        <w:rPr>
          <w:rtl w:val="true"/>
        </w:rPr>
        <w:t>):</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حديد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سأل أبا الحسن الأوّل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سمعت محمداً بن بشير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موسى بن جعفر الذي أنت إمامنا وحجتنا فيما بيننا وبين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ثلاثاً أذاقه الله حرّ الحديد، قتله الله أخبث ما يكون من قتلة،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إذا أنا سمعت ذلك منه أوليس حلال لي دمه مباح، كما أبيح دم الساب لرسول  صلی الله علیه و آله  وللإمام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دمه، وإباحة لك ولمن سمع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هذا بسابّ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سابّ لله وسابّ لرسول الله وسابّ لآبائي </w:t>
      </w:r>
    </w:p>
    <w:p>
      <w:pPr>
        <w:pStyle w:val="BookText"/>
        <w:rPr/>
      </w:pPr>
      <w:r>
        <w:rPr>
          <w:rFonts w:ascii="IRNazanin" w:hAnsi="IRNazanin" w:eastAsia="IRNazanin"/>
          <w:color w:val="111111"/>
          <w:sz w:val="28"/>
          <w:sz w:val="28"/>
          <w:szCs w:val="28"/>
          <w:rtl w:val="true"/>
          <w:lang w:bidi="fa-IR"/>
        </w:rPr>
        <w:t>وسابّي، وأيّ سبّ ليس يقصر عن هذا ولا يفوقه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أتاني لم أخف أن أغمز بذلك بريئاً ثم لم أفعل ولم أقتله ما علي من الوزر؟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عليك وزره أضعافاً مضاعفة من غير أن ينتقص من وزره شيء، أما علمت أن أفضل الشهداء درجة يوم القيامة من نصر الله ورسوله بظهر الغيب وردّ عن الله وعن رسوله  صلی الله علیه و آله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بإسناده إلى أبي الحسن موسى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محمداً بن بشير وأذاقه حرّ الحديد، إنّه يكذب علي، برأ الله منه وبرئت إلى الله منه، اللهم إني أبرأ إليك مما يدّعي فيّ ابن بشير، اللهم أرحني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أحد اجترأ أن يتعمد الكذبعلينا إلاّ أذاقه الله حرّ الحديد، وانّ بناناً كذب على علي بن الحسين ’ فأذاقه الله حرّ الحديد، وأنّ المغيرة بن سعيد كذب على أبي جعفر علیه السلام فأذاقه الله حرّ الحديد، وأنّ أبا الخطاب كذب على أبي فأذاقه الله حرّ الحديد، وأنّ محمداً بن بشير لعنه الله يكذب علي برئت إلى الله منه، اللهم إنّي أبرء إليك مما يدعيه في محمد بن بشير، اللهم أرحني منه، اللهم إني أسألك أن تخلصني من هذا الرجس النجس محمد بن بشير، فقد شارك الشيطان أباه في رحم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حمزة، فما رأيت أحداً قتل بأسوأ قتلة من محمد بن بشير لعنه الله</w:t>
      </w:r>
      <w:r>
        <w:rPr>
          <w:rFonts w:eastAsia="IRNazanin" w:cs="IRNazanin"/>
          <w:color w:val="111111"/>
          <w:sz w:val="28"/>
          <w:szCs w:val="28"/>
          <w:rtl w:val="true"/>
          <w:lang w:bidi="fa-IR"/>
        </w:rPr>
        <w:t xml:space="preserve">). </w:t>
      </w:r>
      <w:bookmarkStart w:id="256" w:name="pg19163_182323"/>
    </w:p>
    <w:p>
      <w:pPr>
        <w:pStyle w:val="Heading3"/>
        <w:numPr>
          <w:ilvl w:val="2"/>
          <w:numId w:val="1"/>
        </w:numPr>
        <w:rPr/>
      </w:pPr>
      <w:bookmarkStart w:id="257" w:name="__RefHeading___Toc16121656_1280447820"/>
      <w:bookmarkStart w:id="258" w:name="_Toc98"/>
      <w:bookmarkEnd w:id="256"/>
      <w:bookmarkEnd w:id="257"/>
      <w:r>
        <w:rPr>
          <w:rtl w:val="true"/>
        </w:rPr>
        <w:t xml:space="preserve">لعن الله محمداً بن علي بن بلال </w:t>
      </w:r>
      <w:r>
        <w:rPr>
          <w:rtl w:val="true"/>
        </w:rPr>
        <w:t>(</w:t>
      </w:r>
      <w:r>
        <w:rPr>
          <w:rtl w:val="true"/>
        </w:rPr>
        <w:t>أبا طاهر</w:t>
      </w:r>
      <w:r>
        <w:rPr>
          <w:rtl w:val="true"/>
        </w:rPr>
        <w:t>)</w:t>
      </w:r>
      <w:bookmarkEnd w:id="258"/>
    </w:p>
    <w:p>
      <w:pPr>
        <w:pStyle w:val="BookText"/>
        <w:rPr/>
      </w:pPr>
      <w:r>
        <w:rPr>
          <w:rFonts w:ascii="Amiri" w:hAnsi="Amiri" w:eastAsia="Amiri" w:cs="Amiri"/>
          <w:color w:val="111111"/>
          <w:sz w:val="28"/>
          <w:sz w:val="28"/>
          <w:szCs w:val="28"/>
          <w:rtl w:val="true"/>
          <w:lang w:bidi="ar-SA"/>
        </w:rPr>
        <w:t>قد تقدّم لعنه مع الحسين بن منصور الحلاّج في رواية الاحتجاج</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6121658_1280447820"/>
      <w:bookmarkStart w:id="260" w:name="_Toc99"/>
      <w:bookmarkEnd w:id="259"/>
      <w:r>
        <w:rPr>
          <w:rtl w:val="true"/>
        </w:rPr>
        <w:t>لعن الله محمداً بن علي الشلمغاني</w:t>
      </w:r>
      <w:bookmarkEnd w:id="260"/>
    </w:p>
    <w:p>
      <w:pPr>
        <w:pStyle w:val="BookText"/>
        <w:rPr/>
      </w:pPr>
      <w:r>
        <w:rPr>
          <w:rFonts w:ascii="Amiri" w:hAnsi="Amiri" w:eastAsia="Amiri" w:cs="Amiri"/>
          <w:color w:val="111111"/>
          <w:sz w:val="28"/>
          <w:sz w:val="28"/>
          <w:szCs w:val="28"/>
          <w:rtl w:val="true"/>
          <w:lang w:bidi="ar-SA"/>
        </w:rPr>
        <w:t>في التوقيع</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بن علي المعروف بالشلمغاني عجّل الله له النقمة ولا أمهله، قد ارتد عن الإسلام وفارقه، وألحد في دين الله، وادّعى ما كفر معه بالخالق جلّ وتعالى، وافترى كذباً وزوراً، وقال بهتاناً و إثماً عظيماً، كذب العادلون بالله و ضلّوا ضلالاً بعيداً، وخسروا خسراناً مبيناً، وإنّا برئنا إلى الله تعالى وإلى رسوله صلوات الله عليه وسلامه ورحمته وبركاته منه، ولعنّاه عليه لعائن الله تترى، في الظاهر منّا و الباطن في السرّ والجهر، وفي كلّ وقت وعلى كلّ حال، وعلى كلّ من شايعه وبلغه هذا القول منّا، فأقام على توليه بعده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6121660_1280447820"/>
      <w:bookmarkStart w:id="262" w:name="_Toc100"/>
      <w:bookmarkEnd w:id="261"/>
      <w:r>
        <w:rPr>
          <w:rtl w:val="true"/>
        </w:rPr>
        <w:t>لعن الله محمداً بن الفراتفي رجال الكشي</w:t>
      </w:r>
      <w:bookmarkEnd w:id="2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أما ترى إلى محمد بن فرات وما يكذب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وأسحقه وأشقاه،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w:t>
      </w:r>
      <w:bookmarkStart w:id="263" w:name="pg19163_182324"/>
    </w:p>
    <w:p>
      <w:pPr>
        <w:pStyle w:val="BookText"/>
        <w:rPr/>
      </w:pPr>
      <w:bookmarkEnd w:id="263"/>
      <w:r>
        <w:rPr>
          <w:rFonts w:ascii="Amiri" w:hAnsi="Amiri" w:eastAsia="Amiri" w:cs="Amiri"/>
          <w:color w:val="111111"/>
          <w:sz w:val="28"/>
          <w:sz w:val="28"/>
          <w:szCs w:val="28"/>
          <w:rtl w:val="true"/>
          <w:lang w:bidi="ar-SA"/>
        </w:rPr>
        <w:t>ذلك به، أذاقه الله حرّ الحديد كما أذاق من كان قبله ممن كذب علينا، يا يونس إنما قلت ذلك لتحذر عنه أصحابي وتأمرهم بلعنه والبراءة منه، فإن الله برئ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رجال الكشي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الحسن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آذاني محمد بن الفرات آذاه الله و أذاقه الله حرّ الحديد، آذاني لعنه الله ما آذى أبو الخطاب لعنه الله جعفر بن محمد علیه السلام بمثله، و ما كذب علينا خطابي، مثل ما كذب محمد بن الفرات، و الله ما من أحد يكذب علينا إلا و يذيقه الله حرّ الحديد</w:t>
      </w:r>
      <w:r>
        <w:rPr>
          <w:rFonts w:eastAsia="IRNazanin" w:cs="IRNazanin"/>
          <w:color w:val="111111"/>
          <w:sz w:val="28"/>
          <w:szCs w:val="28"/>
          <w:rtl w:val="true"/>
          <w:lang w:bidi="fa-IR"/>
        </w:rPr>
        <w:t>).</w:t>
      </w:r>
    </w:p>
    <w:p>
      <w:pPr>
        <w:pStyle w:val="Heading3"/>
        <w:numPr>
          <w:ilvl w:val="2"/>
          <w:numId w:val="1"/>
        </w:numPr>
        <w:rPr/>
      </w:pPr>
      <w:bookmarkStart w:id="264" w:name="__RefHeading___Toc16121662_1280447820"/>
      <w:bookmarkStart w:id="265" w:name="_Toc101"/>
      <w:bookmarkEnd w:id="264"/>
      <w:r>
        <w:rPr>
          <w:rtl w:val="true"/>
        </w:rPr>
        <w:t>لعن الله محمّداً بن نصير الفهري النميري</w:t>
      </w:r>
      <w:bookmarkEnd w:id="2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العسكري 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الفهري، والحسن بن محمد بن بابا القمي، فابرأ منهما، فإنّي محذرك وجميع موالي، وإنّي ألعنهما عليهما لعنة الله، مستأكلين يأكلان بنا الناس، فتّانين مؤذيين آذاهما الله وأركسهما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ابن بابا أنّي بعثته نبيّاً، وأنه باب عليه لعنة الله، سخر منه الشيطان فأغواه، فلعن الله من قبل منه ذلك، يا محمد إن قدرت أن تشدخ رأسه بالحجر فافعل فإنّه قد آذاني آذاه الله في الدنيا والآخرة</w:t>
      </w:r>
      <w:r>
        <w:rPr>
          <w:rFonts w:eastAsia="Amiri" w:cs="Amiri" w:ascii="Amiri" w:hAnsi="Amiri"/>
          <w:color w:val="111111"/>
          <w:sz w:val="28"/>
          <w:szCs w:val="28"/>
          <w:rtl w:val="true"/>
          <w:lang w:bidi="ar-SA"/>
        </w:rPr>
        <w:t xml:space="preserve">). </w:t>
      </w:r>
      <w:bookmarkStart w:id="266" w:name="pg19163_182325"/>
    </w:p>
    <w:p>
      <w:pPr>
        <w:pStyle w:val="BookText"/>
        <w:rPr/>
      </w:pPr>
      <w:bookmarkEnd w:id="266"/>
      <w:r>
        <w:rPr>
          <w:rFonts w:ascii="Amiri" w:hAnsi="Amiri" w:eastAsia="Amiri" w:cs="Amiri"/>
          <w:color w:val="111111"/>
          <w:sz w:val="28"/>
          <w:sz w:val="28"/>
          <w:szCs w:val="28"/>
          <w:rtl w:val="true"/>
          <w:lang w:bidi="ar-SA"/>
        </w:rPr>
        <w:t>وتقدّم لعنه مع الحسن بن محمد بن بابا القمي في رواية الكشي</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6121664_1280447820"/>
      <w:bookmarkStart w:id="268" w:name="_Toc102"/>
      <w:bookmarkEnd w:id="267"/>
      <w:r>
        <w:rPr>
          <w:rtl w:val="true"/>
        </w:rPr>
        <w:t>لعن الله مرّة بن منقذ بن النعمان العبدي</w:t>
      </w:r>
      <w:r>
        <w:rPr>
          <w:rtl w:val="true"/>
        </w:rPr>
        <w:t>:</w:t>
      </w:r>
      <w:bookmarkEnd w:id="268"/>
    </w:p>
    <w:p>
      <w:p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إذا أردت زيارة الشهداء رضوان الله عليهم، فقف عند رجلي الحسين علیه السلام، وهو قبر علي بن الحسين صلوات الله عليهما، فاستقبل القبلةبوجهك، فان هناك حومة الشهداء</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وأوم وأشر إلى علي بن الحسين علیه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أوّل قتيل من نسل خير سليل</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إبراهيم الخليل، صلى الله عليك وعلى أبيك، إذ قال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الرحمان وعلى انتهاك حرمة الرسول، على الدنيا بعدك العفا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كأني بك بين يديه ماثلاً، وللكافرين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أطعنكم بالرمح حتى ينثني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w:t>
      </w:r>
    </w:p>
    <w:p>
      <w:pPr>
        <w:pStyle w:val="BookText"/>
        <w:rPr/>
      </w:pPr>
      <w:r>
        <w:rPr>
          <w:rFonts w:ascii="Amiri" w:hAnsi="Amiri" w:eastAsia="Amiri" w:cs="Amiri"/>
          <w:color w:val="111111"/>
          <w:sz w:val="28"/>
          <w:sz w:val="28"/>
          <w:szCs w:val="28"/>
          <w:rtl w:val="true"/>
          <w:lang w:bidi="ar-SA"/>
        </w:rPr>
        <w:t>غلام هاشمي 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والله لا يحكم فينا ابن الدعي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9" w:name="pg19163_182326"/>
    </w:p>
    <w:p>
      <w:pPr>
        <w:pStyle w:val="BookText"/>
        <w:rPr/>
      </w:pPr>
      <w:bookmarkEnd w:id="269"/>
      <w:r>
        <w:rPr>
          <w:rFonts w:ascii="Amiri" w:hAnsi="Amiri" w:eastAsia="Amiri" w:cs="Amiri"/>
          <w:color w:val="111111"/>
          <w:sz w:val="28"/>
          <w:sz w:val="28"/>
          <w:szCs w:val="28"/>
          <w:rtl w:val="true"/>
          <w:lang w:bidi="ar-SA"/>
        </w:rPr>
        <w:t>حتى قضيت نحبك</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ربك، أشهد أنّك أولى بالله وبرسوله، وأنّك ابن حجته وأمينه، حكم الله لك على قاتلك مرّة بن منقذ بن النعمان العبدي، لعنه الله وأخزاه، ومن شركه في قتلك، وكانوا عليك ظهيراً، أصلاهم</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الله من ملاقيك ومرافقيك، ومرافقي جدّك وأبيك، وعمّك وأخيك، وأمّك المظلومة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وأبرأ إلى الله من قاتليك، واسأل الله مرافقتك في دار الخلود، وأبرأ إلى الله من أعدائك أُولي الجحود، والسلام عليكورحمة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6121666_1280447820"/>
      <w:bookmarkStart w:id="271" w:name="_Toc103"/>
      <w:bookmarkEnd w:id="270"/>
      <w:r>
        <w:rPr>
          <w:rtl w:val="true"/>
        </w:rPr>
        <w:t>لعن الله مروان بن الحكم بن العاص</w:t>
      </w:r>
      <w:bookmarkEnd w:id="2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معجم رجال الحديث للسيد الخوئي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bookmarkStart w:id="272" w:name="pg19163_182327"/>
    </w:p>
    <w:p>
      <w:pPr>
        <w:pStyle w:val="BookText"/>
        <w:rPr/>
      </w:pPr>
      <w:bookmarkEnd w:id="272"/>
      <w:r>
        <w:rPr>
          <w:rFonts w:ascii="IRNazanin" w:hAnsi="IRNazanin" w:eastAsia="IRNazanin"/>
          <w:color w:val="111111"/>
          <w:sz w:val="28"/>
          <w:sz w:val="28"/>
          <w:szCs w:val="28"/>
          <w:rtl w:val="true"/>
          <w:lang w:bidi="fa-IR"/>
        </w:rPr>
        <w:t>روى الحاكم بسنده، عن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يولد لأحد مولود إلا أتي به النبي  صلی الله علیه و آله  فدعا له، فأدخل عليه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الملعون ابن الملعون</w:t>
      </w:r>
      <w:r>
        <w:rPr>
          <w:rFonts w:eastAsia="IRNazanin" w:cs="IRNazanin"/>
          <w:color w:val="111111"/>
          <w:sz w:val="28"/>
          <w:szCs w:val="28"/>
          <w:rtl w:val="true"/>
          <w:lang w:bidi="fa-IR"/>
        </w:rPr>
        <w:t>).</w:t>
      </w:r>
    </w:p>
    <w:p>
      <w:pPr>
        <w:pStyle w:val="Heading3"/>
        <w:numPr>
          <w:ilvl w:val="2"/>
          <w:numId w:val="1"/>
        </w:numPr>
        <w:rPr/>
      </w:pPr>
      <w:bookmarkStart w:id="273" w:name="__RefHeading___Toc16121668_1280447820"/>
      <w:bookmarkStart w:id="274" w:name="_Toc104"/>
      <w:bookmarkEnd w:id="273"/>
      <w:r>
        <w:rPr>
          <w:rtl w:val="true"/>
        </w:rPr>
        <w:t>لعن الله معاوية</w:t>
      </w:r>
      <w:bookmarkEnd w:id="274"/>
    </w:p>
    <w:p>
      <w:pPr>
        <w:pStyle w:val="BookText"/>
        <w:rPr/>
      </w:pPr>
      <w:r>
        <w:rPr>
          <w:rFonts w:ascii="IRNazanin" w:hAnsi="IRNazanin" w:eastAsia="IRNazanin"/>
          <w:color w:val="111111"/>
          <w:sz w:val="28"/>
          <w:sz w:val="28"/>
          <w:szCs w:val="28"/>
          <w:rtl w:val="true"/>
          <w:lang w:bidi="fa-IR"/>
        </w:rPr>
        <w:t>في كامل الزيارات لجعفر بن محمد بن قولويه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عاشوراء الغير مشهورة عن أبي جعفر الباقر علیه السلام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هذا يوم تنزّلت فيه اللعنة على آل زياد وآل أميّة وابن آكلة الأكباد، اللعين بن اللعين على لسان نبيك، في كلّ موطن وموقف وقف فيه نبيك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أبا سفيان ومعاوية، وعلى يزيد بن معاوية اللعنة أبد الآبدين، اللهم فضاعف عليهم اللعنة أبداً لقتلهم الحسين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أتقرب إليك في هذا اليوم، وفي موقفي هذا، وأيّام حياتي بالبراءة منهم واللعنة عليهم، وبالموالاة لنبيّك وأهل بيت نبيك صلى الله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على ذلك، اللهم العن العصابة التي حاربت الحسين، وشايعت وتابعت أعدائه على قتله وقتل أنصاره، اللهم العنهم جميعاً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باقر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أمير المؤمنين علیه السلام في البصرة يقول فيها</w:t>
      </w:r>
      <w:r>
        <w:rPr>
          <w:rFonts w:eastAsia="IRNazanin" w:cs="IRNazanin"/>
          <w:color w:val="111111"/>
          <w:sz w:val="28"/>
          <w:szCs w:val="28"/>
          <w:rtl w:val="true"/>
          <w:lang w:bidi="fa-IR"/>
        </w:rPr>
        <w:t xml:space="preserve">:(... </w:t>
      </w:r>
      <w:bookmarkStart w:id="275" w:name="pg19163_182328"/>
    </w:p>
    <w:p>
      <w:pPr>
        <w:pStyle w:val="BookText"/>
        <w:rPr/>
      </w:pPr>
      <w:bookmarkEnd w:id="275"/>
      <w:r>
        <w:rPr>
          <w:rFonts w:ascii="Amiri" w:hAnsi="Amiri" w:eastAsia="Amiri" w:cs="Amiri"/>
          <w:color w:val="111111"/>
          <w:sz w:val="28"/>
          <w:sz w:val="28"/>
          <w:szCs w:val="28"/>
          <w:rtl w:val="true"/>
          <w:lang w:bidi="ar-SA"/>
        </w:rPr>
        <w:t>اللهم العن عمرواً والعن معاوية بصدّهما عن سبيلك، وكذبهما على كتابك ونبيّك، واستخفافهما بنبيّك، وكذبهما عليه 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تهذيب الأحكام للشيخ الطوسي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 بن معاوية لعنهما الله حجّ، فلمّا انصرف قال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جعلنا ثافلا</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نعود بعدها سنينا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للحج والعمرة ما بقينا</w:t>
      </w:r>
    </w:p>
    <w:p>
      <w:pPr>
        <w:pStyle w:val="BookText"/>
        <w:rPr/>
      </w:pPr>
      <w:r>
        <w:rPr>
          <w:rFonts w:ascii="IRNazanin" w:hAnsi="IRNazanin" w:eastAsia="IRNazanin"/>
          <w:color w:val="111111"/>
          <w:sz w:val="28"/>
          <w:sz w:val="28"/>
          <w:szCs w:val="28"/>
          <w:rtl w:val="true"/>
          <w:lang w:bidi="fa-IR"/>
        </w:rPr>
        <w:t>فنقص الله عمره وأماته قبل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أبي الحديد في شرح نهج البلاغة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أمير المؤمنين علیه السلام على معاوية وجماعة من أصحابه ولعنهم في أدبار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لعنه في رواية التهذيب والكافي 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لعنه أيضاً مع شمر في زيارة عاشوراء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لعنه مع أبيه أبي سفيان في رواية الطبري</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6121670_1280447820"/>
      <w:bookmarkStart w:id="277" w:name="_Toc105"/>
      <w:bookmarkEnd w:id="276"/>
      <w:r>
        <w:rPr>
          <w:rtl w:val="true"/>
        </w:rPr>
        <w:t xml:space="preserve">لعن الله معمراً </w:t>
      </w:r>
      <w:r>
        <w:rPr>
          <w:rtl w:val="true"/>
        </w:rPr>
        <w:t>(</w:t>
      </w:r>
      <w:r>
        <w:rPr>
          <w:rtl w:val="true"/>
        </w:rPr>
        <w:t>استظهر العلامة انه ابن خيثم</w:t>
      </w:r>
      <w:r>
        <w:rPr>
          <w:rtl w:val="true"/>
        </w:rPr>
        <w:t>)</w:t>
      </w:r>
      <w:bookmarkEnd w:id="2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لعنه مع بزيع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الكشي عن الإمام جعفر الصادق علیه السلام</w:t>
      </w:r>
      <w:r>
        <w:rPr>
          <w:rFonts w:eastAsia="IRNazanin" w:cs="IRNazanin"/>
          <w:color w:val="111111"/>
          <w:sz w:val="28"/>
          <w:szCs w:val="28"/>
          <w:rtl w:val="true"/>
          <w:lang w:bidi="fa-IR"/>
        </w:rPr>
        <w:t xml:space="preserve">. </w:t>
      </w:r>
      <w:bookmarkStart w:id="278" w:name="pg19163_182329"/>
    </w:p>
    <w:p>
      <w:pPr>
        <w:pStyle w:val="Heading3"/>
        <w:numPr>
          <w:ilvl w:val="2"/>
          <w:numId w:val="1"/>
        </w:numPr>
        <w:rPr/>
      </w:pPr>
      <w:bookmarkStart w:id="279" w:name="__RefHeading___Toc16121672_1280447820"/>
      <w:bookmarkStart w:id="280" w:name="_Toc106"/>
      <w:bookmarkEnd w:id="278"/>
      <w:bookmarkEnd w:id="279"/>
      <w:r>
        <w:rPr>
          <w:rtl w:val="true"/>
        </w:rPr>
        <w:t>لعن الله المغيرة بن أبي العاص</w:t>
      </w:r>
      <w:bookmarkEnd w:id="280"/>
    </w:p>
    <w:p>
      <w:pPr>
        <w:pStyle w:val="BookText"/>
        <w:rPr/>
      </w:pPr>
      <w:r>
        <w:rPr>
          <w:rFonts w:ascii="IRNazanin" w:hAnsi="IRNazanin" w:eastAsia="IRNazanin"/>
          <w:color w:val="111111"/>
          <w:sz w:val="28"/>
          <w:sz w:val="28"/>
          <w:szCs w:val="28"/>
          <w:rtl w:val="true"/>
          <w:lang w:bidi="fa-IR"/>
        </w:rPr>
        <w:t>في الكافي للشيخ الكليني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المغيرة بن أبي العاص، والعن من يؤويه، والعن من يحمله، والعن من يطعمه، والعن من يسقيه، والعن من يجهزه، والعن من يعطيه سقاء، أو حذاء، أو رشاء، أو وعا،ء وهو يعدهنّ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به عثمان فآواه، وأطعمه، وسقاه، وحمله، وجهّزه، حتى فعل جميع ما لعن عليه النبي  صلی الله علیه و آله  من يفعله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المغيرة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رجال الكشي للشيخ الطوسي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زياد بن أبي الحلال،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أصحابنا في أحاديث جابر الجعفي،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أبا عبد الله علیه السلام، فلمّا دخلت ابتدأني،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جابر الجعفي كان يصدق علينا، لعن الله المغيرة بن سعيد كان يكذب علينا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المغيرة بن سعيد، إنّه كان يكذب على أبي فأذاقه الله حرّ الحديد، لعن الله من قال فينا مالا نقوله في أنفسنا، ولعن الله من أزالنا عن العبودية لله الذي خلقنا وإليه مآبنا ومعادنا وبيده نواصينا</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الكشي بسنده عن اليقطيني، عن يونس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أصحابنا سأله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أشدك في الحديث وأكثر إنكارك لما يرويه أصحابنا فما الذي يحملك على ردّ الأحاديث؟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الحكم أنه سمع أبا عبد اللهعلیه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محمد  صلی الله علیه و آله ،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وافيت العراق فوجدت بها قطعة من أصحاب أبي جعفرعلیه السلام ووجدت أصحاب أبي عبد اللهعلیه السلام متوافرين، فسمعت منهم وأخذت كتبهم فعرضتها بعد على أبي الحسن الرضاعلیه السلام فأنكر منها أحاديث كثيرة أن يكون من أحاديث أبي عبد اللهعلیه السلام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كذب على أبي عبد الله علیه السلام، لعن الله أبا الخطاب، وكذلك أصحاب أبي الخطاب يدسون هذه الأحاديث إلى يومنا هذا في كتب أصحاب أبي عبد الله علیه السلام، فلا تقبلوا علينا خلاف القرآن فإنّا إن تحدثنا حدثنا بموافقة القرآن وموافقة السنة، إنّا عن الله وعن رسوله نحدث،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وفلان فيتناقض كلامنا، إن كلام آخرنا مثل كلام أولنا، وكلام أولنا مصداق لكلام آخرنا، وإذا </w:t>
      </w:r>
      <w:bookmarkStart w:id="281" w:name="pg19163_182331"/>
    </w:p>
    <w:p>
      <w:pPr>
        <w:pStyle w:val="BookText"/>
        <w:rPr/>
      </w:pPr>
      <w:bookmarkEnd w:id="281"/>
      <w:r>
        <w:rPr>
          <w:rFonts w:ascii="Amiri" w:hAnsi="Amiri" w:eastAsia="Amiri" w:cs="Amiri"/>
          <w:color w:val="111111"/>
          <w:sz w:val="28"/>
          <w:sz w:val="28"/>
          <w:szCs w:val="28"/>
          <w:rtl w:val="true"/>
          <w:lang w:bidi="ar-SA"/>
        </w:rPr>
        <w:t>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ماجئت به، فإن مع كل قول منا حقيقة وعليه نور، فما لا حقيقة معه ولا نور عليه فذلك قول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الكشي بسنده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الكوفة نزل فيهم كذّاب، أما المغيرة فإنه يكذب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آل محمد إذا حضن قضين الصلاة، وأن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ذلك شيء ولا حدثه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لعنه في رواية أخرى مع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لعنه أيضاً مع محمد بن بشير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6121674_1280447820"/>
      <w:bookmarkStart w:id="283" w:name="_Toc107"/>
      <w:bookmarkEnd w:id="282"/>
      <w:r>
        <w:rPr>
          <w:rtl w:val="true"/>
        </w:rPr>
        <w:t>لعن الله هاشم بن أبي هاشم</w:t>
      </w:r>
      <w:bookmarkEnd w:id="283"/>
    </w:p>
    <w:p>
      <w:pPr>
        <w:pStyle w:val="BookText"/>
        <w:rPr/>
      </w:pPr>
      <w:r>
        <w:rPr>
          <w:rFonts w:ascii="Amiri" w:hAnsi="Amiri" w:eastAsia="Amiri" w:cs="Amiri"/>
          <w:color w:val="111111"/>
          <w:sz w:val="28"/>
          <w:sz w:val="28"/>
          <w:szCs w:val="28"/>
          <w:rtl w:val="true"/>
          <w:lang w:bidi="ar-SA"/>
        </w:rPr>
        <w:t>مضى لعنه مع أبي الغمر في صحيحة الكشي</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6121676_1280447820"/>
      <w:bookmarkStart w:id="285" w:name="_Toc108"/>
      <w:bookmarkEnd w:id="284"/>
      <w:r>
        <w:rPr>
          <w:rtl w:val="true"/>
        </w:rPr>
        <w:t>لعن الله هاني بن ثبيت الحضرمي</w:t>
      </w:r>
      <w:bookmarkEnd w:id="2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لمحمد بن المشهدي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الشهداء علیهم السلام الصادرة من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عبد الله بن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مُبلي البلاء،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المنادي بالولاء في عرصة كربلاء، المضروب مقبلاً ومدبراً</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ولعن الله قاتله هاني بن ثبيت </w:t>
      </w:r>
      <w:bookmarkStart w:id="286" w:name="pg19163_182332"/>
    </w:p>
    <w:p>
      <w:pPr>
        <w:pStyle w:val="BookText"/>
        <w:rPr/>
      </w:pPr>
      <w:bookmarkEnd w:id="286"/>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نفس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جعفر بن أمير المؤمنين، الصابر بنفسه محتسباً، والنائي عن الأوطان مغترباً، المستسلم للقتال، المستقدم للنزال، المكثور</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بالرجال، لعن الله قاتله هاني بن ثبيت الحضرمي</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6121678_1280447820"/>
      <w:bookmarkStart w:id="288" w:name="_Toc109"/>
      <w:bookmarkEnd w:id="287"/>
      <w:r>
        <w:rPr>
          <w:rtl w:val="true"/>
        </w:rPr>
        <w:t>لعن الله هنداً بنت عتبة بن ربيعة</w:t>
      </w:r>
      <w:bookmarkEnd w:id="288"/>
    </w:p>
    <w:p>
      <w:pPr>
        <w:pStyle w:val="BookText"/>
        <w:rPr/>
      </w:pPr>
      <w:r>
        <w:rPr>
          <w:rFonts w:ascii="Amiri" w:hAnsi="Amiri" w:eastAsia="Amiri" w:cs="Amiri"/>
          <w:color w:val="111111"/>
          <w:sz w:val="28"/>
          <w:sz w:val="28"/>
          <w:szCs w:val="28"/>
          <w:rtl w:val="true"/>
          <w:lang w:bidi="ar-SA"/>
        </w:rPr>
        <w:t>مضى لعنها في رواية التهذيب والكافي مع أبي بكر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6121680_1280447820"/>
      <w:bookmarkStart w:id="290" w:name="_Toc110"/>
      <w:bookmarkEnd w:id="289"/>
      <w:r>
        <w:rPr>
          <w:rtl w:val="true"/>
        </w:rPr>
        <w:t>لعن الله الوليد بن عقبة بن أبي معيط</w:t>
      </w:r>
      <w:bookmarkEnd w:id="290"/>
    </w:p>
    <w:p>
      <w:pPr>
        <w:pStyle w:val="BookText"/>
        <w:rPr/>
      </w:pPr>
      <w:r>
        <w:rPr>
          <w:rFonts w:ascii="IRNazanin" w:hAnsi="IRNazanin" w:eastAsia="IRNazanin"/>
          <w:color w:val="111111"/>
          <w:sz w:val="28"/>
          <w:sz w:val="28"/>
          <w:szCs w:val="28"/>
          <w:rtl w:val="true"/>
          <w:lang w:bidi="fa-IR"/>
        </w:rPr>
        <w:t xml:space="preserve">في 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لمّا مرّ بعمرو بن العاص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معيط وهما في حائط يشربان ويغنيان بهذا البيت في حمزة بن عبد المطلب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من حواري تلوح عظامه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وراء</w:t>
      </w:r>
    </w:p>
    <w:p>
      <w:pPr>
        <w:pStyle w:val="BookText"/>
        <w:rPr/>
      </w:pPr>
      <w:r>
        <w:rPr>
          <w:rFonts w:ascii="Amiri" w:hAnsi="Amiri" w:eastAsia="Amiri" w:cs="Amiri"/>
          <w:color w:val="111111"/>
          <w:sz w:val="28"/>
          <w:sz w:val="28"/>
          <w:szCs w:val="28"/>
          <w:rtl w:val="true"/>
          <w:lang w:bidi="ar-SA"/>
        </w:rPr>
        <w:t>الحرب أن يجر فيقبرا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العنهما واركسهما في الفتنة ركساً، </w:t>
      </w:r>
      <w:bookmarkStart w:id="291" w:name="pg19163_182333"/>
    </w:p>
    <w:p>
      <w:pPr>
        <w:pStyle w:val="BookText"/>
        <w:rPr/>
      </w:pPr>
      <w:bookmarkEnd w:id="291"/>
      <w:r>
        <w:rPr>
          <w:rFonts w:ascii="Amiri" w:hAnsi="Amiri" w:eastAsia="Amiri" w:cs="Amiri"/>
          <w:color w:val="111111"/>
          <w:sz w:val="28"/>
          <w:sz w:val="28"/>
          <w:szCs w:val="28"/>
          <w:rtl w:val="true"/>
          <w:lang w:bidi="ar-SA"/>
        </w:rPr>
        <w:t>ودعهما في النار دعّاً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6121682_1280447820"/>
      <w:bookmarkStart w:id="293" w:name="_Toc111"/>
      <w:bookmarkEnd w:id="292"/>
      <w:r>
        <w:rPr>
          <w:rtl w:val="true"/>
        </w:rPr>
        <w:t>لعن الله يزيد بن الرقاد</w:t>
      </w:r>
      <w:bookmarkEnd w:id="293"/>
    </w:p>
    <w:p>
      <w:pPr>
        <w:pStyle w:val="BookText"/>
        <w:rPr/>
      </w:pPr>
      <w:r>
        <w:rPr>
          <w:rFonts w:ascii="Amiri" w:hAnsi="Amiri" w:eastAsia="Amiri" w:cs="Amiri"/>
          <w:color w:val="111111"/>
          <w:sz w:val="28"/>
          <w:sz w:val="28"/>
          <w:szCs w:val="28"/>
          <w:rtl w:val="true"/>
          <w:lang w:bidi="ar-SA"/>
        </w:rPr>
        <w:t>تقدّم لعنه مع حكيم بن الطفيل الطائي، وهو ممن شرك في قتل العباس بن أمير المؤمنين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6121684_1280447820"/>
      <w:bookmarkStart w:id="295" w:name="_Toc112"/>
      <w:bookmarkEnd w:id="294"/>
      <w:r>
        <w:rPr>
          <w:rtl w:val="true"/>
        </w:rPr>
        <w:t>لعن الله يزيد بن معاوية</w:t>
      </w:r>
      <w:bookmarkEnd w:id="295"/>
    </w:p>
    <w:p>
      <w:pPr>
        <w:pStyle w:val="BookText"/>
        <w:rPr/>
      </w:pPr>
      <w:r>
        <w:rPr>
          <w:rFonts w:ascii="IRNazanin" w:hAnsi="IRNazanin" w:eastAsia="IRNazanin"/>
          <w:color w:val="111111"/>
          <w:sz w:val="28"/>
          <w:sz w:val="28"/>
          <w:szCs w:val="28"/>
          <w:rtl w:val="true"/>
          <w:lang w:bidi="fa-IR"/>
        </w:rPr>
        <w:t>في مثير الأحزان لابن نما الحلي ص</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عبد الله بن عباس رضي الله عنه أنه قال لما اشتد برسول الله  صلی الله علیه و آله  مرضه الذي مات فيه وقد ضمّ الحسين علیه السلام إلى صدره يسيل من عرقه عليه وهو يجود بنفسه ويقول مالي وليزيد لا بارك الله فيه اللهم العن يزيد ثم غشي عليه طويلاً وأفاق وجعل يقبّل الحسين وعيناه تذرفان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لي ولقاتلك مقاماً بين يدي الله عزّ وجلّ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المزار القديم</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بن محمد الحضرمي، عن أبي جعفر الباقر علیه السلام، قال –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يزيد وآل يزيد، وبني مروان جميعاً، اللهم وضاعف غضبك وسخطك وعذابكونقمتك، على أوّل ظالم ظلم أهل بيت نبيك، اللهم والعن جميع الظالمين لهم، وانتقم منهم إنك ذو نقمة من المجرمين، اللهم والعن أول ظالم ظلم آل بيت محمد، والعن </w:t>
      </w:r>
      <w:bookmarkStart w:id="296" w:name="pg19163_182334"/>
    </w:p>
    <w:p>
      <w:pPr>
        <w:pStyle w:val="BookText"/>
        <w:rPr/>
      </w:pPr>
      <w:bookmarkEnd w:id="296"/>
      <w:r>
        <w:rPr>
          <w:rFonts w:ascii="Amiri" w:hAnsi="Amiri" w:eastAsia="Amiri" w:cs="Amiri"/>
          <w:color w:val="111111"/>
          <w:sz w:val="28"/>
          <w:sz w:val="28"/>
          <w:szCs w:val="28"/>
          <w:rtl w:val="true"/>
          <w:lang w:bidi="ar-SA"/>
        </w:rPr>
        <w:t>أرواحهم وديارهم وقبورهم، والعن اللهم العصابة التي نازلت الحسين ابن بنت نبيك وحاربته، وقتلت أصحابه وأنصاره وأعوانه وأولياءه وشيعته ومحبيه وأهل بيته وذريته، والعن اللهم الذين نهبوا ماله، وسبوا حريمه، ولم يسمعوا كلامه ولا مقاله، اللهم والعن كل من بلغه ذلك فرضي به من الأولين والآخرين، والخلائق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الأمالي للشيخ الصدوق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علیه السلام، أورد حديثاً طويلاً في مقتل الإمام الحسين علیه السلام فلعنه في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تقدّم لعنه مع شمر في زيارة عاشوراء المشهورة، وفي رواية المزار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لعنه مع أبيه معاوية في رواية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لعنه أيضاً مع جدّه أبي سفيان في رواية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في روايات أهل البيت علیهم السلام أكثر من أن يُحصى</w:t>
      </w:r>
      <w:r>
        <w:rPr>
          <w:rFonts w:eastAsia="IRNazanin" w:cs="IRNazanin"/>
          <w:color w:val="111111"/>
          <w:sz w:val="28"/>
          <w:szCs w:val="28"/>
          <w:rtl w:val="true"/>
          <w:lang w:bidi="fa-IR"/>
        </w:rPr>
        <w:t>.</w:t>
      </w:r>
    </w:p>
    <w:p>
      <w:pPr>
        <w:pStyle w:val="Heading3"/>
        <w:numPr>
          <w:ilvl w:val="2"/>
          <w:numId w:val="1"/>
        </w:numPr>
        <w:rPr/>
      </w:pPr>
      <w:bookmarkStart w:id="297" w:name="__RefHeading___Toc16121686_1280447820"/>
      <w:bookmarkStart w:id="298" w:name="_Toc113"/>
      <w:bookmarkEnd w:id="297"/>
      <w:r>
        <w:rPr>
          <w:rtl w:val="true"/>
        </w:rPr>
        <w:t>لعن الله يونس بن ظبيان</w:t>
      </w:r>
      <w:r>
        <w:rPr>
          <w:rtl w:val="true"/>
        </w:rPr>
        <w:t>:</w:t>
      </w:r>
      <w:bookmarkEnd w:id="2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يونس بن عبد الرحمان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من الطيارة يحدّث أبا الحسن الرضا علیه السلام عن يونس بن ظبيان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الليالي وأنا في الطواف فإذا نداء من فوق رأسي يا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إِنَّنِي أَنَا اللهُ لا إِلَهَ </w:t>
      </w:r>
      <w:bookmarkStart w:id="299" w:name="pg19163_182335"/>
    </w:p>
    <w:p>
      <w:pPr>
        <w:pStyle w:val="BookText"/>
        <w:rPr/>
      </w:pPr>
      <w:bookmarkEnd w:id="299"/>
      <w:r>
        <w:rPr>
          <w:rFonts w:ascii="Amiri" w:hAnsi="Amiri" w:eastAsia="Amiri" w:cs="Amiri"/>
          <w:color w:val="111111"/>
          <w:sz w:val="28"/>
          <w:sz w:val="28"/>
          <w:szCs w:val="28"/>
          <w:rtl w:val="true"/>
          <w:lang w:bidi="ar-SA"/>
        </w:rPr>
        <w:t>إِلَّا أَنَا فَاعْبُدْنِي وَأَقِمِ الصَّلَاةَ لِذِكْرِي</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فأذا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الحسن علیه السلام غضباً لم يملك نفسه ثم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عنّي لعنك الله ولعن من حدّثك ولعن يونس بن ظبيان ألف لعنة يتبعها ألف لعنة كلّ لعنة منها تبلغك قعر جهنم، أشهد ما ناداه إلاّ شيطان، أما إنّ يونس مع أبي الخطاب في أشدّ العذاب مقرونان وأصحابهما إلى ذلك الشيطان مع فرعون وآل فرعون في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ذلك من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من عنده فما بلغ الباب إلا عشر خطى حتّى صرع مغشيّاً عليه، وقد قاء رجيعه، وحمل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ملك بيده عمود فضربه على هامته ضربة قلب فيها مثانته حتى قاء رجيعه، وعجّل الله بروحه إلى الهاوية، وألحقه بصاحبه الذي حدثه بيونس بن ظبيان ورأى الشيطان الذي كان يتراءى له</w:t>
      </w:r>
      <w:r>
        <w:rPr>
          <w:rFonts w:eastAsia="IRNazanin" w:cs="IRNazanin"/>
          <w:color w:val="111111"/>
          <w:sz w:val="28"/>
          <w:szCs w:val="28"/>
          <w:rtl w:val="true"/>
          <w:lang w:bidi="fa-IR"/>
        </w:rPr>
        <w:t>).</w:t>
      </w:r>
    </w:p>
    <w:p>
      <w:pPr>
        <w:pStyle w:val="Heading3"/>
        <w:numPr>
          <w:ilvl w:val="2"/>
          <w:numId w:val="1"/>
        </w:numPr>
        <w:rPr/>
      </w:pPr>
      <w:bookmarkStart w:id="300" w:name="__RefHeading___Toc16121688_1280447820"/>
      <w:bookmarkStart w:id="301" w:name="_Toc114"/>
      <w:bookmarkEnd w:id="300"/>
      <w:r>
        <w:rPr>
          <w:rtl w:val="true"/>
        </w:rPr>
        <w:t>خلاصة البحث</w:t>
      </w:r>
      <w:bookmarkEnd w:id="3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اطلعت أيها القارئ العزيز على هذه الأسماء الكثيرة، أحببت أن أؤكّد لك أنّني اكتفيت بهذا القدر لأنّه كافٍ ووافٍ، ولو أراد المتتبع أن يجد الأكثر لوجده بكلّ سهولة مبثوثاً في كلمات الحجج الطاهرين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ورد بعض الروايات المخالفة لما ذكرناه من الأحاديث الكثيرة فلا بُدّ من حملها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ينبغي التنبّه إلى أنّ المعصومين علیهم السلام إنّما لعنوا تلك الأشخاص لأنّهم ينطبق عليهم العناوين التي ذكرت في القرآن ولُعنت، فلعنوا الظالم الغاصب للخلافة، والمبدع في دين الله تعالى، والمعتدي على أولياء الله وغير ذلك من العناوين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الزمان الذي نعيشه هو زمان ظهور المعصومين علیهم السلام للعنوا أشخاصاً، وأمرونا بلعنهم والبراءة منهم، لكونهم ضلّو وأضلّوا، وأبدعوا في دين الله تعالى، وعبثوا وكذّبوا وغيّروا وبدّلوا أحكامه، واستأكلوا بأهل البيت علیهم السلام ، وادّعوا مناصب ليست إلاّ لله وأوليائه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يجدر بكّ أيُها المؤمن – وأنت تتلو كلام سادتك ومواليك – أن تمتثل قولهم وتلعن مَن لعنوه، بل تلعن كلّ من تحرّج وتأثّم في أن يلعن من 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تجامله وتسايره وتهادنه؟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لك أن لا تكتفي بلعنهم وذمّهم وبغضهم والبراءة منهم، بل تريد المزيد من سُماع الذمّ فيهم والوقيعة بهم، وذكر مثالبهم، وقبح فعالهم، وعظيم ما ادّخره الله لهم من العذاب المقيم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ثواب الأعمال للشيخ الصدوق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الصيرفي عن أبي الحسن الماضي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حدّثني فيهما بحديث، فقد سمعت عن أبيك فيهما أحاديث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الأوّل بمنزلة العجل، والثاني بمنزلة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نصّرا وهوّدا ومجّسا فلا غفر الله ذلك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ينظر الله إليهم ولا يزكيهم و 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ادّعى إماماً من غير الله، وآخر طعن في إمام من الله، وآخر زعم أنّ لهما في الإسلام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يا إسحاق محوت المحكم من كتاب الله، أو جحدت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أو زعمت أن ليس في السماء إله، أو تقدّمت على علي بن أبي طالب علیه السلام</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في النار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لم يتنفّس منذ خلقه الله، لو أذن الله له في التنفس بقدر مخيط لأحرق من على وجه الأرض، وإنّ أهل النار يتعوذون من حرّ ذلك الوادي ونتنه وقذره وما أعد الله فيه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لأهله، وإنّ في ذلك الوادي لجبلاً يتعوّذ جميع أهل ذلك الوادي من حرّ ذلك الجبل ونتنه وقذره وما أعد الله فيه لأهله، وإنّ في ذلك الجبل لشعباً يتعوذ جميع أهل ذلك الجبل من حر ذلك الشعب ونتنه وقذره وما أعد الله فيه لأهله، وإنّ في ذلك الشعب لقليباً يتعوّذ أهل ذلك الشعب من حرّ ذلك القليب ونتنه وقذره وما أعدّ الله فيه لأهله، وإنّ في ذلك القليب لحيّة يتعوّذ جميع أهل ذلك القليب من خبث تلك الحيّة ونتنها وقذرها وما أعد الله عزّ وجلّ في أنيابها من السمّ لأهلها، وإنّ في جوف تلك الحيّة لسبع صناديق فيها خمسة من الأممالسالفة واثنان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ومن الخمسة؟ ومن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فقابيل الذي قتل هابيل، ونمرود الذي حاجّ إبراهيم في ربه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ويهودا الذي هوّد اليهود، وبولس الذي نصّر النصارى، ومن هذه الأمّة أعرابيان</w:t>
      </w:r>
      <w:r>
        <w:rPr>
          <w:rFonts w:eastAsia="Amiri" w:cs="Amiri" w:ascii="Amiri" w:hAnsi="Amiri"/>
          <w:color w:val="111111"/>
          <w:sz w:val="28"/>
          <w:szCs w:val="28"/>
          <w:rtl w:val="true"/>
          <w:lang w:bidi="ar-SA"/>
        </w:rPr>
        <w:t xml:space="preserve">). </w:t>
      </w:r>
      <w:bookmarkStart w:id="302" w:name="pg19163_182339"/>
    </w:p>
    <w:p>
      <w:pPr>
        <w:pStyle w:val="Heading2"/>
        <w:numPr>
          <w:ilvl w:val="1"/>
          <w:numId w:val="1"/>
        </w:numPr>
        <w:rPr/>
      </w:pPr>
      <w:bookmarkStart w:id="303" w:name="__RefHeading___Toc16121690_1280447820"/>
      <w:bookmarkStart w:id="304" w:name="_Toc115"/>
      <w:bookmarkEnd w:id="302"/>
      <w:bookmarkEnd w:id="303"/>
      <w:r>
        <w:rPr>
          <w:rtl w:val="true"/>
        </w:rPr>
        <w:t>الدليل العقلي</w:t>
      </w:r>
      <w:bookmarkEnd w:id="304"/>
    </w:p>
    <w:p>
      <w:pPr>
        <w:pStyle w:val="BookText"/>
        <w:rPr/>
      </w:pPr>
      <w:r>
        <w:rPr>
          <w:rFonts w:ascii="Amiri" w:hAnsi="Amiri" w:eastAsia="Amiri" w:cs="Amiri"/>
          <w:color w:val="111111"/>
          <w:sz w:val="28"/>
          <w:sz w:val="28"/>
          <w:szCs w:val="28"/>
          <w:rtl w:val="true"/>
          <w:lang w:bidi="ar-SA"/>
        </w:rPr>
        <w:t>لسنا في حاجة لإطالة الكلام حول الدليل العقلي، فإنّه لا مؤنة فيه ولا غموض يعتريه، وإنّما آثرنا ذكره زيادة في إقامة الحجّة، ولعلّ البعض قد غمرته غشاوة فحسن أن نذكره بحدود ما يفي بالغرض والمقصود مع الابتعاد عن بحوثه العلمية وسبر أغوار دقائقه اللؤلؤيّة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الحسن والقبح، إمّا أن يكون الحاكم فيها هو العقل، فيكون هناك حسن ذاتي في مثل العدل، وقبح ذاتي في مثل الظلم، فيكون الحسن والقبح 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الحاكم فيها هم العقلاء من خلال تطابق آرائهم واعتبارها من الآراء المحمودة، فلا يكون هناك واقع للتحسين والتقبيح إلاّ نفس تطابق آراء العقلاء، فيكون هنا الحسن والقبح عُقلائيّين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المبنيين لا إشكال في حكم العقل بحسن العدل </w:t>
      </w:r>
    </w:p>
    <w:p>
      <w:pPr>
        <w:pStyle w:val="BookText"/>
        <w:rPr/>
      </w:pPr>
      <w:r>
        <w:rPr>
          <w:rFonts w:ascii="Amiri" w:hAnsi="Amiri" w:eastAsia="Amiri" w:cs="Amiri"/>
          <w:color w:val="111111"/>
          <w:sz w:val="28"/>
          <w:sz w:val="28"/>
          <w:szCs w:val="28"/>
          <w:rtl w:val="true"/>
          <w:lang w:bidi="ar-SA"/>
        </w:rPr>
        <w:t>ووجوبه، والعقل يذمّ تاركه كما يمتدح فاعله، وهذا من الآراء المحمودة التي تطابقت عليها آراء العقلاء، والعقل أيضاً حاكم بقبح الظلم فيذم فاعله، وكل عاقل حاكم بقبح الظلم كما يحكم باستحقاق الظالم للذم والعقوبة، حتّى الظالم نفسه لا يرى الظلم حسناً ولذا لا يقبله على نفسه ويخاف من انتقام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والعقلاء كما يذمون الظالم كذلك يرون أنّ الظلم كلّما كان أبشع كان إلزامهم للذم أكثر، فرفع اليد والضرب الخفيف على شخص من عامّة الناس سوقي قد اعتاد على أن يَضرب ويُضرب ولو مزاحاً في السوق، يراه الناس أهون من رفع اليد والإهانة لرجل وقور وشيخ كبير وعالم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المظلوم من عامّة الناس، بل كان وليّاً من أولياء الله وحجّة من حجج الله، وكانت إهانته والإعتداء عليه اعتداء علىالخالق الرازق سبحانه وتعالى، فإنّ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يستبشعون هذا الظلم بل ويرونه من أعظم وأقبح أفراد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ظلم غير رسول الله صلی الله علیه و آله  قبيحاً ومذموماً فاعله، فإنّ ظلم خير خلق الله تعالى رسول الله  صلی الله علیه و آله  لهو موجب لعظيم الذم وشدّة العقاب والمؤاخذة، وإذا أُضيف إليه بشاعة الظلم وأشكال الأذى فأعتقد أنّه ليس أحد من العقلاء يقول بإمكانيّة ذم ذلك الظالم بما يستحقّه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والذم له أفراد ومصاديق متعددة، فتارة ببيان حال الظالم </w:t>
      </w:r>
    </w:p>
    <w:p>
      <w:pPr>
        <w:pStyle w:val="BookText"/>
        <w:rPr/>
      </w:pPr>
      <w:r>
        <w:rPr>
          <w:rFonts w:ascii="Amiri" w:hAnsi="Amiri" w:eastAsia="Amiri" w:cs="Amiri"/>
          <w:color w:val="111111"/>
          <w:sz w:val="28"/>
          <w:sz w:val="28"/>
          <w:szCs w:val="28"/>
          <w:rtl w:val="true"/>
          <w:lang w:bidi="ar-SA"/>
        </w:rPr>
        <w:t>للناس، وتارة بالدعاء عليه، والشكوى منه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ليس من شأنه هنا أن يُحدد طريقة الذم، وإظهار الظلم، بل كلّ ما صدق عليه أنّه ذمّ، أو صدق عليه أنّه انتصاف من الظالم إلى المظلوم فإنّ العقل والعقلاء يرونه حقّاً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إمكانيّة معاقبة الظالم تحسن معاقبته عند العقلاء، فكيف 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بشكايته إلى الحاكم على أمل حصول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الحاكم هو الله تعالى الحكم العدل ألا يصحّ أن نطلب من الله تعالى أن يُبعد الظالم عن مقام رحمته ويُذيقه وبال أمره وشنيع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مما يُحسِّنه العقل والعقلاء فضح الظالم وردعه عن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العدل الانتصاف للمظلوم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يلعن إنّما أراد عدل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يلعن إنّما أراد مواساة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قربى أعظم من طلب عدل الله تعالى لأوليائه على أعدائه؟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قربى أكبر من مواساة سيّد المرسلين وآله الطاهرين صلوات ربي عليهم أجمعين؟</w:t>
      </w:r>
      <w:r>
        <w:rPr>
          <w:rFonts w:eastAsia="Amiri" w:cs="Amiri" w:ascii="Amiri" w:hAnsi="Amiri"/>
          <w:color w:val="111111"/>
          <w:sz w:val="28"/>
          <w:szCs w:val="28"/>
          <w:rtl w:val="true"/>
          <w:lang w:bidi="ar-SA"/>
        </w:rPr>
        <w:t xml:space="preserve">!!! </w:t>
      </w:r>
      <w:bookmarkStart w:id="305" w:name="pg19163_182342"/>
    </w:p>
    <w:p>
      <w:pPr>
        <w:pStyle w:val="Heading2"/>
        <w:numPr>
          <w:ilvl w:val="1"/>
          <w:numId w:val="1"/>
        </w:numPr>
        <w:rPr/>
      </w:pPr>
      <w:bookmarkStart w:id="306" w:name="__RefHeading___Toc16121692_1280447820"/>
      <w:bookmarkStart w:id="307" w:name="_Toc116"/>
      <w:bookmarkEnd w:id="305"/>
      <w:bookmarkEnd w:id="306"/>
      <w:r>
        <w:rPr>
          <w:rtl w:val="true"/>
        </w:rPr>
        <w:t>سيرة المتشرّعة</w:t>
      </w:r>
      <w:bookmarkEnd w:id="307"/>
    </w:p>
    <w:p>
      <w:pPr>
        <w:pStyle w:val="BookText"/>
        <w:rPr/>
      </w:pPr>
      <w:r>
        <w:rPr>
          <w:rFonts w:ascii="Amiri" w:hAnsi="Amiri" w:eastAsia="Amiri" w:cs="Amiri"/>
          <w:color w:val="111111"/>
          <w:sz w:val="28"/>
          <w:sz w:val="28"/>
          <w:szCs w:val="28"/>
          <w:rtl w:val="true"/>
          <w:lang w:bidi="ar-SA"/>
        </w:rPr>
        <w:t xml:space="preserve">من راجع سيرة المؤمنين الموالين من السلف الصالح يجد بوضوح جلي اقتداءهم بكتاب الله وأحاديث أوليائه في لعن من يستحق اللعن ولا يتردد في ذلك أحد منهم، بل يتقرّبون بذلك إلى الله تعالى، ولم نجدهم كالمخالفين الذين يمتنعون من لعن أخبث أعداء الله تعالى حتّى مثل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لعائن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نجد أنّ لعن من يستحق اللعن مع التصريح باسمه هو ضرورة من الضروريات يعلمها عوامّ الشيعة وعلماؤها من أهل الحق في جميع الأعصار والأمصار، فلو ألقيت نظرة على كتب الرجال – على كثرتها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لوجدت أنّ علماءنا الأعلام – بلا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يصفون من ورد فيه لعن من أهل البيت علیهم السلام بأنّه ملعون، ويلعنونه تبعاً لأئمتهم علیهم السلام ولم نجد أحداً منهم تورّع عن ذلك </w:t>
      </w:r>
    </w:p>
    <w:p>
      <w:pPr>
        <w:pStyle w:val="BookText"/>
        <w:rPr/>
      </w:pPr>
      <w:r>
        <w:rPr>
          <w:rFonts w:ascii="Amiri" w:hAnsi="Amiri" w:eastAsia="Amiri" w:cs="Amiri"/>
          <w:color w:val="111111"/>
          <w:sz w:val="28"/>
          <w:sz w:val="28"/>
          <w:szCs w:val="28"/>
          <w:rtl w:val="true"/>
          <w:lang w:bidi="ar-SA"/>
        </w:rPr>
        <w:t>أو تردد، المتقدمين منهم والمتأخرين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ما ينقله العلماء من الروايات في حقّ بعض الرواة نجد أنّ الراوي نفسه يلعن شخصاً عند ذكره لضلاله وانحرافه عن جادّة الحق، وهم قد عاشوا مع أئمة الهدى علیهم السلام وعايشوهم وكانت سيرتهم على اللعن والبراءة من كل من خالف الحق بمرأى ومسمع من أئمتهم صلوات الله وسلامه عليهم، وكذلك كانت سيرة من كان على مقربة من زمان ظهور السادة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ألقيت نظرة بسيطة على ما أوردناه من الأحاديث الكثيرة في دليل السنة المتواترة فإنّك تجد ما قلناه ظاهراً جليّاً لسنا بحاجة إلى أن نعيد عليك تلك الروايات الكثيرة المتواترة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العلماء الأعلام قد ألفوا كتباً في اللعن ككتاب نفحات اللاهوت في لعن الجبت والطاغوت، للمحقق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الطلع النضيد في إبطال المنع عن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للحاجالشيخ محمد باقر بن محمد جعفر بن محمد المدعو بكافي البهاري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اليواقيت في لعن الطواغيت، للشيخ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دافع البغض والعداوة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جواز لعن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المدرس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الردّ على من منع من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كالغزالي وبعض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بن سليمان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طرد المعاندين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اللعن على المنافقين والمخالفين بل الفاسقين </w:t>
      </w:r>
    </w:p>
    <w:p>
      <w:pPr>
        <w:pStyle w:val="BookText"/>
        <w:rPr/>
      </w:pP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العلماء مولانا السيد حسين دلدر علي النصير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جواز لعن يزيد أشقى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بعض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هادي ابن الشيخ عباس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العامة ابن الجوزي الحنبلي حيث ألّف كتاباً في جواز لعن يزيد،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فيه الأدلة والشواهد على كفره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العلماء الورعون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علماء قد خصّصوا باباً في مشروعيّة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كالقاضي نور الله الشهيد المرعشي التستري في كتابه مصائب النواصب، كتب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في جواز اللعن على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الإثنا عشرية للحرّ العاملي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لعن المبتدعين والمخالفين والبراءة منهم بل وجوبها ويدل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أشاد علماؤنا الأبرار بهذه السيرة المستمرة من زمان الأئمة الأطهار إلى يومنا هذا، وبيّنوها وأرسلوها إرسال المسلّمات، لكونها من الواضحات الجليّات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المستمرة بين عوام الشيعة وعلمائهم على غيبة المخالفين، بل سبهم ولعنهم في جميع الأعصار والأمصار،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ذلك من الضروريَّات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المحتضر لحسن بن سليمان الحلي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لعن أعداء آل محمد في كتابه، والرسول مقتد بربه، والعترة الطاهرة مقتدية بالرسول، وشيعتهم مقتدون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جاءت شيعتنا آخذين بحجزتنا، وجئنا آخذين بحجزة نبينا، وجاء نبينا آخذاً بحجزة الله، فإلى أين مصيرنا؟ إلى الجنة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يقول في ص</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اللعن لأعداء آل محمد علیهم السلام تأسياً بآل محمد، المتأسين بمحمد  صلی الله علیه و آله ، المتأسي بالله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يقول في ص</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الباب أشهر من أن يخفى في الكتاب والسنة على لسان الرسول وأهل بيته علیهم السلام فتجب الطاعة لله والتأسي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والمتابعة لله ولرسوله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أكّد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 وجوب البراءة من أعداء آل محمد واللعن لهم كما ثبت وجوب الصلاة على محمد وآله علیهم السلام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غرابة حينئذ أنّ يدّعي العلماء الإجماع على اللعن والبراءة، ففي كتاب الإثنا عشرية للحر العاملي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مقام بيان جواز لعن المبتدعين والمخالفين والبراءة منهم بل وجوبها – يقول بالإجماع على ذلك من جميع الطائفة المحقة بل من جميع أهل الإسلام مع العلم بدخول المعصوم علیه السلام</w:t>
      </w:r>
      <w:r>
        <w:rPr>
          <w:rFonts w:eastAsia="IRNazanin" w:cs="IRNazanin"/>
          <w:color w:val="111111"/>
          <w:sz w:val="28"/>
          <w:szCs w:val="28"/>
          <w:rtl w:val="true"/>
          <w:lang w:bidi="fa-IR"/>
        </w:rPr>
        <w:t xml:space="preserve">. </w:t>
      </w:r>
      <w:bookmarkStart w:id="308" w:name="pg19163_182346"/>
    </w:p>
    <w:p>
      <w:pPr>
        <w:pStyle w:val="Heading2"/>
        <w:numPr>
          <w:ilvl w:val="1"/>
          <w:numId w:val="1"/>
        </w:numPr>
        <w:rPr/>
      </w:pPr>
      <w:bookmarkStart w:id="309" w:name="__RefHeading___Toc16121694_1280447820"/>
      <w:bookmarkStart w:id="310" w:name="_Toc117"/>
      <w:bookmarkEnd w:id="308"/>
      <w:bookmarkEnd w:id="309"/>
      <w:r>
        <w:rPr>
          <w:rtl w:val="true"/>
        </w:rPr>
        <w:t>عباديّة اللعن</w:t>
      </w:r>
      <w:bookmarkEnd w:id="310"/>
    </w:p>
    <w:p>
      <w:pPr>
        <w:pStyle w:val="Heading3"/>
        <w:numPr>
          <w:ilvl w:val="2"/>
          <w:numId w:val="1"/>
        </w:numPr>
        <w:rPr/>
      </w:pPr>
      <w:bookmarkStart w:id="311" w:name="__RefHeading___Toc16121696_1280447820"/>
      <w:bookmarkStart w:id="312" w:name="_Toc118"/>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اللعن من العبادات الجليلة التي حثّ الشارع المقدّس عليها، ورتّب عليها جزيل الثواب، وعظيم الأجر، ولم يُطلق الشارع المقدّس رُجحان وعباديّة اللعن فقط بل أدّبنا بأن شرّع لنا اللعن في مواطن متعددة، كي نمارس هذه العبادة العظيمة في مواضع متعددة، وبأشكال مختلفة، فلا غنى للمؤمن ولا مناص له في قُرباته من ممارسة عبادة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التمسك بكتاب الله تعالى، ويتجلّى سلوك المؤمن في تطبيقه وتجسيده للمعارف القرآنية والأوامر الربّانيّة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لَعْنَةُ اللهِ وَالمَلآئِكَةِ وَالنَّاسِ أَجْمَعِينَ</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جَزَآؤُهُمْ أَنَّ </w:t>
      </w:r>
    </w:p>
    <w:p>
      <w:pPr>
        <w:pStyle w:val="BookText"/>
        <w:rPr/>
      </w:pPr>
      <w:r>
        <w:rPr>
          <w:rFonts w:ascii="Amiri" w:hAnsi="Amiri" w:eastAsia="Amiri" w:cs="Amiri"/>
          <w:color w:val="111111"/>
          <w:sz w:val="28"/>
          <w:sz w:val="28"/>
          <w:szCs w:val="28"/>
          <w:rtl w:val="true"/>
          <w:lang w:bidi="ar-SA"/>
        </w:rPr>
        <w:t>عَلَيْهِمْ لَعْنَةَ اللهِ وَالمَلآئِكَةِ وَالنَّاسِ أَجْمَعِينَ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اللاعنين لمن لعنه الله ورسوله وخلفاؤه، ومن أبى وتأثّم عن ذلك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علّمنا أهل البيت علیهم السلام أن نتقرّب إلى الله تعالى كما نتقرّب إلى فاطمة وأبيها وبعلها وبنيها علیهم السلام بالبراءة من أعدائهم واللعنة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كامل الزيارات لجعفر بن محمد بن قولويه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عاشوراء الغير مشهورة عن أبي جعفر الباقر علیه السلام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أتقرّب إلى الله وإلى رسوله وإلى أمير المؤمنين وإلى فاطمة وإلى الحسن وإليك صلى الله عليك وعليهم، بموالاتك والبراءة من أعدائك وممن قاتلك، ونصب لك الحرب، ومن جميعأعدائكم، وبالبراءة ممن أسس الجور وبنى عليه بنيانه، وأجرى ظلمه وجوره عليكم وعلى أشياعكم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إلى الله واليكم منهم، وأتقرّب إلى الله ثم إليكم بموالاتكم وموالاة وليّكم، والبراءة من أعدائكم ومن الناصبين لكم الحرب، والبراءة من أشياعهم وأتباعهم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وستجد فيما يأتي من الموارد التي أمرنا فيها باللعن، عظيم القربى، وجزيل الثواب، وكثير الحث على المواظبة عليه في الصلاة وسجودها وقنوتها، وبعد الصلاة في تعقيباتها وسجدة </w:t>
      </w:r>
    </w:p>
    <w:p>
      <w:pPr>
        <w:pStyle w:val="BookText"/>
        <w:rPr/>
      </w:pPr>
      <w:r>
        <w:rPr>
          <w:rFonts w:ascii="Amiri" w:hAnsi="Amiri" w:eastAsia="Amiri" w:cs="Amiri"/>
          <w:color w:val="111111"/>
          <w:sz w:val="28"/>
          <w:sz w:val="28"/>
          <w:szCs w:val="28"/>
          <w:rtl w:val="true"/>
          <w:lang w:bidi="ar-SA"/>
        </w:rPr>
        <w:t>شكرها، وفي كلّ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الأربعين لمحمد طاهر القمي الشيرازي ص</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اللعن على من يستحقه كان موجباً للثواب لما بادر إليه سيّد الأنبياء وسيّد الأوصياء، وكذا تواتر عن سائر الأئمة المعصومين لعن أعادي الدين، وفعلهم حجة على العالمين، ورغّبوا الشيعة في لعن أعداء أهل البيت بأسمائهم، وذكروا للعنهم ثواباً عظيماً، كما لا يخفى على من تتبع آثارهم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جامع السعادات للنراقي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كلام الله تعالى وكلام رسوله  صلی الله علیه و آله  وكلام أئمتنا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نسبته إلى الشخص المعين، بل المستفاد منها أن اللعن على بعض أهل الجحود والعناد من أحب العبادات وأقرب القربات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كان يقنت في الصلاة المفروضة بلعن معاوية وعمرو بن العاص وأبي موسى الأشعري وأبي الأعور الأسلمي، مع أنّه أحلم الناس وأشدهم صفحاً عمن يسوء به، فلولا أنّه كان يرى لعنهم من الطاعات لما يتخير محله في الصلوات المفروضات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نظر إلى ما وقع للحسن علیه السلام مع معاوية وأصحابه وكيف لعنهم، وتتبع ما ورد من الأئمة في الكافي وغيره من كتب الأخبار والأدعية في لعن من يستحق اللعن من رؤساء الضلال والتصريح بأسمائهم، يعلم أن ذلك من شعائر الدين، </w:t>
      </w:r>
      <w:bookmarkStart w:id="313" w:name="pg19163_182349"/>
    </w:p>
    <w:p>
      <w:pPr>
        <w:pStyle w:val="BookText"/>
        <w:rPr/>
      </w:pPr>
      <w:bookmarkEnd w:id="313"/>
      <w:r>
        <w:rPr>
          <w:rFonts w:ascii="Amiri" w:hAnsi="Amiri" w:eastAsia="Amiri" w:cs="Amiri"/>
          <w:color w:val="111111"/>
          <w:sz w:val="28"/>
          <w:sz w:val="28"/>
          <w:szCs w:val="28"/>
          <w:rtl w:val="true"/>
          <w:lang w:bidi="ar-SA"/>
        </w:rPr>
        <w:t>بحيث لا يعتريه شك ومرية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على رؤساء الظلم والضلال والمجاهرين بالكفر والفسق جائز، بل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الفيض الكاشاني في المحجّة البيضاء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تكرّر ذكر اللعن في كلام الله سبحانه وتعالى وكلام رسوله  صلی الله علیه و آله  وكلام أهل البيت علیهم السلام على وجه أفاد أنّه من جُملة العبادات المقرّبة إلى الله سبحانه، وأنّه يجوز أن يُنسب إلى الشخص المعيّن</w:t>
      </w:r>
      <w:r>
        <w:rPr>
          <w:rFonts w:eastAsia="IRNazanin" w:cs="IRNazanin"/>
          <w:color w:val="111111"/>
          <w:sz w:val="28"/>
          <w:szCs w:val="28"/>
          <w:rtl w:val="true"/>
          <w:lang w:bidi="fa-IR"/>
        </w:rPr>
        <w:t>).</w:t>
      </w:r>
    </w:p>
    <w:p>
      <w:pPr>
        <w:pStyle w:val="Heading3"/>
        <w:numPr>
          <w:ilvl w:val="2"/>
          <w:numId w:val="1"/>
        </w:numPr>
        <w:rPr/>
      </w:pPr>
      <w:bookmarkStart w:id="314" w:name="__RefHeading___Toc16121698_1280447820"/>
      <w:bookmarkStart w:id="315" w:name="_Toc119"/>
      <w:bookmarkEnd w:id="314"/>
      <w:r>
        <w:rPr>
          <w:rtl w:val="true"/>
        </w:rPr>
        <w:t>صور عباديّة</w:t>
      </w:r>
      <w:r>
        <w:rPr>
          <w:rtl w:val="true"/>
        </w:rPr>
        <w:t>:</w:t>
      </w:r>
      <w:bookmarkEnd w:id="315"/>
    </w:p>
    <w:p>
      <w:pPr>
        <w:pStyle w:val="Heading4"/>
        <w:numPr>
          <w:ilvl w:val="3"/>
          <w:numId w:val="1"/>
        </w:numPr>
        <w:rPr/>
      </w:pPr>
      <w:bookmarkStart w:id="316" w:name="__RefHeading___Toc16121700_1280447820"/>
      <w:bookmarkStart w:id="317" w:name="_Toc12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ورد عن أهل بيت العصمة والطهارة صلوات الله وسلامه عليهم الكثير من أحاديث اللعن، وحثّوا عليه في مواطن عديدة، وسنذكر لك أيّها المؤمن بعض تلك الموارد لا على سبيل الحصر، بل بمقدار ما يتجلّى اهتمام أهل البيت علیهم السلام وتأديبهم شيعتهم على اللعن، حتى تكون لك منهاجاً عباديّاً تتقرّب به إلى الله تعالى، ومن تلك الموارد</w:t>
      </w:r>
      <w:r>
        <w:rPr>
          <w:rFonts w:eastAsia="IRNazanin" w:cs="IRNazanin"/>
          <w:color w:val="111111"/>
          <w:sz w:val="28"/>
          <w:szCs w:val="28"/>
          <w:rtl w:val="true"/>
          <w:lang w:bidi="fa-IR"/>
        </w:rPr>
        <w:t>:</w:t>
      </w:r>
    </w:p>
    <w:p>
      <w:pPr>
        <w:pStyle w:val="Heading4"/>
        <w:numPr>
          <w:ilvl w:val="3"/>
          <w:numId w:val="1"/>
        </w:numPr>
        <w:rPr/>
      </w:pPr>
      <w:bookmarkStart w:id="318" w:name="__RefHeading___Toc16121702_1280447820"/>
      <w:bookmarkStart w:id="319" w:name="_Toc121"/>
      <w:bookmarkEnd w:id="318"/>
      <w:r>
        <w:rPr/>
        <w:t>1</w:t>
      </w:r>
      <w:r>
        <w:rPr>
          <w:rtl w:val="true"/>
        </w:rPr>
        <w:t xml:space="preserve">- </w:t>
      </w:r>
      <w:r>
        <w:rPr>
          <w:rtl w:val="true"/>
        </w:rPr>
        <w:t>الزيارة</w:t>
      </w:r>
      <w:r>
        <w:rPr>
          <w:rtl w:val="true"/>
        </w:rPr>
        <w:t>:</w:t>
      </w:r>
      <w:bookmarkEnd w:id="3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الكثير من زيارات أهل البيت علیهم السلام ما ينصّ على لعن أعدائهم، وقاتليهم، ومبغضيهم، وظالميهم، ومن تلك </w:t>
      </w:r>
    </w:p>
    <w:p>
      <w:pPr>
        <w:pStyle w:val="BookText"/>
        <w:rPr/>
      </w:pPr>
      <w:r>
        <w:rPr>
          <w:rFonts w:ascii="Amiri" w:hAnsi="Amiri" w:eastAsia="Amiri" w:cs="Amiri"/>
          <w:color w:val="111111"/>
          <w:sz w:val="28"/>
          <w:sz w:val="28"/>
          <w:szCs w:val="28"/>
          <w:rtl w:val="true"/>
          <w:lang w:bidi="ar-SA"/>
        </w:rPr>
        <w:t>الزيارات؛ زيارة عاشوراء المشهورة التي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 وابدأ به أوّلاً، ثم الثاني والثالث والرابع، اللهم العن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للشيخ الكليني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الحسين علیه السلام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قتلكم ولعن الله من أمر به ولعن الله من بلغه ذلك منهم فرضي به أشهد أن الذين انتهكوا حرمتكم وسفكوا دمكم ملعونون على لسان النبي الأمي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الذين بدلوا نعمتك وخالفوا ملَّتك ورغبوا عن أمرك واتهموا رسولك وصدوا عن سبيلك، اللهم احش قبورهم ناراًوأجوافهم ناراً واحشرهم وأشياعهم إلى جهنم زرقاً، اللهم العنهم لعناً يلعنهم به كلّ ملَكٍ مقرَّب وكلّ نبي مرسل وكلّ عبد مؤمن امتحنت قلبه للإيمان، اللهم العنهم في مستسر السر وفي ظاهر العلانية، اللهم العن جوابيت هذه الأمَّة والعن طواغيتها والعن فراعنتها والعن قتلة أمير المؤمنين والعن قتله الحسين، وعذبهم عذاباً لا تعذب به أحداً من العالمين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كامل الزيارات لجعفر بن محمد بن قولويه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زيارة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من قتلك، ولعن الله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خالفك، ولعن الله من افترى عليك وظلمك، ولعن الله من غصبك حقك ومن بلغه ذلك فرضي به، أنا إلى الله منهم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أمَّة خالفتك، وأمَّة جحدت ولايتك، وأمَّة تظاهرت عليك، وأمَّة قتلتك، وأمَّة حادت عنك وخذلتك، الحمد لله الذي جعل النار مثواهم وبئس ورد الواردين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قتلة أنبيائك وأوصياء أنبيائك بجميع لعناتك، وأصلهم حرّ نارك، اللهم العن الجوابيت والطواغيت والفراعنة، واللات والعزى، والجبت والطاغوت، وكلّ ندّ يدعى من دون الله وكلّ مفتر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وأشياعهم وأتباعهم وأولياءهم وأعوانهم ومحبيهم لعناً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اللهم العن قتلة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أليماً لا تعذبه أحداً من العالمين، وضاعف عليهم عذابك بما شاقوا ولاة أمرك، وأعد لهم عذابا لم تحله بأحد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وأدخل على قتلة أنصار رسولك، وقتلة أنصار أمير المؤمنين، وعلى قتلة أنصار الحسن وعلى قتلة أنصار الحسين، وقتلة من قتل في ولاية آل محمد أجمعين، عذابا مضاعفا في أسفل درك من الجحيم، ولا تخفف عنهم من عذابها وهم فيه مبلسون ملعونون، ناكسوا رؤوسهم وقد عاينوا الندامة والخزي الطويل بقتلهم عترة أنبيائك ورسلك وأتباعهم من عبادك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في مستسر السر وظاهر العلانية، في سمائك وأرضك</w:t>
      </w:r>
      <w:r>
        <w:rPr>
          <w:rFonts w:eastAsia="IRNazanin" w:cs="IRNazanin"/>
          <w:color w:val="111111"/>
          <w:sz w:val="28"/>
          <w:szCs w:val="28"/>
          <w:rtl w:val="true"/>
          <w:lang w:bidi="fa-IR"/>
        </w:rPr>
        <w:t xml:space="preserve">...). </w:t>
      </w:r>
      <w:bookmarkStart w:id="320" w:name="pg19163_182352"/>
    </w:p>
    <w:p>
      <w:pPr>
        <w:pStyle w:val="Heading4"/>
        <w:numPr>
          <w:ilvl w:val="3"/>
          <w:numId w:val="1"/>
        </w:numPr>
        <w:rPr/>
      </w:pPr>
      <w:bookmarkStart w:id="321" w:name="__RefHeading___Toc16121704_1280447820"/>
      <w:bookmarkStart w:id="322" w:name="_Toc122"/>
      <w:bookmarkEnd w:id="320"/>
      <w:bookmarkEnd w:id="321"/>
      <w:r>
        <w:rPr/>
        <w:t>2</w:t>
      </w:r>
      <w:r>
        <w:rPr>
          <w:rtl w:val="true"/>
        </w:rPr>
        <w:t xml:space="preserve">- </w:t>
      </w:r>
      <w:r>
        <w:rPr>
          <w:rtl w:val="true"/>
        </w:rPr>
        <w:t>القنوت</w:t>
      </w:r>
      <w:r>
        <w:rPr>
          <w:rtl w:val="true"/>
        </w:rPr>
        <w:t>:</w:t>
      </w:r>
      <w:bookmarkEnd w:id="322"/>
    </w:p>
    <w:p>
      <w:pPr>
        <w:pStyle w:val="BookText"/>
        <w:rPr/>
      </w:pPr>
      <w:r>
        <w:rPr>
          <w:rFonts w:ascii="IRNazanin" w:hAnsi="IRNazanin" w:eastAsia="IRNazanin"/>
          <w:color w:val="111111"/>
          <w:sz w:val="28"/>
          <w:sz w:val="28"/>
          <w:szCs w:val="28"/>
          <w:rtl w:val="true"/>
          <w:lang w:bidi="fa-IR"/>
        </w:rPr>
        <w:t>روى الكشي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إبراهيم بن عقبة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العسكري علیه السلام جعلت فداك، قد عرفت هؤلاء الممطورة</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فأقنت عليهم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اقنت عليهم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مستطرفات السرائر لابن إدريس الحلي ص</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 إنّ حالنا قد تغيرت،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في صلاتك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في الفريضة فأسمي حاجتي للدين والدنيا؟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رسول الله  صلی الله علیه و آله ، قد قنت ودعا على قوم بأسمائهم وأسماء آبائهم وعشائرهم، وفعله علي علیه السلام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الأمالي للشيخ الطوسي ص</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قنت في الصبح فلعن معاوية وعمرو بن العاص وأبا موسى وأبا الأعور وأصحابهم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البحار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محمد بن المثنى عن جعفر بن محمد بن شريح عن ذريح المحاربي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الحارث بن المغيرة النصري لأبي عبد الله علیه السلام أن أبا معقل المزني حدّثني عن أمير المؤمنين علیه السلام أنه صلّى بالناس المغرب فقنت في </w:t>
      </w:r>
    </w:p>
    <w:p>
      <w:pPr>
        <w:pStyle w:val="BookText"/>
        <w:rPr/>
      </w:pPr>
      <w:r>
        <w:rPr>
          <w:rFonts w:ascii="IRNazanin" w:hAnsi="IRNazanin" w:eastAsia="IRNazanin"/>
          <w:color w:val="111111"/>
          <w:sz w:val="28"/>
          <w:sz w:val="28"/>
          <w:szCs w:val="28"/>
          <w:rtl w:val="true"/>
          <w:lang w:bidi="fa-IR"/>
        </w:rPr>
        <w:t>الركعة الثانية ولعن معاوية وعمرو بن العاص وأبا موسى الأشعري وأبا الأعور السلمي؟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صدق فالعنهم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العسكري علیه السلام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للصادق علیه السلام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إنّي عاجز ببدني عن نصرتكم ولست أملك إلاّ البراءة من أعدائكم واللعن عليهم فكيف حالي؟ فقال له الصادق علیه السلام حدّثني أبي عن أبيه عن جده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أهلالبيت فلعن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صلواته أعدائنا بلَّغ الله صوته جميع الأملاك من الثرى إلى العرش، فكلّما لعن هذا الرجل أعداءنا لعناً ساعدوه فلعنوا من يلعنه، ثم ثنوه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عبدك هذا الذي قد بذل ما في وسعه، ولو قدر على أكثر منه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النداء 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دعاءكم وسمعت نداءكم وصلّيت على روحه في الأرواح، وجعلته عندي من المصطفين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الإثنا عشرية للحر العاملي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والقنوت على العدو بلعنه والدعاء عليه معلوم من فعل النبي وعلي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علمه القاصي والداني، والموالي والمخالف، والصديق والعدو، وقد دونوه ومنهم ابن أبي الحديد في شرح نهج البلاغة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أمير المؤمنين علیه السلام على معاوية وجماعة من أصحابه ولعنهم في أدبار الصلوات</w:t>
      </w:r>
      <w:r>
        <w:rPr>
          <w:rFonts w:eastAsia="IRNazanin" w:cs="IRNazanin"/>
          <w:color w:val="111111"/>
          <w:sz w:val="28"/>
          <w:szCs w:val="28"/>
          <w:rtl w:val="true"/>
          <w:lang w:bidi="fa-IR"/>
        </w:rPr>
        <w:t xml:space="preserve">). </w:t>
      </w:r>
      <w:bookmarkStart w:id="323" w:name="pg19163_182354"/>
    </w:p>
    <w:p>
      <w:pPr>
        <w:pStyle w:val="Heading4"/>
        <w:numPr>
          <w:ilvl w:val="3"/>
          <w:numId w:val="1"/>
        </w:numPr>
        <w:rPr/>
      </w:pPr>
      <w:bookmarkStart w:id="324" w:name="__RefHeading___Toc16121706_1280447820"/>
      <w:bookmarkStart w:id="325" w:name="_Toc123"/>
      <w:bookmarkEnd w:id="323"/>
      <w:bookmarkEnd w:id="324"/>
      <w:r>
        <w:rPr/>
        <w:t>3</w:t>
      </w:r>
      <w:r>
        <w:rPr>
          <w:rtl w:val="true"/>
        </w:rPr>
        <w:t xml:space="preserve">- </w:t>
      </w:r>
      <w:r>
        <w:rPr>
          <w:rtl w:val="true"/>
        </w:rPr>
        <w:t>سجدة الشكر</w:t>
      </w:r>
      <w:bookmarkEnd w:id="325"/>
    </w:p>
    <w:p>
      <w:pPr>
        <w:pStyle w:val="BookText"/>
        <w:rPr/>
      </w:pPr>
      <w:r>
        <w:rPr>
          <w:rFonts w:ascii="IRNazanin" w:hAnsi="IRNazanin" w:eastAsia="IRNazanin"/>
          <w:color w:val="111111"/>
          <w:sz w:val="28"/>
          <w:sz w:val="28"/>
          <w:szCs w:val="28"/>
          <w:rtl w:val="true"/>
          <w:lang w:bidi="fa-IR"/>
        </w:rPr>
        <w:t>لقد مرّ عليك أيُّها القارئ العزيز في لعن الأوّل التيمي، دعاء الإمام علي الرضا علیه السلام في سجدة الشكر، وأنّ من دعا في سجدة الشكر بذلك الدعاء كان كالرامي مع رسول الله  صلی الله علیه و آله  يوم بدر، ومما ورد في آخر ذلك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العنهما، لعناً يتعوّذ منه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عذابهما</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العنهما، لعناً لا يخطر لأحد ببال، اللهم العنهما في مستسر سرّك، وظاهر علانيتك، وعذبهما عذاباً في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 معهما ابنتيهما، وأشياعهما، ومحبيهما، ومن شايعهما،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وآله أجمعين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6121708_1280447820"/>
      <w:bookmarkStart w:id="327" w:name="_Toc124"/>
      <w:bookmarkEnd w:id="326"/>
      <w:r>
        <w:rPr/>
        <w:t>4</w:t>
      </w:r>
      <w:r>
        <w:rPr>
          <w:rtl w:val="true"/>
        </w:rPr>
        <w:t xml:space="preserve">- </w:t>
      </w:r>
      <w:r>
        <w:rPr>
          <w:rtl w:val="true"/>
        </w:rPr>
        <w:t>عقب كلّ صلاة</w:t>
      </w:r>
      <w:r>
        <w:rPr>
          <w:rtl w:val="true"/>
        </w:rPr>
        <w:t>:</w:t>
      </w:r>
      <w:bookmarkEnd w:id="327"/>
    </w:p>
    <w:p>
      <w:pPr>
        <w:pStyle w:val="BookText"/>
        <w:rPr/>
      </w:pPr>
      <w:r>
        <w:rPr>
          <w:rFonts w:ascii="IRNazanin" w:hAnsi="IRNazanin" w:eastAsia="IRNazanin"/>
          <w:color w:val="111111"/>
          <w:sz w:val="28"/>
          <w:sz w:val="28"/>
          <w:szCs w:val="28"/>
          <w:rtl w:val="true"/>
          <w:lang w:bidi="fa-IR"/>
        </w:rPr>
        <w:t xml:space="preserve">تقدّمت – في لعن الأوّل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الشيخ في 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الحسين بن ثوير، وأبي سلمة السراج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أبا عبد اللهعلیه السلام وهو يلعن في دبر كلّ مكتوبة أربعة من الرجال وأربعاً من النساء؛ التيمي، والعدوي، وفُعلان، ومعاوية يسميهم، وفلانة وفلانة وهند وأمّ الحكم أخت معاوية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بحار الأنوار للعلامة المجلسي ج</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علي علیه السلام بعد الحكومة إذا صلّى الغداة والمغرب وفرغ من الصلاة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وعمراً وأبا موسى وحبيب بن مسلمة وعبد الرحمان بن خالد والضحاك بن قيس والوليد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كلام ابن أبي الحديد في القنوت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كان يلعن معاوية وجماعة من أصحابه في أدبار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تهذيب الأحكام للشيخ الطوسي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انحرفت عن صلاة مكتوبة فلا تنحرف إلاّ بانصراف</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عقد الشيخ الحر العاملي في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استحباب لعن أعداء الدين عقيب الصلاة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السيد البروجردي في جامع أحاديث الشيعة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لعن أعداء الدين في دبر كلّ صلاة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نصّ على الاستحباب الشيخ جعفر كاشف الغطاء في كشف الغطاء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يستحب لعن أربعة منالرجال وأربع من النساء فلان وفلان ويسميهم والعاوي وفلانة </w:t>
      </w:r>
      <w:bookmarkStart w:id="328" w:name="pg19163_182356"/>
    </w:p>
    <w:p>
      <w:pPr>
        <w:pStyle w:val="BookText"/>
        <w:rPr/>
      </w:pPr>
      <w:bookmarkEnd w:id="328"/>
      <w:r>
        <w:rPr>
          <w:rFonts w:ascii="Amiri" w:hAnsi="Amiri" w:eastAsia="Amiri" w:cs="Amiri"/>
          <w:color w:val="111111"/>
          <w:sz w:val="28"/>
          <w:sz w:val="28"/>
          <w:szCs w:val="28"/>
          <w:rtl w:val="true"/>
          <w:lang w:bidi="ar-SA"/>
        </w:rPr>
        <w:t>وفلانة و هنداً وأمّ الحكم، وأنّه لا ينصرف عن صلاة مكتوبة إلاّ بعد لعن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ذلك مما ورد من أدعية بعد كلّ صلاة واشتملت على لعن ظلمة أمير المؤمنين علیه السلام، ولعن قتلة الحسن والحسين، ولعن من آذى فاطمة الزهراء علیها السلام، فراجع المصباح، والبلد الأمين، وجنّة الأمان، في تعقيبات الصلوات</w:t>
      </w:r>
      <w:r>
        <w:rPr>
          <w:rFonts w:eastAsia="IRNazanin" w:cs="IRNazanin"/>
          <w:color w:val="111111"/>
          <w:sz w:val="28"/>
          <w:szCs w:val="28"/>
          <w:rtl w:val="true"/>
          <w:lang w:bidi="fa-IR"/>
        </w:rPr>
        <w:t>.</w:t>
      </w:r>
    </w:p>
    <w:p>
      <w:pPr>
        <w:pStyle w:val="Heading4"/>
        <w:numPr>
          <w:ilvl w:val="3"/>
          <w:numId w:val="1"/>
        </w:numPr>
        <w:rPr/>
      </w:pPr>
      <w:bookmarkStart w:id="329" w:name="__RefHeading___Toc16121710_1280447820"/>
      <w:bookmarkStart w:id="330" w:name="_Toc125"/>
      <w:bookmarkEnd w:id="329"/>
      <w:r>
        <w:rPr/>
        <w:t>5</w:t>
      </w:r>
      <w:r>
        <w:rPr>
          <w:rtl w:val="true"/>
        </w:rPr>
        <w:t xml:space="preserve">- </w:t>
      </w:r>
      <w:r>
        <w:rPr>
          <w:rtl w:val="true"/>
        </w:rPr>
        <w:t>عقب عصر يوم الجمعة</w:t>
      </w:r>
      <w:r>
        <w:rPr>
          <w:rtl w:val="true"/>
        </w:rPr>
        <w:t>:</w:t>
      </w:r>
      <w:bookmarkEnd w:id="330"/>
    </w:p>
    <w:p>
      <w:pPr>
        <w:pStyle w:val="BookText"/>
        <w:rPr/>
      </w:pPr>
      <w:r>
        <w:rPr>
          <w:rFonts w:ascii="IRNazanin" w:hAnsi="IRNazanin" w:eastAsia="IRNazanin"/>
          <w:color w:val="111111"/>
          <w:sz w:val="28"/>
          <w:sz w:val="28"/>
          <w:szCs w:val="28"/>
          <w:rtl w:val="true"/>
          <w:lang w:bidi="fa-IR"/>
        </w:rPr>
        <w:t>ففي مصباح المتهجد للشيخ الطوسي ص</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يستحب أن يصلي على النبي  صلی الله علیه و آله  بعد العصر يوم الجمعة بهذه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الذين بدلوا دينك و كتابك، وغيّروا سنّة نبيّك عليه سلامك، وأزالوا الحقّ عن موضعه، ألفي ألف لعنة مختلفة غير مؤتلفة، والعنهم ألفي ألف لعنة مؤتلفة غير مختلفة، والعن أشياعهم وأتباعهم ومن رضي بفعالهم من الأوّلين والآخرين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6121712_1280447820"/>
      <w:bookmarkStart w:id="332" w:name="_Toc126"/>
      <w:bookmarkEnd w:id="331"/>
      <w:r>
        <w:rPr/>
        <w:t>6</w:t>
      </w:r>
      <w:r>
        <w:rPr>
          <w:rtl w:val="true"/>
        </w:rPr>
        <w:t xml:space="preserve">- </w:t>
      </w:r>
      <w:r>
        <w:rPr>
          <w:rtl w:val="true"/>
        </w:rPr>
        <w:t>صباحاً ومساءاً</w:t>
      </w:r>
      <w:r>
        <w:rPr>
          <w:rtl w:val="true"/>
        </w:rPr>
        <w:t>:</w:t>
      </w:r>
      <w:bookmarkEnd w:id="3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العيّاشي لمحمد بن مسعود العياشي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ذكرهما فلعنهما كلّ </w:t>
      </w:r>
    </w:p>
    <w:p>
      <w:pPr>
        <w:pStyle w:val="BookText"/>
        <w:rPr/>
      </w:pPr>
      <w:r>
        <w:rPr>
          <w:rFonts w:ascii="Amiri" w:hAnsi="Amiri" w:eastAsia="Amiri" w:cs="Amiri"/>
          <w:color w:val="111111"/>
          <w:sz w:val="28"/>
          <w:sz w:val="28"/>
          <w:szCs w:val="28"/>
          <w:rtl w:val="true"/>
          <w:lang w:bidi="ar-SA"/>
        </w:rPr>
        <w:t>غداة كتب الله له سبعين حسنة، ومحى عنه عشر سيئات، ورفع له عشر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شفاء الصدور في شرح زيارة العاشور، للميرزا أبي الفضل الطهراني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الإمام زين العابدين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 الجبت والطاغوت لعنة واحدة كتبالله له سبعين ألف ألف حسنة، ومحى عنه سبعين ألف ألف سيئة، و رفع له سبعين ألف ألف درجة، و من أمسى يلعنهما لعنة واحدة كتب له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مولانا علي بن الحسين علیه السلام فدخلت على مولانا أبي جعفر محمد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حديث سمعته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يا 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فأعدت عليه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ثمالي أتحب أن أزيدك؟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مولاي،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لعنهما لعنة واحدة في كلّ غداة لم يكتب عليه ذنب في ذلك اليوم حتى يمسي، ومن أمسى ولعنهما لم يكتب له ذنب في ليله حتى 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جعفر علیه السلام فدخلت على مولانا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سمعته من أبيك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يا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ويرفع له ألف ألف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واسع كريم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ذلك مما ورد في الأدعية الصباحيّة من لعن الفرق المخالفة لرسول الله  صلی الله علیه و آله ، والمتعدية لحدود الله تعالى، ولعن </w:t>
      </w:r>
      <w:bookmarkStart w:id="333" w:name="pg19163_182358"/>
    </w:p>
    <w:p>
      <w:pPr>
        <w:pStyle w:val="BookText"/>
        <w:rPr/>
      </w:pPr>
      <w:bookmarkEnd w:id="333"/>
      <w:r>
        <w:rPr>
          <w:rFonts w:ascii="Amiri" w:hAnsi="Amiri" w:eastAsia="Amiri" w:cs="Amiri"/>
          <w:color w:val="111111"/>
          <w:sz w:val="28"/>
          <w:sz w:val="28"/>
          <w:szCs w:val="28"/>
          <w:rtl w:val="true"/>
          <w:lang w:bidi="ar-SA"/>
        </w:rPr>
        <w:t>أشياعهم وأتباعهم، فراجع إن شئت المصباح للكفعمي في أدعية الصباح</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6121714_1280447820"/>
      <w:bookmarkStart w:id="335" w:name="_Toc127"/>
      <w:bookmarkEnd w:id="334"/>
      <w:r>
        <w:rPr/>
        <w:t>7</w:t>
      </w:r>
      <w:r>
        <w:rPr>
          <w:rtl w:val="true"/>
        </w:rPr>
        <w:t xml:space="preserve">- </w:t>
      </w:r>
      <w:r>
        <w:rPr>
          <w:rtl w:val="true"/>
        </w:rPr>
        <w:t>عقب صلاة الغدير</w:t>
      </w:r>
      <w:r>
        <w:rPr>
          <w:rtl w:val="true"/>
        </w:rPr>
        <w:t>:</w:t>
      </w:r>
      <w:bookmarkEnd w:id="335"/>
    </w:p>
    <w:p>
      <w:pPr>
        <w:pStyle w:val="BookText"/>
        <w:rPr/>
      </w:pPr>
      <w:r>
        <w:rPr>
          <w:rFonts w:ascii="IRNazanin" w:hAnsi="IRNazanin" w:eastAsia="IRNazanin"/>
          <w:color w:val="111111"/>
          <w:sz w:val="28"/>
          <w:sz w:val="28"/>
          <w:szCs w:val="28"/>
          <w:rtl w:val="true"/>
          <w:lang w:bidi="fa-IR"/>
        </w:rPr>
        <w:t>في المهذب للقاضي ابن البراج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بيان كيفية صلاة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سلّم حمد الله وأثنى عليه وصلّى على النبي وآله  صلی الله علیه و آله  وابتهل إلى الله سبحانه في لعن ظالمي أهل البيت علیهم السلام وأشياعهم</w:t>
      </w:r>
      <w:r>
        <w:rPr>
          <w:rFonts w:eastAsia="IRNazanin" w:cs="IRNazanin"/>
          <w:color w:val="111111"/>
          <w:sz w:val="28"/>
          <w:szCs w:val="28"/>
          <w:rtl w:val="true"/>
          <w:lang w:bidi="fa-IR"/>
        </w:rPr>
        <w:t>...).</w:t>
      </w:r>
    </w:p>
    <w:p>
      <w:pPr>
        <w:pStyle w:val="Heading4"/>
        <w:numPr>
          <w:ilvl w:val="3"/>
          <w:numId w:val="1"/>
        </w:numPr>
        <w:rPr/>
      </w:pPr>
      <w:bookmarkStart w:id="336" w:name="__RefHeading___Toc16121716_1280447820"/>
      <w:bookmarkStart w:id="337" w:name="_Toc128"/>
      <w:bookmarkEnd w:id="336"/>
      <w:r>
        <w:rPr/>
        <w:t>8</w:t>
      </w:r>
      <w:r>
        <w:rPr>
          <w:rtl w:val="true"/>
        </w:rPr>
        <w:t xml:space="preserve">- </w:t>
      </w:r>
      <w:r>
        <w:rPr>
          <w:rtl w:val="true"/>
        </w:rPr>
        <w:t>ليلة القدر</w:t>
      </w:r>
      <w:bookmarkEnd w:id="3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المقنعة للشيخ المفيد ص</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كانت ليلة إحدى وعشرين وهي الليلة التي قبض فيها أمير المؤمنين علیه السلام اغتسلت قبل مغيب الشمس كما صنعت ليلة تسع عشرة و صليت بعد العشاء الآخرة مائة ركعة تقرأ فيها بإحدى السورتين المقدم ذكرهما تفصل بين كل ركعتين بإكثار من الصلاة على رسول الله  صلی الله علیه و آله  و أميرالمؤمنين و الأئمة الطاهرين صلوات الله عليهم أجمعين و تكثر من الابتهال إلى الله تعالى في تعذيب قتلة أمير المؤمنين علیه السلام و ذريته الراشدين علیهم السلام و اللعنة لهم بأسمائهم و من أسس لهم ذلك و فتح لهم فيه الأبواب و سهل الطرق و من اتبعهم على ذلك من سائر العالمين و تجتهد في الدعاء لنفسك و </w:t>
      </w:r>
    </w:p>
    <w:p>
      <w:pPr>
        <w:pStyle w:val="BookText"/>
        <w:rPr/>
      </w:pPr>
      <w:r>
        <w:rPr>
          <w:rFonts w:ascii="Amiri" w:hAnsi="Amiri" w:eastAsia="Amiri" w:cs="Amiri"/>
          <w:color w:val="111111"/>
          <w:sz w:val="28"/>
          <w:sz w:val="28"/>
          <w:szCs w:val="28"/>
          <w:rtl w:val="true"/>
          <w:lang w:bidi="ar-SA"/>
        </w:rPr>
        <w:t>لوالديك و لإخوانك من المؤمنين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الينابيع الفقهية لعلي أصغر مرواريد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 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من الابتهال إلى الله تعالى في تعذيب قتلة أمير المؤمنين علیه السلام وذريته الراشدين علیهم السلام واللعنة لهم بأسمائهم ومن أسس لهم ذلك وفتح لهم فيه الأبواب وسهل الطرق ومن اتبعهم على ذلك من سائر العالمين</w:t>
      </w:r>
      <w:r>
        <w:rPr>
          <w:rFonts w:eastAsia="IRNazanin" w:cs="IRNazanin"/>
          <w:color w:val="111111"/>
          <w:sz w:val="28"/>
          <w:szCs w:val="28"/>
          <w:rtl w:val="true"/>
          <w:lang w:bidi="fa-IR"/>
        </w:rPr>
        <w:t xml:space="preserve">). </w:t>
      </w:r>
      <w:bookmarkStart w:id="338" w:name="pg19163_182360"/>
    </w:p>
    <w:p>
      <w:pPr>
        <w:pStyle w:val="Heading2"/>
        <w:numPr>
          <w:ilvl w:val="1"/>
          <w:numId w:val="1"/>
        </w:numPr>
        <w:rPr/>
      </w:pPr>
      <w:bookmarkStart w:id="339" w:name="__RefHeading___Toc16121718_1280447820"/>
      <w:bookmarkStart w:id="340" w:name="_Toc129"/>
      <w:bookmarkEnd w:id="338"/>
      <w:bookmarkEnd w:id="339"/>
      <w:r>
        <w:rPr>
          <w:rtl w:val="true"/>
        </w:rPr>
        <w:t>كرهت لكم أن تكونوا لعّانين</w:t>
      </w:r>
      <w:bookmarkEnd w:id="340"/>
    </w:p>
    <w:p>
      <w:pPr>
        <w:pStyle w:val="BookText"/>
        <w:rPr/>
      </w:pPr>
      <w:r>
        <w:rPr>
          <w:rFonts w:ascii="IRNazanin" w:hAnsi="IRNazanin" w:eastAsia="IRNazanin"/>
          <w:color w:val="111111"/>
          <w:sz w:val="28"/>
          <w:sz w:val="28"/>
          <w:szCs w:val="28"/>
          <w:rtl w:val="true"/>
          <w:lang w:bidi="fa-IR"/>
        </w:rPr>
        <w:t>كثيراً ما يُتداول بين عوامّ الناس نهي أمير المؤمنين علیه السلام أن نكون لعّانين، ويفهم بعضهم منه عدم جواز اللعن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أنّ هناك روايات عاميّة عند المخالفين، أمّا عندنا فلم أعثر إلاّ على رواية نصر بن مزاحم في كتاب صفين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عبد الرحمن، عن الحارث بن حصيرة، عن عبد الله بن شريك،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حجر ابن عدي وعمرو بن الحمق يظهران البراءة واللعن من أهل الشام، فأرسل إليهما عليعلیه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كفّا عمّا يبلغني عنكما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ألسنا محقين؟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ليسوا مبطلين؟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عن شتمهم؟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لكم ان تكونوا لعّانين شتامين يشهدون ويتبرؤون، ولكن لو وصفتم مساوئ أعمالهم، فقلتم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سيرتهم كذا وكذا، ومن عملهم كذا وكذا، كان أصوب في القول وأبلغ في العذر، وقلتم مكان لعنكم إياهم 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منهم من جهله، ويرعوي عن الغي والعدوان من لهج به، كان هذا أحب إلي وخيراً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نقبل عظتك ونتأدب بأدبك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نعلق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بعض علمائنا على المنع من لعن من لا يستحق اللعن، ولكن الخبر يأبى عن هذا الحمل، للنص في الحديث على أنّهما كانا يلعنان أهل الشام، وفي الرواية طلب ذكر 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في نهج البلاغة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وقد سمع قوماً من أصحابه يسبّون أهل الشام أيام حربهم بصفين 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نهج البلاغة خالية عن اللعن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ملاحظة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الصيغة الثانية مبالغة بخلاف الأولى فليست صيغة مبالغة، فليس ما كُره مجرّد اللعن، بل ما كُره الاتصاف بكثرة اللعن، وهذه الكثرة ليست لمن يستحق بل هي لمن لا يستحق اللعن، وهذا المعنى من اللعن توضّحه الرواية في الكافي للشيخ الكليني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 الله علیه و آله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يمنع رفده، ويضرب عبده، ويتزوّد وحده، فظنوا أن الله لم يخلق خلقاً هو شر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بمن هو شرّ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يرجى خيره، ولا يؤمن شرّه، فظنوا أن الله لم يخلق خلقاً هو شرّ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بمن هو شرّ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المتفحش اللعان الذي إذا ذكر عنده المؤمنون لعنهم، وإذا ذكروه لعنوه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حجراً وعمرواً رضي الله عنهما أخذا يتجاهران باللعن الكثير أمام الناس، وهذا مما يُثير الظالمين عليهما ويترتب عليه مفاسد، وحال حجر رضي الله عنه أظهر من أن يخفى، فلقد عرف بإظهار براءته ووصل صيته عند الأعداء فكان نصحه من هذه الناحية راجحاً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تاريخ ابن خلدون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المغيرة بن شعبة أيام </w:t>
      </w:r>
    </w:p>
    <w:p>
      <w:pPr>
        <w:pStyle w:val="BookText"/>
        <w:rPr/>
      </w:pPr>
      <w:r>
        <w:rPr>
          <w:rFonts w:ascii="Amiri" w:hAnsi="Amiri" w:eastAsia="Amiri" w:cs="Amiri"/>
          <w:color w:val="111111"/>
          <w:sz w:val="28"/>
          <w:sz w:val="28"/>
          <w:szCs w:val="28"/>
          <w:rtl w:val="true"/>
          <w:lang w:bidi="ar-SA"/>
        </w:rPr>
        <w:t>إمارته على الكوفة كثيراً ما يتعرض لعلي في مجالسه وخطبه ويترحم على عثمان ويدعو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حجر بن عدى إذا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إيّاكم قد أضل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أنا أشهد أن من تذمون أحق بالفضل ومن تزكون أحق بالذم فبعث له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اتق غضب السلطان وسطوته فإنها تهلك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فالرواية لا تنهى عن مزاولة كثرة اللعن بين أهل الحق، وبين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أحد نوعي اللعن لموجبه مثل التقية، لا يدل على شمول النهي للنوع الآخر مع عدم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المجاهرة باللعن لمستحقيه أمام البسطاء من الناس علينا أن نظهر بمظهر إرادة الإصلاح كي نستطيع تقريبهم إلى جادة الحق والصواب، ولا يمنع ذلك من ذكر مساوئ المسيئين الظالمين، والتعبد بلعنهم والتبري منهم بين المؤمنين وبين يدي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صحّت هذه الرواية أم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على من ردّد آيات اللعن على كثرتها طول يومه وإن اتصف بكونه لعّاناً، لأنّه ما قرأ إلاّ آيات الله التي أمر أن تتلى آناء الليل وآناء النهار، وكذا لو انشغل بلعن أعداء الله ومن لعنهم الله تقرّباً إلى الله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أُمرنا بالإكثار من سبّ أهل الريب والبدع </w:t>
      </w:r>
    </w:p>
    <w:p>
      <w:pPr>
        <w:pStyle w:val="BookText"/>
        <w:rPr/>
      </w:pPr>
      <w:r>
        <w:rPr>
          <w:rFonts w:ascii="Amiri" w:hAnsi="Amiri" w:eastAsia="Amiri" w:cs="Amiri"/>
          <w:color w:val="111111"/>
          <w:sz w:val="28"/>
          <w:sz w:val="28"/>
          <w:szCs w:val="28"/>
          <w:rtl w:val="true"/>
          <w:lang w:bidi="ar-SA"/>
        </w:rPr>
        <w:t>والقول فيهم وغيبتهم، فمن أكثر من لعنهم كان لعّاناً ممتثلاً لأمر السادة الأطهار وحجج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الغيبة للشيخ الطوسي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جعفر الحميري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أبو الحسن العسكري علیه السلام إلى علي بن عمرو القزويني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إعتقد فيما تدين الله تعالى به أن الباطن عندي حسب ما أظهرت لك فيمن استنبأت عنه، وهو فارس لعنه الله، فإنّه ليس يسعك إلاّ الاجتهاد في لعنه، وقصده ومعاداته، والمبالغة في ذلك بأكثر ما تجد السبيل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آمر أن يدان الله بأمر غير صحيح، فجد وشدّ في لعنه وهتكه، وقطع أسبابه، وصدّ أصحابناعنه، وإبطال أمره وأبلغهم ذلك مني، واحكه لهم عنّي، وإنّي سائلكم بين يدي الله عن هذا الأمر المؤكّد، فويل للعاصي وللجاحد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بسند 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أراد رفيع الدرجات وعظيم القربات فليُكثر من البراءة واللعن، ومن استغنى فالله غنيّ عنه وعن عمله، ومن تأثّم أن </w:t>
      </w:r>
    </w:p>
    <w:p>
      <w:pPr>
        <w:pStyle w:val="BookText"/>
        <w:rPr/>
      </w:pPr>
      <w:r>
        <w:rPr>
          <w:rFonts w:ascii="Amiri" w:hAnsi="Amiri" w:eastAsia="Amiri" w:cs="Amiri"/>
          <w:color w:val="111111"/>
          <w:sz w:val="28"/>
          <w:sz w:val="28"/>
          <w:szCs w:val="28"/>
          <w:rtl w:val="true"/>
          <w:lang w:bidi="ar-SA"/>
        </w:rPr>
        <w:t>يلعن من لعنه الله فعليه لعنة الله وملائكته ورسله وجميع خلقه – كما دلّت على ذلك الروايات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لازمة مهما أمكن وهي من الدين القويم في زمان الغيبة إلى ظهور صاحب الحق، فيُظهره الله على الدين كلّه ولو كره الكافرون، ولكن لا ينبغي أن تكون التقية بين المؤمنين، أو يتّقي العبد من ربّه سبحانه وتعالى، فلا يعبده ويُطيعه فيما أمر</w:t>
      </w:r>
      <w:r>
        <w:rPr>
          <w:rFonts w:eastAsia="Amiri" w:cs="Amiri" w:ascii="Amiri" w:hAnsi="Amiri"/>
          <w:color w:val="111111"/>
          <w:sz w:val="28"/>
          <w:szCs w:val="28"/>
          <w:rtl w:val="true"/>
          <w:lang w:bidi="ar-SA"/>
        </w:rPr>
        <w:t xml:space="preserve">. </w:t>
      </w:r>
      <w:bookmarkStart w:id="341" w:name="pg19163_182366"/>
    </w:p>
    <w:p>
      <w:pPr>
        <w:pStyle w:val="Heading2"/>
        <w:numPr>
          <w:ilvl w:val="1"/>
          <w:numId w:val="1"/>
        </w:numPr>
        <w:rPr/>
      </w:pPr>
      <w:bookmarkStart w:id="342" w:name="__RefHeading___Toc16121720_1280447820"/>
      <w:bookmarkStart w:id="343" w:name="_Toc130"/>
      <w:bookmarkEnd w:id="341"/>
      <w:bookmarkEnd w:id="342"/>
      <w:r>
        <w:rPr>
          <w:rtl w:val="true"/>
        </w:rPr>
        <w:t>السبّ</w:t>
      </w:r>
      <w:bookmarkEnd w:id="343"/>
    </w:p>
    <w:p>
      <w:pPr>
        <w:pStyle w:val="Heading3"/>
        <w:numPr>
          <w:ilvl w:val="2"/>
          <w:numId w:val="1"/>
        </w:numPr>
        <w:rPr/>
      </w:pPr>
      <w:bookmarkStart w:id="344" w:name="__RefHeading___Toc16121722_1280447820"/>
      <w:bookmarkStart w:id="345" w:name="_Toc131"/>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الشتم، كما في صحاح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الفروق اللغوية</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الشتم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الشتم تقبيح أمر المشتوم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 هو الإطناب في الشتم والإطالة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معنيي السب والشتم أنّهما بمعنى واحد، وهو تقبيح أمر المشتوم، إلاّ أنّ السب زيادة وإطناب في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الشتم هو قبيح الكلام كما في تاج العروس، فإن أراد من قبيح الكلام ذلك المعنى فصحيح وإلاّ فلا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ذلك نسبة الكلام القبيح إلى الله تعالى عن ذلك علواً كبيراً، فإنّهم قد ذكروا من الشتم وصف الشخص بكونه كلباً أو حماراً أو كونه من الأنعام، وهذا مما ورد في القرآن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جوامع الجامع للشيخ الطبرسي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بالرفع على الوصف، وبالنصب على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التفسير الصافي للفيض الكاشاني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جميل أخت أبي سفيان حمالة الحطب، قيل يعني حطب جهنم فإنّها كانت تحمل الأوزار بمعاداة الرسول، وتحمل زوجها على إيذائه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بل أريد به حزمة الشوك والحسك كانت تحملها فتنثرها بالليل في طريق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 بالنصب على الشتم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التبيان للشيخ الطوسي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 شَيْئاً وَلاَ يَهْتَدُونَ</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 شيئاًمن الدين ولا يهتدون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الشتم والذم،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أعمى إذا كان لا يبصر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قول الجبائي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الكشاف للزمخشري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وقرئ حمالة الحطب بالنصب على الشتم، وأنا أستحب هذه القراءة، وقد توسل إلى رسول الله صلى الله عليه وسلم بجميل من أحب شتم أم جميل</w:t>
      </w:r>
      <w:r>
        <w:rPr>
          <w:rFonts w:eastAsia="Amiri" w:cs="Amiri" w:ascii="Amiri" w:hAnsi="Amiri"/>
          <w:color w:val="111111"/>
          <w:sz w:val="28"/>
          <w:szCs w:val="28"/>
          <w:rtl w:val="true"/>
          <w:lang w:bidi="ar-SA"/>
        </w:rPr>
        <w:t xml:space="preserve">). </w:t>
      </w:r>
      <w:bookmarkStart w:id="346" w:name="pg19163_182368"/>
    </w:p>
    <w:p>
      <w:pPr>
        <w:pStyle w:val="BookText"/>
        <w:rPr/>
      </w:pPr>
      <w:bookmarkEnd w:id="346"/>
      <w:r>
        <w:rPr>
          <w:rFonts w:ascii="Amiri" w:hAnsi="Amiri" w:eastAsia="Amiri" w:cs="Amiri"/>
          <w:color w:val="111111"/>
          <w:sz w:val="28"/>
          <w:sz w:val="28"/>
          <w:szCs w:val="28"/>
          <w:rtl w:val="true"/>
          <w:lang w:bidi="ar-SA"/>
        </w:rPr>
        <w:t>وفي الفروق اللغوية</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الشتم يكون حسناً وذلك إذا كان المشتوم يستحق الشتم، والسفه لا يكون إلاّ قبيحاً وجاء عن السلف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وصفهم بذلك على وجه الشتم، ولم يقل على وجه السفه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والمصرّح بذلك كثير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تاج العروس أضاف إلى معنى الشتم أيضاً كونه ليس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العرف واللغة اعتبار الإهانة والتعيير في مفهوم السبّ وكونه تنقيصاً وازدراءً على المسبوب، وأنّه متحد مع الشتم، وعلى هذا فيدخل فيه كلّما يوجب إهانة المسبوب وهتكه، كالقذف والتوصيف بالوضيع واللا شيء، والحمار والكلب والخنزير، والكافر والمرتد، والأبرص والأجذم والأعور، وغير ذلك من الألفاظ الموجبة للنقص والإهانة، وعليه فلا يتحقق مفهومه إلا بقصد الهتك، وأمّا مواجهة المسبوب فلا تعتبر فيه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121724_1280447820"/>
      <w:bookmarkStart w:id="348" w:name="_Toc132"/>
      <w:bookmarkEnd w:id="347"/>
      <w:r>
        <w:rPr>
          <w:rtl w:val="true"/>
        </w:rPr>
        <w:t>حكم السبّ</w:t>
      </w:r>
      <w:bookmarkEnd w:id="3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جواز السب بل ورجحانه إذا كان لمن يستحق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أنّ القرآن الكريم قد اشتمل على سبّ من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صرّح علماؤنا الأبرار تبعاً لأئمتهم الأطهار بجواز السبّ في الجملة،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المناظرات بين فقهاء السنة وفقهاء الشيعة لمقاتل بن عطية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الشيعة اجتهدوا في جواز سبّ أعداء أهل البيت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كانوا مخطئين فيهم غير مأثومين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الله تعالى لهم في القرآن نقول به، لأنهم ممدوحون بقول مطلق، لأن فيهم أتقياء أبراراً، وليس كلهم كذلك جزماً، وحديث الحوض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فيهم منافقون بنص القرآن، فلا يمنع مدح الله لهم فسق بعضهم أو كفره، واجتهادنا في جواز سب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الروايات المتظافرة على جواز سب المبدع في الدين ووجوب البراءة منه واتهامه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المخالفين قد ذكروا أيضاً مشروعية السب، وهم كثير فمنهم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النووي في شرح مسلم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والخمسون جواز سب المتعصب لمبطل كما سبّ أسيد بن حضير سعد بن عبادة لتعصبه للمنافق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العيني في عمدة القاري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جواز سبّ المشركين، وفي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سبّ المتعصب لمبطل، كما سبّ أسيد بن حضير سعد بن عبادة لتعصبه للمنافق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كيف لمؤمن أن يتوقّف في سبّ أعداء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صادق عندما يخاطب السادة الأطهار علیهم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لمن حاربكم، معكم معكم لا مع عدوكم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صادقاً في إعلان حربه على أعداء الدين فلا بُدّ أن لايتردد في سبّهم والوقيعة بهم، وهذا أقل ما يمكن أن يتصوّر من مقام المحاربة، وإلاّ فليلزم أنّ تقدّم النفوس والأعراض تحت تراب أقدام السادة العظام صلوات ربّي عليهم في كلّ محل وزمان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يجوز سبّ من يجوز سبّه سواء كان في محضره أم لا، ولكن إذا كان سبّه في محضره موجباً للوقوع في ضرر كبير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الآية المباركة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49" w:name="pg19163_182371"/>
    </w:p>
    <w:p>
      <w:pPr>
        <w:pStyle w:val="BookText"/>
        <w:rPr/>
      </w:pPr>
      <w:bookmarkEnd w:id="349"/>
      <w:r>
        <w:rPr>
          <w:rFonts w:ascii="Amiri" w:hAnsi="Amiri" w:eastAsia="Amiri" w:cs="Amiri"/>
          <w:color w:val="111111"/>
          <w:sz w:val="28"/>
          <w:sz w:val="28"/>
          <w:szCs w:val="28"/>
          <w:rtl w:val="true"/>
          <w:lang w:bidi="ar-SA"/>
        </w:rPr>
        <w:t>فإنّ سباب الكافر في وجهه إذا كان يؤدّي إلى الجرأة على المقدسات فينالها بلسانه حميةً فلا يجوز، وهذا عنوان ثانوي، وإلاّ فالأصل جواز السب،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حبيب الله الخوئي في منهاج البراعة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 أعداء الله ولعنهم وطعنهم مندوب مرغوب شرعاً عند التمكّن والقدرة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121726_1280447820"/>
      <w:bookmarkStart w:id="351" w:name="_Toc133"/>
      <w:bookmarkEnd w:id="350"/>
      <w:r>
        <w:rPr>
          <w:rtl w:val="true"/>
        </w:rPr>
        <w:t>سباب المؤمن</w:t>
      </w:r>
      <w:bookmarkEnd w:id="351"/>
    </w:p>
    <w:p>
      <w:pPr>
        <w:pStyle w:val="BookText"/>
        <w:rPr/>
      </w:pPr>
      <w:r>
        <w:rPr>
          <w:rFonts w:ascii="Amiri" w:hAnsi="Amiri" w:eastAsia="Amiri" w:cs="Amiri"/>
          <w:color w:val="111111"/>
          <w:sz w:val="28"/>
          <w:sz w:val="28"/>
          <w:szCs w:val="28"/>
          <w:rtl w:val="true"/>
          <w:lang w:bidi="ar-SA"/>
        </w:rPr>
        <w:t>يحرم سبّ المؤمن، وهو من المعاصي الكبيرة، ولكن استثنى الفقهاء من ذلك جواز سبّه إذا كان متجاهراً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العجيبة أنّ العامَّة من الناس مغروس في أذهانهم أنّ السبّ أشدّ من اللعن، في حين أنّ الأمر بالعكس تماماً، فإنّ المؤمن لا يجوز لعنه إذا كان متجاهراً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المؤمن يجوز سبّه إذا كان متجاهراً بالفسق، كما يجوز مواجهته به، بل قد يجب إذا كان داخلاً في الأمر بالمعروف والنهي عن المنكر، ومنراجع كتب أعلامنا ومنها الرسائل العملية أو اطلع عليها يعلم بجواز سبّ المتجاهر بالفسق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سبّ المتجاهر بالفسق بالمعصية التي تجاهر فيها لزوال احترامه بالتظاهر بالمنكرات كما في بعض الأحاديث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النهي عن السبّ إنما هو في خصوص سبّ المؤمن، وبعض الروايات أرشدت إلى المفاسد المترتبة على السبّ إذا كان موجباً للوقوع في ضرر كبير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السبّ لغير المؤمن لا يترتب عليه أي مفسدة فلا إشكال في جوازه، بل قد يجب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 من الأمور المبرزة للبراءة الواجبة بضرورة الدين القويم وشريعة سيّد المرسلين</w:t>
      </w:r>
      <w:r>
        <w:rPr>
          <w:rFonts w:eastAsia="Amiri" w:cs="Amiri" w:ascii="Amiri" w:hAnsi="Amiri"/>
          <w:color w:val="111111"/>
          <w:sz w:val="28"/>
          <w:szCs w:val="28"/>
          <w:rtl w:val="true"/>
          <w:lang w:bidi="ar-SA"/>
        </w:rPr>
        <w:t xml:space="preserve">. </w:t>
      </w:r>
      <w:bookmarkStart w:id="352" w:name="pg19163_182373"/>
    </w:p>
    <w:p>
      <w:pPr>
        <w:pStyle w:val="Heading2"/>
        <w:numPr>
          <w:ilvl w:val="1"/>
          <w:numId w:val="1"/>
        </w:numPr>
        <w:rPr/>
      </w:pPr>
      <w:bookmarkStart w:id="353" w:name="__RefHeading___Toc16121728_1280447820"/>
      <w:bookmarkStart w:id="354" w:name="_Toc134"/>
      <w:bookmarkEnd w:id="352"/>
      <w:bookmarkEnd w:id="353"/>
      <w:r>
        <w:rPr>
          <w:rtl w:val="true"/>
        </w:rPr>
        <w:t>كرهت لكم أن تكونوا سبّابين</w:t>
      </w:r>
      <w:bookmarkEnd w:id="354"/>
    </w:p>
    <w:p>
      <w:pPr>
        <w:pStyle w:val="BookText"/>
        <w:rPr/>
      </w:pPr>
      <w:r>
        <w:rPr>
          <w:rFonts w:ascii="IRNazanin" w:hAnsi="IRNazanin" w:eastAsia="IRNazanin"/>
          <w:color w:val="111111"/>
          <w:sz w:val="28"/>
          <w:sz w:val="28"/>
          <w:szCs w:val="28"/>
          <w:rtl w:val="true"/>
          <w:lang w:bidi="fa-IR"/>
        </w:rPr>
        <w:t>في نهج البلاغة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كلام له علیه السلام وقد سمع قوماً من أصحابه يسبّون أهل الشام أيام حربهم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لكم أن تكونوا سبابين، ولكنكم لو وصفتم أعمالهم، وذكرتم حالهم، كان أصوب في القول وأبلغ في العذر، وقلتم مكان سبكم إياهم، اللهم احقن دماءنا ودماءهم، وأصلح ذات بيننا وبينهم، واهدهم من ضلالتهم حتى يعرف الحق من جهله، ويرعوي عن الغي والعدوان من لهج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الرواية نعلق عليها بأمور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الصيغة الثانية مبالغة بخلاف الأولى فليست صيغة مبالغة، فليس ما كُره مجرّد السبّ، بل ما كُره الاتصاف بكثرة السبّ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أصحابه أخذوا يتجاهرون بالسبّ الكثير أمام الأعداء من أهل الشام، وهذا مما يُثير الظالمين عليهم ويترتب عليه مفاسد، ولم يكن النهي عن مزاولة كثرة السبّ بين أهل الحق، وبين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المجاهرة باللعن لمستحقيه أمام البسطاء من الناس علينا أن نظهر بمظهر إرادة الإصلاح كي نستطيع تقريبهم إلى جادة الحق والصواب، ولم يمنع ذلك من ذكر مساوئ المسيئين الظالمين، والتعبد بسبّهم والتبري منهم بين المؤمنين وبين يدي رب العالمين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الإكثار مِن سبّ أعداء الله تعالى 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أُمرنا بالإكثار من سبّ أهل الريب والبدعوالقول فيهم وغيبتهم، ففي الغيبة للشيخ الطوسي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جعفر الحميري</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العسكري علیه السلام إلى علي بن عمرو القزويني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إعتقد فيما تدين الله تعالى به أنّ الباطن عندي حسب ما أظهرت لك فيمن استنبأت عنه، وهو فارس لعنه الله، فإنّه ليس يسعك إلاّ الاجتهاد في لعنه، وقصده ومعاداته، والمبالغة في ذلك بأكثر ما تجد السبيل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آمر أن يدان الله بأمر غير صحيح، فجد وشدّ في لعنه وهتكه، وقطع أسبابه، وصدّ أصحابنا عنه، وإبطال أمره </w:t>
      </w:r>
    </w:p>
    <w:p>
      <w:pPr>
        <w:pStyle w:val="BookText"/>
        <w:rPr/>
      </w:pPr>
      <w:r>
        <w:rPr>
          <w:rFonts w:ascii="Amiri" w:hAnsi="Amiri" w:eastAsia="Amiri" w:cs="Amiri"/>
          <w:color w:val="111111"/>
          <w:sz w:val="28"/>
          <w:sz w:val="28"/>
          <w:szCs w:val="28"/>
          <w:rtl w:val="true"/>
          <w:lang w:bidi="ar-SA"/>
        </w:rPr>
        <w:t>وأبلغهم ذلك مني، واحكه لهم عنّي، وإنّي سائلكم بين يدي الله عن هذا الأمر المؤكّد، فويل للعاصي وللجاحد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بسند 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ممن يمتثل أمر موالينا علیهم السلام ، فنكون كما أرادوا مكثرين من سبّ أهل الريب والبدع، ومكثرين من الوقيعة فيهم وهتكهم ولعنهم ومعاداتهم والبراءة منهم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آمين آمين يا ربّ العالمين بحقّ سيدنا ونبينا محمد وآله الطيبين الطاهرين المنتجبين، سادات الخلق أجمعين، من الأولين والآخرين</w:t>
      </w:r>
      <w:r>
        <w:rPr>
          <w:rFonts w:eastAsia="Amiri" w:cs="Amiri" w:ascii="Amiri" w:hAnsi="Amiri"/>
          <w:color w:val="111111"/>
          <w:sz w:val="28"/>
          <w:szCs w:val="28"/>
          <w:rtl w:val="true"/>
          <w:lang w:bidi="ar-SA"/>
        </w:rPr>
        <w:t xml:space="preserve">. </w:t>
      </w:r>
      <w:bookmarkStart w:id="355" w:name="pg19163_182376"/>
    </w:p>
    <w:p>
      <w:pPr>
        <w:pStyle w:val="Heading2"/>
        <w:numPr>
          <w:ilvl w:val="1"/>
          <w:numId w:val="1"/>
        </w:numPr>
        <w:rPr/>
      </w:pPr>
      <w:bookmarkStart w:id="356" w:name="__RefHeading___Toc16121730_1280447820"/>
      <w:bookmarkStart w:id="357" w:name="_Toc135"/>
      <w:bookmarkEnd w:id="355"/>
      <w:bookmarkEnd w:id="356"/>
      <w:r>
        <w:rPr>
          <w:rtl w:val="true"/>
        </w:rPr>
        <w:t>لعن المخالفين</w:t>
      </w:r>
      <w:bookmarkEnd w:id="357"/>
    </w:p>
    <w:p>
      <w:pPr>
        <w:pStyle w:val="Heading3"/>
        <w:numPr>
          <w:ilvl w:val="2"/>
          <w:numId w:val="1"/>
        </w:numPr>
        <w:rPr/>
      </w:pPr>
      <w:bookmarkStart w:id="358" w:name="__RefHeading___Toc16121732_1280447820"/>
      <w:bookmarkStart w:id="359" w:name="_Toc136"/>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لعن المسلم بما هو مسلم مهما كان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لا يجوز لعن المسلم من حيث أنّه يشهد بأن لا إله إلاّ الله بشرطها وشروطها، فهذا إيمان والإيمان مذهب واحد وليس بمذاهب، بل هو المذهب الحق الواحد، فالقول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خاطئ</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مراده ومقصوده أنّه لا يجوز لعن المسلم وإن لم يأتِ بالشهادة بشرطها وشروطها فهو قول بعيد كلّ البعد عن الصواب والحق، لأنّ إنكار الولاية والأئمة علیهم السلام حتّى الواحد منهم والاعتقاد بخلافة غيرهم، وبالعقائد الخرافية كالجبر والتجسيم كنسبة اليد والرجل والأصابع والطول والعرض إلى الله تعالى عن ذلك علوّاً كبيراً، ونحوها يوجب الكفر والزندقة، وتدلّ عليه </w:t>
      </w:r>
    </w:p>
    <w:p>
      <w:pPr>
        <w:pStyle w:val="BookText"/>
        <w:rPr/>
      </w:pPr>
      <w:r>
        <w:rPr>
          <w:rFonts w:ascii="Amiri" w:hAnsi="Amiri" w:eastAsia="Amiri" w:cs="Amiri"/>
          <w:color w:val="111111"/>
          <w:sz w:val="28"/>
          <w:sz w:val="28"/>
          <w:szCs w:val="28"/>
          <w:rtl w:val="true"/>
          <w:lang w:bidi="ar-SA"/>
        </w:rPr>
        <w:t>الأخبار المتواترة، فأين هو من تلك الروايات المتواترة، بل أين هو من يقينيّات المذهب بل أين هو من ضروريّاته، ولا يمكنني إلاّ أن أنقل للقارئ ما يقوله علماؤنا الأعلام، الأمناء على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المقنعة للشيخ المفيد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لأحد من أهل الأيمان أن يغسّل مخالفاً للحق في الولاية ولا يصلّي عليه إلا أن تدعوه ضرورة إلى ذلك من جهة التقية، فيغسله تغسيل أهل الخلاف، ولا يترك معه جريدة، فإذا صلى عليه لعنه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لكلام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أن المخالف لأهل الحق كافر،فيجب أن يكون حكمه حكم الكفار، إلاّ ما خرج بالدليل</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غسل الكافر لا يجوز فيجب أن يكون غسل المخالف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الناضرة للمحقق البحراني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الأخوّة بين المؤمن والمخالف له في دينه، لا يكاد يدّعيه من شمّ رائحة الإيمان، ولا من أحاط خبراً بأخبار السادة الأعيان، لاستفاضتها بوجوب معاداتهم، والبراءة منهم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معاني الأخبار، والعيون </w:t>
      </w:r>
    </w:p>
    <w:p>
      <w:pPr>
        <w:pStyle w:val="BookText"/>
        <w:rPr/>
      </w:pPr>
      <w:r>
        <w:rPr>
          <w:rFonts w:ascii="IRNazanin" w:hAnsi="IRNazanin" w:eastAsia="IRNazanin"/>
          <w:color w:val="111111"/>
          <w:sz w:val="28"/>
          <w:sz w:val="28"/>
          <w:szCs w:val="28"/>
          <w:rtl w:val="true"/>
          <w:lang w:bidi="fa-IR"/>
        </w:rPr>
        <w:t>والمجالس، وصفات الشيعة والعلل، عن محمد بن القاسم الاسترآبادي، عن يونس بن محمد بن زياد، وعلي بن محمد بن سيار، عن أبويهما عن الحسن بن علي العسكري عن آبائه علیهم السلام ، أنّ رسول الله  صلی الله علیه و آله  قال 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أحب في الله وأبغض في الله، ووال في الله وعاد في الله، فإنه لن تنال ولاية الله إلا بذلك ولا يجد الرجل طعم الإيمان، وإن كثرت صلاته وصيامه، حتى يكون كذلك، وقد صارت مواخاة الناس يومكم هذا أكثرها في الدنيا، عليها يتواددون وعليها يتباغضون، وذلك لا يغني من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لي أن أعلم أني قد واليت في الله وعاديت في الله؟ ومن ولي الله حتى أواليه؟ ومن عدوه حتى أعاديه؟ فأشار  صلی الله علیه و آله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هذا فواله، وعدوّ هذا عدوّ الله فعاده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ولي هذا، ولو أنه قاتل أبيك وولدك، وعاد عدو هذا ولو أنه أبوك وولدك</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فليختر هذا القائل، أن المخالف هل هو من أولياء علي علیه السلام فتجب موالاته وتثبت إخوته ويجب الحكم بدخوله الجنة لذلك؟ أو أنه عدوّ له علیه السلام فتجب معاداته وبغضه بنص هذا الخبر الصحيح الصريح عنه  صلی الله علیه و آله ؟ ولو لم يكن إلاّ هذا الخبر لكفى به حجة، فكيف والأخبار بهذا المضمون مستفيضة متكاثرة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شعري أيّ فرق بين من كفر بالله سبحانه وتعالى ورسوله، وبين من كفر بالأئمة علیهم السلام ؟ مع ثبوت كون الإمامة من أصول الدين بنص الآيات والأخبار الواضحة الدلالة كعين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مصباح الفقاهة للسيد الخوئي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ثبت في الروايات</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والأدعية والزيارات جواز لعن المخالفين، ووجوب البراءة منهم، وإكثار السبّ عليهم واتهامهم، والوقيعة فيهم أي غيبتهم، لأنّهم من أهل البدع والريب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شبهة في كفرهم، لأنّ إنكار الولاية والأئمة علیهم السلام حتّى الواحد منهم والاعتقاد بخلافة غيرهم، وبالعقائد الخرافية كالجبر ونحوه يوجب الكفر والزندقة، وتدلّ عليه الأخبار المتواترة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في كفر منكر الولاية وكفر المعتقد بالعقائد المذكورة وما يشبهها من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 قوله علیه السلام في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جحدكم كافر، وقوله علیه السلام 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وحّده قبل عنكم، فإنّه ينتج بعكس النقيض؛ أنّ من لم يقبل عنكم لم يوحده بل هو مشرك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الأحاديث الواردة في عدم وجوب قضاء الصلاة على المستبصر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w:t>
      </w:r>
    </w:p>
    <w:p>
      <w:pPr>
        <w:pStyle w:val="BookText"/>
        <w:rPr/>
      </w:pPr>
      <w:r>
        <w:rPr>
          <w:rFonts w:ascii="Amiri" w:hAnsi="Amiri" w:eastAsia="Amiri" w:cs="Amiri"/>
          <w:color w:val="111111"/>
          <w:sz w:val="28"/>
          <w:sz w:val="28"/>
          <w:szCs w:val="28"/>
          <w:rtl w:val="true"/>
          <w:lang w:bidi="ar-SA"/>
        </w:rPr>
        <w:t>التي كنت عليها أعظم من ترك ما تركت من الصلاة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جواهر الكلام للشيخ الجواهري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الخبير الماهر الواقف على ما تظافرت به النصوص، بل تواترت من لعنهم وسبّهم وشتمهم وكفرهم وأنّهممجوس هذه الأمّة، وأشرّ من النصارى وأنجس من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الله تعالى عقد الأخوّة بين المؤمنين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وكيف يتصور الأخوة بين المؤمن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تواتر الروايات وتظافر الآيات، في وجوب معاداتهم، والبراءة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فالظاهر إلحاق المخالفين بالمشركين في ذلك لاتحاد الكفر الإسلامي والإيماني فيه، بل لعلّ هجاءهم على رؤوس الأشهاد من أفضل عبادة العباد ما لم تمنع التقية، وأولى من ذلك غيبتهم التي جرت سيرة الشيعة عليها في جميع الأعصار والأمصار علمائهم وعوامهم، حتى ملؤا القراطيس منها بل هي عندهم من أفضل الطاعات، وأكمل القربات، فلا غرابة في دعوى تحصيل الإجماع، كما عن بعضهم بل يمكن دعوى كون ذلك من الضروريَّات، فضلاً عن القطعيَّات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يتصور الأخوة بين المؤمن </w:t>
      </w:r>
    </w:p>
    <w:p>
      <w:pPr>
        <w:pStyle w:val="BookText"/>
        <w:rPr/>
      </w:pPr>
      <w:r>
        <w:rPr>
          <w:rFonts w:ascii="Amiri" w:hAnsi="Amiri" w:eastAsia="Amiri" w:cs="Amiri"/>
          <w:color w:val="111111"/>
          <w:sz w:val="28"/>
          <w:sz w:val="28"/>
          <w:szCs w:val="28"/>
          <w:rtl w:val="true"/>
          <w:lang w:bidi="ar-SA"/>
        </w:rPr>
        <w:t>والمخالف، بعد تواتر الروايات وتظافر الآيات، في وجوب معاداتهم، والبراءة منهم، وحينئذ فلفظ الناس والمسلم، يجب إرادة المؤمن منهما، كما عبر به في أربعة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بينه وبين الخاجا نصير الدين الطوسي والعلامة الحلي وغيرهم ممن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الاعتقادات في دين الإمامية للشيخ الصدوق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وضع الشيء في غير موضعه، فمن ادعى الإمامة وليس بإمام فهو ظالم ملعون، ومن وضع الإمامة في غير أهلها فهو ظالم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 عليّاً إمامته بعدي فقد جحد نبوتي، ومن جحد نبوتي فقد جحد اللهَ ربوبيته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في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واعتقادنا فيمن جحد إمامة أمير المؤمنين علي بن أبي طالب والأئمة من بعده علیهم السلام أنّه بمنزلة من جحد نبوةجميع الأنبياء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كلمات العلماء الأعلام كفاية للذين يستمعون القول فيتّبعون أحسنه، ولقد تقدّم بعض الروايات ما ينفع في المقام، كما سيأتي في المبحث الآتي ما ينصّ على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الذين نسوا بل تناسوا ما سنّه سادة الخلاف وعتاتهم من لعن أمير المؤمنين وسيّد الوصيين والحجة على العالمين، وبقوا على تلك الوتيرة سنوات طوال يلعنون وليّ الله وأخا رسوله على منابر المسلمين، فأين سلفهم من النكير؟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أسلافهم هم الذين شيّدوا سنّة معاوية، وبقي إلى الآن معاوية في مكان القداسة في نفوسهم الخبيثه، التي تقبل أن يستقرّ فيها الولاية لعدو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لعن عدوّاً لله أهانوه وعذّبوه وقتلوه، وإن لعن وليّاً لله أصبح خالاً للمؤمنين ولقد أحيا السنّة وأمات البدعة، تلك موازينهم وأصولهم التي أسسوها لهم، ومشوا عليها إلى أن يخرج مَن يُطهّر الأرض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لقي الشيعة الأبرار من أولئك الأشرار، لقد كان المؤمنون ولا زالوا يُعانون عبر العصور ألواناً من الإهانات والتعذيب والقتل وهتك الأعراض، وكلّهم راضون مستأنسون فرحون وإن تشدّق البعض منهم بالوحدة الإسلامية قولاً لا فعلاً ما درّت بها معايشهم ومصالحهم، فإذا تعارضت مع مصالحهم كشّروا عن أنياب نتنة خبيثه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كان يُنادي بالوحدة والهدوء والإلفة والمحبّة ما دام الشيعي يُهتك ويُهراق دمه في العراق، فلمّا قُتل بعض من أهل ملّته رأيته يتحدّث وكأنّ الشيعة كلّهم شركاء في قتل ذلك البوّال على عقبه، وعلى الشيعة جميعاً أن ينهضوا ويُسلّموا القاتل له كي يَشفي غليل حقده على الشيعة الأبرار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دينهم وهذه موازينهم وما امتنعوا عن النيل من أميرالمؤمنين علیه السلام إلاّ بعد أن جاءهم حاكم رفع السبّ عن أمير </w:t>
      </w:r>
      <w:bookmarkStart w:id="360" w:name="pg19163_182383"/>
    </w:p>
    <w:p>
      <w:pPr>
        <w:pStyle w:val="BookText"/>
        <w:rPr/>
      </w:pPr>
      <w:bookmarkEnd w:id="360"/>
      <w:r>
        <w:rPr>
          <w:rFonts w:ascii="IRNazanin" w:hAnsi="IRNazanin" w:eastAsia="IRNazanin"/>
          <w:color w:val="111111"/>
          <w:sz w:val="28"/>
          <w:sz w:val="28"/>
          <w:szCs w:val="28"/>
          <w:rtl w:val="true"/>
          <w:lang w:bidi="fa-IR"/>
        </w:rPr>
        <w:t>المؤمنين علیه السلام، وهم على أديان ملوكهم، عبيد الدنيا، والدرهم والدينار، ولو جاء من بعده مَن يأمر بعودة السبّ واللعن لوليّ الله تعالى لقالوا عنه مُحيي السُنّة لأنّه أحيا سُنّة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ويكفيهم سوءاً يستحقون من خلاله اللعن أنّهم ما زالوا يُصرّون على تقديم أعداء الله على أوليائه، وتقديم الفجرة الكفرة على الصفوة المختاره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فشيّدوا دعائم أعداء الدين، والمحاربين لرب العالمين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6121734_1280447820"/>
      <w:bookmarkStart w:id="362" w:name="_Toc137"/>
      <w:bookmarkEnd w:id="361"/>
      <w:r>
        <w:rPr>
          <w:rtl w:val="true"/>
        </w:rPr>
        <w:t>حقيقة القول في المخالف</w:t>
      </w:r>
      <w:bookmarkEnd w:id="3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منكر ولاية أمير المؤمنين علیه السلام كمنكر أي أصل من أصول هذا الدين، فيكون كافراً، ولكنّ بعض الكافرين واقعاً كالمنافقين قد حُكم عليهم بالإسلام، بمعنى أنّ النبي  صلی الله علیه و آله  عاملهم معاملة المسلمين ظاهراً في دار الدنيا لمصلحة تشييد الدين، وحتّى لا يُقال عندما ظفر بأصحابه قتلهم، كما أنّ المخالفين لاحتياج المؤمن إلى عشرتهم خُفّف على المؤمن بالحكم بإسلامهم، حتّى لا يقع المؤمن في حرج، كما أنّ الله يعلم أنّ أئمة الجور وأتباعهم يغتصبون الخلافة، ويستولون على الشيعة، وهم يبتلون بمعاشرتهم، ولا يمكنهم الاجتناب عنهم وترك معاشرتهم ومخالطتهم ومناكحتهم، أجرى الله عليهم حكم الإسلام ظاهراً توسعة، فإذا ظهر القائم يجري عليهم حكم سائر الكفار </w:t>
      </w:r>
    </w:p>
    <w:p>
      <w:pPr>
        <w:pStyle w:val="BookText"/>
        <w:rPr/>
      </w:pPr>
      <w:r>
        <w:rPr>
          <w:rFonts w:ascii="Amiri" w:hAnsi="Amiri" w:eastAsia="Amiri" w:cs="Amiri"/>
          <w:color w:val="111111"/>
          <w:sz w:val="28"/>
          <w:sz w:val="28"/>
          <w:szCs w:val="28"/>
          <w:rtl w:val="true"/>
          <w:lang w:bidi="ar-SA"/>
        </w:rPr>
        <w:t>في جميع الأمور، وفي الآخرة يدخلون النار ماكثين فيها أبداً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عليهم بالإسلام ظاهراً يؤدّي إلى تقريبهم إلى الحق، فمن كان على ظاهر الإسلام قرب من أن يكون على باطنه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تجد كلمات علمائنا الأعلام قدّ أكّدوا هذه الحقيقة وعبّروا عنها بتعابير شتّى، فمنهم من أطلق كفرهم، ومنهم من أطلق نُصبهم، ومنهم من عبّر عنهم بمسلمي الدنيا وكفّار الآخرة،كما أنّ البعض عبّر عنهم بالمسلمين ظاهراً الكفار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منافاة بين الحكم عليهم بالإسلام ظاهراً وفي دار الدنيا، والحكم عليهم بالكفر واقعاً ومعاملتهم معاملة الكفار بل النواصب في دار الآخرة، لأنّ معنى الحكم عليهم بظاهر الإسلام هو الحكم عليهم بالطهارة، وتجويز أكل ذبائحهم، وجواز مناكحتهم، وكلّ ذلك رحمة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عليهم بواقع الكفر فآثاره تظهر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الذين حكموا عليهم بالإسلام إنما أرادوا ظاهر الإسلام لا باطنه، وأرادوا ترتيب الآثار في دار الدنيا لا الآخرة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أطلق الكفر والنصب إنّما أراد في الواقع وفي الآخرة لا دار الدنيا، سوى ما يظهر بل صريح بعضهم بالحكم عليهم </w:t>
      </w:r>
    </w:p>
    <w:p>
      <w:pPr>
        <w:pStyle w:val="BookText"/>
        <w:rPr/>
      </w:pPr>
      <w:r>
        <w:rPr>
          <w:rFonts w:ascii="Amiri" w:hAnsi="Amiri" w:eastAsia="Amiri" w:cs="Amiri"/>
          <w:color w:val="111111"/>
          <w:sz w:val="28"/>
          <w:sz w:val="28"/>
          <w:szCs w:val="28"/>
          <w:rtl w:val="true"/>
          <w:lang w:bidi="ar-SA"/>
        </w:rPr>
        <w:t>بالكفر والنصب في الدنيا والآخرة، ولم يحكم حتّى بطهارتهم وحرمة دمائهم وأموالهم وأعراضهم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حقائق الأيمان للشهيد الثاني رحمه الله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مما تقدم أنّ التصديق بإمامة الأئمة علیهم السلام من أصول الإيمان عند الطائفة من الإمامية، كما هو معلوم من مذهبهم ضرورة، وصرّح بنقله المحقق الطوسي، عنهم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الشيء يعدم بعدم أصله الذي هو جزؤه كما نحن فيه، فيلزم الحكم بكفر من لم يتحقق له التصديق المذكور، كافر وإن أقر بالشهادتين، وأنه مناف أيضاً للحكم بإسلام من لم يصدّق بإمامة الأئمة الإثني عشر علیهم السلام وأما الجواب فبالمنع من المنافاة بين الحكمين وذلك لأنّا نحكم بأنّ من لم يتحقق له التصديق المذكور في نفس الأمر، والحكم بإسلامه إنما هو الظاهر، فموضوع الحكمين مختلف فلا منافاة،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بالحكم بإسلامه ظاهراً صحة ترتب كثير من الأحكام الشرعية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الشارع جعل الإقرار بالشهادتين علامة على صحة إجراء أكثر الأحكام الشرعية على المقر كحلّ مناكحته، والحكم بطهارته وحقن دمه وماله وغير ذلك من الأحكام المذكورةفي كتب الفروع، وكأنّ الحكمة في ذلك هو التخفيف عن المؤمنين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جواهر الكلام للشيخ محمد حسن النجفي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ورد في الأخبار الكثيرة من تكفير منكر علي علیه السلام لأنّه </w:t>
      </w:r>
    </w:p>
    <w:p>
      <w:pPr>
        <w:pStyle w:val="BookText"/>
        <w:rPr/>
      </w:pPr>
      <w:r>
        <w:rPr>
          <w:rFonts w:ascii="IRNazanin" w:hAnsi="IRNazanin" w:eastAsia="IRNazanin"/>
          <w:color w:val="111111"/>
          <w:sz w:val="28"/>
          <w:sz w:val="28"/>
          <w:szCs w:val="28"/>
          <w:rtl w:val="true"/>
          <w:lang w:bidi="fa-IR"/>
        </w:rPr>
        <w:t xml:space="preserve">العَلَم الذي نصبه الله بينه وبين عباده، وأنه باب من أبواب الجنة، من دخله كان مؤمناً، و من خرج منه كان كافراً، وتكفير منكر مطلق الإمام، وأنّ من لم يعرف إمام زمانه مات ميتة جاهلية، محمول على إرادة الكافر في مقابل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هو بالمعنى المزبور أخبث باطناً منه بغيره، بل أشد عقاباً كما يشير إليه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الشام شر من أهل الروم، وأهل المدينة شر من أهل مكة، و أهل مكة يكفرون بالله جهرة، وأهل المدينة أخبث منهم سبعين ضعفاً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الطهارة للشيخ الأعظم الأنصاري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والحاصل، أن ثبوت الكفر لهم مما لا إشكال فيه ظاهراً كما عرفت من الأصحاب، ويدل عليه أخبار متواترة نذكر بعضها تيمناً وتشريفاً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باب فتحه الله، من دخله كان مؤمناً، ومن خرج منه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علي ذل، و معصيته 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طاعة علي ذلاً، ومعصيته كفراً؟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يحملكم على الحق، فإن أطعتموه ذللتم، وإن عصيتموه كفرتم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إبراهيم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علیه السلام باب من أبواب الهدى، فمن دخل في باب علي كان مؤمناً، ومن خرج منه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نصب عليّاً علماً لله بين خلقه، فمن عرفه كان مؤمناً، ومن أنكره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إبراهيم بن بكر عن أبي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باب من </w:t>
      </w:r>
    </w:p>
    <w:p>
      <w:pPr>
        <w:pStyle w:val="BookText"/>
        <w:rPr/>
      </w:pPr>
      <w:r>
        <w:rPr>
          <w:rFonts w:ascii="IRNazanin" w:hAnsi="IRNazanin" w:eastAsia="IRNazanin"/>
          <w:color w:val="111111"/>
          <w:sz w:val="28"/>
          <w:sz w:val="28"/>
          <w:szCs w:val="28"/>
          <w:rtl w:val="true"/>
          <w:lang w:bidi="fa-IR"/>
        </w:rPr>
        <w:t>أبواب الجنة، فمن دخل بابه كان مؤمناً، ومن خرج من بابه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النبي  صلی الله علیه و آله  أنه قال لحذيفة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حذيفة؛ إنّ حجة الله بعدي عليك علي بن أبي طالب، الكفر به كفر بالله، والشرك به شرك بالله، والشك فيه شك في الله، و الإلحاد فيه إلحاد في الله، والإنكار له إنكار لله، والأيمان به إيمان بالله، لأنه أخو رسول الله ووصيه وإمام أمته ومولاهم، وهو 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لا يطيق مثلي الإحاطة بعشر معشاره ولا بقطرة من بحاره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البحار للعلامة المجلسي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بعض الأخبار، بل من كثير منها أنهم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الكفار، لكن لما علم الله أن أئمة الجور وأتباعهم يستولون على الشيعة وهم يبتلون بمعاشرتهم ولا يمكنهم الاجتناب عنهم وترك معاشرتهم ومخالطتهم ومناكحتهم أجرى الله عليهم حكم الإسلام توسعة، فإذا ظهر القائم علیه السلام يجري عليهم حكم سائر الكفار في جميع الأمور، وفي الآخرة يدخلون النار ماكثين فيها أبداً مع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يجمع بين الأخبار </w:t>
      </w:r>
    </w:p>
    <w:p>
      <w:pPr>
        <w:pStyle w:val="BookText"/>
        <w:rPr/>
      </w:pPr>
      <w:r>
        <w:rPr>
          <w:rFonts w:ascii="Amiri" w:hAnsi="Amiri" w:eastAsia="Amiri" w:cs="Amiri"/>
          <w:color w:val="111111"/>
          <w:sz w:val="28"/>
          <w:sz w:val="28"/>
          <w:szCs w:val="28"/>
          <w:rtl w:val="true"/>
          <w:lang w:bidi="ar-SA"/>
        </w:rPr>
        <w:t xml:space="preserve">كما أشار إليه المفيد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مكاسب الشيخ الأنصاري رحمه الله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اغتياب المخالف كما يجوز لعنه، وتوهم عموم الآية</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الرويات لمطلق المسلم مدفوع بما علم بضرورة المذهب من عدم احترامهم وعدم جريان أحكام الإسلام عليهم، إلاّ قليلاً مما يتوقف استقامة نظم معاش المؤمنين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اشتهر قول الشيخ ابن نوبخت، وهو من متقدمي أصحابنا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دافعوا النص كفرة عند جمهور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هذا إذا ورد في بعض النصوص ما ظاهره دخول صالحيهم الجنّة فلا بُدّ من حمله على التقيّة، أو نردّ علم ذلك إلى أهل البيت علیهم السلام حتّى نلقاهم، ولا يجوز أن نتمسّك بحديث في قبال الأحاديث المتواترة والضرورة القائمة، فلا يُلتفت لجاهل أو مكابر أو غافل قال بخلاف الروايات المتواترة، والسيرة القطعيّة والضرورة المذهبية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تعالى مكن الزلل، وآمننا من الخوف الأكبر، يوم لا نفع مال ولا بنون إلاّ من أتى الله بقلبٍ سليم، يوالي أولياء الله تعالى ويُعادي أعداء الله تعالى، وإن كانوا آباءاً أو أولاداً أو عشيرة أو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نبيّنا وسيدنا محمد وآله الطيبين الطاهرين </w:t>
      </w:r>
      <w:bookmarkStart w:id="363" w:name="pg19163_182390"/>
    </w:p>
    <w:p>
      <w:pPr>
        <w:pStyle w:val="Heading2"/>
        <w:numPr>
          <w:ilvl w:val="1"/>
          <w:numId w:val="1"/>
        </w:numPr>
        <w:rPr/>
      </w:pPr>
      <w:bookmarkStart w:id="364" w:name="__RefHeading___Toc16121736_1280447820"/>
      <w:bookmarkStart w:id="365" w:name="_Toc138"/>
      <w:bookmarkEnd w:id="363"/>
      <w:bookmarkEnd w:id="364"/>
      <w:r>
        <w:rPr>
          <w:rtl w:val="true"/>
        </w:rPr>
        <w:t>الفهرس</w:t>
      </w:r>
      <w:bookmarkEnd w:id="36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التقيّة واللعن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الحجّة على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تلازم البراءة والولاية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البراءة شرط قبول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مراتب التولي والتبري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أدب اللسان وعفته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رجحان اللعن بالاسم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44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الكافرين والمشركين والمنافقين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لعن الله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لعن الله من آذى الله ورسوله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لعن الله الناقض لعهده والقاطع لما أمر بصلته والمفسد في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لعن الله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لعن الله القاذفين المحصنات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لعن الله من قتل مؤمناً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لعن الله قوم عاد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لعن الله بني أمية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لعن الله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لعن الله فرعون وأتباعه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لعنهم الله ويلعنهم اللاعنون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المستفاد من الآيات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السنة الشريفة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لعن الله أبا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لعن الله أبا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لعن الله أبا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لعن الله أبا السمهري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لعن الله أبا 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لعن الله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أبا جهل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لعن الله أبا حنيفة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لعن الله أبا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لعن الله أبا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لعن الله أبا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لعن الله ابن أبي الزرقاء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لعن الله ابن مرجانة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لعن الله ابن ملجم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لعن الله أحمد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لعن الله أمّ الحكم أخت معاوية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لعن الله بزيعاً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لعن الله بسراً بن أرطأة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لعن الله بشاراً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لعن الله بشر بن خوط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لعن الله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لعن الله جعفر بن واقد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لعن الله حبيب بن مسلمة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لعن الله حرملة بن كاهل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لعن الله الحسين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لعن الله الحسن بن محمد بن بابا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لعن الله حفصة </w:t>
      </w:r>
      <w:r>
        <w:rPr>
          <w:rFonts w:eastAsia="Amiri" w:cs="Amiri" w:ascii="Amiri" w:hAnsi="Amiri"/>
          <w:color w:val="111111"/>
          <w:sz w:val="28"/>
          <w:szCs w:val="28"/>
          <w:lang w:bidi="ar-SA"/>
        </w:rPr>
        <w:t>83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حكيم بن الطفيل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لعن الله حمزة بن عمارة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لعن الله خولي بن يزيد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لعن الله سالم بن أبي حفصة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لعن الله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لعن الله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لعن الله سليمان بن عوف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لعن الله سنان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لعن الله شمراً بن ذي الجوشن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لعن الله صائد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لعن الله الضحاك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لعن الله عائشة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لعن الله عامر بن نهشل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لعن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لعن الله عبد الرحمان بن خالد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لعن الله عبد الله الضبابي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لعن الله عبد الله بن خشكارة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لعن الله 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لعن الله عبد الله بن عقبة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لعن الله عبد الله بن قطبة النبهاني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عبد الله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 الله عبيد الله بن زياد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لعن الله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لعن الله 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لعن الله علي بن حسكة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لعن الله عمر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لعن الله عمر بن أسد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لعن الله عمر بن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لعن الله عمر بن سعد بن نفيل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لعن الله عمرواً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لعن الله عمرواً بن صبيح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لعن الله فارس بن حاتم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لعن الله القاسم بن الحسن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لعن الله كثير النواء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لعن الله لقيط ابن ياسر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لعن الله محمداً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لعن الله محمداً بن علي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لعن الله محمداً بن علي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لعن الله محمداً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لعن الله محمّداً بن نصير الفهري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لعن الله مرّة بن منقذ بن النعمان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مروان بن الحكم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 الله معاوية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لعن الله معمراً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العلامة انه ابن خيثم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لعن الله المغيرة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لعن الله المغيرة بن سعيد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لعن الله هاشم بن أبي هاشم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لعن الله هاني بن ثبيت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لعن الله هنداً بنت عتبة بن ربيعة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لعن الله الوليد بن 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لعن الله يزيد بن الرقاد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لعن الله يزيد بن معاوية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لعن الله يونس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سيرة المتشرّعة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عباديّة 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صور عباديّة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كلّ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عصر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ومساءاً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صلاة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كرهت لكم أن تكونوا لعّانين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حكم 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سباب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كرهت لكم أن تكونوا سبّابين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لعن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حقيقة القول في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المفاجئة والمباغتة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ومثله في المحاسن للبرقي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الشيخ الصدوق أيضاً في عيون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الغيبة للشيخ الطوسي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عقاب الأعمال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راجع الجزء الرابع من عبقات الأنوار للسيد حامد النقوي، فإنّه عقد ذلك الجزء في إثبات تواتر الحديث، وغيره ممن كتب في الإمامة وكذا الأحاديث السابقة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غريب القرآن للراغب الأصفهاني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غيره من كتب اللغة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المفاجئة والمباغته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عالم المدينة هو الإمام المعصوم علیه السلام القاطن في المدينة المنورة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تلك العوالم هي عوالم ملائكة منصرفة إلى العبادة والطاعة قد فُرض عليها الولاية لأهل البيت علیهم السلام والبراءة من أعدائهم، وهم لا يعلمون عن إبليس لعنه الله ولا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يُحمل الحديث على وجه آخر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التحصين للسيد ابن طاووس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وسورة التحريم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في دين الإمامية للشيخ الصدوق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أضن، والمراد التحسّر على دخولهم النار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من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من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الثاني هو الإمام الجواد علیه السلام، والأوّل هو الإمام الباقر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 للميرزا النوري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أنتما سجدتما سجدة الشكر، فتقولا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بعنف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مقلوباً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دحرج، والظاهر هنا زيد فيه الياء والسين والتاء كما في الفعل الثلاثي فتقول في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يستعلموه، إلاّ أنّ هذه الزيادة اختصّ بها الفعل الثلاثي فإذا كانت هنا فهي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الهداية الكبرى للحسين بن حمدان الخصيبي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فراموا أن يهدّوا الحجر ويقتلعوه فيقلبوه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الغارات لإبراهيم بن محمد الثقفي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الإقبال للسيد ابن طاووس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الدعاء المعروف بدعاء صنمي قريش، وهو من الأدعية المعتبرة فلقد قال السيد المرعشي في 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المجلسي في باب القنوت من كتاب الصلاة من مجلدات البحار ونقل هناك فوائد عن كتا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 للحسن بن سليمان الحلي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قلبوه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كلّ آية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يعذرني في عقابه لكونه عارفاً بكونه مستحقاً للعقوبة فيُعاقبه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زيادة، وأصل الزنمة هي ما يقطع من اذن البعير فتترك معلقة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من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 للشيخ الطوسي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لمحمد بن المشهدي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للشهيد الأوّل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في قتلى الطفوف للسيد ابن طاووس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قرب الكوفة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أتبرأ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دين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نائرة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لعناتك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خالفاه خلافاً تامّاً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إرهاج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إثارتها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تثيف 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المعوج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والمراد بخير 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فإنّه خير ولد إبراهيم علیه السلام من الموجودين آنذاك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ولم يبق له اثر،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وردّ بعضه على بعض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كأنّه ألزم نفسه أن يبذل رأسه في الحرب ويقاتل حتّى يموت فوفى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قاسى حرّها واحترق بها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سيدتنا فاطمة علیها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قيل إنه بين مكة والشام على يمين الراجع من مكة إلى الشام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لإحاطة الأعداء به فهو مقبل بالنسبة لبعضهم ومدبر بالنسبة للبعض الآخر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بسبب تكاثر الناس عليه فقهروه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لأن عقبه قتل في السنة الثانية للهجرة، والحمزة علیه السلام استشهد في غزوة أحد في السنة الثالثة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والبيت غير موزون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يريد جبرائيل علیه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إنكار ولاية أمير المؤمنين علي بن أبي طالب علیه السلام هو إنكار على الله تعالى الذي نصّبه حجة على العباد، وتكذيب للمحكم من كتاب الله تعالى، والتقدّم عليه تقدّم على حكم الله تعالى في أرضه، فهو كالمنكر لله تعالى، فلو كان مقرّاً بأن الله تعالى له ربّ ما تقدّم على من نصّبه الله تعالى حجة على العباد، وأكمل بولايته الدين الحنيف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شيخنا البهائي في مقدمات كتاب مشرق الشمسين من تسمية الواقفة يومئذ بذلك يعني الكلاب التي أصابها المطر مبالغة في نجاستهم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تنصرف من الصلاة حتّى تكون منصرفاً بانصرافٍ هو انصراف اللاعن لبني أمية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جمال الأسبوع للسيد ابن طاووس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والمصباح للكفعمي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 للميرزا النوري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العسكري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هلال العسكري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الطوسي إليه صحيح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بالدليل طهارتهم وجواز مناكحتهم والأكل من ذبائحهم إلى غير ذلك من أمثال هذه الموارد ولم يكن منها الصلاة عليهم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ما يثبت به الكفر والإرتداد من أبواب المرتد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قضاء المخالف عبادته إذا استبصر من مقدمات العبادة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أَيُحِبُّ أَحَدُكُمْ أَن يَأْكُلَ لَحْمَ أَخِيهِ مَيْتًا فَكَرِهْتُمُوهُ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29687</Words>
  <Characters>130004</Characters>
  <CharactersWithSpaces>158960</CharactersWithSpaces>
  <Paragraphs>1148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2026-08-25T19:42:34Z</dcterms:created>
  <dc:creator>ghaemiyeh.com</dc:creator>
  <dc:description/>
  <dc:language>en-US</dc:language>
  <cp:lastModifiedBy/>
  <dcterms:modified xsi:type="dcterms:W3CDTF">2026-08-25T23:12:40Z</dcterms:modified>
  <cp:revision>1</cp:revision>
  <dc:subject/>
  <dc:title>حجة المومنین فی لعن المستحقین</dc:title>
</cp:coreProperties>
</file>

<file path=docProps/custom.xml><?xml version="1.0" encoding="utf-8"?>
<Properties xmlns="http://schemas.openxmlformats.org/officeDocument/2006/custom-properties" xmlns:vt="http://schemas.openxmlformats.org/officeDocument/2006/docPropsVTypes"/>
</file>