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ومقالات تتعلق بالإمام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86040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6086042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086044_1280447820">
            <w:r>
              <w:rPr>
                <w:webHidden/>
                <w:rStyle w:val="IndexLink"/>
                <w:rtl w:val="true"/>
              </w:rPr>
              <w:t xml:space="preserve">* </w:t>
            </w:r>
            <w:r>
              <w:rPr>
                <w:rStyle w:val="IndexLink"/>
                <w:rtl w:val="true"/>
              </w:rPr>
              <w:t xml:space="preserve">الإهداء </w:t>
            </w:r>
            <w:r>
              <w:rPr>
                <w:rStyle w:val="IndexLink"/>
                <w:rtl w:val="true"/>
              </w:rPr>
              <w:t>*</w:t>
              <w:tab/>
            </w:r>
            <w:r>
              <w:rPr>
                <w:rStyle w:val="IndexLink"/>
              </w:rPr>
              <w:t>13</w:t>
            </w:r>
          </w:hyperlink>
        </w:p>
        <w:p>
          <w:pPr>
            <w:pStyle w:val="Contents2"/>
            <w:tabs>
              <w:tab w:val="clear" w:pos="8743"/>
              <w:tab w:val="right" w:pos="9026" w:leader="dot"/>
            </w:tabs>
            <w:rPr/>
          </w:pPr>
          <w:hyperlink w:anchor="__RefHeading___Toc16086046_1280447820">
            <w:r>
              <w:rPr>
                <w:webHidden/>
                <w:rStyle w:val="IndexLink"/>
                <w:rtl w:val="true"/>
              </w:rPr>
              <w:t xml:space="preserve">* </w:t>
            </w:r>
            <w:r>
              <w:rPr>
                <w:rStyle w:val="IndexLink"/>
                <w:rtl w:val="true"/>
              </w:rPr>
              <w:t xml:space="preserve">مقدمة الكتاب </w:t>
            </w:r>
            <w:r>
              <w:rPr>
                <w:rStyle w:val="IndexLink"/>
                <w:rtl w:val="true"/>
              </w:rPr>
              <w:t>*</w:t>
              <w:tab/>
            </w:r>
            <w:r>
              <w:rPr>
                <w:rStyle w:val="IndexLink"/>
              </w:rPr>
              <w:t>15</w:t>
            </w:r>
          </w:hyperlink>
        </w:p>
        <w:p>
          <w:pPr>
            <w:pStyle w:val="Contents2"/>
            <w:tabs>
              <w:tab w:val="clear" w:pos="8743"/>
              <w:tab w:val="right" w:pos="9026" w:leader="dot"/>
            </w:tabs>
            <w:rPr/>
          </w:pPr>
          <w:hyperlink w:anchor="__RefHeading___Toc16086048_1280447820">
            <w:r>
              <w:rPr>
                <w:webHidden/>
                <w:rStyle w:val="IndexLink"/>
                <w:rtl w:val="true"/>
              </w:rPr>
              <w:t xml:space="preserve">* </w:t>
            </w:r>
            <w:r>
              <w:rPr>
                <w:rStyle w:val="IndexLink"/>
                <w:rtl w:val="true"/>
              </w:rPr>
              <w:t>آية المودّة</w:t>
            </w:r>
            <w:r>
              <w:rPr>
                <w:rStyle w:val="IndexLink"/>
                <w:rtl w:val="true"/>
              </w:rPr>
              <w:t>*</w:t>
              <w:tab/>
            </w:r>
            <w:r>
              <w:rPr>
                <w:rStyle w:val="IndexLink"/>
              </w:rPr>
              <w:t>23</w:t>
            </w:r>
          </w:hyperlink>
        </w:p>
        <w:p>
          <w:pPr>
            <w:pStyle w:val="Contents2"/>
            <w:tabs>
              <w:tab w:val="clear" w:pos="8743"/>
              <w:tab w:val="right" w:pos="9026" w:leader="dot"/>
            </w:tabs>
            <w:rPr/>
          </w:pPr>
          <w:hyperlink w:anchor="__RefHeading___Toc16086050_1280447820">
            <w:r>
              <w:rPr>
                <w:webHidden/>
                <w:rStyle w:val="IndexLink"/>
                <w:rtl w:val="true"/>
              </w:rPr>
              <w:t>النقطة الأولى</w:t>
            </w:r>
            <w:r>
              <w:rPr>
                <w:rStyle w:val="IndexLink"/>
                <w:rtl w:val="true"/>
              </w:rPr>
              <w:t xml:space="preserve">: </w:t>
            </w:r>
            <w:r>
              <w:rPr>
                <w:rStyle w:val="IndexLink"/>
                <w:rtl w:val="true"/>
              </w:rPr>
              <w:t xml:space="preserve">في </w:t>
            </w:r>
            <w:r>
              <w:rPr>
                <w:rStyle w:val="IndexLink"/>
                <w:rtl w:val="true"/>
              </w:rPr>
              <w:t>(</w:t>
            </w:r>
            <w:r>
              <w:rPr>
                <w:rStyle w:val="IndexLink"/>
                <w:rtl w:val="true"/>
              </w:rPr>
              <w:t>قل</w:t>
            </w:r>
            <w:r>
              <w:rPr>
                <w:rStyle w:val="IndexLink"/>
                <w:rtl w:val="true"/>
              </w:rPr>
              <w:t>):</w:t>
              <w:tab/>
            </w:r>
            <w:r>
              <w:rPr>
                <w:rStyle w:val="IndexLink"/>
              </w:rPr>
              <w:t>23</w:t>
            </w:r>
          </w:hyperlink>
        </w:p>
        <w:p>
          <w:pPr>
            <w:pStyle w:val="Contents2"/>
            <w:tabs>
              <w:tab w:val="clear" w:pos="8743"/>
              <w:tab w:val="right" w:pos="9026" w:leader="dot"/>
            </w:tabs>
            <w:rPr/>
          </w:pPr>
          <w:hyperlink w:anchor="__RefHeading___Toc16086052_1280447820">
            <w:r>
              <w:rPr>
                <w:webHidden/>
                <w:rStyle w:val="IndexLink"/>
                <w:rtl w:val="true"/>
              </w:rPr>
              <w:t>النقطة الثانية</w:t>
            </w:r>
            <w:r>
              <w:rPr>
                <w:rStyle w:val="IndexLink"/>
                <w:rtl w:val="true"/>
              </w:rPr>
              <w:t xml:space="preserve">: </w:t>
            </w:r>
            <w:r>
              <w:rPr>
                <w:rStyle w:val="IndexLink"/>
                <w:rtl w:val="true"/>
              </w:rPr>
              <w:t xml:space="preserve">في </w:t>
            </w:r>
            <w:r>
              <w:rPr>
                <w:rStyle w:val="IndexLink"/>
                <w:rtl w:val="true"/>
              </w:rPr>
              <w:t>(</w:t>
            </w:r>
            <w:r>
              <w:rPr>
                <w:rStyle w:val="IndexLink"/>
                <w:rtl w:val="true"/>
              </w:rPr>
              <w:t>لا أسألكم</w:t>
            </w:r>
            <w:r>
              <w:rPr>
                <w:rStyle w:val="IndexLink"/>
                <w:rtl w:val="true"/>
              </w:rPr>
              <w:t>):</w:t>
              <w:tab/>
            </w:r>
            <w:r>
              <w:rPr>
                <w:rStyle w:val="IndexLink"/>
              </w:rPr>
              <w:t>26</w:t>
            </w:r>
          </w:hyperlink>
        </w:p>
        <w:p>
          <w:pPr>
            <w:pStyle w:val="Contents3"/>
            <w:tabs>
              <w:tab w:val="clear" w:pos="8459"/>
              <w:tab w:val="right" w:pos="9026" w:leader="dot"/>
            </w:tabs>
            <w:rPr/>
          </w:pPr>
          <w:hyperlink w:anchor="__RefHeading___Toc16086054_12804478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6086056_1280447820">
            <w:r>
              <w:rPr>
                <w:webHidden/>
                <w:rStyle w:val="IndexLink"/>
                <w:rtl w:val="true"/>
              </w:rPr>
              <w:t>هنا بحث ينبغي التنويه عليه</w:t>
            </w:r>
            <w:r>
              <w:rPr>
                <w:rStyle w:val="IndexLink"/>
                <w:rtl w:val="true"/>
              </w:rPr>
              <w:tab/>
            </w:r>
            <w:r>
              <w:rPr>
                <w:rStyle w:val="IndexLink"/>
              </w:rPr>
              <w:t>33</w:t>
            </w:r>
          </w:hyperlink>
        </w:p>
        <w:p>
          <w:pPr>
            <w:pStyle w:val="Contents2"/>
            <w:tabs>
              <w:tab w:val="clear" w:pos="8743"/>
              <w:tab w:val="right" w:pos="9026" w:leader="dot"/>
            </w:tabs>
            <w:rPr/>
          </w:pPr>
          <w:hyperlink w:anchor="__RefHeading___Toc16086058_1280447820">
            <w:r>
              <w:rPr>
                <w:webHidden/>
                <w:rStyle w:val="IndexLink"/>
                <w:rtl w:val="true"/>
              </w:rPr>
              <w:t>النقطة الثالثة</w:t>
            </w:r>
            <w:r>
              <w:rPr>
                <w:rStyle w:val="IndexLink"/>
                <w:rtl w:val="true"/>
              </w:rPr>
              <w:t xml:space="preserve">: </w:t>
            </w:r>
            <w:r>
              <w:rPr>
                <w:rStyle w:val="IndexLink"/>
                <w:rtl w:val="true"/>
              </w:rPr>
              <w:t>التعبير بالأجر</w:t>
            </w:r>
            <w:r>
              <w:rPr>
                <w:rStyle w:val="IndexLink"/>
                <w:rtl w:val="true"/>
              </w:rPr>
              <w:t>:</w:t>
              <w:tab/>
            </w:r>
            <w:r>
              <w:rPr>
                <w:rStyle w:val="IndexLink"/>
              </w:rPr>
              <w:t>43</w:t>
            </w:r>
          </w:hyperlink>
        </w:p>
        <w:p>
          <w:pPr>
            <w:pStyle w:val="Contents2"/>
            <w:tabs>
              <w:tab w:val="clear" w:pos="8743"/>
              <w:tab w:val="right" w:pos="9026" w:leader="dot"/>
            </w:tabs>
            <w:rPr/>
          </w:pPr>
          <w:hyperlink w:anchor="__RefHeading___Toc16086060_1280447820">
            <w:r>
              <w:rPr>
                <w:webHidden/>
                <w:rStyle w:val="IndexLink"/>
                <w:rtl w:val="true"/>
              </w:rPr>
              <w:t>النقطة الرابعة</w:t>
            </w:r>
            <w:r>
              <w:rPr>
                <w:rStyle w:val="IndexLink"/>
                <w:rtl w:val="true"/>
              </w:rPr>
              <w:t xml:space="preserve">: </w:t>
            </w:r>
            <w:r>
              <w:rPr>
                <w:rStyle w:val="IndexLink"/>
                <w:rtl w:val="true"/>
              </w:rPr>
              <w:t>المودة في القربى</w:t>
            </w:r>
            <w:r>
              <w:rPr>
                <w:rStyle w:val="IndexLink"/>
                <w:rtl w:val="true"/>
              </w:rPr>
              <w:t>:</w:t>
              <w:tab/>
            </w:r>
            <w:r>
              <w:rPr>
                <w:rStyle w:val="IndexLink"/>
              </w:rPr>
              <w:t>44</w:t>
            </w:r>
          </w:hyperlink>
        </w:p>
        <w:p>
          <w:pPr>
            <w:pStyle w:val="Contents3"/>
            <w:tabs>
              <w:tab w:val="clear" w:pos="8459"/>
              <w:tab w:val="right" w:pos="9026" w:leader="dot"/>
            </w:tabs>
            <w:rPr/>
          </w:pPr>
          <w:hyperlink w:anchor="__RefHeading___Toc16086062_128044782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6086064_1280447820">
            <w:r>
              <w:rPr>
                <w:webHidden/>
                <w:rStyle w:val="IndexLink"/>
                <w:rtl w:val="true"/>
              </w:rPr>
              <w:t>الأمر الأوّل</w:t>
            </w:r>
            <w:r>
              <w:rPr>
                <w:rStyle w:val="IndexLink"/>
                <w:rtl w:val="true"/>
              </w:rPr>
              <w:t xml:space="preserve">: </w:t>
            </w:r>
            <w:r>
              <w:rPr>
                <w:rStyle w:val="IndexLink"/>
                <w:rtl w:val="true"/>
              </w:rPr>
              <w:t>مَن هم القربى؟</w:t>
            </w:r>
            <w:r>
              <w:rPr>
                <w:rStyle w:val="IndexLink"/>
                <w:rtl w:val="true"/>
              </w:rPr>
              <w:tab/>
            </w:r>
            <w:r>
              <w:rPr>
                <w:rStyle w:val="IndexLink"/>
              </w:rPr>
              <w:t>44</w:t>
            </w:r>
          </w:hyperlink>
        </w:p>
        <w:p>
          <w:pPr>
            <w:pStyle w:val="Contents3"/>
            <w:tabs>
              <w:tab w:val="clear" w:pos="8459"/>
              <w:tab w:val="right" w:pos="9026" w:leader="dot"/>
            </w:tabs>
            <w:rPr/>
          </w:pPr>
          <w:hyperlink w:anchor="__RefHeading___Toc16086066_1280447820">
            <w:r>
              <w:rPr>
                <w:webHidden/>
                <w:rStyle w:val="IndexLink"/>
                <w:rtl w:val="true"/>
              </w:rPr>
              <w:t>الأمر الثاني</w:t>
            </w:r>
            <w:r>
              <w:rPr>
                <w:rStyle w:val="IndexLink"/>
                <w:rtl w:val="true"/>
              </w:rPr>
              <w:t xml:space="preserve">: </w:t>
            </w:r>
            <w:r>
              <w:rPr>
                <w:rStyle w:val="IndexLink"/>
                <w:rtl w:val="true"/>
              </w:rPr>
              <w:t xml:space="preserve">المودَّة فيهم علیهم السلام </w:t>
            </w:r>
            <w:r>
              <w:rPr>
                <w:rStyle w:val="IndexLink"/>
                <w:rtl w:val="true"/>
              </w:rPr>
              <w:t>:</w:t>
              <w:tab/>
            </w:r>
            <w:r>
              <w:rPr>
                <w:rStyle w:val="IndexLink"/>
              </w:rPr>
              <w:t>47</w:t>
            </w:r>
          </w:hyperlink>
        </w:p>
        <w:p>
          <w:pPr>
            <w:pStyle w:val="Contents3"/>
            <w:tabs>
              <w:tab w:val="clear" w:pos="8459"/>
              <w:tab w:val="right" w:pos="9026" w:leader="dot"/>
            </w:tabs>
            <w:rPr/>
          </w:pPr>
          <w:hyperlink w:anchor="__RefHeading___Toc16086068_1280447820">
            <w:r>
              <w:rPr>
                <w:webHidden/>
                <w:rStyle w:val="IndexLink"/>
                <w:rtl w:val="true"/>
              </w:rPr>
              <w:t>الأمر الثالث</w:t>
            </w:r>
            <w:r>
              <w:rPr>
                <w:rStyle w:val="IndexLink"/>
                <w:rtl w:val="true"/>
              </w:rPr>
              <w:t xml:space="preserve">: </w:t>
            </w:r>
            <w:r>
              <w:rPr>
                <w:rStyle w:val="IndexLink"/>
                <w:rtl w:val="true"/>
              </w:rPr>
              <w:t>الفرق بين المودة والمحبة</w:t>
            </w:r>
            <w:r>
              <w:rPr>
                <w:rStyle w:val="IndexLink"/>
                <w:rtl w:val="true"/>
              </w:rPr>
              <w:t>:</w:t>
              <w:tab/>
            </w:r>
            <w:r>
              <w:rPr>
                <w:rStyle w:val="IndexLink"/>
              </w:rPr>
              <w:t>48</w:t>
            </w:r>
          </w:hyperlink>
        </w:p>
        <w:p>
          <w:pPr>
            <w:pStyle w:val="Contents2"/>
            <w:tabs>
              <w:tab w:val="clear" w:pos="8743"/>
              <w:tab w:val="right" w:pos="9026" w:leader="dot"/>
            </w:tabs>
            <w:rPr/>
          </w:pPr>
          <w:hyperlink w:anchor="__RefHeading___Toc16086070_1280447820">
            <w:r>
              <w:rPr>
                <w:webHidden/>
                <w:rStyle w:val="IndexLink"/>
                <w:rtl w:val="true"/>
              </w:rPr>
              <w:t>هل انتصر الامام الحسين علیه السلام ؟</w:t>
            </w:r>
            <w:r>
              <w:rPr>
                <w:rStyle w:val="IndexLink"/>
                <w:rtl w:val="true"/>
              </w:rPr>
              <w:tab/>
            </w:r>
            <w:r>
              <w:rPr>
                <w:rStyle w:val="IndexLink"/>
              </w:rPr>
              <w:t>52</w:t>
            </w:r>
          </w:hyperlink>
        </w:p>
        <w:p>
          <w:pPr>
            <w:pStyle w:val="Contents2"/>
            <w:tabs>
              <w:tab w:val="clear" w:pos="8743"/>
              <w:tab w:val="right" w:pos="9026" w:leader="dot"/>
            </w:tabs>
            <w:rPr/>
          </w:pPr>
          <w:hyperlink w:anchor="__RefHeading___Toc16086072_1280447820">
            <w:r>
              <w:rPr>
                <w:webHidden/>
                <w:rStyle w:val="IndexLink"/>
                <w:rtl w:val="true"/>
              </w:rPr>
              <w:t xml:space="preserve">* </w:t>
            </w:r>
            <w:r>
              <w:rPr>
                <w:rStyle w:val="IndexLink"/>
                <w:rtl w:val="true"/>
              </w:rPr>
              <w:t xml:space="preserve">شبهات </w:t>
            </w:r>
            <w:r>
              <w:rPr>
                <w:rStyle w:val="IndexLink"/>
                <w:rtl w:val="true"/>
              </w:rPr>
              <w:t>*</w:t>
              <w:tab/>
            </w:r>
            <w:r>
              <w:rPr>
                <w:rStyle w:val="IndexLink"/>
              </w:rPr>
              <w:t>57</w:t>
            </w:r>
          </w:hyperlink>
        </w:p>
        <w:p>
          <w:pPr>
            <w:pStyle w:val="Contents2"/>
            <w:tabs>
              <w:tab w:val="clear" w:pos="8743"/>
              <w:tab w:val="right" w:pos="9026" w:leader="dot"/>
            </w:tabs>
            <w:rPr/>
          </w:pPr>
          <w:hyperlink w:anchor="__RefHeading___Toc16086074_1280447820">
            <w:r>
              <w:rPr>
                <w:webHidden/>
                <w:rStyle w:val="IndexLink"/>
                <w:rtl w:val="true"/>
              </w:rPr>
              <w:t xml:space="preserve">* </w:t>
            </w:r>
            <w:r>
              <w:rPr>
                <w:rStyle w:val="IndexLink"/>
                <w:rtl w:val="true"/>
              </w:rPr>
              <w:t xml:space="preserve">مقدمة البحث </w:t>
            </w:r>
            <w:r>
              <w:rPr>
                <w:rStyle w:val="IndexLink"/>
                <w:rtl w:val="true"/>
              </w:rPr>
              <w:t>*</w:t>
              <w:tab/>
            </w:r>
            <w:r>
              <w:rPr>
                <w:rStyle w:val="IndexLink"/>
              </w:rPr>
              <w:t>59</w:t>
            </w:r>
          </w:hyperlink>
        </w:p>
        <w:p>
          <w:pPr>
            <w:pStyle w:val="Contents2"/>
            <w:tabs>
              <w:tab w:val="clear" w:pos="8743"/>
              <w:tab w:val="right" w:pos="9026" w:leader="dot"/>
            </w:tabs>
            <w:rPr/>
          </w:pPr>
          <w:hyperlink w:anchor="__RefHeading___Toc16086076_1280447820">
            <w:r>
              <w:rPr>
                <w:webHidden/>
                <w:rStyle w:val="IndexLink"/>
                <w:rtl w:val="true"/>
              </w:rPr>
              <w:t>تمام البحث في اعتبار أخبار التاريخ والفضائل</w:t>
            </w:r>
            <w:r>
              <w:rPr>
                <w:rStyle w:val="IndexLink"/>
                <w:rtl w:val="true"/>
              </w:rPr>
              <w:t>:</w:t>
              <w:tab/>
            </w:r>
            <w:r>
              <w:rPr>
                <w:rStyle w:val="IndexLink"/>
              </w:rPr>
              <w:t>63</w:t>
            </w:r>
          </w:hyperlink>
        </w:p>
        <w:p>
          <w:pPr>
            <w:pStyle w:val="Contents2"/>
            <w:tabs>
              <w:tab w:val="clear" w:pos="8743"/>
              <w:tab w:val="right" w:pos="9026" w:leader="dot"/>
            </w:tabs>
            <w:rPr/>
          </w:pPr>
          <w:hyperlink w:anchor="__RefHeading___Toc16086078_1280447820">
            <w:r>
              <w:rPr>
                <w:webHidden/>
                <w:rStyle w:val="IndexLink"/>
                <w:rtl w:val="true"/>
              </w:rPr>
              <w:t>الشبهة الأولى</w:t>
            </w:r>
            <w:r>
              <w:rPr>
                <w:rStyle w:val="IndexLink"/>
                <w:rtl w:val="true"/>
              </w:rPr>
              <w:t xml:space="preserve">: </w:t>
            </w:r>
            <w:r>
              <w:rPr>
                <w:rStyle w:val="IndexLink"/>
                <w:rtl w:val="true"/>
              </w:rPr>
              <w:t>تتعلق بارتضاع الامام الحسين 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6086080_1280447820">
            <w:r>
              <w:rPr>
                <w:webHidden/>
                <w:rStyle w:val="IndexLink"/>
                <w:rtl w:val="true"/>
              </w:rPr>
              <w:t>الأول</w:t>
            </w:r>
            <w:r>
              <w:rPr>
                <w:rStyle w:val="IndexLink"/>
                <w:rtl w:val="true"/>
              </w:rPr>
              <w:t xml:space="preserve">: </w:t>
            </w:r>
            <w:r>
              <w:rPr>
                <w:rStyle w:val="IndexLink"/>
                <w:rtl w:val="true"/>
              </w:rPr>
              <w:t xml:space="preserve">ارتضاع أمير المؤمنين علیه السلام مِن النبي صلی الله علیه و آله </w:t>
            </w:r>
            <w:r>
              <w:rPr>
                <w:rStyle w:val="IndexLink"/>
                <w:rtl w:val="true"/>
              </w:rPr>
              <w:t>:</w:t>
              <w:tab/>
            </w:r>
            <w:r>
              <w:rPr>
                <w:rStyle w:val="IndexLink"/>
              </w:rPr>
              <w:t>71</w:t>
            </w:r>
          </w:hyperlink>
        </w:p>
        <w:p>
          <w:pPr>
            <w:pStyle w:val="Contents2"/>
            <w:tabs>
              <w:tab w:val="clear" w:pos="8743"/>
              <w:tab w:val="right" w:pos="9026" w:leader="dot"/>
            </w:tabs>
            <w:rPr/>
          </w:pPr>
          <w:hyperlink w:anchor="__RefHeading___Toc16086082_1280447820">
            <w:r>
              <w:rPr>
                <w:webHidden/>
                <w:rStyle w:val="IndexLink"/>
                <w:rtl w:val="true"/>
              </w:rPr>
              <w:t>الرواية الأولى</w:t>
            </w:r>
            <w:r>
              <w:rPr>
                <w:rStyle w:val="IndexLink"/>
                <w:rtl w:val="true"/>
              </w:rPr>
              <w:t xml:space="preserve">: </w:t>
            </w:r>
            <w:r>
              <w:rPr>
                <w:rStyle w:val="IndexLink"/>
                <w:rtl w:val="true"/>
              </w:rPr>
              <w:t>في السيرة الحلبية</w:t>
            </w:r>
            <w:r>
              <w:rPr>
                <w:rStyle w:val="IndexLink"/>
                <w:rtl w:val="true"/>
              </w:rPr>
              <w:t>:</w:t>
              <w:tab/>
            </w:r>
            <w:r>
              <w:rPr>
                <w:rStyle w:val="IndexLink"/>
              </w:rPr>
              <w:t>71</w:t>
            </w:r>
          </w:hyperlink>
        </w:p>
        <w:p>
          <w:pPr>
            <w:pStyle w:val="Contents2"/>
            <w:tabs>
              <w:tab w:val="clear" w:pos="8743"/>
              <w:tab w:val="right" w:pos="9026" w:leader="dot"/>
            </w:tabs>
            <w:rPr/>
          </w:pPr>
          <w:hyperlink w:anchor="__RefHeading___Toc16086084_1280447820">
            <w:r>
              <w:rPr>
                <w:webHidden/>
                <w:rStyle w:val="IndexLink"/>
                <w:rtl w:val="true"/>
              </w:rPr>
              <w:t>تعليق على هذه الرواية</w:t>
            </w:r>
            <w:r>
              <w:rPr>
                <w:rStyle w:val="IndexLink"/>
                <w:rtl w:val="true"/>
              </w:rPr>
              <w:t>:</w:t>
              <w:tab/>
            </w:r>
            <w:r>
              <w:rPr>
                <w:rStyle w:val="IndexLink"/>
              </w:rPr>
              <w:t>72</w:t>
            </w:r>
          </w:hyperlink>
        </w:p>
        <w:p>
          <w:pPr>
            <w:pStyle w:val="Contents2"/>
            <w:tabs>
              <w:tab w:val="clear" w:pos="8743"/>
              <w:tab w:val="right" w:pos="9026" w:leader="dot"/>
            </w:tabs>
            <w:rPr/>
          </w:pPr>
          <w:hyperlink w:anchor="__RefHeading___Toc16086086_1280447820">
            <w:r>
              <w:rPr>
                <w:webHidden/>
                <w:rStyle w:val="IndexLink"/>
                <w:rtl w:val="true"/>
              </w:rPr>
              <w:t>الرواية الثانية</w:t>
            </w:r>
            <w:r>
              <w:rPr>
                <w:rStyle w:val="IndexLink"/>
                <w:rtl w:val="true"/>
              </w:rPr>
              <w:t xml:space="preserve">: </w:t>
            </w:r>
            <w:r>
              <w:rPr>
                <w:rStyle w:val="IndexLink"/>
                <w:rtl w:val="true"/>
              </w:rPr>
              <w:t>في ألقاب الرسول وعترته</w:t>
            </w:r>
            <w:r>
              <w:rPr>
                <w:rStyle w:val="IndexLink"/>
                <w:rtl w:val="true"/>
              </w:rPr>
              <w:t>:</w:t>
              <w:tab/>
            </w:r>
            <w:r>
              <w:rPr>
                <w:rStyle w:val="IndexLink"/>
              </w:rPr>
              <w:t>72</w:t>
            </w:r>
          </w:hyperlink>
        </w:p>
        <w:p>
          <w:pPr>
            <w:pStyle w:val="Contents2"/>
            <w:tabs>
              <w:tab w:val="clear" w:pos="8743"/>
              <w:tab w:val="right" w:pos="9026" w:leader="dot"/>
            </w:tabs>
            <w:rPr/>
          </w:pPr>
          <w:hyperlink w:anchor="__RefHeading___Toc16086088_1280447820">
            <w:r>
              <w:rPr>
                <w:webHidden/>
                <w:rStyle w:val="IndexLink"/>
                <w:rtl w:val="true"/>
              </w:rPr>
              <w:t>تعليق على هذه الرواية</w:t>
            </w:r>
            <w:r>
              <w:rPr>
                <w:rStyle w:val="IndexLink"/>
                <w:rtl w:val="true"/>
              </w:rPr>
              <w:t>:</w:t>
              <w:tab/>
            </w:r>
            <w:r>
              <w:rPr>
                <w:rStyle w:val="IndexLink"/>
              </w:rPr>
              <w:t>74</w:t>
            </w:r>
          </w:hyperlink>
        </w:p>
        <w:p>
          <w:pPr>
            <w:pStyle w:val="Contents2"/>
            <w:tabs>
              <w:tab w:val="clear" w:pos="8743"/>
              <w:tab w:val="right" w:pos="9026" w:leader="dot"/>
            </w:tabs>
            <w:rPr/>
          </w:pPr>
          <w:hyperlink w:anchor="__RefHeading___Toc16086090_1280447820">
            <w:r>
              <w:rPr>
                <w:webHidden/>
                <w:rStyle w:val="IndexLink"/>
                <w:rtl w:val="true"/>
              </w:rPr>
              <w:t>الرواية الثالثة</w:t>
            </w:r>
            <w:r>
              <w:rPr>
                <w:rStyle w:val="IndexLink"/>
                <w:rtl w:val="true"/>
              </w:rPr>
              <w:t xml:space="preserve">: </w:t>
            </w:r>
            <w:r>
              <w:rPr>
                <w:rStyle w:val="IndexLink"/>
                <w:rtl w:val="true"/>
              </w:rPr>
              <w:t>في غاية المرام في رجال البخاري</w:t>
            </w:r>
            <w:r>
              <w:rPr>
                <w:rStyle w:val="IndexLink"/>
                <w:rtl w:val="true"/>
              </w:rPr>
              <w:t>:</w:t>
              <w:tab/>
            </w:r>
            <w:r>
              <w:rPr>
                <w:rStyle w:val="IndexLink"/>
              </w:rPr>
              <w:t>75</w:t>
            </w:r>
          </w:hyperlink>
        </w:p>
        <w:p>
          <w:pPr>
            <w:pStyle w:val="Contents2"/>
            <w:tabs>
              <w:tab w:val="clear" w:pos="8743"/>
              <w:tab w:val="right" w:pos="9026" w:leader="dot"/>
            </w:tabs>
            <w:rPr/>
          </w:pPr>
          <w:hyperlink w:anchor="__RefHeading___Toc16086092_1280447820">
            <w:r>
              <w:rPr>
                <w:webHidden/>
                <w:rStyle w:val="IndexLink"/>
                <w:rtl w:val="true"/>
              </w:rPr>
              <w:t>تعليق على هذه الرواية</w:t>
            </w:r>
            <w:r>
              <w:rPr>
                <w:rStyle w:val="IndexLink"/>
                <w:rtl w:val="true"/>
              </w:rPr>
              <w:t>:</w:t>
              <w:tab/>
            </w:r>
            <w:r>
              <w:rPr>
                <w:rStyle w:val="IndexLink"/>
              </w:rPr>
              <w:t>76</w:t>
            </w:r>
          </w:hyperlink>
        </w:p>
        <w:p>
          <w:pPr>
            <w:pStyle w:val="Contents2"/>
            <w:tabs>
              <w:tab w:val="clear" w:pos="8743"/>
              <w:tab w:val="right" w:pos="9026" w:leader="dot"/>
            </w:tabs>
            <w:rPr/>
          </w:pPr>
          <w:hyperlink w:anchor="__RefHeading___Toc16086094_1280447820">
            <w:r>
              <w:rPr>
                <w:webHidden/>
                <w:rStyle w:val="IndexLink"/>
                <w:rtl w:val="true"/>
              </w:rPr>
              <w:t>الرواية الرابعة</w:t>
            </w:r>
            <w:r>
              <w:rPr>
                <w:rStyle w:val="IndexLink"/>
                <w:rtl w:val="true"/>
              </w:rPr>
              <w:t xml:space="preserve">: </w:t>
            </w:r>
            <w:r>
              <w:rPr>
                <w:rStyle w:val="IndexLink"/>
                <w:rtl w:val="true"/>
              </w:rPr>
              <w:t>في أمالي الطوسي</w:t>
            </w:r>
            <w:r>
              <w:rPr>
                <w:rStyle w:val="IndexLink"/>
                <w:rtl w:val="true"/>
              </w:rPr>
              <w:t>:</w:t>
              <w:tab/>
            </w:r>
            <w:r>
              <w:rPr>
                <w:rStyle w:val="IndexLink"/>
              </w:rPr>
              <w:t>77</w:t>
            </w:r>
          </w:hyperlink>
        </w:p>
        <w:p>
          <w:pPr>
            <w:pStyle w:val="Contents2"/>
            <w:tabs>
              <w:tab w:val="clear" w:pos="8743"/>
              <w:tab w:val="right" w:pos="9026" w:leader="dot"/>
            </w:tabs>
            <w:rPr/>
          </w:pPr>
          <w:hyperlink w:anchor="__RefHeading___Toc16086096_1280447820">
            <w:r>
              <w:rPr>
                <w:webHidden/>
                <w:rStyle w:val="IndexLink"/>
                <w:rtl w:val="true"/>
              </w:rPr>
              <w:t>الرواية الخامسة</w:t>
            </w:r>
            <w:r>
              <w:rPr>
                <w:rStyle w:val="IndexLink"/>
                <w:rtl w:val="true"/>
              </w:rPr>
              <w:t xml:space="preserve">: </w:t>
            </w:r>
            <w:r>
              <w:rPr>
                <w:rStyle w:val="IndexLink"/>
                <w:rtl w:val="true"/>
              </w:rPr>
              <w:t>في الخرائج والجرائح</w:t>
            </w:r>
            <w:r>
              <w:rPr>
                <w:rStyle w:val="IndexLink"/>
                <w:rtl w:val="true"/>
              </w:rPr>
              <w:t>:</w:t>
              <w:tab/>
            </w:r>
            <w:r>
              <w:rPr>
                <w:rStyle w:val="IndexLink"/>
              </w:rPr>
              <w:t>79</w:t>
            </w:r>
          </w:hyperlink>
        </w:p>
        <w:p>
          <w:pPr>
            <w:pStyle w:val="Contents2"/>
            <w:tabs>
              <w:tab w:val="clear" w:pos="8743"/>
              <w:tab w:val="right" w:pos="9026" w:leader="dot"/>
            </w:tabs>
            <w:rPr/>
          </w:pPr>
          <w:hyperlink w:anchor="__RefHeading___Toc16086098_1280447820">
            <w:r>
              <w:rPr>
                <w:webHidden/>
                <w:rStyle w:val="IndexLink"/>
                <w:rtl w:val="true"/>
              </w:rPr>
              <w:t>تعليق على هذه الرواية</w:t>
            </w:r>
            <w:r>
              <w:rPr>
                <w:rStyle w:val="IndexLink"/>
                <w:rtl w:val="true"/>
              </w:rPr>
              <w:t>:</w:t>
              <w:tab/>
            </w:r>
            <w:r>
              <w:rPr>
                <w:rStyle w:val="IndexLink"/>
              </w:rPr>
              <w:t>80</w:t>
            </w:r>
          </w:hyperlink>
        </w:p>
        <w:p>
          <w:pPr>
            <w:pStyle w:val="Contents2"/>
            <w:tabs>
              <w:tab w:val="clear" w:pos="8743"/>
              <w:tab w:val="right" w:pos="9026" w:leader="dot"/>
            </w:tabs>
            <w:rPr/>
          </w:pPr>
          <w:hyperlink w:anchor="__RefHeading___Toc16086100_1280447820">
            <w:r>
              <w:rPr>
                <w:webHidden/>
                <w:rStyle w:val="IndexLink"/>
                <w:rtl w:val="true"/>
              </w:rPr>
              <w:t>الرواية السادسة</w:t>
            </w:r>
            <w:r>
              <w:rPr>
                <w:rStyle w:val="IndexLink"/>
                <w:rtl w:val="true"/>
              </w:rPr>
              <w:t xml:space="preserve">: </w:t>
            </w:r>
            <w:r>
              <w:rPr>
                <w:rStyle w:val="IndexLink"/>
                <w:rtl w:val="true"/>
              </w:rPr>
              <w:t>في مناقب آل أبي طالب</w:t>
            </w:r>
            <w:r>
              <w:rPr>
                <w:rStyle w:val="IndexLink"/>
                <w:rtl w:val="true"/>
              </w:rPr>
              <w:t>:</w:t>
              <w:tab/>
            </w:r>
            <w:r>
              <w:rPr>
                <w:rStyle w:val="IndexLink"/>
              </w:rPr>
              <w:t>80</w:t>
            </w:r>
          </w:hyperlink>
        </w:p>
        <w:p>
          <w:pPr>
            <w:pStyle w:val="Contents2"/>
            <w:tabs>
              <w:tab w:val="clear" w:pos="8743"/>
              <w:tab w:val="right" w:pos="9026" w:leader="dot"/>
            </w:tabs>
            <w:rPr/>
          </w:pPr>
          <w:hyperlink w:anchor="__RefHeading___Toc16086102_1280447820">
            <w:r>
              <w:rPr>
                <w:webHidden/>
                <w:rStyle w:val="IndexLink"/>
                <w:rtl w:val="true"/>
              </w:rPr>
              <w:t>تعليق على هذه الرواية</w:t>
            </w:r>
            <w:r>
              <w:rPr>
                <w:rStyle w:val="IndexLink"/>
                <w:rtl w:val="true"/>
              </w:rPr>
              <w:t>:</w:t>
              <w:tab/>
            </w:r>
            <w:r>
              <w:rPr>
                <w:rStyle w:val="IndexLink"/>
              </w:rPr>
              <w:t>81</w:t>
            </w:r>
          </w:hyperlink>
        </w:p>
        <w:p>
          <w:pPr>
            <w:pStyle w:val="Contents2"/>
            <w:tabs>
              <w:tab w:val="clear" w:pos="8743"/>
              <w:tab w:val="right" w:pos="9026" w:leader="dot"/>
            </w:tabs>
            <w:rPr/>
          </w:pPr>
          <w:hyperlink w:anchor="__RefHeading___Toc16086104_1280447820">
            <w:r>
              <w:rPr>
                <w:webHidden/>
                <w:rStyle w:val="IndexLink"/>
                <w:rtl w:val="true"/>
              </w:rPr>
              <w:t>الرواية السابعة</w:t>
            </w:r>
            <w:r>
              <w:rPr>
                <w:rStyle w:val="IndexLink"/>
                <w:rtl w:val="true"/>
              </w:rPr>
              <w:t xml:space="preserve">: </w:t>
            </w:r>
            <w:r>
              <w:rPr>
                <w:rStyle w:val="IndexLink"/>
                <w:rtl w:val="true"/>
              </w:rPr>
              <w:t>في شجرة طوبى عن المخالفين</w:t>
            </w:r>
            <w:r>
              <w:rPr>
                <w:rStyle w:val="IndexLink"/>
                <w:rtl w:val="true"/>
              </w:rPr>
              <w:t>:</w:t>
              <w:tab/>
            </w:r>
            <w:r>
              <w:rPr>
                <w:rStyle w:val="IndexLink"/>
              </w:rPr>
              <w:t>81</w:t>
            </w:r>
          </w:hyperlink>
        </w:p>
        <w:p>
          <w:pPr>
            <w:pStyle w:val="Contents2"/>
            <w:tabs>
              <w:tab w:val="clear" w:pos="8743"/>
              <w:tab w:val="right" w:pos="9026" w:leader="dot"/>
            </w:tabs>
            <w:rPr/>
          </w:pPr>
          <w:hyperlink w:anchor="__RefHeading___Toc16086106_1280447820">
            <w:r>
              <w:rPr>
                <w:webHidden/>
                <w:rStyle w:val="IndexLink"/>
                <w:rtl w:val="true"/>
              </w:rPr>
              <w:t>الرواية الثامنة</w:t>
            </w:r>
            <w:r>
              <w:rPr>
                <w:rStyle w:val="IndexLink"/>
                <w:rtl w:val="true"/>
              </w:rPr>
              <w:t xml:space="preserve">: </w:t>
            </w:r>
            <w:r>
              <w:rPr>
                <w:rStyle w:val="IndexLink"/>
                <w:rtl w:val="true"/>
              </w:rPr>
              <w:t>في مناقب آل أبي طالب</w:t>
            </w:r>
            <w:r>
              <w:rPr>
                <w:rStyle w:val="IndexLink"/>
                <w:rtl w:val="true"/>
              </w:rPr>
              <w:t>:</w:t>
              <w:tab/>
            </w:r>
            <w:r>
              <w:rPr>
                <w:rStyle w:val="IndexLink"/>
              </w:rPr>
              <w:t>82</w:t>
            </w:r>
          </w:hyperlink>
        </w:p>
        <w:p>
          <w:pPr>
            <w:pStyle w:val="Contents2"/>
            <w:tabs>
              <w:tab w:val="clear" w:pos="8743"/>
              <w:tab w:val="right" w:pos="9026" w:leader="dot"/>
            </w:tabs>
            <w:rPr/>
          </w:pPr>
          <w:hyperlink w:anchor="__RefHeading___Toc16086108_1280447820">
            <w:r>
              <w:rPr>
                <w:webHidden/>
                <w:rStyle w:val="IndexLink"/>
                <w:rtl w:val="true"/>
              </w:rPr>
              <w:t>الثاني</w:t>
            </w:r>
            <w:r>
              <w:rPr>
                <w:rStyle w:val="IndexLink"/>
                <w:rtl w:val="true"/>
              </w:rPr>
              <w:t xml:space="preserve">: </w:t>
            </w:r>
            <w:r>
              <w:rPr>
                <w:rStyle w:val="IndexLink"/>
                <w:rtl w:val="true"/>
              </w:rPr>
              <w:t xml:space="preserve">ارتضاع الإمام الحسن علیه السلام مِن لسان النبي صلی الله علیه و آله </w:t>
            </w:r>
            <w:r>
              <w:rPr>
                <w:rStyle w:val="IndexLink"/>
                <w:rtl w:val="true"/>
              </w:rPr>
              <w:t>:</w:t>
              <w:tab/>
            </w:r>
            <w:r>
              <w:rPr>
                <w:rStyle w:val="IndexLink"/>
              </w:rPr>
              <w:t>83</w:t>
            </w:r>
          </w:hyperlink>
        </w:p>
        <w:p>
          <w:pPr>
            <w:pStyle w:val="Contents2"/>
            <w:tabs>
              <w:tab w:val="clear" w:pos="8743"/>
              <w:tab w:val="right" w:pos="9026" w:leader="dot"/>
            </w:tabs>
            <w:rPr/>
          </w:pPr>
          <w:hyperlink w:anchor="__RefHeading___Toc16086110_1280447820">
            <w:r>
              <w:rPr>
                <w:webHidden/>
                <w:rStyle w:val="IndexLink"/>
                <w:rtl w:val="true"/>
              </w:rPr>
              <w:t>الرواية الأولى</w:t>
            </w:r>
            <w:r>
              <w:rPr>
                <w:rStyle w:val="IndexLink"/>
                <w:rtl w:val="true"/>
              </w:rPr>
              <w:t xml:space="preserve">: </w:t>
            </w:r>
            <w:r>
              <w:rPr>
                <w:rStyle w:val="IndexLink"/>
                <w:rtl w:val="true"/>
              </w:rPr>
              <w:t>في علل الشرائع</w:t>
            </w:r>
            <w:r>
              <w:rPr>
                <w:rStyle w:val="IndexLink"/>
                <w:rtl w:val="true"/>
              </w:rPr>
              <w:t>:</w:t>
              <w:tab/>
            </w:r>
            <w:r>
              <w:rPr>
                <w:rStyle w:val="IndexLink"/>
              </w:rPr>
              <w:t>83</w:t>
            </w:r>
          </w:hyperlink>
        </w:p>
        <w:p>
          <w:pPr>
            <w:pStyle w:val="Contents2"/>
            <w:tabs>
              <w:tab w:val="clear" w:pos="8743"/>
              <w:tab w:val="right" w:pos="9026" w:leader="dot"/>
            </w:tabs>
            <w:rPr/>
          </w:pPr>
          <w:hyperlink w:anchor="__RefHeading___Toc16086112_1280447820">
            <w:r>
              <w:rPr>
                <w:webHidden/>
                <w:rStyle w:val="IndexLink"/>
                <w:rtl w:val="true"/>
              </w:rPr>
              <w:t>الرواية الثانية</w:t>
            </w:r>
            <w:r>
              <w:rPr>
                <w:rStyle w:val="IndexLink"/>
                <w:rtl w:val="true"/>
              </w:rPr>
              <w:t xml:space="preserve">: </w:t>
            </w:r>
            <w:r>
              <w:rPr>
                <w:rStyle w:val="IndexLink"/>
                <w:rtl w:val="true"/>
              </w:rPr>
              <w:t>في ذخائر العقبى</w:t>
            </w:r>
            <w:r>
              <w:rPr>
                <w:rStyle w:val="IndexLink"/>
                <w:rtl w:val="true"/>
              </w:rPr>
              <w:t>:</w:t>
              <w:tab/>
            </w:r>
            <w:r>
              <w:rPr>
                <w:rStyle w:val="IndexLink"/>
              </w:rPr>
              <w:t>84</w:t>
            </w:r>
          </w:hyperlink>
        </w:p>
        <w:p>
          <w:pPr>
            <w:pStyle w:val="Contents2"/>
            <w:tabs>
              <w:tab w:val="clear" w:pos="8743"/>
              <w:tab w:val="right" w:pos="9026" w:leader="dot"/>
            </w:tabs>
            <w:rPr/>
          </w:pPr>
          <w:hyperlink w:anchor="__RefHeading___Toc16086114_1280447820">
            <w:r>
              <w:rPr>
                <w:webHidden/>
                <w:rStyle w:val="IndexLink"/>
                <w:rtl w:val="true"/>
              </w:rPr>
              <w:t>الرواية الثالثة</w:t>
            </w:r>
            <w:r>
              <w:rPr>
                <w:rStyle w:val="IndexLink"/>
                <w:rtl w:val="true"/>
              </w:rPr>
              <w:t xml:space="preserve">: </w:t>
            </w:r>
            <w:r>
              <w:rPr>
                <w:rStyle w:val="IndexLink"/>
                <w:rtl w:val="true"/>
              </w:rPr>
              <w:t>في شجرة طوبى</w:t>
            </w:r>
            <w:r>
              <w:rPr>
                <w:rStyle w:val="IndexLink"/>
                <w:rtl w:val="true"/>
              </w:rPr>
              <w:t>:</w:t>
              <w:tab/>
            </w:r>
            <w:r>
              <w:rPr>
                <w:rStyle w:val="IndexLink"/>
              </w:rPr>
              <w:t>84</w:t>
            </w:r>
          </w:hyperlink>
        </w:p>
        <w:p>
          <w:pPr>
            <w:pStyle w:val="Contents2"/>
            <w:tabs>
              <w:tab w:val="clear" w:pos="8743"/>
              <w:tab w:val="right" w:pos="9026" w:leader="dot"/>
            </w:tabs>
            <w:rPr/>
          </w:pPr>
          <w:hyperlink w:anchor="__RefHeading___Toc16086116_1280447820">
            <w:r>
              <w:rPr>
                <w:webHidden/>
                <w:rStyle w:val="IndexLink"/>
                <w:rtl w:val="true"/>
              </w:rPr>
              <w:t>تعليق على هذه الرواية</w:t>
            </w:r>
            <w:r>
              <w:rPr>
                <w:rStyle w:val="IndexLink"/>
                <w:rtl w:val="true"/>
              </w:rPr>
              <w:t>:</w:t>
              <w:tab/>
            </w:r>
            <w:r>
              <w:rPr>
                <w:rStyle w:val="IndexLink"/>
              </w:rPr>
              <w:t>85</w:t>
            </w:r>
          </w:hyperlink>
        </w:p>
        <w:p>
          <w:pPr>
            <w:pStyle w:val="Contents2"/>
            <w:tabs>
              <w:tab w:val="clear" w:pos="8743"/>
              <w:tab w:val="right" w:pos="9026" w:leader="dot"/>
            </w:tabs>
            <w:rPr/>
          </w:pPr>
          <w:hyperlink w:anchor="__RefHeading___Toc16086118_1280447820">
            <w:r>
              <w:rPr>
                <w:webHidden/>
                <w:rStyle w:val="IndexLink"/>
                <w:rtl w:val="true"/>
              </w:rPr>
              <w:t>الثالث</w:t>
            </w:r>
            <w:r>
              <w:rPr>
                <w:rStyle w:val="IndexLink"/>
                <w:rtl w:val="true"/>
              </w:rPr>
              <w:t xml:space="preserve">: </w:t>
            </w:r>
            <w:r>
              <w:rPr>
                <w:rStyle w:val="IndexLink"/>
                <w:rtl w:val="true"/>
              </w:rPr>
              <w:t xml:space="preserve">ارتضاع الإمام الحسين علیه السلام مِن لسان النبي صلی الله علیه و آله </w:t>
            </w:r>
            <w:r>
              <w:rPr>
                <w:rStyle w:val="IndexLink"/>
                <w:rtl w:val="true"/>
              </w:rPr>
              <w:t>:</w:t>
              <w:tab/>
            </w:r>
            <w:r>
              <w:rPr>
                <w:rStyle w:val="IndexLink"/>
              </w:rPr>
              <w:t>85</w:t>
            </w:r>
          </w:hyperlink>
        </w:p>
        <w:p>
          <w:pPr>
            <w:pStyle w:val="Contents2"/>
            <w:tabs>
              <w:tab w:val="clear" w:pos="8743"/>
              <w:tab w:val="right" w:pos="9026" w:leader="dot"/>
            </w:tabs>
            <w:rPr/>
          </w:pPr>
          <w:hyperlink w:anchor="__RefHeading___Toc16086120_1280447820">
            <w:r>
              <w:rPr>
                <w:webHidden/>
                <w:rStyle w:val="IndexLink"/>
                <w:rtl w:val="true"/>
              </w:rPr>
              <w:t>الرواية الأولى</w:t>
            </w:r>
            <w:r>
              <w:rPr>
                <w:rStyle w:val="IndexLink"/>
                <w:rtl w:val="true"/>
              </w:rPr>
              <w:t xml:space="preserve">: </w:t>
            </w:r>
            <w:r>
              <w:rPr>
                <w:rStyle w:val="IndexLink"/>
                <w:rtl w:val="true"/>
              </w:rPr>
              <w:t>في الكافي الشريف</w:t>
            </w:r>
            <w:r>
              <w:rPr>
                <w:rStyle w:val="IndexLink"/>
                <w:rtl w:val="true"/>
              </w:rPr>
              <w:t>:</w:t>
              <w:tab/>
            </w:r>
            <w:r>
              <w:rPr>
                <w:rStyle w:val="IndexLink"/>
              </w:rPr>
              <w:t>85</w:t>
            </w:r>
          </w:hyperlink>
        </w:p>
        <w:p>
          <w:pPr>
            <w:pStyle w:val="Contents2"/>
            <w:tabs>
              <w:tab w:val="clear" w:pos="8743"/>
              <w:tab w:val="right" w:pos="9026" w:leader="dot"/>
            </w:tabs>
            <w:rPr/>
          </w:pPr>
          <w:hyperlink w:anchor="__RefHeading___Toc16086122_1280447820">
            <w:r>
              <w:rPr>
                <w:webHidden/>
                <w:rStyle w:val="IndexLink"/>
                <w:rtl w:val="true"/>
              </w:rPr>
              <w:t>الرواية الثانية</w:t>
            </w:r>
            <w:r>
              <w:rPr>
                <w:rStyle w:val="IndexLink"/>
                <w:rtl w:val="true"/>
              </w:rPr>
              <w:t xml:space="preserve">: </w:t>
            </w:r>
            <w:r>
              <w:rPr>
                <w:rStyle w:val="IndexLink"/>
                <w:rtl w:val="true"/>
              </w:rPr>
              <w:t>في الإمامة والتبصرة</w:t>
            </w:r>
            <w:r>
              <w:rPr>
                <w:rStyle w:val="IndexLink"/>
                <w:rtl w:val="true"/>
              </w:rPr>
              <w:t>:</w:t>
              <w:tab/>
            </w:r>
            <w:r>
              <w:rPr>
                <w:rStyle w:val="IndexLink"/>
              </w:rPr>
              <w:t>86</w:t>
            </w:r>
          </w:hyperlink>
        </w:p>
        <w:p>
          <w:pPr>
            <w:pStyle w:val="Contents2"/>
            <w:tabs>
              <w:tab w:val="clear" w:pos="8743"/>
              <w:tab w:val="right" w:pos="9026" w:leader="dot"/>
            </w:tabs>
            <w:rPr/>
          </w:pPr>
          <w:hyperlink w:anchor="__RefHeading___Toc16086124_1280447820">
            <w:r>
              <w:rPr>
                <w:webHidden/>
                <w:rStyle w:val="IndexLink"/>
                <w:rtl w:val="true"/>
              </w:rPr>
              <w:t>الرواية الثالثة</w:t>
            </w:r>
            <w:r>
              <w:rPr>
                <w:rStyle w:val="IndexLink"/>
                <w:rtl w:val="true"/>
              </w:rPr>
              <w:t xml:space="preserve">: </w:t>
            </w:r>
            <w:r>
              <w:rPr>
                <w:rStyle w:val="IndexLink"/>
                <w:rtl w:val="true"/>
              </w:rPr>
              <w:t>في أمالي الشيخ الصدوق</w:t>
            </w:r>
            <w:r>
              <w:rPr>
                <w:rStyle w:val="IndexLink"/>
                <w:rtl w:val="true"/>
              </w:rPr>
              <w:t>:</w:t>
              <w:tab/>
            </w:r>
            <w:r>
              <w:rPr>
                <w:rStyle w:val="IndexLink"/>
              </w:rPr>
              <w:t>88</w:t>
            </w:r>
          </w:hyperlink>
        </w:p>
        <w:p>
          <w:pPr>
            <w:pStyle w:val="Contents2"/>
            <w:tabs>
              <w:tab w:val="clear" w:pos="8743"/>
              <w:tab w:val="right" w:pos="9026" w:leader="dot"/>
            </w:tabs>
            <w:rPr/>
          </w:pPr>
          <w:hyperlink w:anchor="__RefHeading___Toc16086126_1280447820">
            <w:r>
              <w:rPr>
                <w:webHidden/>
                <w:rStyle w:val="IndexLink"/>
                <w:rtl w:val="true"/>
              </w:rPr>
              <w:t>الرواية الرابعة</w:t>
            </w:r>
            <w:r>
              <w:rPr>
                <w:rStyle w:val="IndexLink"/>
                <w:rtl w:val="true"/>
              </w:rPr>
              <w:t xml:space="preserve">: </w:t>
            </w:r>
            <w:r>
              <w:rPr>
                <w:rStyle w:val="IndexLink"/>
                <w:rtl w:val="true"/>
              </w:rPr>
              <w:t>في مناقب آل أبي طالب</w:t>
            </w:r>
            <w:r>
              <w:rPr>
                <w:rStyle w:val="IndexLink"/>
                <w:rtl w:val="true"/>
              </w:rPr>
              <w:t>:</w:t>
              <w:tab/>
            </w:r>
            <w:r>
              <w:rPr>
                <w:rStyle w:val="IndexLink"/>
              </w:rPr>
              <w:t>89</w:t>
            </w:r>
          </w:hyperlink>
        </w:p>
        <w:p>
          <w:pPr>
            <w:pStyle w:val="Contents2"/>
            <w:tabs>
              <w:tab w:val="clear" w:pos="8743"/>
              <w:tab w:val="right" w:pos="9026" w:leader="dot"/>
            </w:tabs>
            <w:rPr/>
          </w:pPr>
          <w:hyperlink w:anchor="__RefHeading___Toc16086128_1280447820">
            <w:r>
              <w:rPr>
                <w:webHidden/>
                <w:rStyle w:val="IndexLink"/>
                <w:rtl w:val="true"/>
              </w:rPr>
              <w:t>الرواية الخامسة</w:t>
            </w:r>
            <w:r>
              <w:rPr>
                <w:rStyle w:val="IndexLink"/>
                <w:rtl w:val="true"/>
              </w:rPr>
              <w:t xml:space="preserve">: </w:t>
            </w:r>
            <w:r>
              <w:rPr>
                <w:rStyle w:val="IndexLink"/>
                <w:rtl w:val="true"/>
              </w:rPr>
              <w:t>في مناقب آل أبي طالب أيضاً</w:t>
            </w:r>
            <w:r>
              <w:rPr>
                <w:rStyle w:val="IndexLink"/>
                <w:rtl w:val="true"/>
              </w:rPr>
              <w:t>:</w:t>
              <w:tab/>
            </w:r>
            <w:r>
              <w:rPr>
                <w:rStyle w:val="IndexLink"/>
              </w:rPr>
              <w:t>89</w:t>
            </w:r>
          </w:hyperlink>
        </w:p>
        <w:p>
          <w:pPr>
            <w:pStyle w:val="Contents2"/>
            <w:tabs>
              <w:tab w:val="clear" w:pos="8743"/>
              <w:tab w:val="right" w:pos="9026" w:leader="dot"/>
            </w:tabs>
            <w:rPr/>
          </w:pPr>
          <w:hyperlink w:anchor="__RefHeading___Toc16086130_1280447820">
            <w:r>
              <w:rPr>
                <w:webHidden/>
                <w:rStyle w:val="IndexLink"/>
                <w:rtl w:val="true"/>
              </w:rPr>
              <w:t>الرواية السادسة</w:t>
            </w:r>
            <w:r>
              <w:rPr>
                <w:rStyle w:val="IndexLink"/>
                <w:rtl w:val="true"/>
              </w:rPr>
              <w:t xml:space="preserve">: </w:t>
            </w:r>
            <w:r>
              <w:rPr>
                <w:rStyle w:val="IndexLink"/>
                <w:rtl w:val="true"/>
              </w:rPr>
              <w:t>في تأويل الآيات</w:t>
            </w:r>
            <w:r>
              <w:rPr>
                <w:rStyle w:val="IndexLink"/>
                <w:rtl w:val="true"/>
              </w:rPr>
              <w:t>:</w:t>
              <w:tab/>
            </w:r>
            <w:r>
              <w:rPr>
                <w:rStyle w:val="IndexLink"/>
              </w:rPr>
              <w:t>90</w:t>
            </w:r>
          </w:hyperlink>
        </w:p>
        <w:p>
          <w:pPr>
            <w:pStyle w:val="Contents2"/>
            <w:tabs>
              <w:tab w:val="clear" w:pos="8743"/>
              <w:tab w:val="right" w:pos="9026" w:leader="dot"/>
            </w:tabs>
            <w:rPr/>
          </w:pPr>
          <w:hyperlink w:anchor="__RefHeading___Toc16086132_1280447820">
            <w:r>
              <w:rPr>
                <w:webHidden/>
                <w:rStyle w:val="IndexLink"/>
                <w:rtl w:val="true"/>
              </w:rPr>
              <w:t>الرواية السابعة</w:t>
            </w:r>
            <w:r>
              <w:rPr>
                <w:rStyle w:val="IndexLink"/>
                <w:rtl w:val="true"/>
              </w:rPr>
              <w:t xml:space="preserve">: </w:t>
            </w:r>
            <w:r>
              <w:rPr>
                <w:rStyle w:val="IndexLink"/>
                <w:rtl w:val="true"/>
              </w:rPr>
              <w:t>في شجرة طوبى عن المخالفين</w:t>
            </w:r>
            <w:r>
              <w:rPr>
                <w:rStyle w:val="IndexLink"/>
                <w:rtl w:val="true"/>
              </w:rPr>
              <w:t>:</w:t>
              <w:tab/>
            </w:r>
            <w:r>
              <w:rPr>
                <w:rStyle w:val="IndexLink"/>
              </w:rPr>
              <w:t>90</w:t>
            </w:r>
          </w:hyperlink>
        </w:p>
        <w:p>
          <w:pPr>
            <w:pStyle w:val="Contents2"/>
            <w:tabs>
              <w:tab w:val="clear" w:pos="8743"/>
              <w:tab w:val="right" w:pos="9026" w:leader="dot"/>
            </w:tabs>
            <w:rPr/>
          </w:pPr>
          <w:hyperlink w:anchor="__RefHeading___Toc16086134_1280447820">
            <w:r>
              <w:rPr>
                <w:webHidden/>
                <w:rStyle w:val="IndexLink"/>
                <w:rtl w:val="true"/>
              </w:rPr>
              <w:t>الرواية الثامنة</w:t>
            </w:r>
            <w:r>
              <w:rPr>
                <w:rStyle w:val="IndexLink"/>
                <w:rtl w:val="true"/>
              </w:rPr>
              <w:t xml:space="preserve">: </w:t>
            </w:r>
            <w:r>
              <w:rPr>
                <w:rStyle w:val="IndexLink"/>
                <w:rtl w:val="true"/>
              </w:rPr>
              <w:t>في شجرة طوبى أيضاً</w:t>
            </w:r>
            <w:r>
              <w:rPr>
                <w:rStyle w:val="IndexLink"/>
                <w:rtl w:val="true"/>
              </w:rPr>
              <w:t>:</w:t>
              <w:tab/>
            </w:r>
            <w:r>
              <w:rPr>
                <w:rStyle w:val="IndexLink"/>
              </w:rPr>
              <w:t>91</w:t>
            </w:r>
          </w:hyperlink>
        </w:p>
        <w:p>
          <w:pPr>
            <w:pStyle w:val="Contents2"/>
            <w:tabs>
              <w:tab w:val="clear" w:pos="8743"/>
              <w:tab w:val="right" w:pos="9026" w:leader="dot"/>
            </w:tabs>
            <w:rPr/>
          </w:pPr>
          <w:hyperlink w:anchor="__RefHeading___Toc16086136_1280447820">
            <w:r>
              <w:rPr>
                <w:webHidden/>
                <w:rStyle w:val="IndexLink"/>
                <w:rtl w:val="true"/>
              </w:rPr>
              <w:t>الرابع</w:t>
            </w:r>
            <w:r>
              <w:rPr>
                <w:rStyle w:val="IndexLink"/>
                <w:rtl w:val="true"/>
              </w:rPr>
              <w:t xml:space="preserve">: </w:t>
            </w:r>
            <w:r>
              <w:rPr>
                <w:rStyle w:val="IndexLink"/>
                <w:rtl w:val="true"/>
              </w:rPr>
              <w:t xml:space="preserve">ارتضاع الإمام الحسين علیه السلام مِن إبهام النبي صلی الله علیه و آله </w:t>
            </w:r>
            <w:r>
              <w:rPr>
                <w:rStyle w:val="IndexLink"/>
                <w:rtl w:val="true"/>
              </w:rPr>
              <w:t>:</w:t>
              <w:tab/>
            </w:r>
            <w:r>
              <w:rPr>
                <w:rStyle w:val="IndexLink"/>
              </w:rPr>
              <w:t>91</w:t>
            </w:r>
          </w:hyperlink>
        </w:p>
        <w:p>
          <w:pPr>
            <w:pStyle w:val="Contents2"/>
            <w:tabs>
              <w:tab w:val="clear" w:pos="8743"/>
              <w:tab w:val="right" w:pos="9026" w:leader="dot"/>
            </w:tabs>
            <w:rPr/>
          </w:pPr>
          <w:hyperlink w:anchor="__RefHeading___Toc16086138_1280447820">
            <w:r>
              <w:rPr>
                <w:webHidden/>
                <w:rStyle w:val="IndexLink"/>
                <w:rtl w:val="true"/>
              </w:rPr>
              <w:t>وفيه روايتان</w:t>
            </w:r>
            <w:r>
              <w:rPr>
                <w:rStyle w:val="IndexLink"/>
                <w:rtl w:val="true"/>
              </w:rPr>
              <w:t>:</w:t>
              <w:tab/>
            </w:r>
            <w:r>
              <w:rPr>
                <w:rStyle w:val="IndexLink"/>
              </w:rPr>
              <w:t>91</w:t>
            </w:r>
          </w:hyperlink>
        </w:p>
        <w:p>
          <w:pPr>
            <w:pStyle w:val="Contents2"/>
            <w:tabs>
              <w:tab w:val="clear" w:pos="8743"/>
              <w:tab w:val="right" w:pos="9026" w:leader="dot"/>
            </w:tabs>
            <w:rPr/>
          </w:pPr>
          <w:hyperlink w:anchor="__RefHeading___Toc16086140_1280447820">
            <w:r>
              <w:rPr>
                <w:webHidden/>
                <w:rStyle w:val="IndexLink"/>
                <w:rtl w:val="true"/>
              </w:rPr>
              <w:t>الرواية الأولى</w:t>
            </w:r>
            <w:r>
              <w:rPr>
                <w:rStyle w:val="IndexLink"/>
                <w:rtl w:val="true"/>
              </w:rPr>
              <w:t xml:space="preserve">: </w:t>
            </w:r>
            <w:r>
              <w:rPr>
                <w:rStyle w:val="IndexLink"/>
                <w:rtl w:val="true"/>
              </w:rPr>
              <w:t>في الكافي الشريف</w:t>
            </w:r>
            <w:r>
              <w:rPr>
                <w:rStyle w:val="IndexLink"/>
                <w:rtl w:val="true"/>
              </w:rPr>
              <w:t>:</w:t>
              <w:tab/>
            </w:r>
            <w:r>
              <w:rPr>
                <w:rStyle w:val="IndexLink"/>
              </w:rPr>
              <w:t>91</w:t>
            </w:r>
          </w:hyperlink>
        </w:p>
        <w:p>
          <w:pPr>
            <w:pStyle w:val="Contents2"/>
            <w:tabs>
              <w:tab w:val="clear" w:pos="8743"/>
              <w:tab w:val="right" w:pos="9026" w:leader="dot"/>
            </w:tabs>
            <w:rPr/>
          </w:pPr>
          <w:hyperlink w:anchor="__RefHeading___Toc16086142_1280447820">
            <w:r>
              <w:rPr>
                <w:webHidden/>
                <w:rStyle w:val="IndexLink"/>
                <w:rtl w:val="true"/>
              </w:rPr>
              <w:t>الرواية الثانية</w:t>
            </w:r>
            <w:r>
              <w:rPr>
                <w:rStyle w:val="IndexLink"/>
                <w:rtl w:val="true"/>
              </w:rPr>
              <w:t xml:space="preserve">: </w:t>
            </w:r>
            <w:r>
              <w:rPr>
                <w:rStyle w:val="IndexLink"/>
                <w:rtl w:val="true"/>
              </w:rPr>
              <w:t>في مناقب آل أبي طالب</w:t>
            </w:r>
            <w:r>
              <w:rPr>
                <w:rStyle w:val="IndexLink"/>
                <w:rtl w:val="true"/>
              </w:rPr>
              <w:t>:</w:t>
              <w:tab/>
            </w:r>
            <w:r>
              <w:rPr>
                <w:rStyle w:val="IndexLink"/>
              </w:rPr>
              <w:t>93</w:t>
            </w:r>
          </w:hyperlink>
        </w:p>
        <w:p>
          <w:pPr>
            <w:pStyle w:val="Contents2"/>
            <w:tabs>
              <w:tab w:val="clear" w:pos="8743"/>
              <w:tab w:val="right" w:pos="9026" w:leader="dot"/>
            </w:tabs>
            <w:rPr/>
          </w:pPr>
          <w:hyperlink w:anchor="__RefHeading___Toc16086144_1280447820">
            <w:r>
              <w:rPr>
                <w:webHidden/>
                <w:rStyle w:val="IndexLink"/>
                <w:rtl w:val="true"/>
              </w:rPr>
              <w:t>الخامس</w:t>
            </w:r>
            <w:r>
              <w:rPr>
                <w:rStyle w:val="IndexLink"/>
                <w:rtl w:val="true"/>
              </w:rPr>
              <w:t xml:space="preserve">: </w:t>
            </w:r>
            <w:r>
              <w:rPr>
                <w:rStyle w:val="IndexLink"/>
                <w:rtl w:val="true"/>
              </w:rPr>
              <w:t xml:space="preserve">ارتضاع الإمام الحجة مِن لسان أبيه علیه السلام </w:t>
            </w:r>
            <w:r>
              <w:rPr>
                <w:rStyle w:val="IndexLink"/>
                <w:rtl w:val="true"/>
              </w:rPr>
              <w:t>:</w:t>
              <w:tab/>
            </w:r>
            <w:r>
              <w:rPr>
                <w:rStyle w:val="IndexLink"/>
              </w:rPr>
              <w:t>94</w:t>
            </w:r>
          </w:hyperlink>
        </w:p>
        <w:p>
          <w:pPr>
            <w:pStyle w:val="Contents2"/>
            <w:tabs>
              <w:tab w:val="clear" w:pos="8743"/>
              <w:tab w:val="right" w:pos="9026" w:leader="dot"/>
            </w:tabs>
            <w:rPr/>
          </w:pPr>
          <w:hyperlink w:anchor="__RefHeading___Toc16086146_1280447820">
            <w:r>
              <w:rPr>
                <w:webHidden/>
                <w:rStyle w:val="IndexLink"/>
                <w:rtl w:val="true"/>
              </w:rPr>
              <w:t>الرواية الأولى</w:t>
            </w:r>
            <w:r>
              <w:rPr>
                <w:rStyle w:val="IndexLink"/>
                <w:rtl w:val="true"/>
              </w:rPr>
              <w:t xml:space="preserve">: </w:t>
            </w:r>
            <w:r>
              <w:rPr>
                <w:rStyle w:val="IndexLink"/>
                <w:rtl w:val="true"/>
              </w:rPr>
              <w:t>في كمال الدين وتمام النعمة</w:t>
            </w:r>
            <w:r>
              <w:rPr>
                <w:rStyle w:val="IndexLink"/>
                <w:rtl w:val="true"/>
              </w:rPr>
              <w:t>:</w:t>
              <w:tab/>
            </w:r>
            <w:r>
              <w:rPr>
                <w:rStyle w:val="IndexLink"/>
              </w:rPr>
              <w:t>94</w:t>
            </w:r>
          </w:hyperlink>
        </w:p>
        <w:p>
          <w:pPr>
            <w:pStyle w:val="Contents2"/>
            <w:tabs>
              <w:tab w:val="clear" w:pos="8743"/>
              <w:tab w:val="right" w:pos="9026" w:leader="dot"/>
            </w:tabs>
            <w:rPr/>
          </w:pPr>
          <w:hyperlink w:anchor="__RefHeading___Toc16086148_1280447820">
            <w:r>
              <w:rPr>
                <w:webHidden/>
                <w:rStyle w:val="IndexLink"/>
                <w:rtl w:val="true"/>
              </w:rPr>
              <w:t>الرواية الثانية</w:t>
            </w:r>
            <w:r>
              <w:rPr>
                <w:rStyle w:val="IndexLink"/>
                <w:rtl w:val="true"/>
              </w:rPr>
              <w:t xml:space="preserve">: </w:t>
            </w:r>
            <w:r>
              <w:rPr>
                <w:rStyle w:val="IndexLink"/>
                <w:rtl w:val="true"/>
              </w:rPr>
              <w:t>في الهداية الكبرى</w:t>
            </w:r>
            <w:r>
              <w:rPr>
                <w:rStyle w:val="IndexLink"/>
                <w:rtl w:val="true"/>
              </w:rPr>
              <w:t>:</w:t>
              <w:tab/>
            </w:r>
            <w:r>
              <w:rPr>
                <w:rStyle w:val="IndexLink"/>
              </w:rPr>
              <w:t>96</w:t>
            </w:r>
          </w:hyperlink>
        </w:p>
        <w:p>
          <w:pPr>
            <w:pStyle w:val="Contents2"/>
            <w:tabs>
              <w:tab w:val="clear" w:pos="8743"/>
              <w:tab w:val="right" w:pos="9026" w:leader="dot"/>
            </w:tabs>
            <w:rPr/>
          </w:pPr>
          <w:hyperlink w:anchor="__RefHeading___Toc16086150_1280447820">
            <w:r>
              <w:rPr>
                <w:webHidden/>
                <w:rStyle w:val="IndexLink"/>
                <w:rtl w:val="true"/>
              </w:rPr>
              <w:t>نتيجة البحث</w:t>
            </w:r>
            <w:r>
              <w:rPr>
                <w:rStyle w:val="IndexLink"/>
                <w:rtl w:val="true"/>
              </w:rPr>
              <w:t>:</w:t>
              <w:tab/>
            </w:r>
            <w:r>
              <w:rPr>
                <w:rStyle w:val="IndexLink"/>
              </w:rPr>
              <w:t>98</w:t>
            </w:r>
          </w:hyperlink>
        </w:p>
        <w:p>
          <w:pPr>
            <w:pStyle w:val="Contents2"/>
            <w:tabs>
              <w:tab w:val="clear" w:pos="8743"/>
              <w:tab w:val="right" w:pos="9026" w:leader="dot"/>
            </w:tabs>
            <w:rPr/>
          </w:pPr>
          <w:hyperlink w:anchor="__RefHeading___Toc16086152_1280447820">
            <w:r>
              <w:rPr>
                <w:webHidden/>
                <w:rStyle w:val="IndexLink"/>
                <w:rtl w:val="true"/>
              </w:rPr>
              <w:t>الوجه الأول</w:t>
            </w:r>
            <w:r>
              <w:rPr>
                <w:rStyle w:val="IndexLink"/>
                <w:rtl w:val="true"/>
              </w:rPr>
              <w:t xml:space="preserve">: </w:t>
            </w:r>
            <w:r>
              <w:rPr>
                <w:rStyle w:val="IndexLink"/>
                <w:rtl w:val="true"/>
              </w:rPr>
              <w:t>التواتر المعنوي</w:t>
            </w:r>
            <w:r>
              <w:rPr>
                <w:rStyle w:val="IndexLink"/>
                <w:rtl w:val="true"/>
              </w:rPr>
              <w:t>:</w:t>
              <w:tab/>
            </w:r>
            <w:r>
              <w:rPr>
                <w:rStyle w:val="IndexLink"/>
              </w:rPr>
              <w:t>98</w:t>
            </w:r>
          </w:hyperlink>
        </w:p>
        <w:p>
          <w:pPr>
            <w:pStyle w:val="Contents2"/>
            <w:tabs>
              <w:tab w:val="clear" w:pos="8743"/>
              <w:tab w:val="right" w:pos="9026" w:leader="dot"/>
            </w:tabs>
            <w:rPr/>
          </w:pPr>
          <w:hyperlink w:anchor="__RefHeading___Toc16086154_1280447820">
            <w:r>
              <w:rPr>
                <w:webHidden/>
                <w:rStyle w:val="IndexLink"/>
                <w:rtl w:val="true"/>
              </w:rPr>
              <w:t>الوجه الثاني</w:t>
            </w:r>
            <w:r>
              <w:rPr>
                <w:rStyle w:val="IndexLink"/>
                <w:rtl w:val="true"/>
              </w:rPr>
              <w:t xml:space="preserve">: </w:t>
            </w:r>
            <w:r>
              <w:rPr>
                <w:rStyle w:val="IndexLink"/>
                <w:rtl w:val="true"/>
              </w:rPr>
              <w:t>الاستفاضة</w:t>
            </w:r>
            <w:r>
              <w:rPr>
                <w:rStyle w:val="IndexLink"/>
                <w:rtl w:val="true"/>
              </w:rPr>
              <w:t>:</w:t>
              <w:tab/>
            </w:r>
            <w:r>
              <w:rPr>
                <w:rStyle w:val="IndexLink"/>
              </w:rPr>
              <w:t>99</w:t>
            </w:r>
          </w:hyperlink>
        </w:p>
        <w:p>
          <w:pPr>
            <w:pStyle w:val="Contents2"/>
            <w:tabs>
              <w:tab w:val="clear" w:pos="8743"/>
              <w:tab w:val="right" w:pos="9026" w:leader="dot"/>
            </w:tabs>
            <w:rPr/>
          </w:pPr>
          <w:hyperlink w:anchor="__RefHeading___Toc16086156_1280447820">
            <w:r>
              <w:rPr>
                <w:webHidden/>
                <w:rStyle w:val="IndexLink"/>
                <w:rtl w:val="true"/>
              </w:rPr>
              <w:t>الوجه الثالث</w:t>
            </w:r>
            <w:r>
              <w:rPr>
                <w:rStyle w:val="IndexLink"/>
                <w:rtl w:val="true"/>
              </w:rPr>
              <w:t xml:space="preserve">: </w:t>
            </w:r>
            <w:r>
              <w:rPr>
                <w:rStyle w:val="IndexLink"/>
                <w:rtl w:val="true"/>
              </w:rPr>
              <w:t>رواية العامّة</w:t>
            </w:r>
            <w:r>
              <w:rPr>
                <w:rStyle w:val="IndexLink"/>
                <w:rtl w:val="true"/>
              </w:rPr>
              <w:t>:</w:t>
              <w:tab/>
            </w:r>
            <w:r>
              <w:rPr>
                <w:rStyle w:val="IndexLink"/>
              </w:rPr>
              <w:t>99</w:t>
            </w:r>
          </w:hyperlink>
        </w:p>
        <w:p>
          <w:pPr>
            <w:pStyle w:val="Contents2"/>
            <w:tabs>
              <w:tab w:val="clear" w:pos="8743"/>
              <w:tab w:val="right" w:pos="9026" w:leader="dot"/>
            </w:tabs>
            <w:rPr/>
          </w:pPr>
          <w:hyperlink w:anchor="__RefHeading___Toc16086158_1280447820">
            <w:r>
              <w:rPr>
                <w:webHidden/>
                <w:rStyle w:val="IndexLink"/>
                <w:rtl w:val="true"/>
              </w:rPr>
              <w:t>الوجه الرابع</w:t>
            </w:r>
            <w:r>
              <w:rPr>
                <w:rStyle w:val="IndexLink"/>
                <w:rtl w:val="true"/>
              </w:rPr>
              <w:t xml:space="preserve">: </w:t>
            </w:r>
            <w:r>
              <w:rPr>
                <w:rStyle w:val="IndexLink"/>
                <w:rtl w:val="true"/>
              </w:rPr>
              <w:t>الرواية التأريخية</w:t>
            </w:r>
            <w:r>
              <w:rPr>
                <w:rStyle w:val="IndexLink"/>
                <w:rtl w:val="true"/>
              </w:rPr>
              <w:t>:</w:t>
              <w:tab/>
            </w:r>
            <w:r>
              <w:rPr>
                <w:rStyle w:val="IndexLink"/>
              </w:rPr>
              <w:t>100</w:t>
            </w:r>
          </w:hyperlink>
        </w:p>
        <w:p>
          <w:pPr>
            <w:pStyle w:val="Contents2"/>
            <w:tabs>
              <w:tab w:val="clear" w:pos="8743"/>
              <w:tab w:val="right" w:pos="9026" w:leader="dot"/>
            </w:tabs>
            <w:rPr/>
          </w:pPr>
          <w:hyperlink w:anchor="__RefHeading___Toc16086160_1280447820">
            <w:r>
              <w:rPr>
                <w:webHidden/>
                <w:rStyle w:val="IndexLink"/>
                <w:rtl w:val="true"/>
              </w:rPr>
              <w:t>الوجه الخامس</w:t>
            </w:r>
            <w:r>
              <w:rPr>
                <w:rStyle w:val="IndexLink"/>
                <w:rtl w:val="true"/>
              </w:rPr>
              <w:t xml:space="preserve">: </w:t>
            </w:r>
            <w:r>
              <w:rPr>
                <w:rStyle w:val="IndexLink"/>
                <w:rtl w:val="true"/>
              </w:rPr>
              <w:t>رواية الفضائل</w:t>
            </w:r>
            <w:r>
              <w:rPr>
                <w:rStyle w:val="IndexLink"/>
                <w:rtl w:val="true"/>
              </w:rPr>
              <w:t>:</w:t>
              <w:tab/>
            </w:r>
            <w:r>
              <w:rPr>
                <w:rStyle w:val="IndexLink"/>
              </w:rPr>
              <w:t>100</w:t>
            </w:r>
          </w:hyperlink>
        </w:p>
        <w:p>
          <w:pPr>
            <w:pStyle w:val="Contents2"/>
            <w:tabs>
              <w:tab w:val="clear" w:pos="8743"/>
              <w:tab w:val="right" w:pos="9026" w:leader="dot"/>
            </w:tabs>
            <w:rPr/>
          </w:pPr>
          <w:hyperlink w:anchor="__RefHeading___Toc16086162_1280447820">
            <w:r>
              <w:rPr>
                <w:webHidden/>
                <w:rStyle w:val="IndexLink"/>
                <w:rtl w:val="true"/>
              </w:rPr>
              <w:t>شبهة ارضاع الكبير</w:t>
            </w:r>
            <w:r>
              <w:rPr>
                <w:rStyle w:val="IndexLink"/>
                <w:rtl w:val="true"/>
              </w:rPr>
              <w:tab/>
            </w:r>
            <w:r>
              <w:rPr>
                <w:rStyle w:val="IndexLink"/>
              </w:rPr>
              <w:t>100</w:t>
            </w:r>
          </w:hyperlink>
        </w:p>
        <w:p>
          <w:pPr>
            <w:pStyle w:val="Contents2"/>
            <w:tabs>
              <w:tab w:val="clear" w:pos="8743"/>
              <w:tab w:val="right" w:pos="9026" w:leader="dot"/>
            </w:tabs>
            <w:rPr/>
          </w:pPr>
          <w:hyperlink w:anchor="__RefHeading___Toc16086164_1280447820">
            <w:r>
              <w:rPr>
                <w:webHidden/>
                <w:rStyle w:val="IndexLink"/>
                <w:rtl w:val="true"/>
              </w:rPr>
              <w:t>شبهة التعارض وردها</w:t>
            </w:r>
            <w:r>
              <w:rPr>
                <w:rStyle w:val="IndexLink"/>
                <w:rtl w:val="true"/>
              </w:rPr>
              <w:tab/>
            </w:r>
            <w:r>
              <w:rPr>
                <w:rStyle w:val="IndexLink"/>
              </w:rPr>
              <w:t>102</w:t>
            </w:r>
          </w:hyperlink>
        </w:p>
        <w:p>
          <w:pPr>
            <w:pStyle w:val="Contents2"/>
            <w:tabs>
              <w:tab w:val="clear" w:pos="8743"/>
              <w:tab w:val="right" w:pos="9026" w:leader="dot"/>
            </w:tabs>
            <w:rPr/>
          </w:pPr>
          <w:hyperlink w:anchor="__RefHeading___Toc16086166_1280447820">
            <w:r>
              <w:rPr>
                <w:webHidden/>
                <w:rStyle w:val="IndexLink"/>
                <w:rtl w:val="true"/>
              </w:rPr>
              <w:t>شبهة المغالين وردّها</w:t>
            </w:r>
            <w:r>
              <w:rPr>
                <w:rStyle w:val="IndexLink"/>
                <w:rtl w:val="true"/>
              </w:rPr>
              <w:tab/>
            </w:r>
            <w:r>
              <w:rPr>
                <w:rStyle w:val="IndexLink"/>
              </w:rPr>
              <w:t>103</w:t>
            </w:r>
          </w:hyperlink>
        </w:p>
        <w:p>
          <w:pPr>
            <w:pStyle w:val="Contents2"/>
            <w:tabs>
              <w:tab w:val="clear" w:pos="8743"/>
              <w:tab w:val="right" w:pos="9026" w:leader="dot"/>
            </w:tabs>
            <w:rPr/>
          </w:pPr>
          <w:hyperlink w:anchor="__RefHeading___Toc16086168_1280447820">
            <w:r>
              <w:rPr>
                <w:webHidden/>
                <w:rStyle w:val="IndexLink"/>
                <w:rtl w:val="true"/>
              </w:rPr>
              <w:t>كلمة أخيرة</w:t>
            </w:r>
            <w:r>
              <w:rPr>
                <w:rStyle w:val="IndexLink"/>
                <w:rtl w:val="true"/>
              </w:rPr>
              <w:t>:</w:t>
              <w:tab/>
            </w:r>
            <w:r>
              <w:rPr>
                <w:rStyle w:val="IndexLink"/>
              </w:rPr>
              <w:t>105</w:t>
            </w:r>
          </w:hyperlink>
        </w:p>
        <w:p>
          <w:pPr>
            <w:pStyle w:val="Contents2"/>
            <w:tabs>
              <w:tab w:val="clear" w:pos="8743"/>
              <w:tab w:val="right" w:pos="9026" w:leader="dot"/>
            </w:tabs>
            <w:rPr/>
          </w:pPr>
          <w:hyperlink w:anchor="__RefHeading___Toc16086170_1280447820">
            <w:r>
              <w:rPr>
                <w:webHidden/>
                <w:rStyle w:val="IndexLink"/>
                <w:rtl w:val="true"/>
              </w:rPr>
              <w:t>الشبهة الثانية</w:t>
            </w:r>
            <w:r>
              <w:rPr>
                <w:rStyle w:val="IndexLink"/>
                <w:rtl w:val="true"/>
              </w:rPr>
              <w:t xml:space="preserve">: </w:t>
            </w:r>
            <w:r>
              <w:rPr>
                <w:rStyle w:val="IndexLink"/>
                <w:rtl w:val="true"/>
              </w:rPr>
              <w:t>قضية المَلَك فطرس</w:t>
            </w:r>
            <w:r>
              <w:rPr>
                <w:rStyle w:val="IndexLink"/>
                <w:rtl w:val="true"/>
              </w:rPr>
              <w:tab/>
            </w:r>
            <w:r>
              <w:rPr>
                <w:rStyle w:val="IndexLink"/>
              </w:rPr>
              <w:t>107</w:t>
            </w:r>
          </w:hyperlink>
        </w:p>
        <w:p>
          <w:pPr>
            <w:pStyle w:val="Contents2"/>
            <w:tabs>
              <w:tab w:val="clear" w:pos="8743"/>
              <w:tab w:val="right" w:pos="9026" w:leader="dot"/>
            </w:tabs>
            <w:rPr/>
          </w:pPr>
          <w:hyperlink w:anchor="__RefHeading___Toc16086172_1280447820">
            <w:r>
              <w:rPr>
                <w:webHidden/>
                <w:rStyle w:val="IndexLink"/>
                <w:rtl w:val="true"/>
              </w:rPr>
              <w:t>الأوّل</w:t>
            </w:r>
            <w:r>
              <w:rPr>
                <w:rStyle w:val="IndexLink"/>
                <w:rtl w:val="true"/>
              </w:rPr>
              <w:t xml:space="preserve">: </w:t>
            </w:r>
            <w:r>
              <w:rPr>
                <w:rStyle w:val="IndexLink"/>
                <w:rtl w:val="true"/>
              </w:rPr>
              <w:t>ما دلّ على بطء فطرس علیه السلام فيما بُعث فيه</w:t>
            </w:r>
            <w:r>
              <w:rPr>
                <w:rStyle w:val="IndexLink"/>
                <w:rtl w:val="true"/>
              </w:rPr>
              <w:t>:</w:t>
              <w:tab/>
            </w:r>
            <w:r>
              <w:rPr>
                <w:rStyle w:val="IndexLink"/>
              </w:rPr>
              <w:t>108</w:t>
            </w:r>
          </w:hyperlink>
        </w:p>
        <w:p>
          <w:pPr>
            <w:pStyle w:val="Contents2"/>
            <w:tabs>
              <w:tab w:val="clear" w:pos="8743"/>
              <w:tab w:val="right" w:pos="9026" w:leader="dot"/>
            </w:tabs>
            <w:rPr/>
          </w:pPr>
          <w:hyperlink w:anchor="__RefHeading___Toc16086174_1280447820">
            <w:r>
              <w:rPr>
                <w:webHidden/>
                <w:rStyle w:val="IndexLink"/>
                <w:rtl w:val="true"/>
              </w:rPr>
              <w:t>الرواية الأولى</w:t>
            </w:r>
            <w:r>
              <w:rPr>
                <w:rStyle w:val="IndexLink"/>
                <w:rtl w:val="true"/>
              </w:rPr>
              <w:t xml:space="preserve">: </w:t>
            </w:r>
            <w:r>
              <w:rPr>
                <w:rStyle w:val="IndexLink"/>
                <w:rtl w:val="true"/>
              </w:rPr>
              <w:t>في كامل الزيارات</w:t>
            </w:r>
            <w:r>
              <w:rPr>
                <w:rStyle w:val="IndexLink"/>
                <w:rtl w:val="true"/>
              </w:rPr>
              <w:t>:</w:t>
              <w:tab/>
            </w:r>
            <w:r>
              <w:rPr>
                <w:rStyle w:val="IndexLink"/>
              </w:rPr>
              <w:t>108</w:t>
            </w:r>
          </w:hyperlink>
        </w:p>
        <w:p>
          <w:pPr>
            <w:pStyle w:val="Contents2"/>
            <w:tabs>
              <w:tab w:val="clear" w:pos="8743"/>
              <w:tab w:val="right" w:pos="9026" w:leader="dot"/>
            </w:tabs>
            <w:rPr/>
          </w:pPr>
          <w:hyperlink w:anchor="__RefHeading___Toc16086176_1280447820">
            <w:r>
              <w:rPr>
                <w:webHidden/>
                <w:rStyle w:val="IndexLink"/>
                <w:rtl w:val="true"/>
              </w:rPr>
              <w:t>الرواية الثانية</w:t>
            </w:r>
            <w:r>
              <w:rPr>
                <w:rStyle w:val="IndexLink"/>
                <w:rtl w:val="true"/>
              </w:rPr>
              <w:t xml:space="preserve">: </w:t>
            </w:r>
            <w:r>
              <w:rPr>
                <w:rStyle w:val="IndexLink"/>
                <w:rtl w:val="true"/>
              </w:rPr>
              <w:t>في دلائل الامامة</w:t>
            </w:r>
            <w:r>
              <w:rPr>
                <w:rStyle w:val="IndexLink"/>
                <w:rtl w:val="true"/>
              </w:rPr>
              <w:t>:</w:t>
              <w:tab/>
            </w:r>
            <w:r>
              <w:rPr>
                <w:rStyle w:val="IndexLink"/>
              </w:rPr>
              <w:t>111</w:t>
            </w:r>
          </w:hyperlink>
        </w:p>
        <w:p>
          <w:pPr>
            <w:pStyle w:val="Contents2"/>
            <w:tabs>
              <w:tab w:val="clear" w:pos="8743"/>
              <w:tab w:val="right" w:pos="9026" w:leader="dot"/>
            </w:tabs>
            <w:rPr/>
          </w:pPr>
          <w:hyperlink w:anchor="__RefHeading___Toc16086178_1280447820">
            <w:r>
              <w:rPr>
                <w:webHidden/>
                <w:rStyle w:val="IndexLink"/>
                <w:rtl w:val="true"/>
              </w:rPr>
              <w:t>الرواية الثالثة</w:t>
            </w:r>
            <w:r>
              <w:rPr>
                <w:rStyle w:val="IndexLink"/>
                <w:rtl w:val="true"/>
              </w:rPr>
              <w:t xml:space="preserve">: </w:t>
            </w:r>
            <w:r>
              <w:rPr>
                <w:rStyle w:val="IndexLink"/>
                <w:rtl w:val="true"/>
              </w:rPr>
              <w:t>في عيون المعجزات</w:t>
            </w:r>
            <w:r>
              <w:rPr>
                <w:rStyle w:val="IndexLink"/>
                <w:rtl w:val="true"/>
              </w:rPr>
              <w:t>:</w:t>
              <w:tab/>
            </w:r>
            <w:r>
              <w:rPr>
                <w:rStyle w:val="IndexLink"/>
              </w:rPr>
              <w:t>112</w:t>
            </w:r>
          </w:hyperlink>
        </w:p>
        <w:p>
          <w:pPr>
            <w:pStyle w:val="Contents2"/>
            <w:tabs>
              <w:tab w:val="clear" w:pos="8743"/>
              <w:tab w:val="right" w:pos="9026" w:leader="dot"/>
            </w:tabs>
            <w:rPr/>
          </w:pPr>
          <w:hyperlink w:anchor="__RefHeading___Toc16086180_1280447820">
            <w:r>
              <w:rPr>
                <w:webHidden/>
                <w:rStyle w:val="IndexLink"/>
                <w:rtl w:val="true"/>
              </w:rPr>
              <w:t>الرواية الرابعة</w:t>
            </w:r>
            <w:r>
              <w:rPr>
                <w:rStyle w:val="IndexLink"/>
                <w:rtl w:val="true"/>
              </w:rPr>
              <w:t xml:space="preserve">: </w:t>
            </w:r>
            <w:r>
              <w:rPr>
                <w:rStyle w:val="IndexLink"/>
                <w:rtl w:val="true"/>
              </w:rPr>
              <w:t>في الخرائج والجرائح</w:t>
            </w:r>
            <w:r>
              <w:rPr>
                <w:rStyle w:val="IndexLink"/>
                <w:rtl w:val="true"/>
              </w:rPr>
              <w:t>:</w:t>
              <w:tab/>
            </w:r>
            <w:r>
              <w:rPr>
                <w:rStyle w:val="IndexLink"/>
              </w:rPr>
              <w:t>113</w:t>
            </w:r>
          </w:hyperlink>
        </w:p>
        <w:p>
          <w:pPr>
            <w:pStyle w:val="Contents2"/>
            <w:tabs>
              <w:tab w:val="clear" w:pos="8743"/>
              <w:tab w:val="right" w:pos="9026" w:leader="dot"/>
            </w:tabs>
            <w:rPr/>
          </w:pPr>
          <w:hyperlink w:anchor="__RefHeading___Toc16086182_1280447820">
            <w:r>
              <w:rPr>
                <w:webHidden/>
                <w:rStyle w:val="IndexLink"/>
                <w:rtl w:val="true"/>
              </w:rPr>
              <w:t>الرواية الخامسة</w:t>
            </w:r>
            <w:r>
              <w:rPr>
                <w:rStyle w:val="IndexLink"/>
                <w:rtl w:val="true"/>
              </w:rPr>
              <w:t xml:space="preserve">: </w:t>
            </w:r>
            <w:r>
              <w:rPr>
                <w:rStyle w:val="IndexLink"/>
                <w:rtl w:val="true"/>
              </w:rPr>
              <w:t>في مستطرفات السرائر</w:t>
            </w:r>
            <w:r>
              <w:rPr>
                <w:rStyle w:val="IndexLink"/>
                <w:rtl w:val="true"/>
              </w:rPr>
              <w:t>:</w:t>
              <w:tab/>
            </w:r>
            <w:r>
              <w:rPr>
                <w:rStyle w:val="IndexLink"/>
              </w:rPr>
              <w:t>114</w:t>
            </w:r>
          </w:hyperlink>
        </w:p>
        <w:p>
          <w:pPr>
            <w:pStyle w:val="Contents2"/>
            <w:tabs>
              <w:tab w:val="clear" w:pos="8743"/>
              <w:tab w:val="right" w:pos="9026" w:leader="dot"/>
            </w:tabs>
            <w:rPr/>
          </w:pPr>
          <w:hyperlink w:anchor="__RefHeading___Toc16086184_1280447820">
            <w:r>
              <w:rPr>
                <w:webHidden/>
                <w:rStyle w:val="IndexLink"/>
                <w:rtl w:val="true"/>
              </w:rPr>
              <w:t>الرواية السادسة</w:t>
            </w:r>
            <w:r>
              <w:rPr>
                <w:rStyle w:val="IndexLink"/>
                <w:rtl w:val="true"/>
              </w:rPr>
              <w:t xml:space="preserve">: </w:t>
            </w:r>
            <w:r>
              <w:rPr>
                <w:rStyle w:val="IndexLink"/>
                <w:rtl w:val="true"/>
              </w:rPr>
              <w:t>في بشارة المصطفى</w:t>
            </w:r>
            <w:r>
              <w:rPr>
                <w:rStyle w:val="IndexLink"/>
                <w:rtl w:val="true"/>
              </w:rPr>
              <w:t>:</w:t>
              <w:tab/>
            </w:r>
            <w:r>
              <w:rPr>
                <w:rStyle w:val="IndexLink"/>
              </w:rPr>
              <w:t>116</w:t>
            </w:r>
          </w:hyperlink>
        </w:p>
        <w:p>
          <w:pPr>
            <w:pStyle w:val="Contents2"/>
            <w:tabs>
              <w:tab w:val="clear" w:pos="8743"/>
              <w:tab w:val="right" w:pos="9026" w:leader="dot"/>
            </w:tabs>
            <w:rPr/>
          </w:pPr>
          <w:hyperlink w:anchor="__RefHeading___Toc16086186_1280447820">
            <w:r>
              <w:rPr>
                <w:webHidden/>
                <w:rStyle w:val="IndexLink"/>
                <w:rtl w:val="true"/>
              </w:rPr>
              <w:t>الرواية السابعة</w:t>
            </w:r>
            <w:r>
              <w:rPr>
                <w:rStyle w:val="IndexLink"/>
                <w:rtl w:val="true"/>
              </w:rPr>
              <w:t xml:space="preserve">: </w:t>
            </w:r>
            <w:r>
              <w:rPr>
                <w:rStyle w:val="IndexLink"/>
                <w:rtl w:val="true"/>
              </w:rPr>
              <w:t>في بحار الأنوار</w:t>
            </w:r>
            <w:r>
              <w:rPr>
                <w:rStyle w:val="IndexLink"/>
                <w:rtl w:val="true"/>
              </w:rPr>
              <w:t>:</w:t>
              <w:tab/>
            </w:r>
            <w:r>
              <w:rPr>
                <w:rStyle w:val="IndexLink"/>
              </w:rPr>
              <w:t>118</w:t>
            </w:r>
          </w:hyperlink>
        </w:p>
        <w:p>
          <w:pPr>
            <w:pStyle w:val="Contents2"/>
            <w:tabs>
              <w:tab w:val="clear" w:pos="8743"/>
              <w:tab w:val="right" w:pos="9026" w:leader="dot"/>
            </w:tabs>
            <w:rPr/>
          </w:pPr>
          <w:hyperlink w:anchor="__RefHeading___Toc16086188_1280447820">
            <w:r>
              <w:rPr>
                <w:webHidden/>
                <w:rStyle w:val="IndexLink"/>
                <w:rtl w:val="true"/>
              </w:rPr>
              <w:t>تعقيب على هذا الصنف مِن الروايات</w:t>
            </w:r>
            <w:r>
              <w:rPr>
                <w:rStyle w:val="IndexLink"/>
                <w:rtl w:val="true"/>
              </w:rPr>
              <w:t>:</w:t>
              <w:tab/>
            </w:r>
            <w:r>
              <w:rPr>
                <w:rStyle w:val="IndexLink"/>
              </w:rPr>
              <w:t>120</w:t>
            </w:r>
          </w:hyperlink>
        </w:p>
        <w:p>
          <w:pPr>
            <w:pStyle w:val="Contents2"/>
            <w:tabs>
              <w:tab w:val="clear" w:pos="8743"/>
              <w:tab w:val="right" w:pos="9026" w:leader="dot"/>
            </w:tabs>
            <w:rPr/>
          </w:pPr>
          <w:hyperlink w:anchor="__RefHeading___Toc16086190_1280447820">
            <w:r>
              <w:rPr>
                <w:webHidden/>
                <w:rStyle w:val="IndexLink"/>
                <w:rtl w:val="true"/>
              </w:rPr>
              <w:t>الثاني</w:t>
            </w:r>
            <w:r>
              <w:rPr>
                <w:rStyle w:val="IndexLink"/>
                <w:rtl w:val="true"/>
              </w:rPr>
              <w:t xml:space="preserve">: </w:t>
            </w:r>
            <w:r>
              <w:rPr>
                <w:rStyle w:val="IndexLink"/>
                <w:rtl w:val="true"/>
              </w:rPr>
              <w:t>ما دلّ على أنّ فطرس علیه السلام أبى الولاية</w:t>
            </w:r>
            <w:r>
              <w:rPr>
                <w:rStyle w:val="IndexLink"/>
                <w:rtl w:val="true"/>
              </w:rPr>
              <w:t>:</w:t>
              <w:tab/>
            </w:r>
            <w:r>
              <w:rPr>
                <w:rStyle w:val="IndexLink"/>
              </w:rPr>
              <w:t>121</w:t>
            </w:r>
          </w:hyperlink>
        </w:p>
        <w:p>
          <w:pPr>
            <w:pStyle w:val="Contents2"/>
            <w:tabs>
              <w:tab w:val="clear" w:pos="8743"/>
              <w:tab w:val="right" w:pos="9026" w:leader="dot"/>
            </w:tabs>
            <w:rPr/>
          </w:pPr>
          <w:hyperlink w:anchor="__RefHeading___Toc16086192_1280447820">
            <w:r>
              <w:rPr>
                <w:webHidden/>
                <w:rStyle w:val="IndexLink"/>
                <w:rtl w:val="true"/>
              </w:rPr>
              <w:t>في بصائر الدرجات</w:t>
            </w:r>
            <w:r>
              <w:rPr>
                <w:rStyle w:val="IndexLink"/>
                <w:rtl w:val="true"/>
              </w:rPr>
              <w:t>:</w:t>
              <w:tab/>
            </w:r>
            <w:r>
              <w:rPr>
                <w:rStyle w:val="IndexLink"/>
              </w:rPr>
              <w:t>121</w:t>
            </w:r>
          </w:hyperlink>
        </w:p>
        <w:p>
          <w:pPr>
            <w:pStyle w:val="Contents2"/>
            <w:tabs>
              <w:tab w:val="clear" w:pos="8743"/>
              <w:tab w:val="right" w:pos="9026" w:leader="dot"/>
            </w:tabs>
            <w:rPr/>
          </w:pPr>
          <w:hyperlink w:anchor="__RefHeading___Toc16086194_1280447820">
            <w:r>
              <w:rPr>
                <w:webHidden/>
                <w:rStyle w:val="IndexLink"/>
                <w:rtl w:val="true"/>
              </w:rPr>
              <w:t>تعقيب على هذه الرواية</w:t>
            </w:r>
            <w:r>
              <w:rPr>
                <w:rStyle w:val="IndexLink"/>
                <w:rtl w:val="true"/>
              </w:rPr>
              <w:t>:</w:t>
              <w:tab/>
            </w:r>
            <w:r>
              <w:rPr>
                <w:rStyle w:val="IndexLink"/>
              </w:rPr>
              <w:t>122</w:t>
            </w:r>
          </w:hyperlink>
        </w:p>
        <w:p>
          <w:pPr>
            <w:pStyle w:val="Contents2"/>
            <w:tabs>
              <w:tab w:val="clear" w:pos="8743"/>
              <w:tab w:val="right" w:pos="9026" w:leader="dot"/>
            </w:tabs>
            <w:rPr/>
          </w:pPr>
          <w:hyperlink w:anchor="__RefHeading___Toc16086196_1280447820">
            <w:r>
              <w:rPr>
                <w:webHidden/>
                <w:rStyle w:val="IndexLink"/>
                <w:rtl w:val="true"/>
              </w:rPr>
              <w:t>الثالث</w:t>
            </w:r>
            <w:r>
              <w:rPr>
                <w:rStyle w:val="IndexLink"/>
                <w:rtl w:val="true"/>
              </w:rPr>
              <w:t xml:space="preserve">: </w:t>
            </w:r>
            <w:r>
              <w:rPr>
                <w:rStyle w:val="IndexLink"/>
                <w:rtl w:val="true"/>
              </w:rPr>
              <w:t>ما لم يُذكر فيها ما في الصنفين السابقين</w:t>
            </w:r>
            <w:r>
              <w:rPr>
                <w:rStyle w:val="IndexLink"/>
                <w:rtl w:val="true"/>
              </w:rPr>
              <w:t>:</w:t>
              <w:tab/>
            </w:r>
            <w:r>
              <w:rPr>
                <w:rStyle w:val="IndexLink"/>
              </w:rPr>
              <w:t>123</w:t>
            </w:r>
          </w:hyperlink>
        </w:p>
        <w:p>
          <w:pPr>
            <w:pStyle w:val="Contents2"/>
            <w:tabs>
              <w:tab w:val="clear" w:pos="8743"/>
              <w:tab w:val="right" w:pos="9026" w:leader="dot"/>
            </w:tabs>
            <w:rPr/>
          </w:pPr>
          <w:hyperlink w:anchor="__RefHeading___Toc16086198_1280447820">
            <w:r>
              <w:rPr>
                <w:webHidden/>
                <w:rStyle w:val="IndexLink"/>
                <w:rtl w:val="true"/>
              </w:rPr>
              <w:t>الرواية الأولى</w:t>
            </w:r>
            <w:r>
              <w:rPr>
                <w:rStyle w:val="IndexLink"/>
                <w:rtl w:val="true"/>
              </w:rPr>
              <w:t xml:space="preserve">: </w:t>
            </w:r>
            <w:r>
              <w:rPr>
                <w:rStyle w:val="IndexLink"/>
                <w:rtl w:val="true"/>
              </w:rPr>
              <w:t>في مصباح المتهجد</w:t>
            </w:r>
            <w:r>
              <w:rPr>
                <w:rStyle w:val="IndexLink"/>
                <w:rtl w:val="true"/>
              </w:rPr>
              <w:t>:</w:t>
              <w:tab/>
            </w:r>
            <w:r>
              <w:rPr>
                <w:rStyle w:val="IndexLink"/>
              </w:rPr>
              <w:t>123</w:t>
            </w:r>
          </w:hyperlink>
        </w:p>
        <w:p>
          <w:pPr>
            <w:pStyle w:val="Contents2"/>
            <w:tabs>
              <w:tab w:val="clear" w:pos="8743"/>
              <w:tab w:val="right" w:pos="9026" w:leader="dot"/>
            </w:tabs>
            <w:rPr/>
          </w:pPr>
          <w:hyperlink w:anchor="__RefHeading___Toc16086200_1280447820">
            <w:r>
              <w:rPr>
                <w:webHidden/>
                <w:rStyle w:val="IndexLink"/>
                <w:rtl w:val="true"/>
              </w:rPr>
              <w:t>الرواية الثانية</w:t>
            </w:r>
            <w:r>
              <w:rPr>
                <w:rStyle w:val="IndexLink"/>
                <w:rtl w:val="true"/>
              </w:rPr>
              <w:t xml:space="preserve">: </w:t>
            </w:r>
            <w:r>
              <w:rPr>
                <w:rStyle w:val="IndexLink"/>
                <w:rtl w:val="true"/>
              </w:rPr>
              <w:t>في مناقب آل أبي طالب</w:t>
            </w:r>
            <w:r>
              <w:rPr>
                <w:rStyle w:val="IndexLink"/>
                <w:rtl w:val="true"/>
              </w:rPr>
              <w:t>:</w:t>
              <w:tab/>
            </w:r>
            <w:r>
              <w:rPr>
                <w:rStyle w:val="IndexLink"/>
              </w:rPr>
              <w:t>124</w:t>
            </w:r>
          </w:hyperlink>
        </w:p>
        <w:p>
          <w:pPr>
            <w:pStyle w:val="Contents2"/>
            <w:tabs>
              <w:tab w:val="clear" w:pos="8743"/>
              <w:tab w:val="right" w:pos="9026" w:leader="dot"/>
            </w:tabs>
            <w:rPr/>
          </w:pPr>
          <w:hyperlink w:anchor="__RefHeading___Toc16086202_1280447820">
            <w:r>
              <w:rPr>
                <w:webHidden/>
                <w:rStyle w:val="IndexLink"/>
                <w:rtl w:val="true"/>
              </w:rPr>
              <w:t>الرواية الثالثة</w:t>
            </w:r>
            <w:r>
              <w:rPr>
                <w:rStyle w:val="IndexLink"/>
                <w:rtl w:val="true"/>
              </w:rPr>
              <w:t xml:space="preserve">: </w:t>
            </w:r>
            <w:r>
              <w:rPr>
                <w:rStyle w:val="IndexLink"/>
                <w:rtl w:val="true"/>
              </w:rPr>
              <w:t>في مناقب آل أبي طالب أيضاً</w:t>
            </w:r>
            <w:r>
              <w:rPr>
                <w:rStyle w:val="IndexLink"/>
                <w:rtl w:val="true"/>
              </w:rPr>
              <w:t>:</w:t>
              <w:tab/>
            </w:r>
            <w:r>
              <w:rPr>
                <w:rStyle w:val="IndexLink"/>
              </w:rPr>
              <w:t>124</w:t>
            </w:r>
          </w:hyperlink>
        </w:p>
        <w:p>
          <w:pPr>
            <w:pStyle w:val="Contents2"/>
            <w:tabs>
              <w:tab w:val="clear" w:pos="8743"/>
              <w:tab w:val="right" w:pos="9026" w:leader="dot"/>
            </w:tabs>
            <w:rPr/>
          </w:pPr>
          <w:hyperlink w:anchor="__RefHeading___Toc16086204_1280447820">
            <w:r>
              <w:rPr>
                <w:webHidden/>
                <w:rStyle w:val="IndexLink"/>
                <w:rtl w:val="true"/>
              </w:rPr>
              <w:t>تعقيب على هذه الرواية</w:t>
            </w:r>
            <w:r>
              <w:rPr>
                <w:rStyle w:val="IndexLink"/>
                <w:rtl w:val="true"/>
              </w:rPr>
              <w:t>:</w:t>
              <w:tab/>
            </w:r>
            <w:r>
              <w:rPr>
                <w:rStyle w:val="IndexLink"/>
              </w:rPr>
              <w:t>125</w:t>
            </w:r>
          </w:hyperlink>
        </w:p>
        <w:p>
          <w:pPr>
            <w:pStyle w:val="Contents2"/>
            <w:tabs>
              <w:tab w:val="clear" w:pos="8743"/>
              <w:tab w:val="right" w:pos="9026" w:leader="dot"/>
            </w:tabs>
            <w:rPr/>
          </w:pPr>
          <w:hyperlink w:anchor="__RefHeading___Toc16086206_1280447820">
            <w:r>
              <w:rPr>
                <w:webHidden/>
                <w:rStyle w:val="IndexLink"/>
                <w:rtl w:val="true"/>
              </w:rPr>
              <w:t>الرواية الرابعة</w:t>
            </w:r>
            <w:r>
              <w:rPr>
                <w:rStyle w:val="IndexLink"/>
                <w:rtl w:val="true"/>
              </w:rPr>
              <w:t xml:space="preserve">: </w:t>
            </w:r>
            <w:r>
              <w:rPr>
                <w:rStyle w:val="IndexLink"/>
                <w:rtl w:val="true"/>
              </w:rPr>
              <w:t xml:space="preserve">في اختيار معرفة الرجال </w:t>
            </w:r>
            <w:r>
              <w:rPr>
                <w:rStyle w:val="IndexLink"/>
                <w:rtl w:val="true"/>
              </w:rPr>
              <w:t>(</w:t>
            </w:r>
            <w:r>
              <w:rPr>
                <w:rStyle w:val="IndexLink"/>
                <w:rtl w:val="true"/>
              </w:rPr>
              <w:t>رجال الكشِّي</w:t>
            </w:r>
            <w:r>
              <w:rPr>
                <w:rStyle w:val="IndexLink"/>
                <w:rtl w:val="true"/>
              </w:rPr>
              <w:t>):</w:t>
              <w:tab/>
            </w:r>
            <w:r>
              <w:rPr>
                <w:rStyle w:val="IndexLink"/>
              </w:rPr>
              <w:t>126</w:t>
            </w:r>
          </w:hyperlink>
        </w:p>
        <w:p>
          <w:pPr>
            <w:pStyle w:val="Contents2"/>
            <w:tabs>
              <w:tab w:val="clear" w:pos="8743"/>
              <w:tab w:val="right" w:pos="9026" w:leader="dot"/>
            </w:tabs>
            <w:rPr/>
          </w:pPr>
          <w:hyperlink w:anchor="__RefHeading___Toc16086208_1280447820">
            <w:r>
              <w:rPr>
                <w:webHidden/>
                <w:rStyle w:val="IndexLink"/>
                <w:rtl w:val="true"/>
              </w:rPr>
              <w:t>تعقيب على هذه الرواية</w:t>
            </w:r>
            <w:r>
              <w:rPr>
                <w:rStyle w:val="IndexLink"/>
                <w:rtl w:val="true"/>
              </w:rPr>
              <w:t>:</w:t>
              <w:tab/>
            </w:r>
            <w:r>
              <w:rPr>
                <w:rStyle w:val="IndexLink"/>
              </w:rPr>
              <w:t>128</w:t>
            </w:r>
          </w:hyperlink>
        </w:p>
        <w:p>
          <w:pPr>
            <w:pStyle w:val="Contents2"/>
            <w:tabs>
              <w:tab w:val="clear" w:pos="8743"/>
              <w:tab w:val="right" w:pos="9026" w:leader="dot"/>
            </w:tabs>
            <w:rPr/>
          </w:pPr>
          <w:hyperlink w:anchor="__RefHeading___Toc16086210_1280447820">
            <w:r>
              <w:rPr>
                <w:webHidden/>
                <w:rStyle w:val="IndexLink"/>
                <w:rtl w:val="true"/>
              </w:rPr>
              <w:t>معاني الغضب</w:t>
            </w:r>
            <w:r>
              <w:rPr>
                <w:rStyle w:val="IndexLink"/>
                <w:rtl w:val="true"/>
              </w:rPr>
              <w:t>:</w:t>
              <w:tab/>
            </w:r>
            <w:r>
              <w:rPr>
                <w:rStyle w:val="IndexLink"/>
              </w:rPr>
              <w:t>128</w:t>
            </w:r>
          </w:hyperlink>
        </w:p>
        <w:p>
          <w:pPr>
            <w:pStyle w:val="Contents2"/>
            <w:tabs>
              <w:tab w:val="clear" w:pos="8743"/>
              <w:tab w:val="right" w:pos="9026" w:leader="dot"/>
            </w:tabs>
            <w:rPr/>
          </w:pPr>
          <w:hyperlink w:anchor="__RefHeading___Toc16086212_1280447820">
            <w:r>
              <w:rPr>
                <w:webHidden/>
                <w:rStyle w:val="IndexLink"/>
                <w:rtl w:val="true"/>
              </w:rPr>
              <w:t>المعنى الأوّل</w:t>
            </w:r>
            <w:r>
              <w:rPr>
                <w:rStyle w:val="IndexLink"/>
                <w:rtl w:val="true"/>
              </w:rPr>
              <w:t>:</w:t>
              <w:tab/>
            </w:r>
            <w:r>
              <w:rPr>
                <w:rStyle w:val="IndexLink"/>
              </w:rPr>
              <w:t>128</w:t>
            </w:r>
          </w:hyperlink>
        </w:p>
        <w:p>
          <w:pPr>
            <w:pStyle w:val="Contents2"/>
            <w:tabs>
              <w:tab w:val="clear" w:pos="8743"/>
              <w:tab w:val="right" w:pos="9026" w:leader="dot"/>
            </w:tabs>
            <w:rPr/>
          </w:pPr>
          <w:hyperlink w:anchor="__RefHeading___Toc16086214_1280447820">
            <w:r>
              <w:rPr>
                <w:webHidden/>
                <w:rStyle w:val="IndexLink"/>
                <w:rtl w:val="true"/>
              </w:rPr>
              <w:t>المعنى الثاني</w:t>
            </w:r>
            <w:r>
              <w:rPr>
                <w:rStyle w:val="IndexLink"/>
                <w:rtl w:val="true"/>
              </w:rPr>
              <w:t>:</w:t>
              <w:tab/>
            </w:r>
            <w:r>
              <w:rPr>
                <w:rStyle w:val="IndexLink"/>
              </w:rPr>
              <w:t>129</w:t>
            </w:r>
          </w:hyperlink>
        </w:p>
        <w:p>
          <w:pPr>
            <w:pStyle w:val="Contents2"/>
            <w:tabs>
              <w:tab w:val="clear" w:pos="8743"/>
              <w:tab w:val="right" w:pos="9026" w:leader="dot"/>
            </w:tabs>
            <w:rPr/>
          </w:pPr>
          <w:hyperlink w:anchor="__RefHeading___Toc16086216_1280447820">
            <w:r>
              <w:rPr>
                <w:webHidden/>
                <w:rStyle w:val="IndexLink"/>
                <w:rtl w:val="true"/>
              </w:rPr>
              <w:t>الرواية الخامسة</w:t>
            </w:r>
            <w:r>
              <w:rPr>
                <w:rStyle w:val="IndexLink"/>
                <w:rtl w:val="true"/>
              </w:rPr>
              <w:t xml:space="preserve">: </w:t>
            </w:r>
            <w:r>
              <w:rPr>
                <w:rStyle w:val="IndexLink"/>
                <w:rtl w:val="true"/>
              </w:rPr>
              <w:t>في شعر ابن حماد العبدي</w:t>
            </w:r>
            <w:r>
              <w:rPr>
                <w:rStyle w:val="IndexLink"/>
                <w:rtl w:val="true"/>
              </w:rPr>
              <w:t>:</w:t>
              <w:tab/>
            </w:r>
            <w:r>
              <w:rPr>
                <w:rStyle w:val="IndexLink"/>
              </w:rPr>
              <w:t>130</w:t>
            </w:r>
          </w:hyperlink>
        </w:p>
        <w:p>
          <w:pPr>
            <w:pStyle w:val="Contents2"/>
            <w:tabs>
              <w:tab w:val="clear" w:pos="8743"/>
              <w:tab w:val="right" w:pos="9026" w:leader="dot"/>
            </w:tabs>
            <w:rPr/>
          </w:pPr>
          <w:hyperlink w:anchor="__RefHeading___Toc16086218_1280447820">
            <w:r>
              <w:rPr>
                <w:webHidden/>
                <w:rStyle w:val="IndexLink"/>
                <w:rtl w:val="true"/>
              </w:rPr>
              <w:t>الرواية السادسة</w:t>
            </w:r>
            <w:r>
              <w:rPr>
                <w:rStyle w:val="IndexLink"/>
                <w:rtl w:val="true"/>
              </w:rPr>
              <w:t xml:space="preserve">: </w:t>
            </w:r>
            <w:r>
              <w:rPr>
                <w:rStyle w:val="IndexLink"/>
                <w:rtl w:val="true"/>
              </w:rPr>
              <w:t>في كتاب الأربعين</w:t>
            </w:r>
            <w:r>
              <w:rPr>
                <w:rStyle w:val="IndexLink"/>
                <w:rtl w:val="true"/>
              </w:rPr>
              <w:t>:</w:t>
              <w:tab/>
            </w:r>
            <w:r>
              <w:rPr>
                <w:rStyle w:val="IndexLink"/>
              </w:rPr>
              <w:t>133</w:t>
            </w:r>
          </w:hyperlink>
        </w:p>
        <w:p>
          <w:pPr>
            <w:pStyle w:val="Contents2"/>
            <w:tabs>
              <w:tab w:val="clear" w:pos="8743"/>
              <w:tab w:val="right" w:pos="9026" w:leader="dot"/>
            </w:tabs>
            <w:rPr/>
          </w:pPr>
          <w:hyperlink w:anchor="__RefHeading___Toc16086220_1280447820">
            <w:r>
              <w:rPr>
                <w:webHidden/>
                <w:rStyle w:val="IndexLink"/>
                <w:rtl w:val="true"/>
              </w:rPr>
              <w:t>تعقيب على هذه الرواية</w:t>
            </w:r>
            <w:r>
              <w:rPr>
                <w:rStyle w:val="IndexLink"/>
                <w:rtl w:val="true"/>
              </w:rPr>
              <w:t>:</w:t>
              <w:tab/>
            </w:r>
            <w:r>
              <w:rPr>
                <w:rStyle w:val="IndexLink"/>
              </w:rPr>
              <w:t>134</w:t>
            </w:r>
          </w:hyperlink>
        </w:p>
        <w:p>
          <w:pPr>
            <w:pStyle w:val="Contents2"/>
            <w:tabs>
              <w:tab w:val="clear" w:pos="8743"/>
              <w:tab w:val="right" w:pos="9026" w:leader="dot"/>
            </w:tabs>
            <w:rPr/>
          </w:pPr>
          <w:hyperlink w:anchor="__RefHeading___Toc16086222_1280447820">
            <w:r>
              <w:rPr>
                <w:webHidden/>
                <w:rStyle w:val="IndexLink"/>
                <w:rtl w:val="true"/>
              </w:rPr>
              <w:t>الرواية السابعة</w:t>
            </w:r>
            <w:r>
              <w:rPr>
                <w:rStyle w:val="IndexLink"/>
                <w:rtl w:val="true"/>
              </w:rPr>
              <w:t xml:space="preserve">: </w:t>
            </w:r>
            <w:r>
              <w:rPr>
                <w:rStyle w:val="IndexLink"/>
                <w:rtl w:val="true"/>
              </w:rPr>
              <w:t>في كمال الدين وتمام النعمة</w:t>
            </w:r>
            <w:r>
              <w:rPr>
                <w:rStyle w:val="IndexLink"/>
                <w:rtl w:val="true"/>
              </w:rPr>
              <w:t>:</w:t>
              <w:tab/>
            </w:r>
            <w:r>
              <w:rPr>
                <w:rStyle w:val="IndexLink"/>
              </w:rPr>
              <w:t>135</w:t>
            </w:r>
          </w:hyperlink>
        </w:p>
        <w:p>
          <w:pPr>
            <w:pStyle w:val="Contents2"/>
            <w:tabs>
              <w:tab w:val="clear" w:pos="8743"/>
              <w:tab w:val="right" w:pos="9026" w:leader="dot"/>
            </w:tabs>
            <w:rPr/>
          </w:pPr>
          <w:hyperlink w:anchor="__RefHeading___Toc16086224_1280447820">
            <w:r>
              <w:rPr>
                <w:webHidden/>
                <w:rStyle w:val="IndexLink"/>
                <w:rtl w:val="true"/>
              </w:rPr>
              <w:t>تعقيب على هاتين الروايتين</w:t>
            </w:r>
            <w:r>
              <w:rPr>
                <w:rStyle w:val="IndexLink"/>
                <w:rtl w:val="true"/>
              </w:rPr>
              <w:t>:</w:t>
              <w:tab/>
            </w:r>
            <w:r>
              <w:rPr>
                <w:rStyle w:val="IndexLink"/>
              </w:rPr>
              <w:t>139</w:t>
            </w:r>
          </w:hyperlink>
        </w:p>
        <w:p>
          <w:pPr>
            <w:pStyle w:val="Contents2"/>
            <w:tabs>
              <w:tab w:val="clear" w:pos="8743"/>
              <w:tab w:val="right" w:pos="9026" w:leader="dot"/>
            </w:tabs>
            <w:rPr/>
          </w:pPr>
          <w:hyperlink w:anchor="__RefHeading___Toc16086226_1280447820">
            <w:r>
              <w:rPr>
                <w:webHidden/>
                <w:rStyle w:val="IndexLink"/>
                <w:rtl w:val="true"/>
              </w:rPr>
              <w:t>الرابع</w:t>
            </w:r>
            <w:r>
              <w:rPr>
                <w:rStyle w:val="IndexLink"/>
                <w:rtl w:val="true"/>
              </w:rPr>
              <w:t xml:space="preserve">: </w:t>
            </w:r>
            <w:r>
              <w:rPr>
                <w:rStyle w:val="IndexLink"/>
                <w:rtl w:val="true"/>
              </w:rPr>
              <w:t>تشبيه الإمام الجواد علیه السلام بصاحب فطرس</w:t>
            </w:r>
            <w:r>
              <w:rPr>
                <w:rStyle w:val="IndexLink"/>
                <w:rtl w:val="true"/>
              </w:rPr>
              <w:t>:</w:t>
              <w:tab/>
            </w:r>
            <w:r>
              <w:rPr>
                <w:rStyle w:val="IndexLink"/>
              </w:rPr>
              <w:t>139</w:t>
            </w:r>
          </w:hyperlink>
        </w:p>
        <w:p>
          <w:pPr>
            <w:pStyle w:val="Contents2"/>
            <w:tabs>
              <w:tab w:val="clear" w:pos="8743"/>
              <w:tab w:val="right" w:pos="9026" w:leader="dot"/>
            </w:tabs>
            <w:rPr/>
          </w:pPr>
          <w:hyperlink w:anchor="__RefHeading___Toc16086228_1280447820">
            <w:r>
              <w:rPr>
                <w:webHidden/>
                <w:rStyle w:val="IndexLink"/>
                <w:rtl w:val="true"/>
              </w:rPr>
              <w:t xml:space="preserve">في اختيار معرفة الرجال </w:t>
            </w:r>
            <w:r>
              <w:rPr>
                <w:rStyle w:val="IndexLink"/>
                <w:rtl w:val="true"/>
              </w:rPr>
              <w:t>(</w:t>
            </w:r>
            <w:r>
              <w:rPr>
                <w:rStyle w:val="IndexLink"/>
                <w:rtl w:val="true"/>
              </w:rPr>
              <w:t>رجال الكشِّي</w:t>
            </w:r>
            <w:r>
              <w:rPr>
                <w:rStyle w:val="IndexLink"/>
                <w:rtl w:val="true"/>
              </w:rPr>
              <w:t>):</w:t>
              <w:tab/>
            </w:r>
            <w:r>
              <w:rPr>
                <w:rStyle w:val="IndexLink"/>
              </w:rPr>
              <w:t>139</w:t>
            </w:r>
          </w:hyperlink>
        </w:p>
        <w:p>
          <w:pPr>
            <w:pStyle w:val="Contents2"/>
            <w:tabs>
              <w:tab w:val="clear" w:pos="8743"/>
              <w:tab w:val="right" w:pos="9026" w:leader="dot"/>
            </w:tabs>
            <w:rPr/>
          </w:pPr>
          <w:hyperlink w:anchor="__RefHeading___Toc16086230_1280447820">
            <w:r>
              <w:rPr>
                <w:webHidden/>
                <w:rStyle w:val="IndexLink"/>
                <w:rtl w:val="true"/>
              </w:rPr>
              <w:t>تعقيب على هذه الرواية</w:t>
            </w:r>
            <w:r>
              <w:rPr>
                <w:rStyle w:val="IndexLink"/>
                <w:rtl w:val="true"/>
              </w:rPr>
              <w:t>:</w:t>
              <w:tab/>
            </w:r>
            <w:r>
              <w:rPr>
                <w:rStyle w:val="IndexLink"/>
              </w:rPr>
              <w:t>141</w:t>
            </w:r>
          </w:hyperlink>
        </w:p>
        <w:p>
          <w:pPr>
            <w:pStyle w:val="Contents2"/>
            <w:tabs>
              <w:tab w:val="clear" w:pos="8743"/>
              <w:tab w:val="right" w:pos="9026" w:leader="dot"/>
            </w:tabs>
            <w:rPr/>
          </w:pPr>
          <w:hyperlink w:anchor="__RefHeading___Toc16086232_1280447820">
            <w:r>
              <w:rPr>
                <w:webHidden/>
                <w:rStyle w:val="IndexLink"/>
                <w:rtl w:val="true"/>
              </w:rPr>
              <w:t>جواب شبهات قضية فطرس</w:t>
            </w:r>
            <w:r>
              <w:rPr>
                <w:rStyle w:val="IndexLink"/>
                <w:rtl w:val="true"/>
              </w:rPr>
              <w:tab/>
            </w:r>
            <w:r>
              <w:rPr>
                <w:rStyle w:val="IndexLink"/>
              </w:rPr>
              <w:t>142</w:t>
            </w:r>
          </w:hyperlink>
        </w:p>
        <w:p>
          <w:pPr>
            <w:pStyle w:val="Contents2"/>
            <w:tabs>
              <w:tab w:val="clear" w:pos="8743"/>
              <w:tab w:val="right" w:pos="9026" w:leader="dot"/>
            </w:tabs>
            <w:rPr/>
          </w:pPr>
          <w:hyperlink w:anchor="__RefHeading___Toc16086234_1280447820">
            <w:r>
              <w:rPr>
                <w:webHidden/>
                <w:rStyle w:val="IndexLink"/>
                <w:rtl w:val="true"/>
              </w:rPr>
              <w:t>الشبهة الأولى</w:t>
            </w:r>
            <w:r>
              <w:rPr>
                <w:rStyle w:val="IndexLink"/>
                <w:rtl w:val="true"/>
              </w:rPr>
              <w:t xml:space="preserve">: </w:t>
            </w:r>
            <w:r>
              <w:rPr>
                <w:rStyle w:val="IndexLink"/>
                <w:rtl w:val="true"/>
              </w:rPr>
              <w:t>عدم اعتبار الرواية</w:t>
            </w:r>
            <w:r>
              <w:rPr>
                <w:rStyle w:val="IndexLink"/>
                <w:rtl w:val="true"/>
              </w:rPr>
              <w:t>.</w:t>
              <w:tab/>
            </w:r>
            <w:r>
              <w:rPr>
                <w:rStyle w:val="IndexLink"/>
              </w:rPr>
              <w:t>142</w:t>
            </w:r>
          </w:hyperlink>
        </w:p>
        <w:p>
          <w:pPr>
            <w:pStyle w:val="Contents2"/>
            <w:tabs>
              <w:tab w:val="clear" w:pos="8743"/>
              <w:tab w:val="right" w:pos="9026" w:leader="dot"/>
            </w:tabs>
            <w:rPr/>
          </w:pPr>
          <w:hyperlink w:anchor="__RefHeading___Toc16086236_1280447820">
            <w:r>
              <w:rPr>
                <w:webHidden/>
                <w:rStyle w:val="IndexLink"/>
                <w:rtl w:val="true"/>
              </w:rPr>
              <w:t>الوجه الأوّل الاستفاضة</w:t>
            </w:r>
            <w:r>
              <w:rPr>
                <w:rStyle w:val="IndexLink"/>
                <w:rtl w:val="true"/>
              </w:rPr>
              <w:t>:</w:t>
              <w:tab/>
            </w:r>
            <w:r>
              <w:rPr>
                <w:rStyle w:val="IndexLink"/>
              </w:rPr>
              <w:t>142</w:t>
            </w:r>
          </w:hyperlink>
        </w:p>
        <w:p>
          <w:pPr>
            <w:pStyle w:val="Contents2"/>
            <w:tabs>
              <w:tab w:val="clear" w:pos="8743"/>
              <w:tab w:val="right" w:pos="9026" w:leader="dot"/>
            </w:tabs>
            <w:rPr/>
          </w:pPr>
          <w:hyperlink w:anchor="__RefHeading___Toc16086238_1280447820">
            <w:r>
              <w:rPr>
                <w:webHidden/>
                <w:rStyle w:val="IndexLink"/>
                <w:rtl w:val="true"/>
              </w:rPr>
              <w:t>الوجه الثاني</w:t>
            </w:r>
            <w:r>
              <w:rPr>
                <w:rStyle w:val="IndexLink"/>
                <w:rtl w:val="true"/>
              </w:rPr>
              <w:t xml:space="preserve">: </w:t>
            </w:r>
            <w:r>
              <w:rPr>
                <w:rStyle w:val="IndexLink"/>
                <w:rtl w:val="true"/>
              </w:rPr>
              <w:t>فضيلة مِن الفضائل</w:t>
            </w:r>
            <w:r>
              <w:rPr>
                <w:rStyle w:val="IndexLink"/>
                <w:rtl w:val="true"/>
              </w:rPr>
              <w:t>:</w:t>
              <w:tab/>
            </w:r>
            <w:r>
              <w:rPr>
                <w:rStyle w:val="IndexLink"/>
              </w:rPr>
              <w:t>144</w:t>
            </w:r>
          </w:hyperlink>
        </w:p>
        <w:p>
          <w:pPr>
            <w:pStyle w:val="Contents2"/>
            <w:tabs>
              <w:tab w:val="clear" w:pos="8743"/>
              <w:tab w:val="right" w:pos="9026" w:leader="dot"/>
            </w:tabs>
            <w:rPr/>
          </w:pPr>
          <w:hyperlink w:anchor="__RefHeading___Toc16086240_1280447820">
            <w:r>
              <w:rPr>
                <w:webHidden/>
                <w:rStyle w:val="IndexLink"/>
                <w:rtl w:val="true"/>
              </w:rPr>
              <w:t>الوجه الثالث</w:t>
            </w:r>
            <w:r>
              <w:rPr>
                <w:rStyle w:val="IndexLink"/>
                <w:rtl w:val="true"/>
              </w:rPr>
              <w:t xml:space="preserve">: </w:t>
            </w:r>
            <w:r>
              <w:rPr>
                <w:rStyle w:val="IndexLink"/>
                <w:rtl w:val="true"/>
              </w:rPr>
              <w:t>قضيَّة تاريخيَّة</w:t>
            </w:r>
            <w:r>
              <w:rPr>
                <w:rStyle w:val="IndexLink"/>
                <w:rtl w:val="true"/>
              </w:rPr>
              <w:t>:</w:t>
              <w:tab/>
            </w:r>
            <w:r>
              <w:rPr>
                <w:rStyle w:val="IndexLink"/>
              </w:rPr>
              <w:t>145</w:t>
            </w:r>
          </w:hyperlink>
        </w:p>
        <w:p>
          <w:pPr>
            <w:pStyle w:val="Contents2"/>
            <w:tabs>
              <w:tab w:val="clear" w:pos="8743"/>
              <w:tab w:val="right" w:pos="9026" w:leader="dot"/>
            </w:tabs>
            <w:rPr/>
          </w:pPr>
          <w:hyperlink w:anchor="__RefHeading___Toc16086242_1280447820">
            <w:r>
              <w:rPr>
                <w:webHidden/>
                <w:rStyle w:val="IndexLink"/>
                <w:rtl w:val="true"/>
              </w:rPr>
              <w:t>الشبهة الثانية</w:t>
            </w:r>
            <w:r>
              <w:rPr>
                <w:rStyle w:val="IndexLink"/>
                <w:rtl w:val="true"/>
              </w:rPr>
              <w:t xml:space="preserve">: </w:t>
            </w:r>
            <w:r>
              <w:rPr>
                <w:rStyle w:val="IndexLink"/>
                <w:rtl w:val="true"/>
              </w:rPr>
              <w:t>منافاتها لعصمة الملائكة</w:t>
            </w:r>
            <w:r>
              <w:rPr>
                <w:rStyle w:val="IndexLink"/>
                <w:rtl w:val="true"/>
              </w:rPr>
              <w:t>.</w:t>
              <w:tab/>
            </w:r>
            <w:r>
              <w:rPr>
                <w:rStyle w:val="IndexLink"/>
              </w:rPr>
              <w:t>145</w:t>
            </w:r>
          </w:hyperlink>
        </w:p>
        <w:p>
          <w:pPr>
            <w:pStyle w:val="Contents2"/>
            <w:tabs>
              <w:tab w:val="clear" w:pos="8743"/>
              <w:tab w:val="right" w:pos="9026" w:leader="dot"/>
            </w:tabs>
            <w:rPr/>
          </w:pPr>
          <w:hyperlink w:anchor="__RefHeading___Toc16086244_1280447820">
            <w:r>
              <w:rPr>
                <w:webHidden/>
                <w:rStyle w:val="IndexLink"/>
                <w:rtl w:val="true"/>
              </w:rPr>
              <w:t>وفي الجواب عن هذه الشبهة نقول</w:t>
            </w:r>
            <w:r>
              <w:rPr>
                <w:rStyle w:val="IndexLink"/>
                <w:rtl w:val="true"/>
              </w:rPr>
              <w:t>:</w:t>
              <w:tab/>
            </w:r>
            <w:r>
              <w:rPr>
                <w:rStyle w:val="IndexLink"/>
              </w:rPr>
              <w:t>145</w:t>
            </w:r>
          </w:hyperlink>
        </w:p>
        <w:p>
          <w:pPr>
            <w:pStyle w:val="Contents2"/>
            <w:tabs>
              <w:tab w:val="clear" w:pos="8743"/>
              <w:tab w:val="right" w:pos="9026" w:leader="dot"/>
            </w:tabs>
            <w:rPr/>
          </w:pPr>
          <w:hyperlink w:anchor="__RefHeading___Toc16086246_1280447820">
            <w:r>
              <w:rPr>
                <w:webHidden/>
                <w:rStyle w:val="IndexLink"/>
                <w:rtl w:val="true"/>
              </w:rPr>
              <w:t>أوّلاً</w:t>
            </w:r>
            <w:r>
              <w:rPr>
                <w:rStyle w:val="IndexLink"/>
                <w:rtl w:val="true"/>
              </w:rPr>
              <w:t xml:space="preserve">: </w:t>
            </w:r>
            <w:r>
              <w:rPr>
                <w:rStyle w:val="IndexLink"/>
                <w:rtl w:val="true"/>
              </w:rPr>
              <w:t>البطء</w:t>
            </w:r>
            <w:r>
              <w:rPr>
                <w:rStyle w:val="IndexLink"/>
                <w:rtl w:val="true"/>
              </w:rPr>
              <w:t>.</w:t>
              <w:tab/>
            </w:r>
            <w:r>
              <w:rPr>
                <w:rStyle w:val="IndexLink"/>
              </w:rPr>
              <w:t>148</w:t>
            </w:r>
          </w:hyperlink>
        </w:p>
        <w:p>
          <w:pPr>
            <w:pStyle w:val="Contents2"/>
            <w:tabs>
              <w:tab w:val="clear" w:pos="8743"/>
              <w:tab w:val="right" w:pos="9026" w:leader="dot"/>
            </w:tabs>
            <w:rPr/>
          </w:pPr>
          <w:hyperlink w:anchor="__RefHeading___Toc16086248_1280447820">
            <w:r>
              <w:rPr>
                <w:webHidden/>
                <w:rStyle w:val="IndexLink"/>
                <w:rtl w:val="true"/>
              </w:rPr>
              <w:t>ثانياً</w:t>
            </w:r>
            <w:r>
              <w:rPr>
                <w:rStyle w:val="IndexLink"/>
                <w:rtl w:val="true"/>
              </w:rPr>
              <w:t xml:space="preserve">: </w:t>
            </w:r>
            <w:r>
              <w:rPr>
                <w:rStyle w:val="IndexLink"/>
                <w:rtl w:val="true"/>
              </w:rPr>
              <w:t>عدم قبول الولاية</w:t>
            </w:r>
            <w:r>
              <w:rPr>
                <w:rStyle w:val="IndexLink"/>
                <w:rtl w:val="true"/>
              </w:rPr>
              <w:t>.</w:t>
              <w:tab/>
            </w:r>
            <w:r>
              <w:rPr>
                <w:rStyle w:val="IndexLink"/>
              </w:rPr>
              <w:t>151</w:t>
            </w:r>
          </w:hyperlink>
        </w:p>
        <w:p>
          <w:pPr>
            <w:pStyle w:val="Contents2"/>
            <w:tabs>
              <w:tab w:val="clear" w:pos="8743"/>
              <w:tab w:val="right" w:pos="9026" w:leader="dot"/>
            </w:tabs>
            <w:rPr/>
          </w:pPr>
          <w:hyperlink w:anchor="__RefHeading___Toc16086250_1280447820">
            <w:r>
              <w:rPr>
                <w:webHidden/>
                <w:rStyle w:val="IndexLink"/>
                <w:rtl w:val="true"/>
              </w:rPr>
              <w:t>أفعال الجوارح الاختيارية</w:t>
            </w:r>
            <w:r>
              <w:rPr>
                <w:rStyle w:val="IndexLink"/>
                <w:rtl w:val="true"/>
              </w:rPr>
              <w:t>:</w:t>
              <w:tab/>
            </w:r>
            <w:r>
              <w:rPr>
                <w:rStyle w:val="IndexLink"/>
              </w:rPr>
              <w:t>155</w:t>
            </w:r>
          </w:hyperlink>
        </w:p>
        <w:p>
          <w:pPr>
            <w:pStyle w:val="Contents2"/>
            <w:tabs>
              <w:tab w:val="clear" w:pos="8743"/>
              <w:tab w:val="right" w:pos="9026" w:leader="dot"/>
            </w:tabs>
            <w:rPr/>
          </w:pPr>
          <w:hyperlink w:anchor="__RefHeading___Toc16086252_1280447820">
            <w:r>
              <w:rPr>
                <w:webHidden/>
                <w:rStyle w:val="IndexLink"/>
                <w:rtl w:val="true"/>
              </w:rPr>
              <w:t>أوّلاً</w:t>
            </w:r>
            <w:r>
              <w:rPr>
                <w:rStyle w:val="IndexLink"/>
                <w:rtl w:val="true"/>
              </w:rPr>
              <w:t xml:space="preserve">: </w:t>
            </w:r>
            <w:r>
              <w:rPr>
                <w:rStyle w:val="IndexLink"/>
                <w:rtl w:val="true"/>
              </w:rPr>
              <w:t>العلم</w:t>
            </w:r>
            <w:r>
              <w:rPr>
                <w:rStyle w:val="IndexLink"/>
                <w:rtl w:val="true"/>
              </w:rPr>
              <w:tab/>
            </w:r>
            <w:r>
              <w:rPr>
                <w:rStyle w:val="IndexLink"/>
              </w:rPr>
              <w:t>155</w:t>
            </w:r>
          </w:hyperlink>
        </w:p>
        <w:p>
          <w:pPr>
            <w:pStyle w:val="Contents2"/>
            <w:tabs>
              <w:tab w:val="clear" w:pos="8743"/>
              <w:tab w:val="right" w:pos="9026" w:leader="dot"/>
            </w:tabs>
            <w:rPr/>
          </w:pPr>
          <w:hyperlink w:anchor="__RefHeading___Toc16086254_1280447820">
            <w:r>
              <w:rPr>
                <w:webHidden/>
                <w:rStyle w:val="IndexLink"/>
                <w:rtl w:val="true"/>
              </w:rPr>
              <w:t>ثالثاً</w:t>
            </w:r>
            <w:r>
              <w:rPr>
                <w:rStyle w:val="IndexLink"/>
                <w:rtl w:val="true"/>
              </w:rPr>
              <w:t xml:space="preserve">: </w:t>
            </w:r>
            <w:r>
              <w:rPr>
                <w:rStyle w:val="IndexLink"/>
                <w:rtl w:val="true"/>
              </w:rPr>
              <w:t>الخطور في النفس</w:t>
            </w:r>
            <w:r>
              <w:rPr>
                <w:rStyle w:val="IndexLink"/>
                <w:rtl w:val="true"/>
              </w:rPr>
              <w:t>.</w:t>
              <w:tab/>
            </w:r>
            <w:r>
              <w:rPr>
                <w:rStyle w:val="IndexLink"/>
              </w:rPr>
              <w:t>155</w:t>
            </w:r>
          </w:hyperlink>
        </w:p>
        <w:p>
          <w:pPr>
            <w:pStyle w:val="Contents3"/>
            <w:tabs>
              <w:tab w:val="clear" w:pos="8459"/>
              <w:tab w:val="right" w:pos="9026" w:leader="dot"/>
            </w:tabs>
            <w:rPr/>
          </w:pPr>
          <w:hyperlink w:anchor="__RefHeading___Toc16086256_1280447820">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6086258_1280447820">
            <w:r>
              <w:rPr>
                <w:webHidden/>
                <w:rStyle w:val="IndexLink"/>
              </w:rPr>
              <w:t>1</w:t>
            </w:r>
            <w:r>
              <w:rPr>
                <w:rStyle w:val="IndexLink"/>
                <w:rtl w:val="true"/>
              </w:rPr>
              <w:t xml:space="preserve">- </w:t>
            </w:r>
            <w:r>
              <w:rPr>
                <w:rStyle w:val="IndexLink"/>
                <w:rtl w:val="true"/>
              </w:rPr>
              <w:t>تصور الفعل</w:t>
            </w:r>
            <w:r>
              <w:rPr>
                <w:rStyle w:val="IndexLink"/>
                <w:rtl w:val="true"/>
              </w:rPr>
              <w:t>.</w:t>
              <w:tab/>
            </w:r>
            <w:r>
              <w:rPr>
                <w:rStyle w:val="IndexLink"/>
              </w:rPr>
              <w:t>156</w:t>
            </w:r>
          </w:hyperlink>
        </w:p>
        <w:p>
          <w:pPr>
            <w:pStyle w:val="Contents3"/>
            <w:tabs>
              <w:tab w:val="clear" w:pos="8459"/>
              <w:tab w:val="right" w:pos="9026" w:leader="dot"/>
            </w:tabs>
            <w:rPr/>
          </w:pPr>
          <w:hyperlink w:anchor="__RefHeading___Toc16086260_1280447820">
            <w:r>
              <w:rPr>
                <w:webHidden/>
                <w:rStyle w:val="IndexLink"/>
              </w:rPr>
              <w:t>2</w:t>
            </w:r>
            <w:r>
              <w:rPr>
                <w:rStyle w:val="IndexLink"/>
                <w:rtl w:val="true"/>
              </w:rPr>
              <w:t xml:space="preserve">- </w:t>
            </w:r>
            <w:r>
              <w:rPr>
                <w:rStyle w:val="IndexLink"/>
                <w:rtl w:val="true"/>
              </w:rPr>
              <w:t>تصور الفائدة</w:t>
            </w:r>
            <w:r>
              <w:rPr>
                <w:rStyle w:val="IndexLink"/>
                <w:rtl w:val="true"/>
              </w:rPr>
              <w:t>.</w:t>
              <w:tab/>
            </w:r>
            <w:r>
              <w:rPr>
                <w:rStyle w:val="IndexLink"/>
              </w:rPr>
              <w:t>157</w:t>
            </w:r>
          </w:hyperlink>
        </w:p>
        <w:p>
          <w:pPr>
            <w:pStyle w:val="Contents3"/>
            <w:tabs>
              <w:tab w:val="clear" w:pos="8459"/>
              <w:tab w:val="right" w:pos="9026" w:leader="dot"/>
            </w:tabs>
            <w:rPr/>
          </w:pPr>
          <w:hyperlink w:anchor="__RefHeading___Toc16086262_1280447820">
            <w:r>
              <w:rPr>
                <w:webHidden/>
                <w:rStyle w:val="IndexLink"/>
              </w:rPr>
              <w:t>3</w:t>
            </w:r>
            <w:r>
              <w:rPr>
                <w:rStyle w:val="IndexLink"/>
                <w:rtl w:val="true"/>
              </w:rPr>
              <w:t xml:space="preserve">- </w:t>
            </w:r>
            <w:r>
              <w:rPr>
                <w:rStyle w:val="IndexLink"/>
                <w:rtl w:val="true"/>
              </w:rPr>
              <w:t>التصديق بفائدته</w:t>
            </w:r>
            <w:r>
              <w:rPr>
                <w:rStyle w:val="IndexLink"/>
                <w:rtl w:val="true"/>
              </w:rPr>
              <w:t>.</w:t>
              <w:tab/>
            </w:r>
            <w:r>
              <w:rPr>
                <w:rStyle w:val="IndexLink"/>
              </w:rPr>
              <w:t>157</w:t>
            </w:r>
          </w:hyperlink>
        </w:p>
        <w:p>
          <w:pPr>
            <w:pStyle w:val="Contents2"/>
            <w:tabs>
              <w:tab w:val="clear" w:pos="8743"/>
              <w:tab w:val="right" w:pos="9026" w:leader="dot"/>
            </w:tabs>
            <w:rPr/>
          </w:pPr>
          <w:hyperlink w:anchor="__RefHeading___Toc16086264_1280447820">
            <w:r>
              <w:rPr>
                <w:webHidden/>
                <w:rStyle w:val="IndexLink"/>
                <w:rtl w:val="true"/>
              </w:rPr>
              <w:t>ثانياً</w:t>
            </w:r>
            <w:r>
              <w:rPr>
                <w:rStyle w:val="IndexLink"/>
                <w:rtl w:val="true"/>
              </w:rPr>
              <w:t xml:space="preserve">: </w:t>
            </w:r>
            <w:r>
              <w:rPr>
                <w:rStyle w:val="IndexLink"/>
                <w:rtl w:val="true"/>
              </w:rPr>
              <w:t>الميل</w:t>
            </w:r>
            <w:r>
              <w:rPr>
                <w:rStyle w:val="IndexLink"/>
                <w:rtl w:val="true"/>
              </w:rPr>
              <w:t>.</w:t>
              <w:tab/>
            </w:r>
            <w:r>
              <w:rPr>
                <w:rStyle w:val="IndexLink"/>
              </w:rPr>
              <w:t>157</w:t>
            </w:r>
          </w:hyperlink>
        </w:p>
        <w:p>
          <w:pPr>
            <w:pStyle w:val="Contents2"/>
            <w:tabs>
              <w:tab w:val="clear" w:pos="8743"/>
              <w:tab w:val="right" w:pos="9026" w:leader="dot"/>
            </w:tabs>
            <w:rPr/>
          </w:pPr>
          <w:hyperlink w:anchor="__RefHeading___Toc16086266_1280447820">
            <w:r>
              <w:rPr>
                <w:webHidden/>
                <w:rStyle w:val="IndexLink"/>
                <w:rtl w:val="true"/>
              </w:rPr>
              <w:t>ثالثاً</w:t>
            </w:r>
            <w:r>
              <w:rPr>
                <w:rStyle w:val="IndexLink"/>
                <w:rtl w:val="true"/>
              </w:rPr>
              <w:t xml:space="preserve">: </w:t>
            </w:r>
            <w:r>
              <w:rPr>
                <w:rStyle w:val="IndexLink"/>
                <w:rtl w:val="true"/>
              </w:rPr>
              <w:t>الشوق إلى الفعل</w:t>
            </w:r>
            <w:r>
              <w:rPr>
                <w:rStyle w:val="IndexLink"/>
                <w:rtl w:val="true"/>
              </w:rPr>
              <w:t>.</w:t>
              <w:tab/>
            </w:r>
            <w:r>
              <w:rPr>
                <w:rStyle w:val="IndexLink"/>
              </w:rPr>
              <w:t>157</w:t>
            </w:r>
          </w:hyperlink>
        </w:p>
        <w:p>
          <w:pPr>
            <w:pStyle w:val="Contents2"/>
            <w:tabs>
              <w:tab w:val="clear" w:pos="8743"/>
              <w:tab w:val="right" w:pos="9026" w:leader="dot"/>
            </w:tabs>
            <w:rPr/>
          </w:pPr>
          <w:hyperlink w:anchor="__RefHeading___Toc16086268_1280447820">
            <w:r>
              <w:rPr>
                <w:webHidden/>
                <w:rStyle w:val="IndexLink"/>
                <w:rtl w:val="true"/>
              </w:rPr>
              <w:t>رابعاً</w:t>
            </w:r>
            <w:r>
              <w:rPr>
                <w:rStyle w:val="IndexLink"/>
                <w:rtl w:val="true"/>
              </w:rPr>
              <w:t xml:space="preserve">: </w:t>
            </w:r>
            <w:r>
              <w:rPr>
                <w:rStyle w:val="IndexLink"/>
                <w:rtl w:val="true"/>
              </w:rPr>
              <w:t>الإرادة والعزم</w:t>
            </w:r>
            <w:r>
              <w:rPr>
                <w:rStyle w:val="IndexLink"/>
                <w:rtl w:val="true"/>
              </w:rPr>
              <w:t>.</w:t>
              <w:tab/>
            </w:r>
            <w:r>
              <w:rPr>
                <w:rStyle w:val="IndexLink"/>
              </w:rPr>
              <w:t>158</w:t>
            </w:r>
          </w:hyperlink>
        </w:p>
        <w:p>
          <w:pPr>
            <w:pStyle w:val="Contents2"/>
            <w:tabs>
              <w:tab w:val="clear" w:pos="8743"/>
              <w:tab w:val="right" w:pos="9026" w:leader="dot"/>
            </w:tabs>
            <w:rPr/>
          </w:pPr>
          <w:hyperlink w:anchor="__RefHeading___Toc16086270_1280447820">
            <w:r>
              <w:rPr>
                <w:webHidden/>
                <w:rStyle w:val="IndexLink"/>
                <w:rtl w:val="true"/>
              </w:rPr>
              <w:t>الاختيار في الفعل ومقدماته</w:t>
            </w:r>
            <w:r>
              <w:rPr>
                <w:rStyle w:val="IndexLink"/>
                <w:rtl w:val="true"/>
              </w:rPr>
              <w:t>:</w:t>
              <w:tab/>
            </w:r>
            <w:r>
              <w:rPr>
                <w:rStyle w:val="IndexLink"/>
              </w:rPr>
              <w:t>158</w:t>
            </w:r>
          </w:hyperlink>
        </w:p>
        <w:p>
          <w:pPr>
            <w:pStyle w:val="Contents2"/>
            <w:tabs>
              <w:tab w:val="clear" w:pos="8743"/>
              <w:tab w:val="right" w:pos="9026" w:leader="dot"/>
            </w:tabs>
            <w:rPr/>
          </w:pPr>
          <w:hyperlink w:anchor="__RefHeading___Toc16086272_1280447820">
            <w:r>
              <w:rPr>
                <w:webHidden/>
                <w:rStyle w:val="IndexLink"/>
                <w:rtl w:val="true"/>
              </w:rPr>
              <w:t>الشبهة الثالثة</w:t>
            </w:r>
            <w:r>
              <w:rPr>
                <w:rStyle w:val="IndexLink"/>
                <w:rtl w:val="true"/>
              </w:rPr>
              <w:t xml:space="preserve">: </w:t>
            </w:r>
            <w:r>
              <w:rPr>
                <w:rStyle w:val="IndexLink"/>
                <w:rtl w:val="true"/>
              </w:rPr>
              <w:t>التعارض</w:t>
            </w:r>
            <w:r>
              <w:rPr>
                <w:rStyle w:val="IndexLink"/>
                <w:rtl w:val="true"/>
              </w:rPr>
              <w:t>.</w:t>
              <w:tab/>
            </w:r>
            <w:r>
              <w:rPr>
                <w:rStyle w:val="IndexLink"/>
              </w:rPr>
              <w:t>159</w:t>
            </w:r>
          </w:hyperlink>
        </w:p>
        <w:p>
          <w:pPr>
            <w:pStyle w:val="Contents2"/>
            <w:tabs>
              <w:tab w:val="clear" w:pos="8743"/>
              <w:tab w:val="right" w:pos="9026" w:leader="dot"/>
            </w:tabs>
            <w:rPr/>
          </w:pPr>
          <w:hyperlink w:anchor="__RefHeading___Toc16086274_1280447820">
            <w:r>
              <w:rPr>
                <w:webHidden/>
                <w:rStyle w:val="IndexLink"/>
                <w:rtl w:val="true"/>
              </w:rPr>
              <w:t>الأوّل</w:t>
            </w:r>
            <w:r>
              <w:rPr>
                <w:rStyle w:val="IndexLink"/>
                <w:rtl w:val="true"/>
              </w:rPr>
              <w:t xml:space="preserve">: </w:t>
            </w:r>
            <w:r>
              <w:rPr>
                <w:rStyle w:val="IndexLink"/>
                <w:rtl w:val="true"/>
              </w:rPr>
              <w:t>سبب كسر الجناح أو سلب الجناح</w:t>
            </w:r>
            <w:r>
              <w:rPr>
                <w:rStyle w:val="IndexLink"/>
                <w:rtl w:val="true"/>
              </w:rPr>
              <w:t>.</w:t>
              <w:tab/>
            </w:r>
            <w:r>
              <w:rPr>
                <w:rStyle w:val="IndexLink"/>
              </w:rPr>
              <w:t>159</w:t>
            </w:r>
          </w:hyperlink>
        </w:p>
        <w:p>
          <w:pPr>
            <w:pStyle w:val="Contents2"/>
            <w:tabs>
              <w:tab w:val="clear" w:pos="8743"/>
              <w:tab w:val="right" w:pos="9026" w:leader="dot"/>
            </w:tabs>
            <w:rPr/>
          </w:pPr>
          <w:hyperlink w:anchor="__RefHeading___Toc16086276_1280447820">
            <w:r>
              <w:rPr>
                <w:webHidden/>
                <w:rStyle w:val="IndexLink"/>
                <w:rtl w:val="true"/>
              </w:rPr>
              <w:t>الثاني</w:t>
            </w:r>
            <w:r>
              <w:rPr>
                <w:rStyle w:val="IndexLink"/>
                <w:rtl w:val="true"/>
              </w:rPr>
              <w:t xml:space="preserve">: </w:t>
            </w:r>
            <w:r>
              <w:rPr>
                <w:rStyle w:val="IndexLink"/>
                <w:rtl w:val="true"/>
              </w:rPr>
              <w:t>اسم الملَك</w:t>
            </w:r>
            <w:r>
              <w:rPr>
                <w:rStyle w:val="IndexLink"/>
                <w:rtl w:val="true"/>
              </w:rPr>
              <w:t>.</w:t>
              <w:tab/>
            </w:r>
            <w:r>
              <w:rPr>
                <w:rStyle w:val="IndexLink"/>
              </w:rPr>
              <w:t>160</w:t>
            </w:r>
          </w:hyperlink>
        </w:p>
        <w:p>
          <w:pPr>
            <w:pStyle w:val="Contents2"/>
            <w:tabs>
              <w:tab w:val="clear" w:pos="8743"/>
              <w:tab w:val="right" w:pos="9026" w:leader="dot"/>
            </w:tabs>
            <w:rPr/>
          </w:pPr>
          <w:hyperlink w:anchor="__RefHeading___Toc16086278_1280447820">
            <w:r>
              <w:rPr>
                <w:webHidden/>
                <w:rStyle w:val="IndexLink"/>
                <w:rtl w:val="true"/>
              </w:rPr>
              <w:t>فطرس في شعر المتقدمين</w:t>
            </w:r>
            <w:r>
              <w:rPr>
                <w:rStyle w:val="IndexLink"/>
                <w:rtl w:val="true"/>
              </w:rPr>
              <w:tab/>
            </w:r>
            <w:r>
              <w:rPr>
                <w:rStyle w:val="IndexLink"/>
              </w:rPr>
              <w:t>161</w:t>
            </w:r>
          </w:hyperlink>
        </w:p>
        <w:p>
          <w:pPr>
            <w:pStyle w:val="Contents2"/>
            <w:tabs>
              <w:tab w:val="clear" w:pos="8743"/>
              <w:tab w:val="right" w:pos="9026" w:leader="dot"/>
            </w:tabs>
            <w:rPr/>
          </w:pPr>
          <w:hyperlink w:anchor="__RefHeading___Toc16086280_1280447820">
            <w:r>
              <w:rPr>
                <w:webHidden/>
                <w:rStyle w:val="IndexLink"/>
                <w:rtl w:val="true"/>
              </w:rPr>
              <w:t>الشاعر ابن حماد العبدي</w:t>
            </w:r>
            <w:r>
              <w:rPr>
                <w:rStyle w:val="IndexLink"/>
                <w:rtl w:val="true"/>
              </w:rPr>
              <w:t>:</w:t>
              <w:tab/>
            </w:r>
            <w:r>
              <w:rPr>
                <w:rStyle w:val="IndexLink"/>
              </w:rPr>
              <w:t>162</w:t>
            </w:r>
          </w:hyperlink>
        </w:p>
        <w:p>
          <w:pPr>
            <w:pStyle w:val="Contents2"/>
            <w:tabs>
              <w:tab w:val="clear" w:pos="8743"/>
              <w:tab w:val="right" w:pos="9026" w:leader="dot"/>
            </w:tabs>
            <w:rPr/>
          </w:pPr>
          <w:hyperlink w:anchor="__RefHeading___Toc16086282_1280447820">
            <w:r>
              <w:rPr>
                <w:webHidden/>
                <w:rStyle w:val="IndexLink"/>
                <w:rtl w:val="true"/>
              </w:rPr>
              <w:t>الشبهة الثالثة</w:t>
            </w:r>
            <w:r>
              <w:rPr>
                <w:rStyle w:val="IndexLink"/>
                <w:rtl w:val="true"/>
              </w:rPr>
              <w:t xml:space="preserve">: </w:t>
            </w:r>
            <w:r>
              <w:rPr>
                <w:rStyle w:val="IndexLink"/>
                <w:rtl w:val="true"/>
              </w:rPr>
              <w:t>لا تشقي عليَّ جيبا</w:t>
            </w:r>
            <w:r>
              <w:rPr>
                <w:rStyle w:val="IndexLink"/>
                <w:rtl w:val="true"/>
              </w:rPr>
              <w:tab/>
            </w:r>
            <w:r>
              <w:rPr>
                <w:rStyle w:val="IndexLink"/>
              </w:rPr>
              <w:t>183</w:t>
            </w:r>
          </w:hyperlink>
        </w:p>
        <w:p>
          <w:pPr>
            <w:pStyle w:val="Contents2"/>
            <w:tabs>
              <w:tab w:val="clear" w:pos="8743"/>
              <w:tab w:val="right" w:pos="9026" w:leader="dot"/>
            </w:tabs>
            <w:rPr/>
          </w:pPr>
          <w:hyperlink w:anchor="__RefHeading___Toc16086284_1280447820">
            <w:r>
              <w:rPr>
                <w:webHidden/>
                <w:rStyle w:val="IndexLink"/>
                <w:rtl w:val="true"/>
              </w:rPr>
              <w:t>الأمر الأول</w:t>
            </w:r>
            <w:r>
              <w:rPr>
                <w:rStyle w:val="IndexLink"/>
                <w:rtl w:val="true"/>
              </w:rPr>
              <w:t xml:space="preserve">: </w:t>
            </w:r>
            <w:r>
              <w:rPr>
                <w:rStyle w:val="IndexLink"/>
                <w:rtl w:val="true"/>
              </w:rPr>
              <w:t>استثناء شقِّ الثوب ولطم الخدّ</w:t>
            </w:r>
            <w:r>
              <w:rPr>
                <w:rStyle w:val="IndexLink"/>
                <w:rtl w:val="true"/>
              </w:rPr>
              <w:t>.</w:t>
              <w:tab/>
            </w:r>
            <w:r>
              <w:rPr>
                <w:rStyle w:val="IndexLink"/>
              </w:rPr>
              <w:t>184</w:t>
            </w:r>
          </w:hyperlink>
        </w:p>
        <w:p>
          <w:pPr>
            <w:pStyle w:val="Contents2"/>
            <w:tabs>
              <w:tab w:val="clear" w:pos="8743"/>
              <w:tab w:val="right" w:pos="9026" w:leader="dot"/>
            </w:tabs>
            <w:rPr/>
          </w:pPr>
          <w:hyperlink w:anchor="__RefHeading___Toc16086286_1280447820">
            <w:r>
              <w:rPr>
                <w:webHidden/>
                <w:rStyle w:val="IndexLink"/>
                <w:rtl w:val="true"/>
              </w:rPr>
              <w:t>وأمّا لطم الخدِّ</w:t>
            </w:r>
            <w:r>
              <w:rPr>
                <w:rStyle w:val="IndexLink"/>
                <w:rtl w:val="true"/>
              </w:rPr>
              <w:t>:</w:t>
              <w:tab/>
            </w:r>
            <w:r>
              <w:rPr>
                <w:rStyle w:val="IndexLink"/>
              </w:rPr>
              <w:t>187</w:t>
            </w:r>
          </w:hyperlink>
        </w:p>
        <w:p>
          <w:pPr>
            <w:pStyle w:val="Contents2"/>
            <w:tabs>
              <w:tab w:val="clear" w:pos="8743"/>
              <w:tab w:val="right" w:pos="9026" w:leader="dot"/>
            </w:tabs>
            <w:rPr/>
          </w:pPr>
          <w:hyperlink w:anchor="__RefHeading___Toc16086288_1280447820">
            <w:r>
              <w:rPr>
                <w:webHidden/>
                <w:rStyle w:val="IndexLink"/>
                <w:rtl w:val="true"/>
              </w:rPr>
              <w:t>الأمر الثاني</w:t>
            </w:r>
            <w:r>
              <w:rPr>
                <w:rStyle w:val="IndexLink"/>
                <w:rtl w:val="true"/>
              </w:rPr>
              <w:t xml:space="preserve">: </w:t>
            </w:r>
            <w:r>
              <w:rPr>
                <w:rStyle w:val="IndexLink"/>
                <w:rtl w:val="true"/>
              </w:rPr>
              <w:t xml:space="preserve">استثناء الجزع عليهم علیهم السلام </w:t>
            </w:r>
            <w:r>
              <w:rPr>
                <w:rStyle w:val="IndexLink"/>
                <w:rtl w:val="true"/>
              </w:rPr>
              <w:t>.</w:t>
              <w:tab/>
            </w:r>
            <w:r>
              <w:rPr>
                <w:rStyle w:val="IndexLink"/>
              </w:rPr>
              <w:t>189</w:t>
            </w:r>
          </w:hyperlink>
        </w:p>
        <w:p>
          <w:pPr>
            <w:pStyle w:val="Contents2"/>
            <w:tabs>
              <w:tab w:val="clear" w:pos="8743"/>
              <w:tab w:val="right" w:pos="9026" w:leader="dot"/>
            </w:tabs>
            <w:rPr/>
          </w:pPr>
          <w:hyperlink w:anchor="__RefHeading___Toc16086290_1280447820">
            <w:r>
              <w:rPr>
                <w:webHidden/>
                <w:rStyle w:val="IndexLink"/>
                <w:rtl w:val="true"/>
              </w:rPr>
              <w:t>الأمر الثالث</w:t>
            </w:r>
            <w:r>
              <w:rPr>
                <w:rStyle w:val="IndexLink"/>
                <w:rtl w:val="true"/>
              </w:rPr>
              <w:t xml:space="preserve">: </w:t>
            </w:r>
            <w:r>
              <w:rPr>
                <w:rStyle w:val="IndexLink"/>
                <w:rtl w:val="true"/>
              </w:rPr>
              <w:t>نهي الإمام الحسين علیه السلام عن شقِّ الجيب</w:t>
            </w:r>
            <w:r>
              <w:rPr>
                <w:rStyle w:val="IndexLink"/>
                <w:rtl w:val="true"/>
              </w:rPr>
              <w:t>.</w:t>
              <w:tab/>
            </w:r>
            <w:r>
              <w:rPr>
                <w:rStyle w:val="IndexLink"/>
              </w:rPr>
              <w:t>193</w:t>
            </w:r>
          </w:hyperlink>
        </w:p>
        <w:p>
          <w:pPr>
            <w:pStyle w:val="Contents2"/>
            <w:tabs>
              <w:tab w:val="clear" w:pos="8743"/>
              <w:tab w:val="right" w:pos="9026" w:leader="dot"/>
            </w:tabs>
            <w:rPr/>
          </w:pPr>
          <w:hyperlink w:anchor="__RefHeading___Toc16086292_1280447820">
            <w:r>
              <w:rPr>
                <w:webHidden/>
                <w:rStyle w:val="IndexLink"/>
                <w:rtl w:val="true"/>
              </w:rPr>
              <w:t>الأول</w:t>
            </w:r>
            <w:r>
              <w:rPr>
                <w:rStyle w:val="IndexLink"/>
                <w:rtl w:val="true"/>
              </w:rPr>
              <w:t xml:space="preserve">: </w:t>
            </w:r>
            <w:r>
              <w:rPr>
                <w:rStyle w:val="IndexLink"/>
                <w:rtl w:val="true"/>
              </w:rPr>
              <w:t>عدم نهوض الرواية بالمعارضة</w:t>
            </w:r>
            <w:r>
              <w:rPr>
                <w:rStyle w:val="IndexLink"/>
                <w:rtl w:val="true"/>
              </w:rPr>
              <w:t>.</w:t>
              <w:tab/>
            </w:r>
            <w:r>
              <w:rPr>
                <w:rStyle w:val="IndexLink"/>
              </w:rPr>
              <w:t>194</w:t>
            </w:r>
          </w:hyperlink>
        </w:p>
        <w:p>
          <w:pPr>
            <w:pStyle w:val="Contents2"/>
            <w:tabs>
              <w:tab w:val="clear" w:pos="8743"/>
              <w:tab w:val="right" w:pos="9026" w:leader="dot"/>
            </w:tabs>
            <w:rPr/>
          </w:pPr>
          <w:hyperlink w:anchor="__RefHeading___Toc16086294_1280447820">
            <w:r>
              <w:rPr>
                <w:webHidden/>
                <w:rStyle w:val="IndexLink"/>
                <w:rtl w:val="true"/>
              </w:rPr>
              <w:t>الثاني</w:t>
            </w:r>
            <w:r>
              <w:rPr>
                <w:rStyle w:val="IndexLink"/>
                <w:rtl w:val="true"/>
              </w:rPr>
              <w:t xml:space="preserve">: </w:t>
            </w:r>
            <w:r>
              <w:rPr>
                <w:rStyle w:val="IndexLink"/>
                <w:rtl w:val="true"/>
              </w:rPr>
              <w:t>تقييد النهي بوقت القتل</w:t>
            </w:r>
            <w:r>
              <w:rPr>
                <w:rStyle w:val="IndexLink"/>
                <w:rtl w:val="true"/>
              </w:rPr>
              <w:t>.</w:t>
              <w:tab/>
            </w:r>
            <w:r>
              <w:rPr>
                <w:rStyle w:val="IndexLink"/>
              </w:rPr>
              <w:t>194</w:t>
            </w:r>
          </w:hyperlink>
        </w:p>
        <w:p>
          <w:pPr>
            <w:pStyle w:val="Contents2"/>
            <w:tabs>
              <w:tab w:val="clear" w:pos="8743"/>
              <w:tab w:val="right" w:pos="9026" w:leader="dot"/>
            </w:tabs>
            <w:rPr/>
          </w:pPr>
          <w:hyperlink w:anchor="__RefHeading___Toc16086296_1280447820">
            <w:r>
              <w:rPr>
                <w:webHidden/>
                <w:rStyle w:val="IndexLink"/>
                <w:rtl w:val="true"/>
              </w:rPr>
              <w:t>الثالث</w:t>
            </w:r>
            <w:r>
              <w:rPr>
                <w:rStyle w:val="IndexLink"/>
                <w:rtl w:val="true"/>
              </w:rPr>
              <w:t xml:space="preserve">: </w:t>
            </w:r>
            <w:r>
              <w:rPr>
                <w:rStyle w:val="IndexLink"/>
                <w:rtl w:val="true"/>
              </w:rPr>
              <w:t>الشق كان قبل النهي</w:t>
            </w:r>
            <w:r>
              <w:rPr>
                <w:rStyle w:val="IndexLink"/>
                <w:rtl w:val="true"/>
              </w:rPr>
              <w:t>.</w:t>
              <w:tab/>
            </w:r>
            <w:r>
              <w:rPr>
                <w:rStyle w:val="IndexLink"/>
              </w:rPr>
              <w:t>195</w:t>
            </w:r>
          </w:hyperlink>
        </w:p>
        <w:p>
          <w:pPr>
            <w:pStyle w:val="Contents2"/>
            <w:tabs>
              <w:tab w:val="clear" w:pos="8743"/>
              <w:tab w:val="right" w:pos="9026" w:leader="dot"/>
            </w:tabs>
            <w:rPr/>
          </w:pPr>
          <w:hyperlink w:anchor="__RefHeading___Toc16086298_1280447820">
            <w:r>
              <w:rPr>
                <w:webHidden/>
                <w:rStyle w:val="IndexLink"/>
                <w:rtl w:val="true"/>
              </w:rPr>
              <w:t>الرابع</w:t>
            </w:r>
            <w:r>
              <w:rPr>
                <w:rStyle w:val="IndexLink"/>
                <w:rtl w:val="true"/>
              </w:rPr>
              <w:t xml:space="preserve">: </w:t>
            </w:r>
            <w:r>
              <w:rPr>
                <w:rStyle w:val="IndexLink"/>
                <w:rtl w:val="true"/>
              </w:rPr>
              <w:t>النهي ارشادي</w:t>
            </w:r>
            <w:r>
              <w:rPr>
                <w:rStyle w:val="IndexLink"/>
                <w:rtl w:val="true"/>
              </w:rPr>
              <w:t>.</w:t>
              <w:tab/>
            </w:r>
            <w:r>
              <w:rPr>
                <w:rStyle w:val="IndexLink"/>
              </w:rPr>
              <w:t>197</w:t>
            </w:r>
          </w:hyperlink>
        </w:p>
        <w:p>
          <w:pPr>
            <w:pStyle w:val="Contents2"/>
            <w:tabs>
              <w:tab w:val="clear" w:pos="8743"/>
              <w:tab w:val="right" w:pos="9026" w:leader="dot"/>
            </w:tabs>
            <w:rPr/>
          </w:pPr>
          <w:hyperlink w:anchor="__RefHeading___Toc16086300_1280447820">
            <w:r>
              <w:rPr>
                <w:webHidden/>
                <w:rStyle w:val="IndexLink"/>
                <w:rtl w:val="true"/>
              </w:rPr>
              <w:t>الشبهة الرابعة</w:t>
            </w:r>
            <w:r>
              <w:rPr>
                <w:rStyle w:val="IndexLink"/>
                <w:rtl w:val="true"/>
              </w:rPr>
              <w:t xml:space="preserve">: </w:t>
            </w:r>
            <w:r>
              <w:rPr>
                <w:rStyle w:val="IndexLink"/>
                <w:rtl w:val="true"/>
              </w:rPr>
              <w:t>الإذن للأصحاب بالجهاد</w:t>
            </w:r>
            <w:r>
              <w:rPr>
                <w:rStyle w:val="IndexLink"/>
                <w:rtl w:val="true"/>
              </w:rPr>
              <w:tab/>
            </w:r>
            <w:r>
              <w:rPr>
                <w:rStyle w:val="IndexLink"/>
              </w:rPr>
              <w:t>198</w:t>
            </w:r>
          </w:hyperlink>
        </w:p>
        <w:p>
          <w:pPr>
            <w:pStyle w:val="Contents2"/>
            <w:tabs>
              <w:tab w:val="clear" w:pos="8743"/>
              <w:tab w:val="right" w:pos="9026" w:leader="dot"/>
            </w:tabs>
            <w:rPr/>
          </w:pPr>
          <w:hyperlink w:anchor="__RefHeading___Toc16086302_1280447820">
            <w:r>
              <w:rPr>
                <w:webHidden/>
                <w:rStyle w:val="IndexLink"/>
                <w:rtl w:val="true"/>
              </w:rPr>
              <w:t>*</w:t>
            </w:r>
            <w:r>
              <w:rPr>
                <w:rStyle w:val="IndexLink"/>
                <w:rtl w:val="true"/>
              </w:rPr>
              <w:t xml:space="preserve">جواب الشبهة الرابعة </w:t>
            </w:r>
            <w:r>
              <w:rPr>
                <w:rStyle w:val="IndexLink"/>
                <w:rtl w:val="true"/>
              </w:rPr>
              <w:t>*</w:t>
              <w:tab/>
            </w:r>
            <w:r>
              <w:rPr>
                <w:rStyle w:val="IndexLink"/>
              </w:rPr>
              <w:t>203</w:t>
            </w:r>
          </w:hyperlink>
        </w:p>
        <w:p>
          <w:pPr>
            <w:pStyle w:val="Contents2"/>
            <w:tabs>
              <w:tab w:val="clear" w:pos="8743"/>
              <w:tab w:val="right" w:pos="9026" w:leader="dot"/>
            </w:tabs>
            <w:rPr/>
          </w:pPr>
          <w:hyperlink w:anchor="__RefHeading___Toc16086304_1280447820">
            <w:r>
              <w:rPr>
                <w:webHidden/>
                <w:rStyle w:val="IndexLink"/>
                <w:rtl w:val="true"/>
              </w:rPr>
              <w:t>«</w:t>
            </w:r>
            <w:r>
              <w:rPr>
                <w:rStyle w:val="IndexLink"/>
                <w:rtl w:val="true"/>
              </w:rPr>
              <w:t>بِسْمِ اللَّهِ الرَّحْمَنِ الرَّحِيمِ</w:t>
            </w:r>
            <w:r>
              <w:rPr>
                <w:rStyle w:val="IndexLink"/>
                <w:rtl w:val="true"/>
              </w:rPr>
              <w:t>»</w:t>
              <w:tab/>
            </w:r>
            <w:r>
              <w:rPr>
                <w:rStyle w:val="IndexLink"/>
              </w:rPr>
              <w:t>203</w:t>
            </w:r>
          </w:hyperlink>
        </w:p>
        <w:p>
          <w:pPr>
            <w:pStyle w:val="Contents2"/>
            <w:tabs>
              <w:tab w:val="clear" w:pos="8743"/>
              <w:tab w:val="right" w:pos="9026" w:leader="dot"/>
            </w:tabs>
            <w:rPr/>
          </w:pPr>
          <w:hyperlink w:anchor="__RefHeading___Toc16086306_1280447820">
            <w:r>
              <w:rPr>
                <w:webHidden/>
                <w:rStyle w:val="IndexLink"/>
                <w:rtl w:val="true"/>
              </w:rPr>
              <w:t>الأمر الأوّل</w:t>
            </w:r>
            <w:r>
              <w:rPr>
                <w:rStyle w:val="IndexLink"/>
                <w:rtl w:val="true"/>
              </w:rPr>
              <w:t xml:space="preserve">: </w:t>
            </w:r>
            <w:r>
              <w:rPr>
                <w:rStyle w:val="IndexLink"/>
                <w:rtl w:val="true"/>
              </w:rPr>
              <w:t>الحسين علیه السلام له الولاية التشريعية</w:t>
            </w:r>
            <w:r>
              <w:rPr>
                <w:rStyle w:val="IndexLink"/>
                <w:rtl w:val="true"/>
              </w:rPr>
              <w:t>.</w:t>
              <w:tab/>
            </w:r>
            <w:r>
              <w:rPr>
                <w:rStyle w:val="IndexLink"/>
              </w:rPr>
              <w:t>203</w:t>
            </w:r>
          </w:hyperlink>
        </w:p>
        <w:p>
          <w:pPr>
            <w:pStyle w:val="Contents2"/>
            <w:tabs>
              <w:tab w:val="clear" w:pos="8743"/>
              <w:tab w:val="right" w:pos="9026" w:leader="dot"/>
            </w:tabs>
            <w:rPr/>
          </w:pPr>
          <w:hyperlink w:anchor="__RefHeading___Toc16086308_1280447820">
            <w:r>
              <w:rPr>
                <w:webHidden/>
                <w:rStyle w:val="IndexLink"/>
                <w:rtl w:val="true"/>
              </w:rPr>
              <w:t>الأمر الثاني</w:t>
            </w:r>
            <w:r>
              <w:rPr>
                <w:rStyle w:val="IndexLink"/>
                <w:rtl w:val="true"/>
              </w:rPr>
              <w:t xml:space="preserve">: </w:t>
            </w:r>
            <w:r>
              <w:rPr>
                <w:rStyle w:val="IndexLink"/>
                <w:rtl w:val="true"/>
              </w:rPr>
              <w:t>الحسين علیه السلام له الولاية على الناس</w:t>
            </w:r>
            <w:r>
              <w:rPr>
                <w:rStyle w:val="IndexLink"/>
                <w:rtl w:val="true"/>
              </w:rPr>
              <w:t>.</w:t>
              <w:tab/>
            </w:r>
            <w:r>
              <w:rPr>
                <w:rStyle w:val="IndexLink"/>
              </w:rPr>
              <w:t>204</w:t>
            </w:r>
          </w:hyperlink>
        </w:p>
        <w:p>
          <w:pPr>
            <w:pStyle w:val="Contents2"/>
            <w:tabs>
              <w:tab w:val="clear" w:pos="8743"/>
              <w:tab w:val="right" w:pos="9026" w:leader="dot"/>
            </w:tabs>
            <w:rPr/>
          </w:pPr>
          <w:hyperlink w:anchor="__RefHeading___Toc16086310_1280447820">
            <w:r>
              <w:rPr>
                <w:webHidden/>
                <w:rStyle w:val="IndexLink"/>
                <w:rtl w:val="true"/>
              </w:rPr>
              <w:t>الأمر الثالث</w:t>
            </w:r>
            <w:r>
              <w:rPr>
                <w:rStyle w:val="IndexLink"/>
                <w:rtl w:val="true"/>
              </w:rPr>
              <w:t xml:space="preserve">: </w:t>
            </w:r>
            <w:r>
              <w:rPr>
                <w:rStyle w:val="IndexLink"/>
                <w:rtl w:val="true"/>
              </w:rPr>
              <w:t>حفظ الإمام علیه السلام تحقق</w:t>
            </w:r>
            <w:r>
              <w:rPr>
                <w:rStyle w:val="IndexLink"/>
                <w:rtl w:val="true"/>
              </w:rPr>
              <w:t>.</w:t>
              <w:tab/>
            </w:r>
            <w:r>
              <w:rPr>
                <w:rStyle w:val="IndexLink"/>
              </w:rPr>
              <w:t>205</w:t>
            </w:r>
          </w:hyperlink>
        </w:p>
        <w:p>
          <w:pPr>
            <w:pStyle w:val="Contents2"/>
            <w:tabs>
              <w:tab w:val="clear" w:pos="8743"/>
              <w:tab w:val="right" w:pos="9026" w:leader="dot"/>
            </w:tabs>
            <w:rPr/>
          </w:pPr>
          <w:hyperlink w:anchor="__RefHeading___Toc16086312_1280447820">
            <w:r>
              <w:rPr>
                <w:webHidden/>
                <w:rStyle w:val="IndexLink"/>
                <w:rtl w:val="true"/>
              </w:rPr>
              <w:t>الأمر الرابع</w:t>
            </w:r>
            <w:r>
              <w:rPr>
                <w:rStyle w:val="IndexLink"/>
                <w:rtl w:val="true"/>
              </w:rPr>
              <w:t xml:space="preserve">: </w:t>
            </w:r>
            <w:r>
              <w:rPr>
                <w:rStyle w:val="IndexLink"/>
                <w:rtl w:val="true"/>
              </w:rPr>
              <w:t>قتل الحسين علیه السلام حياة للدين</w:t>
            </w:r>
            <w:r>
              <w:rPr>
                <w:rStyle w:val="IndexLink"/>
                <w:rtl w:val="true"/>
              </w:rPr>
              <w:t>.</w:t>
              <w:tab/>
            </w:r>
            <w:r>
              <w:rPr>
                <w:rStyle w:val="IndexLink"/>
              </w:rPr>
              <w:t>207</w:t>
            </w:r>
          </w:hyperlink>
        </w:p>
        <w:p>
          <w:pPr>
            <w:pStyle w:val="Contents2"/>
            <w:tabs>
              <w:tab w:val="clear" w:pos="8743"/>
              <w:tab w:val="right" w:pos="9026" w:leader="dot"/>
            </w:tabs>
            <w:rPr/>
          </w:pPr>
          <w:hyperlink w:anchor="__RefHeading___Toc16086314_1280447820">
            <w:r>
              <w:rPr>
                <w:webHidden/>
                <w:rStyle w:val="IndexLink"/>
                <w:rtl w:val="true"/>
              </w:rPr>
              <w:t>الأمر الخامس</w:t>
            </w:r>
            <w:r>
              <w:rPr>
                <w:rStyle w:val="IndexLink"/>
                <w:rtl w:val="true"/>
              </w:rPr>
              <w:t xml:space="preserve">: </w:t>
            </w:r>
            <w:r>
              <w:rPr>
                <w:rStyle w:val="IndexLink"/>
                <w:rtl w:val="true"/>
              </w:rPr>
              <w:t>الأمر بالمعروف والتقية</w:t>
            </w:r>
            <w:r>
              <w:rPr>
                <w:rStyle w:val="IndexLink"/>
                <w:rtl w:val="true"/>
              </w:rPr>
              <w:t>.</w:t>
              <w:tab/>
            </w:r>
            <w:r>
              <w:rPr>
                <w:rStyle w:val="IndexLink"/>
              </w:rPr>
              <w:t>207</w:t>
            </w:r>
          </w:hyperlink>
        </w:p>
        <w:p>
          <w:pPr>
            <w:pStyle w:val="Contents2"/>
            <w:tabs>
              <w:tab w:val="clear" w:pos="8743"/>
              <w:tab w:val="right" w:pos="9026" w:leader="dot"/>
            </w:tabs>
            <w:rPr/>
          </w:pPr>
          <w:hyperlink w:anchor="__RefHeading___Toc16086316_1280447820">
            <w:r>
              <w:rPr>
                <w:webHidden/>
                <w:rStyle w:val="IndexLink"/>
                <w:rtl w:val="true"/>
              </w:rPr>
              <w:t>الشبهة الخامسة</w:t>
            </w:r>
            <w:r>
              <w:rPr>
                <w:rStyle w:val="IndexLink"/>
                <w:rtl w:val="true"/>
              </w:rPr>
              <w:t xml:space="preserve">: </w:t>
            </w:r>
            <w:r>
              <w:rPr>
                <w:rStyle w:val="IndexLink"/>
                <w:rtl w:val="true"/>
              </w:rPr>
              <w:t>حول الحزن</w:t>
            </w:r>
            <w:r>
              <w:rPr>
                <w:rStyle w:val="IndexLink"/>
                <w:rtl w:val="true"/>
              </w:rPr>
              <w:t>.</w:t>
              <w:tab/>
            </w:r>
            <w:r>
              <w:rPr>
                <w:rStyle w:val="IndexLink"/>
              </w:rPr>
              <w:t>212</w:t>
            </w:r>
          </w:hyperlink>
        </w:p>
        <w:p>
          <w:pPr>
            <w:pStyle w:val="Contents2"/>
            <w:tabs>
              <w:tab w:val="clear" w:pos="8743"/>
              <w:tab w:val="right" w:pos="9026" w:leader="dot"/>
            </w:tabs>
            <w:rPr/>
          </w:pPr>
          <w:hyperlink w:anchor="__RefHeading___Toc16086318_1280447820">
            <w:r>
              <w:rPr>
                <w:webHidden/>
                <w:rStyle w:val="IndexLink"/>
                <w:rtl w:val="true"/>
              </w:rPr>
              <w:t>التساؤل الأوّل</w:t>
            </w:r>
            <w:r>
              <w:rPr>
                <w:rStyle w:val="IndexLink"/>
                <w:rtl w:val="true"/>
              </w:rPr>
              <w:t xml:space="preserve">: </w:t>
            </w:r>
            <w:r>
              <w:rPr>
                <w:rStyle w:val="IndexLink"/>
                <w:rtl w:val="true"/>
              </w:rPr>
              <w:t>العمى وكمال الأنبياء</w:t>
            </w:r>
            <w:r>
              <w:rPr>
                <w:rStyle w:val="IndexLink"/>
                <w:rtl w:val="true"/>
              </w:rPr>
              <w:t>.</w:t>
              <w:tab/>
            </w:r>
            <w:r>
              <w:rPr>
                <w:rStyle w:val="IndexLink"/>
              </w:rPr>
              <w:t>215</w:t>
            </w:r>
          </w:hyperlink>
        </w:p>
        <w:p>
          <w:pPr>
            <w:pStyle w:val="Contents2"/>
            <w:tabs>
              <w:tab w:val="clear" w:pos="8743"/>
              <w:tab w:val="right" w:pos="9026" w:leader="dot"/>
            </w:tabs>
            <w:rPr/>
          </w:pPr>
          <w:hyperlink w:anchor="__RefHeading___Toc16086320_1280447820">
            <w:r>
              <w:rPr>
                <w:webHidden/>
                <w:rStyle w:val="IndexLink"/>
                <w:rtl w:val="true"/>
              </w:rPr>
              <w:t>التساؤل الثاني</w:t>
            </w:r>
            <w:r>
              <w:rPr>
                <w:rStyle w:val="IndexLink"/>
                <w:rtl w:val="true"/>
              </w:rPr>
              <w:t xml:space="preserve">: </w:t>
            </w:r>
            <w:r>
              <w:rPr>
                <w:rStyle w:val="IndexLink"/>
                <w:rtl w:val="true"/>
              </w:rPr>
              <w:t>عدم حصول العمى لأهل البيت علیهم السلام</w:t>
            </w:r>
            <w:r>
              <w:rPr>
                <w:rStyle w:val="IndexLink"/>
                <w:rtl w:val="true"/>
              </w:rPr>
              <w:tab/>
            </w:r>
            <w:r>
              <w:rPr>
                <w:rStyle w:val="IndexLink"/>
              </w:rPr>
              <w:t>215</w:t>
            </w:r>
          </w:hyperlink>
        </w:p>
        <w:p>
          <w:pPr>
            <w:pStyle w:val="Contents2"/>
            <w:tabs>
              <w:tab w:val="clear" w:pos="8743"/>
              <w:tab w:val="right" w:pos="9026" w:leader="dot"/>
            </w:tabs>
            <w:rPr/>
          </w:pPr>
          <w:hyperlink w:anchor="__RefHeading___Toc16086322_1280447820">
            <w:r>
              <w:rPr>
                <w:webHidden/>
                <w:rStyle w:val="IndexLink"/>
                <w:rtl w:val="true"/>
              </w:rPr>
              <w:t>الأمر الأول</w:t>
            </w:r>
            <w:r>
              <w:rPr>
                <w:rStyle w:val="IndexLink"/>
                <w:rtl w:val="true"/>
              </w:rPr>
              <w:t xml:space="preserve">: </w:t>
            </w:r>
            <w:r>
              <w:rPr>
                <w:rStyle w:val="IndexLink"/>
                <w:rtl w:val="true"/>
              </w:rPr>
              <w:t>اختلاف مراتب الصبر</w:t>
            </w:r>
            <w:r>
              <w:rPr>
                <w:rStyle w:val="IndexLink"/>
                <w:rtl w:val="true"/>
              </w:rPr>
              <w:t>.</w:t>
              <w:tab/>
            </w:r>
            <w:r>
              <w:rPr>
                <w:rStyle w:val="IndexLink"/>
              </w:rPr>
              <w:t>216</w:t>
            </w:r>
          </w:hyperlink>
        </w:p>
        <w:p>
          <w:pPr>
            <w:pStyle w:val="Contents2"/>
            <w:tabs>
              <w:tab w:val="clear" w:pos="8743"/>
              <w:tab w:val="right" w:pos="9026" w:leader="dot"/>
            </w:tabs>
            <w:rPr/>
          </w:pPr>
          <w:hyperlink w:anchor="__RefHeading___Toc16086324_1280447820">
            <w:r>
              <w:rPr>
                <w:webHidden/>
                <w:rStyle w:val="IndexLink"/>
                <w:rtl w:val="true"/>
              </w:rPr>
              <w:t>الأمر الثاني</w:t>
            </w:r>
            <w:r>
              <w:rPr>
                <w:rStyle w:val="IndexLink"/>
                <w:rtl w:val="true"/>
              </w:rPr>
              <w:t xml:space="preserve">: </w:t>
            </w:r>
            <w:r>
              <w:rPr>
                <w:rStyle w:val="IndexLink"/>
                <w:rtl w:val="true"/>
              </w:rPr>
              <w:t>اختيار المعصوم للحزن</w:t>
            </w:r>
            <w:r>
              <w:rPr>
                <w:rStyle w:val="IndexLink"/>
                <w:rtl w:val="true"/>
              </w:rPr>
              <w:t>.</w:t>
              <w:tab/>
            </w:r>
            <w:r>
              <w:rPr>
                <w:rStyle w:val="IndexLink"/>
              </w:rPr>
              <w:t>216</w:t>
            </w:r>
          </w:hyperlink>
        </w:p>
        <w:p>
          <w:pPr>
            <w:pStyle w:val="Contents2"/>
            <w:tabs>
              <w:tab w:val="clear" w:pos="8743"/>
              <w:tab w:val="right" w:pos="9026" w:leader="dot"/>
            </w:tabs>
            <w:rPr/>
          </w:pPr>
          <w:hyperlink w:anchor="__RefHeading___Toc16086326_1280447820">
            <w:r>
              <w:rPr>
                <w:webHidden/>
                <w:rStyle w:val="IndexLink"/>
                <w:rtl w:val="true"/>
              </w:rPr>
              <w:t>الفعل الاختياري وغيره</w:t>
            </w:r>
            <w:r>
              <w:rPr>
                <w:rStyle w:val="IndexLink"/>
                <w:rtl w:val="true"/>
              </w:rPr>
              <w:tab/>
            </w:r>
            <w:r>
              <w:rPr>
                <w:rStyle w:val="IndexLink"/>
              </w:rPr>
              <w:t>217</w:t>
            </w:r>
          </w:hyperlink>
        </w:p>
        <w:p>
          <w:pPr>
            <w:pStyle w:val="Contents2"/>
            <w:tabs>
              <w:tab w:val="clear" w:pos="8743"/>
              <w:tab w:val="right" w:pos="9026" w:leader="dot"/>
            </w:tabs>
            <w:rPr/>
          </w:pPr>
          <w:hyperlink w:anchor="__RefHeading___Toc16086328_1280447820">
            <w:r>
              <w:rPr>
                <w:webHidden/>
                <w:rStyle w:val="IndexLink"/>
              </w:rPr>
              <w:t>1</w:t>
            </w:r>
            <w:r>
              <w:rPr>
                <w:rStyle w:val="IndexLink"/>
                <w:rtl w:val="true"/>
              </w:rPr>
              <w:t xml:space="preserve">- </w:t>
            </w:r>
            <w:r>
              <w:rPr>
                <w:rStyle w:val="IndexLink"/>
                <w:rtl w:val="true"/>
              </w:rPr>
              <w:t>أفعال الجوارح غير الاختيارية</w:t>
            </w:r>
            <w:r>
              <w:rPr>
                <w:rStyle w:val="IndexLink"/>
                <w:rtl w:val="true"/>
              </w:rPr>
              <w:t>:</w:t>
              <w:tab/>
            </w:r>
            <w:r>
              <w:rPr>
                <w:rStyle w:val="IndexLink"/>
              </w:rPr>
              <w:t>217</w:t>
            </w:r>
          </w:hyperlink>
        </w:p>
        <w:p>
          <w:pPr>
            <w:pStyle w:val="Contents2"/>
            <w:tabs>
              <w:tab w:val="clear" w:pos="8743"/>
              <w:tab w:val="right" w:pos="9026" w:leader="dot"/>
            </w:tabs>
            <w:rPr/>
          </w:pPr>
          <w:hyperlink w:anchor="__RefHeading___Toc16086330_1280447820">
            <w:r>
              <w:rPr>
                <w:webHidden/>
                <w:rStyle w:val="IndexLink"/>
              </w:rPr>
              <w:t>2</w:t>
            </w:r>
            <w:r>
              <w:rPr>
                <w:rStyle w:val="IndexLink"/>
                <w:rtl w:val="true"/>
              </w:rPr>
              <w:t xml:space="preserve">- </w:t>
            </w:r>
            <w:r>
              <w:rPr>
                <w:rStyle w:val="IndexLink"/>
                <w:rtl w:val="true"/>
              </w:rPr>
              <w:t>أفعال النفس الاختيارية</w:t>
            </w:r>
            <w:r>
              <w:rPr>
                <w:rStyle w:val="IndexLink"/>
                <w:rtl w:val="true"/>
              </w:rPr>
              <w:t>:</w:t>
              <w:tab/>
            </w:r>
            <w:r>
              <w:rPr>
                <w:rStyle w:val="IndexLink"/>
              </w:rPr>
              <w:t>217</w:t>
            </w:r>
          </w:hyperlink>
        </w:p>
        <w:p>
          <w:pPr>
            <w:pStyle w:val="Contents2"/>
            <w:tabs>
              <w:tab w:val="clear" w:pos="8743"/>
              <w:tab w:val="right" w:pos="9026" w:leader="dot"/>
            </w:tabs>
            <w:rPr/>
          </w:pPr>
          <w:hyperlink w:anchor="__RefHeading___Toc16086332_1280447820">
            <w:r>
              <w:rPr>
                <w:webHidden/>
                <w:rStyle w:val="IndexLink"/>
              </w:rPr>
              <w:t>3</w:t>
            </w:r>
            <w:r>
              <w:rPr>
                <w:rStyle w:val="IndexLink"/>
                <w:rtl w:val="true"/>
              </w:rPr>
              <w:t xml:space="preserve">- </w:t>
            </w:r>
            <w:r>
              <w:rPr>
                <w:rStyle w:val="IndexLink"/>
                <w:rtl w:val="true"/>
              </w:rPr>
              <w:t>أفعال الجوارح الإختيارية</w:t>
            </w:r>
            <w:r>
              <w:rPr>
                <w:rStyle w:val="IndexLink"/>
                <w:rtl w:val="true"/>
              </w:rPr>
              <w:t>:</w:t>
              <w:tab/>
            </w:r>
            <w:r>
              <w:rPr>
                <w:rStyle w:val="IndexLink"/>
              </w:rPr>
              <w:t>218</w:t>
            </w:r>
          </w:hyperlink>
        </w:p>
        <w:p>
          <w:pPr>
            <w:pStyle w:val="Contents2"/>
            <w:tabs>
              <w:tab w:val="clear" w:pos="8743"/>
              <w:tab w:val="right" w:pos="9026" w:leader="dot"/>
            </w:tabs>
            <w:rPr/>
          </w:pPr>
          <w:hyperlink w:anchor="__RefHeading___Toc16086334_1280447820">
            <w:r>
              <w:rPr>
                <w:webHidden/>
                <w:rStyle w:val="IndexLink"/>
                <w:rtl w:val="true"/>
              </w:rPr>
              <w:t>مقدمات الفعل</w:t>
            </w:r>
            <w:r>
              <w:rPr>
                <w:rStyle w:val="IndexLink"/>
                <w:rtl w:val="true"/>
              </w:rPr>
              <w:t>:</w:t>
              <w:tab/>
            </w:r>
            <w:r>
              <w:rPr>
                <w:rStyle w:val="IndexLink"/>
              </w:rPr>
              <w:t>218</w:t>
            </w:r>
          </w:hyperlink>
        </w:p>
        <w:p>
          <w:pPr>
            <w:pStyle w:val="Contents2"/>
            <w:tabs>
              <w:tab w:val="clear" w:pos="8743"/>
              <w:tab w:val="right" w:pos="9026" w:leader="dot"/>
            </w:tabs>
            <w:rPr/>
          </w:pPr>
          <w:hyperlink w:anchor="__RefHeading___Toc16086336_1280447820">
            <w:r>
              <w:rPr>
                <w:webHidden/>
                <w:rStyle w:val="IndexLink"/>
                <w:rtl w:val="true"/>
              </w:rPr>
              <w:t>أوّلاً</w:t>
            </w:r>
            <w:r>
              <w:rPr>
                <w:rStyle w:val="IndexLink"/>
                <w:rtl w:val="true"/>
              </w:rPr>
              <w:t xml:space="preserve">: </w:t>
            </w:r>
            <w:r>
              <w:rPr>
                <w:rStyle w:val="IndexLink"/>
                <w:rtl w:val="true"/>
              </w:rPr>
              <w:t>العلم</w:t>
            </w:r>
            <w:r>
              <w:rPr>
                <w:rStyle w:val="IndexLink"/>
                <w:rtl w:val="true"/>
              </w:rPr>
              <w:tab/>
            </w:r>
            <w:r>
              <w:rPr>
                <w:rStyle w:val="IndexLink"/>
              </w:rPr>
              <w:t>218</w:t>
            </w:r>
          </w:hyperlink>
        </w:p>
        <w:p>
          <w:pPr>
            <w:pStyle w:val="Contents2"/>
            <w:tabs>
              <w:tab w:val="clear" w:pos="8743"/>
              <w:tab w:val="right" w:pos="9026" w:leader="dot"/>
            </w:tabs>
            <w:rPr/>
          </w:pPr>
          <w:hyperlink w:anchor="__RefHeading___Toc16086338_1280447820">
            <w:r>
              <w:rPr>
                <w:webHidden/>
                <w:rStyle w:val="IndexLink"/>
              </w:rPr>
              <w:t>1</w:t>
            </w:r>
            <w:r>
              <w:rPr>
                <w:rStyle w:val="IndexLink"/>
                <w:rtl w:val="true"/>
              </w:rPr>
              <w:t xml:space="preserve">- </w:t>
            </w:r>
            <w:r>
              <w:rPr>
                <w:rStyle w:val="IndexLink"/>
                <w:rtl w:val="true"/>
              </w:rPr>
              <w:t>تصور الفعل</w:t>
            </w:r>
            <w:r>
              <w:rPr>
                <w:rStyle w:val="IndexLink"/>
                <w:rtl w:val="true"/>
              </w:rPr>
              <w:t>.</w:t>
              <w:tab/>
            </w:r>
            <w:r>
              <w:rPr>
                <w:rStyle w:val="IndexLink"/>
              </w:rPr>
              <w:t>219</w:t>
            </w:r>
          </w:hyperlink>
        </w:p>
        <w:p>
          <w:pPr>
            <w:pStyle w:val="Contents2"/>
            <w:tabs>
              <w:tab w:val="clear" w:pos="8743"/>
              <w:tab w:val="right" w:pos="9026" w:leader="dot"/>
            </w:tabs>
            <w:rPr/>
          </w:pPr>
          <w:hyperlink w:anchor="__RefHeading___Toc16086340_1280447820">
            <w:r>
              <w:rPr>
                <w:webHidden/>
                <w:rStyle w:val="IndexLink"/>
              </w:rPr>
              <w:t>2</w:t>
            </w:r>
            <w:r>
              <w:rPr>
                <w:rStyle w:val="IndexLink"/>
                <w:rtl w:val="true"/>
              </w:rPr>
              <w:t xml:space="preserve">- </w:t>
            </w:r>
            <w:r>
              <w:rPr>
                <w:rStyle w:val="IndexLink"/>
                <w:rtl w:val="true"/>
              </w:rPr>
              <w:t>تصور الفائدة</w:t>
            </w:r>
            <w:r>
              <w:rPr>
                <w:rStyle w:val="IndexLink"/>
                <w:rtl w:val="true"/>
              </w:rPr>
              <w:t>.</w:t>
              <w:tab/>
            </w:r>
            <w:r>
              <w:rPr>
                <w:rStyle w:val="IndexLink"/>
              </w:rPr>
              <w:t>219</w:t>
            </w:r>
          </w:hyperlink>
        </w:p>
        <w:p>
          <w:pPr>
            <w:pStyle w:val="Contents2"/>
            <w:tabs>
              <w:tab w:val="clear" w:pos="8743"/>
              <w:tab w:val="right" w:pos="9026" w:leader="dot"/>
            </w:tabs>
            <w:rPr/>
          </w:pPr>
          <w:hyperlink w:anchor="__RefHeading___Toc16086342_1280447820">
            <w:r>
              <w:rPr>
                <w:webHidden/>
                <w:rStyle w:val="IndexLink"/>
              </w:rPr>
              <w:t>3</w:t>
            </w:r>
            <w:r>
              <w:rPr>
                <w:rStyle w:val="IndexLink"/>
                <w:rtl w:val="true"/>
              </w:rPr>
              <w:t xml:space="preserve">- </w:t>
            </w:r>
            <w:r>
              <w:rPr>
                <w:rStyle w:val="IndexLink"/>
                <w:rtl w:val="true"/>
              </w:rPr>
              <w:t>التصديق بفائدته</w:t>
            </w:r>
            <w:r>
              <w:rPr>
                <w:rStyle w:val="IndexLink"/>
                <w:rtl w:val="true"/>
              </w:rPr>
              <w:t>.</w:t>
              <w:tab/>
            </w:r>
            <w:r>
              <w:rPr>
                <w:rStyle w:val="IndexLink"/>
              </w:rPr>
              <w:t>219</w:t>
            </w:r>
          </w:hyperlink>
        </w:p>
        <w:p>
          <w:pPr>
            <w:pStyle w:val="Contents2"/>
            <w:tabs>
              <w:tab w:val="clear" w:pos="8743"/>
              <w:tab w:val="right" w:pos="9026" w:leader="dot"/>
            </w:tabs>
            <w:rPr/>
          </w:pPr>
          <w:hyperlink w:anchor="__RefHeading___Toc16086344_1280447820">
            <w:r>
              <w:rPr>
                <w:webHidden/>
                <w:rStyle w:val="IndexLink"/>
                <w:rtl w:val="true"/>
              </w:rPr>
              <w:t>ثانياً</w:t>
            </w:r>
            <w:r>
              <w:rPr>
                <w:rStyle w:val="IndexLink"/>
                <w:rtl w:val="true"/>
              </w:rPr>
              <w:t xml:space="preserve">: </w:t>
            </w:r>
            <w:r>
              <w:rPr>
                <w:rStyle w:val="IndexLink"/>
                <w:rtl w:val="true"/>
              </w:rPr>
              <w:t>الميل</w:t>
            </w:r>
            <w:r>
              <w:rPr>
                <w:rStyle w:val="IndexLink"/>
                <w:rtl w:val="true"/>
              </w:rPr>
              <w:t>.</w:t>
              <w:tab/>
            </w:r>
            <w:r>
              <w:rPr>
                <w:rStyle w:val="IndexLink"/>
              </w:rPr>
              <w:t>219</w:t>
            </w:r>
          </w:hyperlink>
        </w:p>
        <w:p>
          <w:pPr>
            <w:pStyle w:val="Contents2"/>
            <w:tabs>
              <w:tab w:val="clear" w:pos="8743"/>
              <w:tab w:val="right" w:pos="9026" w:leader="dot"/>
            </w:tabs>
            <w:rPr/>
          </w:pPr>
          <w:hyperlink w:anchor="__RefHeading___Toc16086346_1280447820">
            <w:r>
              <w:rPr>
                <w:webHidden/>
                <w:rStyle w:val="IndexLink"/>
                <w:rtl w:val="true"/>
              </w:rPr>
              <w:t>ثالثاً</w:t>
            </w:r>
            <w:r>
              <w:rPr>
                <w:rStyle w:val="IndexLink"/>
                <w:rtl w:val="true"/>
              </w:rPr>
              <w:t xml:space="preserve">: </w:t>
            </w:r>
            <w:r>
              <w:rPr>
                <w:rStyle w:val="IndexLink"/>
                <w:rtl w:val="true"/>
              </w:rPr>
              <w:t>الشوق إلى الفعل</w:t>
            </w:r>
            <w:r>
              <w:rPr>
                <w:rStyle w:val="IndexLink"/>
                <w:rtl w:val="true"/>
              </w:rPr>
              <w:t>.</w:t>
              <w:tab/>
            </w:r>
            <w:r>
              <w:rPr>
                <w:rStyle w:val="IndexLink"/>
              </w:rPr>
              <w:t>219</w:t>
            </w:r>
          </w:hyperlink>
        </w:p>
        <w:p>
          <w:pPr>
            <w:pStyle w:val="Contents2"/>
            <w:tabs>
              <w:tab w:val="clear" w:pos="8743"/>
              <w:tab w:val="right" w:pos="9026" w:leader="dot"/>
            </w:tabs>
            <w:rPr/>
          </w:pPr>
          <w:hyperlink w:anchor="__RefHeading___Toc16086348_1280447820">
            <w:r>
              <w:rPr>
                <w:webHidden/>
                <w:rStyle w:val="IndexLink"/>
                <w:rtl w:val="true"/>
              </w:rPr>
              <w:t>رابعاً</w:t>
            </w:r>
            <w:r>
              <w:rPr>
                <w:rStyle w:val="IndexLink"/>
                <w:rtl w:val="true"/>
              </w:rPr>
              <w:t xml:space="preserve">: </w:t>
            </w:r>
            <w:r>
              <w:rPr>
                <w:rStyle w:val="IndexLink"/>
                <w:rtl w:val="true"/>
              </w:rPr>
              <w:t>الإرادة والعزم</w:t>
            </w:r>
            <w:r>
              <w:rPr>
                <w:rStyle w:val="IndexLink"/>
                <w:rtl w:val="true"/>
              </w:rPr>
              <w:t>.</w:t>
              <w:tab/>
            </w:r>
            <w:r>
              <w:rPr>
                <w:rStyle w:val="IndexLink"/>
              </w:rPr>
              <w:t>220</w:t>
            </w:r>
          </w:hyperlink>
        </w:p>
        <w:p>
          <w:pPr>
            <w:pStyle w:val="Contents2"/>
            <w:tabs>
              <w:tab w:val="clear" w:pos="8743"/>
              <w:tab w:val="right" w:pos="9026" w:leader="dot"/>
            </w:tabs>
            <w:rPr/>
          </w:pPr>
          <w:hyperlink w:anchor="__RefHeading___Toc16086350_1280447820">
            <w:r>
              <w:rPr>
                <w:webHidden/>
                <w:rStyle w:val="IndexLink"/>
                <w:rtl w:val="true"/>
              </w:rPr>
              <w:t>الاختيار في الفعل ومقدماته</w:t>
            </w:r>
            <w:r>
              <w:rPr>
                <w:rStyle w:val="IndexLink"/>
                <w:rtl w:val="true"/>
              </w:rPr>
              <w:t>:</w:t>
              <w:tab/>
            </w:r>
            <w:r>
              <w:rPr>
                <w:rStyle w:val="IndexLink"/>
              </w:rPr>
              <w:t>220</w:t>
            </w:r>
          </w:hyperlink>
        </w:p>
        <w:p>
          <w:pPr>
            <w:pStyle w:val="Contents2"/>
            <w:tabs>
              <w:tab w:val="clear" w:pos="8743"/>
              <w:tab w:val="right" w:pos="9026" w:leader="dot"/>
            </w:tabs>
            <w:rPr/>
          </w:pPr>
          <w:hyperlink w:anchor="__RefHeading___Toc16086352_1280447820">
            <w:r>
              <w:rPr>
                <w:webHidden/>
                <w:rStyle w:val="IndexLink"/>
              </w:rPr>
              <w:t>4</w:t>
            </w:r>
            <w:r>
              <w:rPr>
                <w:rStyle w:val="IndexLink"/>
                <w:rtl w:val="true"/>
              </w:rPr>
              <w:t xml:space="preserve">- </w:t>
            </w:r>
            <w:r>
              <w:rPr>
                <w:rStyle w:val="IndexLink"/>
                <w:rtl w:val="true"/>
              </w:rPr>
              <w:t>أفعال النفس غير الاختيارية</w:t>
            </w:r>
            <w:r>
              <w:rPr>
                <w:rStyle w:val="IndexLink"/>
                <w:rtl w:val="true"/>
              </w:rPr>
              <w:t>:</w:t>
              <w:tab/>
            </w:r>
            <w:r>
              <w:rPr>
                <w:rStyle w:val="IndexLink"/>
              </w:rPr>
              <w:t>221</w:t>
            </w:r>
          </w:hyperlink>
        </w:p>
        <w:p>
          <w:pPr>
            <w:pStyle w:val="Contents2"/>
            <w:tabs>
              <w:tab w:val="clear" w:pos="8743"/>
              <w:tab w:val="right" w:pos="9026" w:leader="dot"/>
            </w:tabs>
            <w:rPr/>
          </w:pPr>
          <w:hyperlink w:anchor="__RefHeading___Toc16086354_1280447820">
            <w:r>
              <w:rPr>
                <w:webHidden/>
                <w:rStyle w:val="IndexLink"/>
                <w:rtl w:val="true"/>
              </w:rPr>
              <w:t>قوى النفس الأربع</w:t>
            </w:r>
            <w:r>
              <w:rPr>
                <w:rStyle w:val="IndexLink"/>
                <w:rtl w:val="true"/>
              </w:rPr>
              <w:tab/>
            </w:r>
            <w:r>
              <w:rPr>
                <w:rStyle w:val="IndexLink"/>
              </w:rPr>
              <w:t>222</w:t>
            </w:r>
          </w:hyperlink>
        </w:p>
        <w:p>
          <w:pPr>
            <w:pStyle w:val="Contents2"/>
            <w:tabs>
              <w:tab w:val="clear" w:pos="8743"/>
              <w:tab w:val="right" w:pos="9026" w:leader="dot"/>
            </w:tabs>
            <w:rPr/>
          </w:pPr>
          <w:hyperlink w:anchor="__RefHeading___Toc16086356_1280447820">
            <w:r>
              <w:rPr>
                <w:webHidden/>
                <w:rStyle w:val="IndexLink"/>
              </w:rPr>
              <w:t>1</w:t>
            </w:r>
            <w:r>
              <w:rPr>
                <w:rStyle w:val="IndexLink"/>
                <w:rtl w:val="true"/>
              </w:rPr>
              <w:t xml:space="preserve">- </w:t>
            </w:r>
            <w:r>
              <w:rPr>
                <w:rStyle w:val="IndexLink"/>
                <w:rtl w:val="true"/>
              </w:rPr>
              <w:t>القوّة العاقلة</w:t>
            </w:r>
            <w:r>
              <w:rPr>
                <w:rStyle w:val="IndexLink"/>
                <w:rtl w:val="true"/>
              </w:rPr>
              <w:t>:</w:t>
              <w:tab/>
            </w:r>
            <w:r>
              <w:rPr>
                <w:rStyle w:val="IndexLink"/>
              </w:rPr>
              <w:t>224</w:t>
            </w:r>
          </w:hyperlink>
        </w:p>
        <w:p>
          <w:pPr>
            <w:pStyle w:val="Contents2"/>
            <w:tabs>
              <w:tab w:val="clear" w:pos="8743"/>
              <w:tab w:val="right" w:pos="9026" w:leader="dot"/>
            </w:tabs>
            <w:rPr/>
          </w:pPr>
          <w:hyperlink w:anchor="__RefHeading___Toc16086358_1280447820">
            <w:r>
              <w:rPr>
                <w:webHidden/>
                <w:rStyle w:val="IndexLink"/>
              </w:rPr>
              <w:t>2</w:t>
            </w:r>
            <w:r>
              <w:rPr>
                <w:rStyle w:val="IndexLink"/>
                <w:rtl w:val="true"/>
              </w:rPr>
              <w:t xml:space="preserve">- </w:t>
            </w:r>
            <w:r>
              <w:rPr>
                <w:rStyle w:val="IndexLink"/>
                <w:rtl w:val="true"/>
              </w:rPr>
              <w:t>القوة السبعية</w:t>
            </w:r>
            <w:r>
              <w:rPr>
                <w:rStyle w:val="IndexLink"/>
                <w:rtl w:val="true"/>
              </w:rPr>
              <w:t>:</w:t>
              <w:tab/>
            </w:r>
            <w:r>
              <w:rPr>
                <w:rStyle w:val="IndexLink"/>
              </w:rPr>
              <w:t>224</w:t>
            </w:r>
          </w:hyperlink>
        </w:p>
        <w:p>
          <w:pPr>
            <w:pStyle w:val="Contents2"/>
            <w:tabs>
              <w:tab w:val="clear" w:pos="8743"/>
              <w:tab w:val="right" w:pos="9026" w:leader="dot"/>
            </w:tabs>
            <w:rPr/>
          </w:pPr>
          <w:hyperlink w:anchor="__RefHeading___Toc16086360_1280447820">
            <w:r>
              <w:rPr>
                <w:webHidden/>
                <w:rStyle w:val="IndexLink"/>
              </w:rPr>
              <w:t>3</w:t>
            </w:r>
            <w:r>
              <w:rPr>
                <w:rStyle w:val="IndexLink"/>
                <w:rtl w:val="true"/>
              </w:rPr>
              <w:t xml:space="preserve">- </w:t>
            </w:r>
            <w:r>
              <w:rPr>
                <w:rStyle w:val="IndexLink"/>
                <w:rtl w:val="true"/>
              </w:rPr>
              <w:t>القوة البهيمية</w:t>
            </w:r>
            <w:r>
              <w:rPr>
                <w:rStyle w:val="IndexLink"/>
                <w:rtl w:val="true"/>
              </w:rPr>
              <w:t>:</w:t>
              <w:tab/>
            </w:r>
            <w:r>
              <w:rPr>
                <w:rStyle w:val="IndexLink"/>
              </w:rPr>
              <w:t>225</w:t>
            </w:r>
          </w:hyperlink>
        </w:p>
        <w:p>
          <w:pPr>
            <w:pStyle w:val="Contents2"/>
            <w:tabs>
              <w:tab w:val="clear" w:pos="8743"/>
              <w:tab w:val="right" w:pos="9026" w:leader="dot"/>
            </w:tabs>
            <w:rPr/>
          </w:pPr>
          <w:hyperlink w:anchor="__RefHeading___Toc16086362_1280447820">
            <w:r>
              <w:rPr>
                <w:webHidden/>
                <w:rStyle w:val="IndexLink"/>
              </w:rPr>
              <w:t>4</w:t>
            </w:r>
            <w:r>
              <w:rPr>
                <w:rStyle w:val="IndexLink"/>
                <w:rtl w:val="true"/>
              </w:rPr>
              <w:t xml:space="preserve">- </w:t>
            </w:r>
            <w:r>
              <w:rPr>
                <w:rStyle w:val="IndexLink"/>
                <w:rtl w:val="true"/>
              </w:rPr>
              <w:t>القوة الخيالية</w:t>
            </w:r>
            <w:r>
              <w:rPr>
                <w:rStyle w:val="IndexLink"/>
                <w:rtl w:val="true"/>
              </w:rPr>
              <w:t>:</w:t>
              <w:tab/>
            </w:r>
            <w:r>
              <w:rPr>
                <w:rStyle w:val="IndexLink"/>
              </w:rPr>
              <w:t>225</w:t>
            </w:r>
          </w:hyperlink>
        </w:p>
        <w:p>
          <w:pPr>
            <w:pStyle w:val="Contents2"/>
            <w:tabs>
              <w:tab w:val="clear" w:pos="8743"/>
              <w:tab w:val="right" w:pos="9026" w:leader="dot"/>
            </w:tabs>
            <w:rPr/>
          </w:pPr>
          <w:hyperlink w:anchor="__RefHeading___Toc16086364_1280447820">
            <w:r>
              <w:rPr>
                <w:webHidden/>
                <w:rStyle w:val="IndexLink"/>
                <w:rtl w:val="true"/>
              </w:rPr>
              <w:t>نهاية المطاف</w:t>
            </w:r>
            <w:r>
              <w:rPr>
                <w:rStyle w:val="IndexLink"/>
                <w:rtl w:val="true"/>
              </w:rPr>
              <w:tab/>
            </w:r>
            <w:r>
              <w:rPr>
                <w:rStyle w:val="IndexLink"/>
              </w:rPr>
              <w:t>227</w:t>
            </w:r>
          </w:hyperlink>
        </w:p>
        <w:p>
          <w:pPr>
            <w:pStyle w:val="Contents2"/>
            <w:tabs>
              <w:tab w:val="clear" w:pos="8743"/>
              <w:tab w:val="right" w:pos="9026" w:leader="dot"/>
            </w:tabs>
            <w:rPr/>
          </w:pPr>
          <w:hyperlink w:anchor="__RefHeading___Toc16086366_1280447820">
            <w:r>
              <w:rPr>
                <w:webHidden/>
                <w:rStyle w:val="IndexLink"/>
                <w:rtl w:val="true"/>
              </w:rPr>
              <w:t>الشبهة السادسة</w:t>
            </w:r>
            <w:r>
              <w:rPr>
                <w:rStyle w:val="IndexLink"/>
                <w:rtl w:val="true"/>
              </w:rPr>
              <w:t xml:space="preserve">: </w:t>
            </w:r>
            <w:r>
              <w:rPr>
                <w:rStyle w:val="IndexLink"/>
                <w:rtl w:val="true"/>
              </w:rPr>
              <w:t>حول البكاء</w:t>
            </w:r>
            <w:r>
              <w:rPr>
                <w:rStyle w:val="IndexLink"/>
                <w:rtl w:val="true"/>
              </w:rPr>
              <w:t>.</w:t>
              <w:tab/>
            </w:r>
            <w:r>
              <w:rPr>
                <w:rStyle w:val="IndexLink"/>
              </w:rPr>
              <w:t>230</w:t>
            </w:r>
          </w:hyperlink>
        </w:p>
        <w:p>
          <w:pPr>
            <w:pStyle w:val="Contents2"/>
            <w:tabs>
              <w:tab w:val="clear" w:pos="8743"/>
              <w:tab w:val="right" w:pos="9026" w:leader="dot"/>
            </w:tabs>
            <w:rPr/>
          </w:pPr>
          <w:hyperlink w:anchor="__RefHeading___Toc16086368_1280447820">
            <w:r>
              <w:rPr>
                <w:webHidden/>
                <w:rStyle w:val="IndexLink"/>
                <w:rtl w:val="true"/>
              </w:rPr>
              <w:t>الأمر الأوّل</w:t>
            </w:r>
            <w:r>
              <w:rPr>
                <w:rStyle w:val="IndexLink"/>
                <w:rtl w:val="true"/>
              </w:rPr>
              <w:t xml:space="preserve">: </w:t>
            </w:r>
            <w:r>
              <w:rPr>
                <w:rStyle w:val="IndexLink"/>
                <w:rtl w:val="true"/>
              </w:rPr>
              <w:t>حقيقة البكاء عندنا</w:t>
            </w:r>
            <w:r>
              <w:rPr>
                <w:rStyle w:val="IndexLink"/>
                <w:rtl w:val="true"/>
              </w:rPr>
              <w:t>:</w:t>
              <w:tab/>
            </w:r>
            <w:r>
              <w:rPr>
                <w:rStyle w:val="IndexLink"/>
              </w:rPr>
              <w:t>234</w:t>
            </w:r>
          </w:hyperlink>
        </w:p>
        <w:p>
          <w:pPr>
            <w:pStyle w:val="Contents2"/>
            <w:tabs>
              <w:tab w:val="clear" w:pos="8743"/>
              <w:tab w:val="right" w:pos="9026" w:leader="dot"/>
            </w:tabs>
            <w:rPr/>
          </w:pPr>
          <w:hyperlink w:anchor="__RefHeading___Toc16086370_1280447820">
            <w:r>
              <w:rPr>
                <w:webHidden/>
                <w:rStyle w:val="IndexLink"/>
                <w:rtl w:val="true"/>
              </w:rPr>
              <w:t>الأمر الثاني</w:t>
            </w:r>
            <w:r>
              <w:rPr>
                <w:rStyle w:val="IndexLink"/>
                <w:rtl w:val="true"/>
              </w:rPr>
              <w:t xml:space="preserve">: </w:t>
            </w:r>
            <w:r>
              <w:rPr>
                <w:rStyle w:val="IndexLink"/>
                <w:rtl w:val="true"/>
              </w:rPr>
              <w:t>ارتباط البكاء بالمعرفة</w:t>
            </w:r>
            <w:r>
              <w:rPr>
                <w:rStyle w:val="IndexLink"/>
                <w:rtl w:val="true"/>
              </w:rPr>
              <w:t>:</w:t>
              <w:tab/>
            </w:r>
            <w:r>
              <w:rPr>
                <w:rStyle w:val="IndexLink"/>
              </w:rPr>
              <w:t>235</w:t>
            </w:r>
          </w:hyperlink>
        </w:p>
        <w:p>
          <w:pPr>
            <w:pStyle w:val="Contents2"/>
            <w:tabs>
              <w:tab w:val="clear" w:pos="8743"/>
              <w:tab w:val="right" w:pos="9026" w:leader="dot"/>
            </w:tabs>
            <w:rPr/>
          </w:pPr>
          <w:hyperlink w:anchor="__RefHeading___Toc16086372_1280447820">
            <w:r>
              <w:rPr>
                <w:webHidden/>
                <w:rStyle w:val="IndexLink"/>
                <w:rtl w:val="true"/>
              </w:rPr>
              <w:t>النقطة الأولى</w:t>
            </w:r>
            <w:r>
              <w:rPr>
                <w:rStyle w:val="IndexLink"/>
                <w:rtl w:val="true"/>
              </w:rPr>
              <w:t xml:space="preserve">: </w:t>
            </w:r>
            <w:r>
              <w:rPr>
                <w:rStyle w:val="IndexLink"/>
                <w:rtl w:val="true"/>
              </w:rPr>
              <w:t>ارتباطات العبادات بالمعرفة</w:t>
            </w:r>
            <w:r>
              <w:rPr>
                <w:rStyle w:val="IndexLink"/>
                <w:rtl w:val="true"/>
              </w:rPr>
              <w:t>:</w:t>
              <w:tab/>
            </w:r>
            <w:r>
              <w:rPr>
                <w:rStyle w:val="IndexLink"/>
              </w:rPr>
              <w:t>235</w:t>
            </w:r>
          </w:hyperlink>
        </w:p>
        <w:p>
          <w:pPr>
            <w:pStyle w:val="Contents2"/>
            <w:tabs>
              <w:tab w:val="clear" w:pos="8743"/>
              <w:tab w:val="right" w:pos="9026" w:leader="dot"/>
            </w:tabs>
            <w:rPr/>
          </w:pPr>
          <w:hyperlink w:anchor="__RefHeading___Toc16086374_1280447820">
            <w:r>
              <w:rPr>
                <w:webHidden/>
                <w:rStyle w:val="IndexLink"/>
                <w:rtl w:val="true"/>
              </w:rPr>
              <w:t>النقطة الثانية</w:t>
            </w:r>
            <w:r>
              <w:rPr>
                <w:rStyle w:val="IndexLink"/>
                <w:rtl w:val="true"/>
              </w:rPr>
              <w:t xml:space="preserve">: </w:t>
            </w:r>
            <w:r>
              <w:rPr>
                <w:rStyle w:val="IndexLink"/>
                <w:rtl w:val="true"/>
              </w:rPr>
              <w:t>ارتباط الطهارة الحدثية بتطهير النفس</w:t>
            </w:r>
            <w:r>
              <w:rPr>
                <w:rStyle w:val="IndexLink"/>
                <w:rtl w:val="true"/>
              </w:rPr>
              <w:tab/>
            </w:r>
            <w:r>
              <w:rPr>
                <w:rStyle w:val="IndexLink"/>
              </w:rPr>
              <w:t>237</w:t>
            </w:r>
          </w:hyperlink>
        </w:p>
        <w:p>
          <w:pPr>
            <w:pStyle w:val="Contents2"/>
            <w:tabs>
              <w:tab w:val="clear" w:pos="8743"/>
              <w:tab w:val="right" w:pos="9026" w:leader="dot"/>
            </w:tabs>
            <w:rPr/>
          </w:pPr>
          <w:hyperlink w:anchor="__RefHeading___Toc16086376_1280447820">
            <w:r>
              <w:rPr>
                <w:webHidden/>
                <w:rStyle w:val="IndexLink"/>
                <w:rtl w:val="true"/>
              </w:rPr>
              <w:t>الأمر الثالث</w:t>
            </w:r>
            <w:r>
              <w:rPr>
                <w:rStyle w:val="IndexLink"/>
                <w:rtl w:val="true"/>
              </w:rPr>
              <w:t xml:space="preserve">: </w:t>
            </w:r>
            <w:r>
              <w:rPr>
                <w:rStyle w:val="IndexLink"/>
                <w:rtl w:val="true"/>
              </w:rPr>
              <w:t>المقام والمنزلة</w:t>
            </w:r>
            <w:r>
              <w:rPr>
                <w:rStyle w:val="IndexLink"/>
                <w:rtl w:val="true"/>
              </w:rPr>
              <w:t>.</w:t>
              <w:tab/>
            </w:r>
            <w:r>
              <w:rPr>
                <w:rStyle w:val="IndexLink"/>
              </w:rPr>
              <w:t>238</w:t>
            </w:r>
          </w:hyperlink>
        </w:p>
        <w:p>
          <w:pPr>
            <w:pStyle w:val="Contents2"/>
            <w:tabs>
              <w:tab w:val="clear" w:pos="8743"/>
              <w:tab w:val="right" w:pos="9026" w:leader="dot"/>
            </w:tabs>
            <w:rPr/>
          </w:pPr>
          <w:hyperlink w:anchor="__RefHeading___Toc16086378_1280447820">
            <w:r>
              <w:rPr>
                <w:webHidden/>
                <w:rStyle w:val="IndexLink"/>
                <w:rtl w:val="true"/>
              </w:rPr>
              <w:t>كلمة لابُدّ منها</w:t>
            </w:r>
            <w:r>
              <w:rPr>
                <w:rStyle w:val="IndexLink"/>
                <w:rtl w:val="true"/>
              </w:rPr>
              <w:t>:</w:t>
              <w:tab/>
            </w:r>
            <w:r>
              <w:rPr>
                <w:rStyle w:val="IndexLink"/>
              </w:rPr>
              <w:t>240</w:t>
            </w:r>
          </w:hyperlink>
        </w:p>
        <w:p>
          <w:pPr>
            <w:pStyle w:val="Contents2"/>
            <w:tabs>
              <w:tab w:val="clear" w:pos="8743"/>
              <w:tab w:val="right" w:pos="9026" w:leader="dot"/>
            </w:tabs>
            <w:rPr/>
          </w:pPr>
          <w:hyperlink w:anchor="__RefHeading___Toc16086380_1280447820">
            <w:r>
              <w:rPr>
                <w:webHidden/>
                <w:rStyle w:val="IndexLink"/>
                <w:rtl w:val="true"/>
              </w:rPr>
              <w:t>تعليق على رواية ابن شبيب</w:t>
            </w:r>
            <w:r>
              <w:rPr>
                <w:rStyle w:val="IndexLink"/>
                <w:rtl w:val="true"/>
              </w:rPr>
              <w:tab/>
            </w:r>
            <w:r>
              <w:rPr>
                <w:rStyle w:val="IndexLink"/>
              </w:rPr>
              <w:t>250</w:t>
            </w:r>
          </w:hyperlink>
        </w:p>
        <w:p>
          <w:pPr>
            <w:pStyle w:val="Contents2"/>
            <w:tabs>
              <w:tab w:val="clear" w:pos="8743"/>
              <w:tab w:val="right" w:pos="9026" w:leader="dot"/>
            </w:tabs>
            <w:rPr/>
          </w:pPr>
          <w:hyperlink w:anchor="__RefHeading___Toc16086382_1280447820">
            <w:r>
              <w:rPr>
                <w:webHidden/>
                <w:rStyle w:val="IndexLink"/>
                <w:rtl w:val="true"/>
              </w:rPr>
              <w:t>الفصل الأوّل</w:t>
            </w:r>
            <w:r>
              <w:rPr>
                <w:rStyle w:val="IndexLink"/>
                <w:rtl w:val="true"/>
              </w:rPr>
              <w:t>:</w:t>
              <w:tab/>
            </w:r>
            <w:r>
              <w:rPr>
                <w:rStyle w:val="IndexLink"/>
              </w:rPr>
              <w:t>254</w:t>
            </w:r>
          </w:hyperlink>
        </w:p>
        <w:p>
          <w:pPr>
            <w:pStyle w:val="Contents2"/>
            <w:tabs>
              <w:tab w:val="clear" w:pos="8743"/>
              <w:tab w:val="right" w:pos="9026" w:leader="dot"/>
            </w:tabs>
            <w:rPr/>
          </w:pPr>
          <w:hyperlink w:anchor="__RefHeading___Toc16086384_1280447820">
            <w:r>
              <w:rPr>
                <w:webHidden/>
                <w:rStyle w:val="IndexLink"/>
                <w:rtl w:val="true"/>
              </w:rPr>
              <w:t>الفصل الثاني</w:t>
            </w:r>
            <w:r>
              <w:rPr>
                <w:rStyle w:val="IndexLink"/>
                <w:rtl w:val="true"/>
              </w:rPr>
              <w:t>:</w:t>
              <w:tab/>
            </w:r>
            <w:r>
              <w:rPr>
                <w:rStyle w:val="IndexLink"/>
              </w:rPr>
              <w:t>259</w:t>
            </w:r>
          </w:hyperlink>
        </w:p>
        <w:p>
          <w:pPr>
            <w:pStyle w:val="Contents2"/>
            <w:tabs>
              <w:tab w:val="clear" w:pos="8743"/>
              <w:tab w:val="right" w:pos="9026" w:leader="dot"/>
            </w:tabs>
            <w:rPr/>
          </w:pPr>
          <w:hyperlink w:anchor="__RefHeading___Toc16086386_1280447820">
            <w:r>
              <w:rPr>
                <w:webHidden/>
                <w:rStyle w:val="IndexLink"/>
                <w:rtl w:val="true"/>
              </w:rPr>
              <w:t>الفصل الثالث</w:t>
            </w:r>
            <w:r>
              <w:rPr>
                <w:rStyle w:val="IndexLink"/>
                <w:rtl w:val="true"/>
              </w:rPr>
              <w:t>:</w:t>
              <w:tab/>
            </w:r>
            <w:r>
              <w:rPr>
                <w:rStyle w:val="IndexLink"/>
              </w:rPr>
              <w:t>263</w:t>
            </w:r>
          </w:hyperlink>
        </w:p>
        <w:p>
          <w:pPr>
            <w:pStyle w:val="Contents2"/>
            <w:tabs>
              <w:tab w:val="clear" w:pos="8743"/>
              <w:tab w:val="right" w:pos="9026" w:leader="dot"/>
            </w:tabs>
            <w:rPr/>
          </w:pPr>
          <w:hyperlink w:anchor="__RefHeading___Toc16086388_1280447820">
            <w:r>
              <w:rPr>
                <w:webHidden/>
                <w:rStyle w:val="IndexLink"/>
                <w:rtl w:val="true"/>
              </w:rPr>
              <w:t>الأول</w:t>
            </w:r>
            <w:r>
              <w:rPr>
                <w:rStyle w:val="IndexLink"/>
                <w:rtl w:val="true"/>
              </w:rPr>
              <w:t xml:space="preserve">: </w:t>
            </w:r>
            <w:r>
              <w:rPr>
                <w:rStyle w:val="IndexLink"/>
                <w:rtl w:val="true"/>
              </w:rPr>
              <w:t xml:space="preserve">مشروعية البكاء على الحسين علیه السلام </w:t>
            </w:r>
            <w:r>
              <w:rPr>
                <w:rStyle w:val="IndexLink"/>
                <w:rtl w:val="true"/>
              </w:rPr>
              <w:t>.</w:t>
              <w:tab/>
            </w:r>
            <w:r>
              <w:rPr>
                <w:rStyle w:val="IndexLink"/>
              </w:rPr>
              <w:t>264</w:t>
            </w:r>
          </w:hyperlink>
        </w:p>
        <w:p>
          <w:pPr>
            <w:pStyle w:val="Contents2"/>
            <w:tabs>
              <w:tab w:val="clear" w:pos="8743"/>
              <w:tab w:val="right" w:pos="9026" w:leader="dot"/>
            </w:tabs>
            <w:rPr/>
          </w:pPr>
          <w:hyperlink w:anchor="__RefHeading___Toc16086390_1280447820">
            <w:r>
              <w:rPr>
                <w:webHidden/>
                <w:rStyle w:val="IndexLink"/>
                <w:rtl w:val="true"/>
              </w:rPr>
              <w:t>الثاني</w:t>
            </w:r>
            <w:r>
              <w:rPr>
                <w:rStyle w:val="IndexLink"/>
                <w:rtl w:val="true"/>
              </w:rPr>
              <w:t xml:space="preserve">: </w:t>
            </w:r>
            <w:r>
              <w:rPr>
                <w:rStyle w:val="IndexLink"/>
                <w:rtl w:val="true"/>
              </w:rPr>
              <w:t>افضلية البكاء على الحسين علیه السلام من غيره</w:t>
            </w:r>
            <w:r>
              <w:rPr>
                <w:rStyle w:val="IndexLink"/>
                <w:rtl w:val="true"/>
              </w:rPr>
              <w:t>.</w:t>
              <w:tab/>
            </w:r>
            <w:r>
              <w:rPr>
                <w:rStyle w:val="IndexLink"/>
              </w:rPr>
              <w:t>266</w:t>
            </w:r>
          </w:hyperlink>
        </w:p>
        <w:p>
          <w:pPr>
            <w:pStyle w:val="Contents2"/>
            <w:tabs>
              <w:tab w:val="clear" w:pos="8743"/>
              <w:tab w:val="right" w:pos="9026" w:leader="dot"/>
            </w:tabs>
            <w:rPr/>
          </w:pPr>
          <w:hyperlink w:anchor="__RefHeading___Toc16086392_1280447820">
            <w:r>
              <w:rPr>
                <w:webHidden/>
                <w:rStyle w:val="IndexLink"/>
                <w:rtl w:val="true"/>
              </w:rPr>
              <w:t>الثالث</w:t>
            </w:r>
            <w:r>
              <w:rPr>
                <w:rStyle w:val="IndexLink"/>
                <w:rtl w:val="true"/>
              </w:rPr>
              <w:t xml:space="preserve">: </w:t>
            </w:r>
            <w:r>
              <w:rPr>
                <w:rStyle w:val="IndexLink"/>
                <w:rtl w:val="true"/>
              </w:rPr>
              <w:t xml:space="preserve">دواعي البكاء على الحسين علیه السلام </w:t>
            </w:r>
            <w:r>
              <w:rPr>
                <w:rStyle w:val="IndexLink"/>
                <w:rtl w:val="true"/>
              </w:rPr>
              <w:t>.</w:t>
              <w:tab/>
            </w:r>
            <w:r>
              <w:rPr>
                <w:rStyle w:val="IndexLink"/>
              </w:rPr>
              <w:t>266</w:t>
            </w:r>
          </w:hyperlink>
        </w:p>
        <w:p>
          <w:pPr>
            <w:pStyle w:val="Contents2"/>
            <w:tabs>
              <w:tab w:val="clear" w:pos="8743"/>
              <w:tab w:val="right" w:pos="9026" w:leader="dot"/>
            </w:tabs>
            <w:rPr/>
          </w:pPr>
          <w:hyperlink w:anchor="__RefHeading___Toc16086394_1280447820">
            <w:r>
              <w:rPr>
                <w:webHidden/>
                <w:rStyle w:val="IndexLink"/>
                <w:rtl w:val="true"/>
              </w:rPr>
              <w:t>الرابع</w:t>
            </w:r>
            <w:r>
              <w:rPr>
                <w:rStyle w:val="IndexLink"/>
                <w:rtl w:val="true"/>
              </w:rPr>
              <w:t xml:space="preserve">: </w:t>
            </w:r>
            <w:r>
              <w:rPr>
                <w:rStyle w:val="IndexLink"/>
                <w:rtl w:val="true"/>
              </w:rPr>
              <w:t>بيان بكاء السماء</w:t>
            </w:r>
            <w:r>
              <w:rPr>
                <w:rStyle w:val="IndexLink"/>
                <w:rtl w:val="true"/>
              </w:rPr>
              <w:t>.</w:t>
              <w:tab/>
            </w:r>
            <w:r>
              <w:rPr>
                <w:rStyle w:val="IndexLink"/>
              </w:rPr>
              <w:t>267</w:t>
            </w:r>
          </w:hyperlink>
        </w:p>
        <w:p>
          <w:pPr>
            <w:pStyle w:val="Contents2"/>
            <w:tabs>
              <w:tab w:val="clear" w:pos="8743"/>
              <w:tab w:val="right" w:pos="9026" w:leader="dot"/>
            </w:tabs>
            <w:rPr/>
          </w:pPr>
          <w:hyperlink w:anchor="__RefHeading___Toc16086396_1280447820">
            <w:r>
              <w:rPr>
                <w:webHidden/>
                <w:rStyle w:val="IndexLink"/>
                <w:rtl w:val="true"/>
              </w:rPr>
              <w:t>الخامس</w:t>
            </w:r>
            <w:r>
              <w:rPr>
                <w:rStyle w:val="IndexLink"/>
                <w:rtl w:val="true"/>
              </w:rPr>
              <w:t xml:space="preserve">: </w:t>
            </w:r>
            <w:r>
              <w:rPr>
                <w:rStyle w:val="IndexLink"/>
                <w:rtl w:val="true"/>
              </w:rPr>
              <w:t xml:space="preserve">شعار يا لثارات الحسين علیه السلام </w:t>
            </w:r>
            <w:r>
              <w:rPr>
                <w:rStyle w:val="IndexLink"/>
                <w:rtl w:val="true"/>
              </w:rPr>
              <w:t>.</w:t>
              <w:tab/>
            </w:r>
            <w:r>
              <w:rPr>
                <w:rStyle w:val="IndexLink"/>
              </w:rPr>
              <w:t>270</w:t>
            </w:r>
          </w:hyperlink>
        </w:p>
        <w:p>
          <w:pPr>
            <w:pStyle w:val="Contents2"/>
            <w:tabs>
              <w:tab w:val="clear" w:pos="8743"/>
              <w:tab w:val="right" w:pos="9026" w:leader="dot"/>
            </w:tabs>
            <w:rPr/>
          </w:pPr>
          <w:hyperlink w:anchor="__RefHeading___Toc16086398_1280447820">
            <w:r>
              <w:rPr>
                <w:webHidden/>
                <w:rStyle w:val="IndexLink"/>
                <w:rtl w:val="true"/>
              </w:rPr>
              <w:t>المشي إلى المراقد المقدسة</w:t>
            </w:r>
            <w:r>
              <w:rPr>
                <w:rStyle w:val="IndexLink"/>
                <w:rtl w:val="true"/>
              </w:rPr>
              <w:tab/>
            </w:r>
            <w:r>
              <w:rPr>
                <w:rStyle w:val="IndexLink"/>
              </w:rPr>
              <w:t>272</w:t>
            </w:r>
          </w:hyperlink>
        </w:p>
        <w:p>
          <w:pPr>
            <w:pStyle w:val="Contents2"/>
            <w:tabs>
              <w:tab w:val="clear" w:pos="8743"/>
              <w:tab w:val="right" w:pos="9026" w:leader="dot"/>
            </w:tabs>
            <w:rPr/>
          </w:pPr>
          <w:hyperlink w:anchor="__RefHeading___Toc16086400_1280447820">
            <w:r>
              <w:rPr>
                <w:webHidden/>
                <w:rStyle w:val="IndexLink"/>
                <w:rtl w:val="true"/>
              </w:rPr>
              <w:t>*</w:t>
            </w:r>
            <w:r>
              <w:rPr>
                <w:rStyle w:val="IndexLink"/>
                <w:rtl w:val="true"/>
              </w:rPr>
              <w:t xml:space="preserve">الاهداء </w:t>
            </w:r>
            <w:r>
              <w:rPr>
                <w:rStyle w:val="IndexLink"/>
                <w:rtl w:val="true"/>
              </w:rPr>
              <w:t>*</w:t>
              <w:tab/>
            </w:r>
            <w:r>
              <w:rPr>
                <w:rStyle w:val="IndexLink"/>
              </w:rPr>
              <w:t>274</w:t>
            </w:r>
          </w:hyperlink>
        </w:p>
        <w:p>
          <w:pPr>
            <w:pStyle w:val="Contents2"/>
            <w:tabs>
              <w:tab w:val="clear" w:pos="8743"/>
              <w:tab w:val="right" w:pos="9026" w:leader="dot"/>
            </w:tabs>
            <w:rPr/>
          </w:pPr>
          <w:hyperlink w:anchor="__RefHeading___Toc16086402_1280447820">
            <w:r>
              <w:rPr>
                <w:webHidden/>
                <w:rStyle w:val="IndexLink"/>
                <w:rtl w:val="true"/>
              </w:rPr>
              <w:t>مقدمة</w:t>
            </w:r>
            <w:r>
              <w:rPr>
                <w:rStyle w:val="IndexLink"/>
                <w:rtl w:val="true"/>
              </w:rPr>
              <w:tab/>
            </w:r>
            <w:r>
              <w:rPr>
                <w:rStyle w:val="IndexLink"/>
              </w:rPr>
              <w:t>276</w:t>
            </w:r>
          </w:hyperlink>
        </w:p>
        <w:p>
          <w:pPr>
            <w:pStyle w:val="Contents2"/>
            <w:tabs>
              <w:tab w:val="clear" w:pos="8743"/>
              <w:tab w:val="right" w:pos="9026" w:leader="dot"/>
            </w:tabs>
            <w:rPr/>
          </w:pPr>
          <w:hyperlink w:anchor="__RefHeading___Toc16086404_1280447820">
            <w:r>
              <w:rPr>
                <w:webHidden/>
                <w:rStyle w:val="IndexLink"/>
                <w:rtl w:val="true"/>
              </w:rPr>
              <w:t>تمهيد</w:t>
            </w:r>
            <w:r>
              <w:rPr>
                <w:rStyle w:val="IndexLink"/>
                <w:rtl w:val="true"/>
              </w:rPr>
              <w:tab/>
            </w:r>
            <w:r>
              <w:rPr>
                <w:rStyle w:val="IndexLink"/>
              </w:rPr>
              <w:t>280</w:t>
            </w:r>
          </w:hyperlink>
        </w:p>
        <w:p>
          <w:pPr>
            <w:pStyle w:val="Contents2"/>
            <w:tabs>
              <w:tab w:val="clear" w:pos="8743"/>
              <w:tab w:val="right" w:pos="9026" w:leader="dot"/>
            </w:tabs>
            <w:rPr/>
          </w:pPr>
          <w:hyperlink w:anchor="__RefHeading___Toc16086406_1280447820">
            <w:r>
              <w:rPr>
                <w:webHidden/>
                <w:rStyle w:val="IndexLink"/>
                <w:rtl w:val="true"/>
              </w:rPr>
              <w:t>الدليل</w:t>
            </w:r>
            <w:r>
              <w:rPr>
                <w:rStyle w:val="IndexLink"/>
                <w:rtl w:val="true"/>
              </w:rPr>
              <w:tab/>
            </w:r>
            <w:r>
              <w:rPr>
                <w:rStyle w:val="IndexLink"/>
              </w:rPr>
              <w:t>288</w:t>
            </w:r>
          </w:hyperlink>
        </w:p>
        <w:p>
          <w:pPr>
            <w:pStyle w:val="Contents2"/>
            <w:tabs>
              <w:tab w:val="clear" w:pos="8743"/>
              <w:tab w:val="right" w:pos="9026" w:leader="dot"/>
            </w:tabs>
            <w:rPr/>
          </w:pPr>
          <w:hyperlink w:anchor="__RefHeading___Toc16086408_1280447820">
            <w:r>
              <w:rPr>
                <w:webHidden/>
                <w:rStyle w:val="IndexLink"/>
                <w:rtl w:val="true"/>
              </w:rPr>
              <w:t>الأدلة العامة</w:t>
            </w:r>
            <w:r>
              <w:rPr>
                <w:rStyle w:val="IndexLink"/>
                <w:rtl w:val="true"/>
              </w:rPr>
              <w:tab/>
            </w:r>
            <w:r>
              <w:rPr>
                <w:rStyle w:val="IndexLink"/>
              </w:rPr>
              <w:t>290</w:t>
            </w:r>
          </w:hyperlink>
        </w:p>
        <w:p>
          <w:pPr>
            <w:pStyle w:val="Contents2"/>
            <w:tabs>
              <w:tab w:val="clear" w:pos="8743"/>
              <w:tab w:val="right" w:pos="9026" w:leader="dot"/>
            </w:tabs>
            <w:rPr/>
          </w:pPr>
          <w:hyperlink w:anchor="__RefHeading___Toc16086410_1280447820">
            <w:r>
              <w:rPr>
                <w:webHidden/>
                <w:rStyle w:val="IndexLink"/>
                <w:rtl w:val="true"/>
              </w:rPr>
              <w:t>الادلة الخاصة</w:t>
            </w:r>
            <w:r>
              <w:rPr>
                <w:rStyle w:val="IndexLink"/>
                <w:rtl w:val="true"/>
              </w:rPr>
              <w:tab/>
            </w:r>
            <w:r>
              <w:rPr>
                <w:rStyle w:val="IndexLink"/>
              </w:rPr>
              <w:t>301</w:t>
            </w:r>
          </w:hyperlink>
        </w:p>
        <w:p>
          <w:pPr>
            <w:pStyle w:val="Contents2"/>
            <w:tabs>
              <w:tab w:val="clear" w:pos="8743"/>
              <w:tab w:val="right" w:pos="9026" w:leader="dot"/>
            </w:tabs>
            <w:rPr/>
          </w:pPr>
          <w:hyperlink w:anchor="__RefHeading___Toc16086412_1280447820">
            <w:r>
              <w:rPr>
                <w:webHidden/>
                <w:rStyle w:val="IndexLink"/>
                <w:rtl w:val="true"/>
              </w:rPr>
              <w:t>الخاتمة</w:t>
            </w:r>
            <w:r>
              <w:rPr>
                <w:rStyle w:val="IndexLink"/>
                <w:rtl w:val="true"/>
              </w:rPr>
              <w:tab/>
            </w:r>
            <w:r>
              <w:rPr>
                <w:rStyle w:val="IndexLink"/>
              </w:rPr>
              <w:t>320</w:t>
            </w:r>
          </w:hyperlink>
        </w:p>
        <w:p>
          <w:pPr>
            <w:pStyle w:val="Contents2"/>
            <w:tabs>
              <w:tab w:val="clear" w:pos="8743"/>
              <w:tab w:val="right" w:pos="9026" w:leader="dot"/>
            </w:tabs>
            <w:rPr/>
          </w:pPr>
          <w:hyperlink w:anchor="__RefHeading___Toc16086414_1280447820">
            <w:r>
              <w:rPr>
                <w:webHidden/>
                <w:rStyle w:val="IndexLink"/>
                <w:rtl w:val="true"/>
              </w:rPr>
              <w:t>الملحق</w:t>
            </w:r>
            <w:r>
              <w:rPr>
                <w:rStyle w:val="IndexLink"/>
                <w:rtl w:val="true"/>
              </w:rPr>
              <w:t xml:space="preserve">: </w:t>
            </w:r>
            <w:r>
              <w:rPr>
                <w:rStyle w:val="IndexLink"/>
                <w:rtl w:val="true"/>
              </w:rPr>
              <w:t>حديثنا صعب مستصعب</w:t>
            </w:r>
            <w:r>
              <w:rPr>
                <w:rStyle w:val="IndexLink"/>
                <w:rtl w:val="true"/>
              </w:rPr>
              <w:t>.</w:t>
              <w:tab/>
            </w:r>
            <w:r>
              <w:rPr>
                <w:rStyle w:val="IndexLink"/>
              </w:rPr>
              <w:t>322</w:t>
            </w:r>
          </w:hyperlink>
        </w:p>
        <w:p>
          <w:pPr>
            <w:pStyle w:val="Contents2"/>
            <w:tabs>
              <w:tab w:val="clear" w:pos="8743"/>
              <w:tab w:val="right" w:pos="9026" w:leader="dot"/>
            </w:tabs>
            <w:rPr/>
          </w:pPr>
          <w:hyperlink w:anchor="__RefHeading___Toc16086416_1280447820">
            <w:r>
              <w:rPr>
                <w:webHidden/>
                <w:rStyle w:val="IndexLink"/>
                <w:rtl w:val="true"/>
              </w:rPr>
              <w:t>*</w:t>
            </w:r>
            <w:r>
              <w:rPr>
                <w:rStyle w:val="IndexLink"/>
                <w:rtl w:val="true"/>
              </w:rPr>
              <w:t xml:space="preserve">مقدمة البحث </w:t>
            </w:r>
            <w:r>
              <w:rPr>
                <w:rStyle w:val="IndexLink"/>
                <w:rtl w:val="true"/>
              </w:rPr>
              <w:t>*</w:t>
              <w:tab/>
            </w:r>
            <w:r>
              <w:rPr>
                <w:rStyle w:val="IndexLink"/>
              </w:rPr>
              <w:t>324</w:t>
            </w:r>
          </w:hyperlink>
        </w:p>
        <w:p>
          <w:pPr>
            <w:pStyle w:val="Contents2"/>
            <w:tabs>
              <w:tab w:val="clear" w:pos="8743"/>
              <w:tab w:val="right" w:pos="9026" w:leader="dot"/>
            </w:tabs>
            <w:rPr/>
          </w:pPr>
          <w:hyperlink w:anchor="__RefHeading___Toc16086418_1280447820">
            <w:r>
              <w:rPr>
                <w:webHidden/>
                <w:rStyle w:val="IndexLink"/>
                <w:rtl w:val="true"/>
              </w:rPr>
              <w:t>أمرنا لا يحتمله إلاّ</w:t>
            </w:r>
            <w:r>
              <w:rPr>
                <w:rStyle w:val="IndexLink"/>
                <w:rtl w:val="true"/>
              </w:rPr>
              <w:t>...</w:t>
              <w:tab/>
            </w:r>
            <w:r>
              <w:rPr>
                <w:rStyle w:val="IndexLink"/>
              </w:rPr>
              <w:t>327</w:t>
            </w:r>
          </w:hyperlink>
        </w:p>
        <w:p>
          <w:pPr>
            <w:pStyle w:val="Contents2"/>
            <w:tabs>
              <w:tab w:val="clear" w:pos="8743"/>
              <w:tab w:val="right" w:pos="9026" w:leader="dot"/>
            </w:tabs>
            <w:rPr/>
          </w:pPr>
          <w:hyperlink w:anchor="__RefHeading___Toc16086420_1280447820">
            <w:r>
              <w:rPr>
                <w:webHidden/>
                <w:rStyle w:val="IndexLink"/>
              </w:rPr>
              <w:t>1</w:t>
            </w:r>
            <w:r>
              <w:rPr>
                <w:rStyle w:val="IndexLink"/>
                <w:rtl w:val="true"/>
              </w:rPr>
              <w:t xml:space="preserve">- </w:t>
            </w:r>
            <w:r>
              <w:rPr>
                <w:rStyle w:val="IndexLink"/>
                <w:rtl w:val="true"/>
              </w:rPr>
              <w:t>في بصائر الدرجات</w:t>
            </w:r>
            <w:r>
              <w:rPr>
                <w:rStyle w:val="IndexLink"/>
                <w:rtl w:val="true"/>
              </w:rPr>
              <w:t>:</w:t>
              <w:tab/>
            </w:r>
            <w:r>
              <w:rPr>
                <w:rStyle w:val="IndexLink"/>
              </w:rPr>
              <w:t>327</w:t>
            </w:r>
          </w:hyperlink>
        </w:p>
        <w:p>
          <w:pPr>
            <w:pStyle w:val="Contents2"/>
            <w:tabs>
              <w:tab w:val="clear" w:pos="8743"/>
              <w:tab w:val="right" w:pos="9026" w:leader="dot"/>
            </w:tabs>
            <w:rPr/>
          </w:pPr>
          <w:hyperlink w:anchor="__RefHeading___Toc16086422_1280447820">
            <w:r>
              <w:rPr>
                <w:webHidden/>
                <w:rStyle w:val="IndexLink"/>
              </w:rPr>
              <w:t>2</w:t>
            </w:r>
            <w:r>
              <w:rPr>
                <w:rStyle w:val="IndexLink"/>
                <w:rtl w:val="true"/>
              </w:rPr>
              <w:t xml:space="preserve">- </w:t>
            </w:r>
            <w:r>
              <w:rPr>
                <w:rStyle w:val="IndexLink"/>
                <w:rtl w:val="true"/>
              </w:rPr>
              <w:t>في بصائر الدرجات</w:t>
            </w:r>
            <w:r>
              <w:rPr>
                <w:rStyle w:val="IndexLink"/>
                <w:rtl w:val="true"/>
              </w:rPr>
              <w:t>:</w:t>
              <w:tab/>
            </w:r>
            <w:r>
              <w:rPr>
                <w:rStyle w:val="IndexLink"/>
              </w:rPr>
              <w:t>329</w:t>
            </w:r>
          </w:hyperlink>
        </w:p>
        <w:p>
          <w:pPr>
            <w:pStyle w:val="Contents2"/>
            <w:tabs>
              <w:tab w:val="clear" w:pos="8743"/>
              <w:tab w:val="right" w:pos="9026" w:leader="dot"/>
            </w:tabs>
            <w:rPr/>
          </w:pPr>
          <w:hyperlink w:anchor="__RefHeading___Toc16086424_1280447820">
            <w:r>
              <w:rPr>
                <w:webHidden/>
                <w:rStyle w:val="IndexLink"/>
                <w:rtl w:val="true"/>
              </w:rPr>
              <w:t>تعقيب على هذه الرواية</w:t>
            </w:r>
            <w:r>
              <w:rPr>
                <w:rStyle w:val="IndexLink"/>
                <w:rtl w:val="true"/>
              </w:rPr>
              <w:t>:</w:t>
              <w:tab/>
            </w:r>
            <w:r>
              <w:rPr>
                <w:rStyle w:val="IndexLink"/>
              </w:rPr>
              <w:t>329</w:t>
            </w:r>
          </w:hyperlink>
        </w:p>
        <w:p>
          <w:pPr>
            <w:pStyle w:val="Contents2"/>
            <w:tabs>
              <w:tab w:val="clear" w:pos="8743"/>
              <w:tab w:val="right" w:pos="9026" w:leader="dot"/>
            </w:tabs>
            <w:rPr/>
          </w:pPr>
          <w:hyperlink w:anchor="__RefHeading___Toc16086426_1280447820">
            <w:r>
              <w:rPr>
                <w:webHidden/>
                <w:rStyle w:val="IndexLink"/>
              </w:rPr>
              <w:t>3</w:t>
            </w:r>
            <w:r>
              <w:rPr>
                <w:rStyle w:val="IndexLink"/>
                <w:rtl w:val="true"/>
              </w:rPr>
              <w:t xml:space="preserve">- </w:t>
            </w:r>
            <w:r>
              <w:rPr>
                <w:rStyle w:val="IndexLink"/>
                <w:rtl w:val="true"/>
              </w:rPr>
              <w:t>في بصائر الدرجات</w:t>
            </w:r>
            <w:r>
              <w:rPr>
                <w:rStyle w:val="IndexLink"/>
                <w:rtl w:val="true"/>
              </w:rPr>
              <w:tab/>
            </w:r>
            <w:r>
              <w:rPr>
                <w:rStyle w:val="IndexLink"/>
              </w:rPr>
              <w:t>331</w:t>
            </w:r>
          </w:hyperlink>
        </w:p>
        <w:p>
          <w:pPr>
            <w:pStyle w:val="Contents2"/>
            <w:tabs>
              <w:tab w:val="clear" w:pos="8743"/>
              <w:tab w:val="right" w:pos="9026" w:leader="dot"/>
            </w:tabs>
            <w:rPr/>
          </w:pPr>
          <w:hyperlink w:anchor="__RefHeading___Toc16086428_1280447820">
            <w:r>
              <w:rPr>
                <w:webHidden/>
                <w:rStyle w:val="IndexLink"/>
              </w:rPr>
              <w:t>4</w:t>
            </w:r>
            <w:r>
              <w:rPr>
                <w:rStyle w:val="IndexLink"/>
                <w:rtl w:val="true"/>
              </w:rPr>
              <w:t xml:space="preserve">- </w:t>
            </w:r>
            <w:r>
              <w:rPr>
                <w:rStyle w:val="IndexLink"/>
                <w:rtl w:val="true"/>
              </w:rPr>
              <w:t>في مختصر بصائر الدرجات</w:t>
            </w:r>
            <w:r>
              <w:rPr>
                <w:rStyle w:val="IndexLink"/>
                <w:rtl w:val="true"/>
              </w:rPr>
              <w:t>:</w:t>
              <w:tab/>
            </w:r>
            <w:r>
              <w:rPr>
                <w:rStyle w:val="IndexLink"/>
              </w:rPr>
              <w:t>332</w:t>
            </w:r>
          </w:hyperlink>
        </w:p>
        <w:p>
          <w:pPr>
            <w:pStyle w:val="Contents2"/>
            <w:tabs>
              <w:tab w:val="clear" w:pos="8743"/>
              <w:tab w:val="right" w:pos="9026" w:leader="dot"/>
            </w:tabs>
            <w:rPr/>
          </w:pPr>
          <w:hyperlink w:anchor="__RefHeading___Toc16086430_1280447820">
            <w:r>
              <w:rPr>
                <w:webHidden/>
                <w:rStyle w:val="IndexLink"/>
                <w:rtl w:val="true"/>
              </w:rPr>
              <w:t>تعقيب على هذه الرواية</w:t>
            </w:r>
            <w:r>
              <w:rPr>
                <w:rStyle w:val="IndexLink"/>
                <w:rtl w:val="true"/>
              </w:rPr>
              <w:t>:</w:t>
              <w:tab/>
            </w:r>
            <w:r>
              <w:rPr>
                <w:rStyle w:val="IndexLink"/>
              </w:rPr>
              <w:t>333</w:t>
            </w:r>
          </w:hyperlink>
        </w:p>
        <w:p>
          <w:pPr>
            <w:pStyle w:val="Contents2"/>
            <w:tabs>
              <w:tab w:val="clear" w:pos="8743"/>
              <w:tab w:val="right" w:pos="9026" w:leader="dot"/>
            </w:tabs>
            <w:rPr/>
          </w:pPr>
          <w:hyperlink w:anchor="__RefHeading___Toc16086432_1280447820">
            <w:r>
              <w:rPr>
                <w:webHidden/>
                <w:rStyle w:val="IndexLink"/>
              </w:rPr>
              <w:t>5</w:t>
            </w:r>
            <w:r>
              <w:rPr>
                <w:rStyle w:val="IndexLink"/>
                <w:rtl w:val="true"/>
              </w:rPr>
              <w:t xml:space="preserve">- </w:t>
            </w:r>
            <w:r>
              <w:rPr>
                <w:rStyle w:val="IndexLink"/>
                <w:rtl w:val="true"/>
              </w:rPr>
              <w:t>في نهج البلاغة</w:t>
            </w:r>
            <w:r>
              <w:rPr>
                <w:rStyle w:val="IndexLink"/>
                <w:rtl w:val="true"/>
              </w:rPr>
              <w:t>:</w:t>
              <w:tab/>
            </w:r>
            <w:r>
              <w:rPr>
                <w:rStyle w:val="IndexLink"/>
              </w:rPr>
              <w:t>334</w:t>
            </w:r>
          </w:hyperlink>
        </w:p>
        <w:p>
          <w:pPr>
            <w:pStyle w:val="Contents2"/>
            <w:tabs>
              <w:tab w:val="clear" w:pos="8743"/>
              <w:tab w:val="right" w:pos="9026" w:leader="dot"/>
            </w:tabs>
            <w:rPr/>
          </w:pPr>
          <w:hyperlink w:anchor="__RefHeading___Toc16086434_1280447820">
            <w:r>
              <w:rPr>
                <w:webHidden/>
                <w:rStyle w:val="IndexLink"/>
                <w:rtl w:val="true"/>
              </w:rPr>
              <w:t>تعقيب على هذه الرواية</w:t>
            </w:r>
            <w:r>
              <w:rPr>
                <w:rStyle w:val="IndexLink"/>
                <w:rtl w:val="true"/>
              </w:rPr>
              <w:t>:</w:t>
              <w:tab/>
            </w:r>
            <w:r>
              <w:rPr>
                <w:rStyle w:val="IndexLink"/>
              </w:rPr>
              <w:t>335</w:t>
            </w:r>
          </w:hyperlink>
        </w:p>
        <w:p>
          <w:pPr>
            <w:pStyle w:val="Contents2"/>
            <w:tabs>
              <w:tab w:val="clear" w:pos="8743"/>
              <w:tab w:val="right" w:pos="9026" w:leader="dot"/>
            </w:tabs>
            <w:rPr/>
          </w:pPr>
          <w:hyperlink w:anchor="__RefHeading___Toc16086436_1280447820">
            <w:r>
              <w:rPr>
                <w:webHidden/>
                <w:rStyle w:val="IndexLink"/>
              </w:rPr>
              <w:t>6</w:t>
            </w:r>
            <w:r>
              <w:rPr>
                <w:rStyle w:val="IndexLink"/>
                <w:rtl w:val="true"/>
              </w:rPr>
              <w:t xml:space="preserve">- </w:t>
            </w:r>
            <w:r>
              <w:rPr>
                <w:rStyle w:val="IndexLink"/>
                <w:rtl w:val="true"/>
              </w:rPr>
              <w:t>في رياض الجنان</w:t>
            </w:r>
            <w:r>
              <w:rPr>
                <w:rStyle w:val="IndexLink"/>
                <w:rtl w:val="true"/>
              </w:rPr>
              <w:t>:</w:t>
              <w:tab/>
            </w:r>
            <w:r>
              <w:rPr>
                <w:rStyle w:val="IndexLink"/>
              </w:rPr>
              <w:t>336</w:t>
            </w:r>
          </w:hyperlink>
        </w:p>
        <w:p>
          <w:pPr>
            <w:pStyle w:val="Contents2"/>
            <w:tabs>
              <w:tab w:val="clear" w:pos="8743"/>
              <w:tab w:val="right" w:pos="9026" w:leader="dot"/>
            </w:tabs>
            <w:rPr/>
          </w:pPr>
          <w:hyperlink w:anchor="__RefHeading___Toc16086438_1280447820">
            <w:r>
              <w:rPr>
                <w:webHidden/>
                <w:rStyle w:val="IndexLink"/>
              </w:rPr>
              <w:t>7</w:t>
            </w:r>
            <w:r>
              <w:rPr>
                <w:rStyle w:val="IndexLink"/>
                <w:rtl w:val="true"/>
              </w:rPr>
              <w:t xml:space="preserve">- </w:t>
            </w:r>
            <w:r>
              <w:rPr>
                <w:rStyle w:val="IndexLink"/>
                <w:rtl w:val="true"/>
              </w:rPr>
              <w:t>في مختصر بصائر الدرجات</w:t>
            </w:r>
            <w:r>
              <w:rPr>
                <w:rStyle w:val="IndexLink"/>
                <w:rtl w:val="true"/>
              </w:rPr>
              <w:t>:</w:t>
              <w:tab/>
            </w:r>
            <w:r>
              <w:rPr>
                <w:rStyle w:val="IndexLink"/>
              </w:rPr>
              <w:t>338</w:t>
            </w:r>
          </w:hyperlink>
        </w:p>
        <w:p>
          <w:pPr>
            <w:pStyle w:val="Contents2"/>
            <w:tabs>
              <w:tab w:val="clear" w:pos="8743"/>
              <w:tab w:val="right" w:pos="9026" w:leader="dot"/>
            </w:tabs>
            <w:rPr/>
          </w:pPr>
          <w:hyperlink w:anchor="__RefHeading___Toc16086440_1280447820">
            <w:r>
              <w:rPr>
                <w:webHidden/>
                <w:rStyle w:val="IndexLink"/>
                <w:rtl w:val="true"/>
              </w:rPr>
              <w:t>تعقيب على هذه الرواية</w:t>
            </w:r>
            <w:r>
              <w:rPr>
                <w:rStyle w:val="IndexLink"/>
                <w:rtl w:val="true"/>
              </w:rPr>
              <w:t>:</w:t>
              <w:tab/>
            </w:r>
            <w:r>
              <w:rPr>
                <w:rStyle w:val="IndexLink"/>
              </w:rPr>
              <w:t>338</w:t>
            </w:r>
          </w:hyperlink>
        </w:p>
        <w:p>
          <w:pPr>
            <w:pStyle w:val="Contents2"/>
            <w:tabs>
              <w:tab w:val="clear" w:pos="8743"/>
              <w:tab w:val="right" w:pos="9026" w:leader="dot"/>
            </w:tabs>
            <w:rPr/>
          </w:pPr>
          <w:hyperlink w:anchor="__RefHeading___Toc16086442_1280447820">
            <w:r>
              <w:rPr>
                <w:webHidden/>
                <w:rStyle w:val="IndexLink"/>
              </w:rPr>
              <w:t>8</w:t>
            </w:r>
            <w:r>
              <w:rPr>
                <w:rStyle w:val="IndexLink"/>
                <w:rtl w:val="true"/>
              </w:rPr>
              <w:t xml:space="preserve">- </w:t>
            </w:r>
            <w:r>
              <w:rPr>
                <w:rStyle w:val="IndexLink"/>
                <w:rtl w:val="true"/>
              </w:rPr>
              <w:t>شرح النهج لابن ابي الحديد</w:t>
            </w:r>
            <w:r>
              <w:rPr>
                <w:rStyle w:val="IndexLink"/>
                <w:rtl w:val="true"/>
              </w:rPr>
              <w:t>:</w:t>
              <w:tab/>
            </w:r>
            <w:r>
              <w:rPr>
                <w:rStyle w:val="IndexLink"/>
              </w:rPr>
              <w:t>338</w:t>
            </w:r>
          </w:hyperlink>
        </w:p>
        <w:p>
          <w:pPr>
            <w:pStyle w:val="Contents2"/>
            <w:tabs>
              <w:tab w:val="clear" w:pos="8743"/>
              <w:tab w:val="right" w:pos="9026" w:leader="dot"/>
            </w:tabs>
            <w:rPr/>
          </w:pPr>
          <w:hyperlink w:anchor="__RefHeading___Toc16086444_1280447820">
            <w:r>
              <w:rPr>
                <w:webHidden/>
                <w:rStyle w:val="IndexLink"/>
                <w:rtl w:val="true"/>
              </w:rPr>
              <w:t>تعقيب على هذه الطائفة مِن الأخبار</w:t>
            </w:r>
            <w:r>
              <w:rPr>
                <w:rStyle w:val="IndexLink"/>
                <w:rtl w:val="true"/>
              </w:rPr>
              <w:t>:</w:t>
              <w:tab/>
            </w:r>
            <w:r>
              <w:rPr>
                <w:rStyle w:val="IndexLink"/>
              </w:rPr>
              <w:t>340</w:t>
            </w:r>
          </w:hyperlink>
        </w:p>
        <w:p>
          <w:pPr>
            <w:pStyle w:val="Contents2"/>
            <w:tabs>
              <w:tab w:val="clear" w:pos="8743"/>
              <w:tab w:val="right" w:pos="9026" w:leader="dot"/>
            </w:tabs>
            <w:rPr/>
          </w:pPr>
          <w:hyperlink w:anchor="__RefHeading___Toc16086446_1280447820">
            <w:r>
              <w:rPr>
                <w:webHidden/>
                <w:rStyle w:val="IndexLink"/>
                <w:rtl w:val="true"/>
              </w:rPr>
              <w:t>حديثنا لا يحتمله إلا</w:t>
            </w:r>
            <w:r>
              <w:rPr>
                <w:rStyle w:val="IndexLink"/>
                <w:rtl w:val="true"/>
              </w:rPr>
              <w:t>...</w:t>
              <w:tab/>
            </w:r>
            <w:r>
              <w:rPr>
                <w:rStyle w:val="IndexLink"/>
              </w:rPr>
              <w:t>342</w:t>
            </w:r>
          </w:hyperlink>
        </w:p>
        <w:p>
          <w:pPr>
            <w:pStyle w:val="Contents2"/>
            <w:tabs>
              <w:tab w:val="clear" w:pos="8743"/>
              <w:tab w:val="right" w:pos="9026" w:leader="dot"/>
            </w:tabs>
            <w:rPr/>
          </w:pPr>
          <w:hyperlink w:anchor="__RefHeading___Toc16086448_1280447820">
            <w:r>
              <w:rPr>
                <w:webHidden/>
                <w:rStyle w:val="IndexLink"/>
              </w:rPr>
              <w:t>1</w:t>
            </w:r>
            <w:r>
              <w:rPr>
                <w:rStyle w:val="IndexLink"/>
                <w:rtl w:val="true"/>
              </w:rPr>
              <w:t xml:space="preserve">- </w:t>
            </w:r>
            <w:r>
              <w:rPr>
                <w:rStyle w:val="IndexLink"/>
                <w:rtl w:val="true"/>
              </w:rPr>
              <w:t>في بصائر الدرجات</w:t>
            </w:r>
            <w:r>
              <w:rPr>
                <w:rStyle w:val="IndexLink"/>
                <w:rtl w:val="true"/>
              </w:rPr>
              <w:t>:</w:t>
              <w:tab/>
            </w:r>
            <w:r>
              <w:rPr>
                <w:rStyle w:val="IndexLink"/>
              </w:rPr>
              <w:t>342</w:t>
            </w:r>
          </w:hyperlink>
        </w:p>
        <w:p>
          <w:pPr>
            <w:pStyle w:val="Contents2"/>
            <w:tabs>
              <w:tab w:val="clear" w:pos="8743"/>
              <w:tab w:val="right" w:pos="9026" w:leader="dot"/>
            </w:tabs>
            <w:rPr/>
          </w:pPr>
          <w:hyperlink w:anchor="__RefHeading___Toc16086450_1280447820">
            <w:r>
              <w:rPr>
                <w:webHidden/>
                <w:rStyle w:val="IndexLink"/>
              </w:rPr>
              <w:t>2</w:t>
            </w:r>
            <w:r>
              <w:rPr>
                <w:rStyle w:val="IndexLink"/>
                <w:rtl w:val="true"/>
              </w:rPr>
              <w:t xml:space="preserve">- </w:t>
            </w:r>
            <w:r>
              <w:rPr>
                <w:rStyle w:val="IndexLink"/>
                <w:rtl w:val="true"/>
              </w:rPr>
              <w:t>في بصائر الدرجات</w:t>
            </w:r>
            <w:r>
              <w:rPr>
                <w:rStyle w:val="IndexLink"/>
                <w:rtl w:val="true"/>
              </w:rPr>
              <w:t>:</w:t>
              <w:tab/>
            </w:r>
            <w:r>
              <w:rPr>
                <w:rStyle w:val="IndexLink"/>
              </w:rPr>
              <w:t>343</w:t>
            </w:r>
          </w:hyperlink>
        </w:p>
        <w:p>
          <w:pPr>
            <w:pStyle w:val="Contents2"/>
            <w:tabs>
              <w:tab w:val="clear" w:pos="8743"/>
              <w:tab w:val="right" w:pos="9026" w:leader="dot"/>
            </w:tabs>
            <w:rPr/>
          </w:pPr>
          <w:hyperlink w:anchor="__RefHeading___Toc16086452_1280447820">
            <w:r>
              <w:rPr>
                <w:webHidden/>
                <w:rStyle w:val="IndexLink"/>
                <w:rtl w:val="true"/>
              </w:rPr>
              <w:t>تعقيب على هذه الرواية</w:t>
            </w:r>
            <w:r>
              <w:rPr>
                <w:rStyle w:val="IndexLink"/>
                <w:rtl w:val="true"/>
              </w:rPr>
              <w:t>:</w:t>
              <w:tab/>
            </w:r>
            <w:r>
              <w:rPr>
                <w:rStyle w:val="IndexLink"/>
              </w:rPr>
              <w:t>343</w:t>
            </w:r>
          </w:hyperlink>
        </w:p>
        <w:p>
          <w:pPr>
            <w:pStyle w:val="Contents2"/>
            <w:tabs>
              <w:tab w:val="clear" w:pos="8743"/>
              <w:tab w:val="right" w:pos="9026" w:leader="dot"/>
            </w:tabs>
            <w:rPr/>
          </w:pPr>
          <w:hyperlink w:anchor="__RefHeading___Toc16086454_1280447820">
            <w:r>
              <w:rPr>
                <w:webHidden/>
                <w:rStyle w:val="IndexLink"/>
              </w:rPr>
              <w:t>3</w:t>
            </w:r>
            <w:r>
              <w:rPr>
                <w:rStyle w:val="IndexLink"/>
                <w:rtl w:val="true"/>
              </w:rPr>
              <w:t xml:space="preserve">- </w:t>
            </w:r>
            <w:r>
              <w:rPr>
                <w:rStyle w:val="IndexLink"/>
                <w:rtl w:val="true"/>
              </w:rPr>
              <w:t>في بصائر الدرجات</w:t>
            </w:r>
            <w:r>
              <w:rPr>
                <w:rStyle w:val="IndexLink"/>
                <w:rtl w:val="true"/>
              </w:rPr>
              <w:t>:</w:t>
              <w:tab/>
            </w:r>
            <w:r>
              <w:rPr>
                <w:rStyle w:val="IndexLink"/>
              </w:rPr>
              <w:t>347</w:t>
            </w:r>
          </w:hyperlink>
        </w:p>
        <w:p>
          <w:pPr>
            <w:pStyle w:val="Contents2"/>
            <w:tabs>
              <w:tab w:val="clear" w:pos="8743"/>
              <w:tab w:val="right" w:pos="9026" w:leader="dot"/>
            </w:tabs>
            <w:rPr/>
          </w:pPr>
          <w:hyperlink w:anchor="__RefHeading___Toc16086456_1280447820">
            <w:r>
              <w:rPr>
                <w:webHidden/>
                <w:rStyle w:val="IndexLink"/>
                <w:rtl w:val="true"/>
              </w:rPr>
              <w:t>تعقيب على هذه الرواية</w:t>
            </w:r>
            <w:r>
              <w:rPr>
                <w:rStyle w:val="IndexLink"/>
                <w:rtl w:val="true"/>
              </w:rPr>
              <w:t>:</w:t>
              <w:tab/>
            </w:r>
            <w:r>
              <w:rPr>
                <w:rStyle w:val="IndexLink"/>
              </w:rPr>
              <w:t>348</w:t>
            </w:r>
          </w:hyperlink>
        </w:p>
        <w:p>
          <w:pPr>
            <w:pStyle w:val="Contents2"/>
            <w:tabs>
              <w:tab w:val="clear" w:pos="8743"/>
              <w:tab w:val="right" w:pos="9026" w:leader="dot"/>
            </w:tabs>
            <w:rPr/>
          </w:pPr>
          <w:hyperlink w:anchor="__RefHeading___Toc16086458_1280447820">
            <w:r>
              <w:rPr>
                <w:webHidden/>
                <w:rStyle w:val="IndexLink"/>
              </w:rPr>
              <w:t>4</w:t>
            </w:r>
            <w:r>
              <w:rPr>
                <w:rStyle w:val="IndexLink"/>
                <w:rtl w:val="true"/>
              </w:rPr>
              <w:t xml:space="preserve">- </w:t>
            </w:r>
            <w:r>
              <w:rPr>
                <w:rStyle w:val="IndexLink"/>
                <w:rtl w:val="true"/>
              </w:rPr>
              <w:t>في بصائر الدرجات</w:t>
            </w:r>
            <w:r>
              <w:rPr>
                <w:rStyle w:val="IndexLink"/>
                <w:rtl w:val="true"/>
              </w:rPr>
              <w:t>:</w:t>
              <w:tab/>
            </w:r>
            <w:r>
              <w:rPr>
                <w:rStyle w:val="IndexLink"/>
              </w:rPr>
              <w:t>349</w:t>
            </w:r>
          </w:hyperlink>
        </w:p>
        <w:p>
          <w:pPr>
            <w:pStyle w:val="Contents2"/>
            <w:tabs>
              <w:tab w:val="clear" w:pos="8743"/>
              <w:tab w:val="right" w:pos="9026" w:leader="dot"/>
            </w:tabs>
            <w:rPr/>
          </w:pPr>
          <w:hyperlink w:anchor="__RefHeading___Toc16086460_1280447820">
            <w:r>
              <w:rPr>
                <w:webHidden/>
                <w:rStyle w:val="IndexLink"/>
              </w:rPr>
              <w:t>5</w:t>
            </w:r>
            <w:r>
              <w:rPr>
                <w:rStyle w:val="IndexLink"/>
                <w:rtl w:val="true"/>
              </w:rPr>
              <w:t xml:space="preserve">- </w:t>
            </w:r>
            <w:r>
              <w:rPr>
                <w:rStyle w:val="IndexLink"/>
                <w:rtl w:val="true"/>
              </w:rPr>
              <w:t>في بصائر الدرجات</w:t>
            </w:r>
            <w:r>
              <w:rPr>
                <w:rStyle w:val="IndexLink"/>
                <w:rtl w:val="true"/>
              </w:rPr>
              <w:t>:</w:t>
              <w:tab/>
            </w:r>
            <w:r>
              <w:rPr>
                <w:rStyle w:val="IndexLink"/>
              </w:rPr>
              <w:t>349</w:t>
            </w:r>
          </w:hyperlink>
        </w:p>
        <w:p>
          <w:pPr>
            <w:pStyle w:val="Contents2"/>
            <w:tabs>
              <w:tab w:val="clear" w:pos="8743"/>
              <w:tab w:val="right" w:pos="9026" w:leader="dot"/>
            </w:tabs>
            <w:rPr/>
          </w:pPr>
          <w:hyperlink w:anchor="__RefHeading___Toc16086462_1280447820">
            <w:r>
              <w:rPr>
                <w:webHidden/>
                <w:rStyle w:val="IndexLink"/>
              </w:rPr>
              <w:t>6</w:t>
            </w:r>
            <w:r>
              <w:rPr>
                <w:rStyle w:val="IndexLink"/>
                <w:rtl w:val="true"/>
              </w:rPr>
              <w:t xml:space="preserve">- </w:t>
            </w:r>
            <w:r>
              <w:rPr>
                <w:rStyle w:val="IndexLink"/>
                <w:rtl w:val="true"/>
              </w:rPr>
              <w:t>في بصائر الدرجات</w:t>
            </w:r>
            <w:r>
              <w:rPr>
                <w:rStyle w:val="IndexLink"/>
                <w:rtl w:val="true"/>
              </w:rPr>
              <w:t>:</w:t>
              <w:tab/>
            </w:r>
            <w:r>
              <w:rPr>
                <w:rStyle w:val="IndexLink"/>
              </w:rPr>
              <w:t>350</w:t>
            </w:r>
          </w:hyperlink>
        </w:p>
        <w:p>
          <w:pPr>
            <w:pStyle w:val="Contents2"/>
            <w:tabs>
              <w:tab w:val="clear" w:pos="8743"/>
              <w:tab w:val="right" w:pos="9026" w:leader="dot"/>
            </w:tabs>
            <w:rPr/>
          </w:pPr>
          <w:hyperlink w:anchor="__RefHeading___Toc16086464_1280447820">
            <w:r>
              <w:rPr>
                <w:webHidden/>
                <w:rStyle w:val="IndexLink"/>
              </w:rPr>
              <w:t>7</w:t>
            </w:r>
            <w:r>
              <w:rPr>
                <w:rStyle w:val="IndexLink"/>
                <w:rtl w:val="true"/>
              </w:rPr>
              <w:t xml:space="preserve">- </w:t>
            </w:r>
            <w:r>
              <w:rPr>
                <w:rStyle w:val="IndexLink"/>
                <w:rtl w:val="true"/>
              </w:rPr>
              <w:t>في مختصر بصائر الدرجات</w:t>
            </w:r>
            <w:r>
              <w:rPr>
                <w:rStyle w:val="IndexLink"/>
                <w:rtl w:val="true"/>
              </w:rPr>
              <w:t>:</w:t>
              <w:tab/>
            </w:r>
            <w:r>
              <w:rPr>
                <w:rStyle w:val="IndexLink"/>
              </w:rPr>
              <w:t>351</w:t>
            </w:r>
          </w:hyperlink>
        </w:p>
        <w:p>
          <w:pPr>
            <w:pStyle w:val="Contents2"/>
            <w:tabs>
              <w:tab w:val="clear" w:pos="8743"/>
              <w:tab w:val="right" w:pos="9026" w:leader="dot"/>
            </w:tabs>
            <w:rPr/>
          </w:pPr>
          <w:hyperlink w:anchor="__RefHeading___Toc16086466_1280447820">
            <w:r>
              <w:rPr>
                <w:webHidden/>
                <w:rStyle w:val="IndexLink"/>
                <w:rtl w:val="true"/>
              </w:rPr>
              <w:t>تعقيب على هذه الرواية</w:t>
            </w:r>
            <w:r>
              <w:rPr>
                <w:rStyle w:val="IndexLink"/>
                <w:rtl w:val="true"/>
              </w:rPr>
              <w:t>:</w:t>
              <w:tab/>
            </w:r>
            <w:r>
              <w:rPr>
                <w:rStyle w:val="IndexLink"/>
              </w:rPr>
              <w:t>351</w:t>
            </w:r>
          </w:hyperlink>
        </w:p>
        <w:p>
          <w:pPr>
            <w:pStyle w:val="Contents2"/>
            <w:tabs>
              <w:tab w:val="clear" w:pos="8743"/>
              <w:tab w:val="right" w:pos="9026" w:leader="dot"/>
            </w:tabs>
            <w:rPr/>
          </w:pPr>
          <w:hyperlink w:anchor="__RefHeading___Toc16086468_1280447820">
            <w:r>
              <w:rPr>
                <w:webHidden/>
                <w:rStyle w:val="IndexLink"/>
              </w:rPr>
              <w:t>8</w:t>
            </w:r>
            <w:r>
              <w:rPr>
                <w:rStyle w:val="IndexLink"/>
                <w:rtl w:val="true"/>
              </w:rPr>
              <w:t xml:space="preserve">- </w:t>
            </w:r>
            <w:r>
              <w:rPr>
                <w:rStyle w:val="IndexLink"/>
                <w:rtl w:val="true"/>
              </w:rPr>
              <w:t>في أمالي الصدوق</w:t>
            </w:r>
            <w:r>
              <w:rPr>
                <w:rStyle w:val="IndexLink"/>
                <w:rtl w:val="true"/>
              </w:rPr>
              <w:t>:</w:t>
              <w:tab/>
            </w:r>
            <w:r>
              <w:rPr>
                <w:rStyle w:val="IndexLink"/>
              </w:rPr>
              <w:t>352</w:t>
            </w:r>
          </w:hyperlink>
        </w:p>
        <w:p>
          <w:pPr>
            <w:pStyle w:val="Contents2"/>
            <w:tabs>
              <w:tab w:val="clear" w:pos="8743"/>
              <w:tab w:val="right" w:pos="9026" w:leader="dot"/>
            </w:tabs>
            <w:rPr/>
          </w:pPr>
          <w:hyperlink w:anchor="__RefHeading___Toc16086470_1280447820">
            <w:r>
              <w:rPr>
                <w:webHidden/>
                <w:rStyle w:val="IndexLink"/>
              </w:rPr>
              <w:t>9</w:t>
            </w:r>
            <w:r>
              <w:rPr>
                <w:rStyle w:val="IndexLink"/>
                <w:rtl w:val="true"/>
              </w:rPr>
              <w:t xml:space="preserve">- </w:t>
            </w:r>
            <w:r>
              <w:rPr>
                <w:rStyle w:val="IndexLink"/>
                <w:rtl w:val="true"/>
              </w:rPr>
              <w:t>في رجال الكشي</w:t>
            </w:r>
            <w:r>
              <w:rPr>
                <w:rStyle w:val="IndexLink"/>
                <w:rtl w:val="true"/>
              </w:rPr>
              <w:t>:</w:t>
              <w:tab/>
            </w:r>
            <w:r>
              <w:rPr>
                <w:rStyle w:val="IndexLink"/>
              </w:rPr>
              <w:t>353</w:t>
            </w:r>
          </w:hyperlink>
        </w:p>
        <w:p>
          <w:pPr>
            <w:pStyle w:val="Contents2"/>
            <w:tabs>
              <w:tab w:val="clear" w:pos="8743"/>
              <w:tab w:val="right" w:pos="9026" w:leader="dot"/>
            </w:tabs>
            <w:rPr/>
          </w:pPr>
          <w:hyperlink w:anchor="__RefHeading___Toc16086472_1280447820">
            <w:r>
              <w:rPr>
                <w:webHidden/>
                <w:rStyle w:val="IndexLink"/>
                <w:rtl w:val="true"/>
              </w:rPr>
              <w:t>تعقيب على هذه الرواية</w:t>
            </w:r>
            <w:r>
              <w:rPr>
                <w:rStyle w:val="IndexLink"/>
                <w:rtl w:val="true"/>
              </w:rPr>
              <w:t>:</w:t>
              <w:tab/>
            </w:r>
            <w:r>
              <w:rPr>
                <w:rStyle w:val="IndexLink"/>
              </w:rPr>
              <w:t>354</w:t>
            </w:r>
          </w:hyperlink>
        </w:p>
        <w:p>
          <w:pPr>
            <w:pStyle w:val="Contents2"/>
            <w:tabs>
              <w:tab w:val="clear" w:pos="8743"/>
              <w:tab w:val="right" w:pos="9026" w:leader="dot"/>
            </w:tabs>
            <w:rPr/>
          </w:pPr>
          <w:hyperlink w:anchor="__RefHeading___Toc16086474_1280447820">
            <w:r>
              <w:rPr>
                <w:webHidden/>
                <w:rStyle w:val="IndexLink"/>
              </w:rPr>
              <w:t>10</w:t>
            </w:r>
            <w:r>
              <w:rPr>
                <w:rStyle w:val="IndexLink"/>
                <w:rtl w:val="true"/>
              </w:rPr>
              <w:t xml:space="preserve">- </w:t>
            </w:r>
            <w:r>
              <w:rPr>
                <w:rStyle w:val="IndexLink"/>
                <w:rtl w:val="true"/>
              </w:rPr>
              <w:t>في بشارة المصطفى</w:t>
            </w:r>
            <w:r>
              <w:rPr>
                <w:rStyle w:val="IndexLink"/>
                <w:rtl w:val="true"/>
              </w:rPr>
              <w:t>:</w:t>
              <w:tab/>
            </w:r>
            <w:r>
              <w:rPr>
                <w:rStyle w:val="IndexLink"/>
              </w:rPr>
              <w:t>354</w:t>
            </w:r>
          </w:hyperlink>
        </w:p>
        <w:p>
          <w:pPr>
            <w:pStyle w:val="Contents2"/>
            <w:tabs>
              <w:tab w:val="clear" w:pos="8743"/>
              <w:tab w:val="right" w:pos="9026" w:leader="dot"/>
            </w:tabs>
            <w:rPr/>
          </w:pPr>
          <w:hyperlink w:anchor="__RefHeading___Toc16086476_1280447820">
            <w:r>
              <w:rPr>
                <w:webHidden/>
                <w:rStyle w:val="IndexLink"/>
              </w:rPr>
              <w:t>11</w:t>
            </w:r>
            <w:r>
              <w:rPr>
                <w:rStyle w:val="IndexLink"/>
                <w:rtl w:val="true"/>
              </w:rPr>
              <w:t xml:space="preserve">- </w:t>
            </w:r>
            <w:r>
              <w:rPr>
                <w:rStyle w:val="IndexLink"/>
                <w:rtl w:val="true"/>
              </w:rPr>
              <w:t>في مناقب آل أبي طالب</w:t>
            </w:r>
            <w:r>
              <w:rPr>
                <w:rStyle w:val="IndexLink"/>
                <w:rtl w:val="true"/>
              </w:rPr>
              <w:t>:</w:t>
              <w:tab/>
            </w:r>
            <w:r>
              <w:rPr>
                <w:rStyle w:val="IndexLink"/>
              </w:rPr>
              <w:t>356</w:t>
            </w:r>
          </w:hyperlink>
        </w:p>
        <w:p>
          <w:pPr>
            <w:pStyle w:val="Contents2"/>
            <w:tabs>
              <w:tab w:val="clear" w:pos="8743"/>
              <w:tab w:val="right" w:pos="9026" w:leader="dot"/>
            </w:tabs>
            <w:rPr/>
          </w:pPr>
          <w:hyperlink w:anchor="__RefHeading___Toc16086478_1280447820">
            <w:r>
              <w:rPr>
                <w:webHidden/>
                <w:rStyle w:val="IndexLink"/>
                <w:rtl w:val="true"/>
              </w:rPr>
              <w:t>تعقيب على هذه الطائفة مِن الأخبار</w:t>
            </w:r>
            <w:r>
              <w:rPr>
                <w:rStyle w:val="IndexLink"/>
                <w:rtl w:val="true"/>
              </w:rPr>
              <w:t>:</w:t>
              <w:tab/>
            </w:r>
            <w:r>
              <w:rPr>
                <w:rStyle w:val="IndexLink"/>
              </w:rPr>
              <w:t>356</w:t>
            </w:r>
          </w:hyperlink>
        </w:p>
        <w:p>
          <w:pPr>
            <w:pStyle w:val="Contents2"/>
            <w:tabs>
              <w:tab w:val="clear" w:pos="8743"/>
              <w:tab w:val="right" w:pos="9026" w:leader="dot"/>
            </w:tabs>
            <w:rPr/>
          </w:pPr>
          <w:hyperlink w:anchor="__RefHeading___Toc16086480_1280447820">
            <w:r>
              <w:rPr>
                <w:webHidden/>
                <w:rStyle w:val="IndexLink"/>
                <w:rtl w:val="true"/>
              </w:rPr>
              <w:t>حديثنا لا يؤمن به إلا</w:t>
            </w:r>
            <w:r>
              <w:rPr>
                <w:rStyle w:val="IndexLink"/>
                <w:rtl w:val="true"/>
              </w:rPr>
              <w:t>...</w:t>
              <w:tab/>
            </w:r>
            <w:r>
              <w:rPr>
                <w:rStyle w:val="IndexLink"/>
              </w:rPr>
              <w:t>358</w:t>
            </w:r>
          </w:hyperlink>
        </w:p>
        <w:p>
          <w:pPr>
            <w:pStyle w:val="Contents2"/>
            <w:tabs>
              <w:tab w:val="clear" w:pos="8743"/>
              <w:tab w:val="right" w:pos="9026" w:leader="dot"/>
            </w:tabs>
            <w:rPr/>
          </w:pPr>
          <w:hyperlink w:anchor="__RefHeading___Toc16086482_1280447820">
            <w:r>
              <w:rPr>
                <w:webHidden/>
                <w:rStyle w:val="IndexLink"/>
              </w:rPr>
              <w:t>1</w:t>
            </w:r>
            <w:r>
              <w:rPr>
                <w:rStyle w:val="IndexLink"/>
                <w:rtl w:val="true"/>
              </w:rPr>
              <w:t xml:space="preserve">- </w:t>
            </w:r>
            <w:r>
              <w:rPr>
                <w:rStyle w:val="IndexLink"/>
                <w:rtl w:val="true"/>
              </w:rPr>
              <w:t>في الأصول الستة عشر</w:t>
            </w:r>
            <w:r>
              <w:rPr>
                <w:rStyle w:val="IndexLink"/>
                <w:rtl w:val="true"/>
              </w:rPr>
              <w:t>:</w:t>
              <w:tab/>
            </w:r>
            <w:r>
              <w:rPr>
                <w:rStyle w:val="IndexLink"/>
              </w:rPr>
              <w:t>358</w:t>
            </w:r>
          </w:hyperlink>
        </w:p>
        <w:p>
          <w:pPr>
            <w:pStyle w:val="Contents2"/>
            <w:tabs>
              <w:tab w:val="clear" w:pos="8743"/>
              <w:tab w:val="right" w:pos="9026" w:leader="dot"/>
            </w:tabs>
            <w:rPr/>
          </w:pPr>
          <w:hyperlink w:anchor="__RefHeading___Toc16086484_1280447820">
            <w:r>
              <w:rPr>
                <w:webHidden/>
                <w:rStyle w:val="IndexLink"/>
              </w:rPr>
              <w:t>2</w:t>
            </w:r>
            <w:r>
              <w:rPr>
                <w:rStyle w:val="IndexLink"/>
                <w:rtl w:val="true"/>
              </w:rPr>
              <w:t xml:space="preserve">- </w:t>
            </w:r>
            <w:r>
              <w:rPr>
                <w:rStyle w:val="IndexLink"/>
                <w:rtl w:val="true"/>
              </w:rPr>
              <w:t>في بصائر الدرجات</w:t>
            </w:r>
            <w:r>
              <w:rPr>
                <w:rStyle w:val="IndexLink"/>
                <w:rtl w:val="true"/>
              </w:rPr>
              <w:t>:</w:t>
              <w:tab/>
            </w:r>
            <w:r>
              <w:rPr>
                <w:rStyle w:val="IndexLink"/>
              </w:rPr>
              <w:t>358</w:t>
            </w:r>
          </w:hyperlink>
        </w:p>
        <w:p>
          <w:pPr>
            <w:pStyle w:val="Contents2"/>
            <w:tabs>
              <w:tab w:val="clear" w:pos="8743"/>
              <w:tab w:val="right" w:pos="9026" w:leader="dot"/>
            </w:tabs>
            <w:rPr/>
          </w:pPr>
          <w:hyperlink w:anchor="__RefHeading___Toc16086486_1280447820">
            <w:r>
              <w:rPr>
                <w:webHidden/>
                <w:rStyle w:val="IndexLink"/>
              </w:rPr>
              <w:t>3</w:t>
            </w:r>
            <w:r>
              <w:rPr>
                <w:rStyle w:val="IndexLink"/>
                <w:rtl w:val="true"/>
              </w:rPr>
              <w:t xml:space="preserve">- </w:t>
            </w:r>
            <w:r>
              <w:rPr>
                <w:rStyle w:val="IndexLink"/>
                <w:rtl w:val="true"/>
              </w:rPr>
              <w:t>في الكافي الشريف</w:t>
            </w:r>
            <w:r>
              <w:rPr>
                <w:rStyle w:val="IndexLink"/>
                <w:rtl w:val="true"/>
              </w:rPr>
              <w:t>:</w:t>
              <w:tab/>
            </w:r>
            <w:r>
              <w:rPr>
                <w:rStyle w:val="IndexLink"/>
              </w:rPr>
              <w:t>359</w:t>
            </w:r>
          </w:hyperlink>
        </w:p>
        <w:p>
          <w:pPr>
            <w:pStyle w:val="Contents2"/>
            <w:tabs>
              <w:tab w:val="clear" w:pos="8743"/>
              <w:tab w:val="right" w:pos="9026" w:leader="dot"/>
            </w:tabs>
            <w:rPr/>
          </w:pPr>
          <w:hyperlink w:anchor="__RefHeading___Toc16086488_1280447820">
            <w:r>
              <w:rPr>
                <w:webHidden/>
                <w:rStyle w:val="IndexLink"/>
              </w:rPr>
              <w:t>4</w:t>
            </w:r>
            <w:r>
              <w:rPr>
                <w:rStyle w:val="IndexLink"/>
                <w:rtl w:val="true"/>
              </w:rPr>
              <w:t xml:space="preserve">- </w:t>
            </w:r>
            <w:r>
              <w:rPr>
                <w:rStyle w:val="IndexLink"/>
                <w:rtl w:val="true"/>
              </w:rPr>
              <w:t>في بصائر الدرجات</w:t>
            </w:r>
            <w:r>
              <w:rPr>
                <w:rStyle w:val="IndexLink"/>
                <w:rtl w:val="true"/>
              </w:rPr>
              <w:t>:</w:t>
              <w:tab/>
            </w:r>
            <w:r>
              <w:rPr>
                <w:rStyle w:val="IndexLink"/>
              </w:rPr>
              <w:t>361</w:t>
            </w:r>
          </w:hyperlink>
        </w:p>
        <w:p>
          <w:pPr>
            <w:pStyle w:val="Contents2"/>
            <w:tabs>
              <w:tab w:val="clear" w:pos="8743"/>
              <w:tab w:val="right" w:pos="9026" w:leader="dot"/>
            </w:tabs>
            <w:rPr/>
          </w:pPr>
          <w:hyperlink w:anchor="__RefHeading___Toc16086490_1280447820">
            <w:r>
              <w:rPr>
                <w:webHidden/>
                <w:rStyle w:val="IndexLink"/>
              </w:rPr>
              <w:t>5</w:t>
            </w:r>
            <w:r>
              <w:rPr>
                <w:rStyle w:val="IndexLink"/>
                <w:rtl w:val="true"/>
              </w:rPr>
              <w:t xml:space="preserve">- </w:t>
            </w:r>
            <w:r>
              <w:rPr>
                <w:rStyle w:val="IndexLink"/>
                <w:rtl w:val="true"/>
              </w:rPr>
              <w:t>في بصائر الدرجات</w:t>
            </w:r>
            <w:r>
              <w:rPr>
                <w:rStyle w:val="IndexLink"/>
                <w:rtl w:val="true"/>
              </w:rPr>
              <w:tab/>
            </w:r>
            <w:r>
              <w:rPr>
                <w:rStyle w:val="IndexLink"/>
              </w:rPr>
              <w:t>362</w:t>
            </w:r>
          </w:hyperlink>
        </w:p>
        <w:p>
          <w:pPr>
            <w:pStyle w:val="Contents2"/>
            <w:tabs>
              <w:tab w:val="clear" w:pos="8743"/>
              <w:tab w:val="right" w:pos="9026" w:leader="dot"/>
            </w:tabs>
            <w:rPr/>
          </w:pPr>
          <w:hyperlink w:anchor="__RefHeading___Toc16086492_1280447820">
            <w:r>
              <w:rPr>
                <w:webHidden/>
                <w:rStyle w:val="IndexLink"/>
                <w:rtl w:val="true"/>
              </w:rPr>
              <w:t>تعقيب على هذه الرواية</w:t>
            </w:r>
            <w:r>
              <w:rPr>
                <w:rStyle w:val="IndexLink"/>
                <w:rtl w:val="true"/>
              </w:rPr>
              <w:t>:</w:t>
              <w:tab/>
            </w:r>
            <w:r>
              <w:rPr>
                <w:rStyle w:val="IndexLink"/>
              </w:rPr>
              <w:t>362</w:t>
            </w:r>
          </w:hyperlink>
        </w:p>
        <w:p>
          <w:pPr>
            <w:pStyle w:val="Contents2"/>
            <w:tabs>
              <w:tab w:val="clear" w:pos="8743"/>
              <w:tab w:val="right" w:pos="9026" w:leader="dot"/>
            </w:tabs>
            <w:rPr/>
          </w:pPr>
          <w:hyperlink w:anchor="__RefHeading___Toc16086494_1280447820">
            <w:r>
              <w:rPr>
                <w:webHidden/>
                <w:rStyle w:val="IndexLink"/>
              </w:rPr>
              <w:t>6</w:t>
            </w:r>
            <w:r>
              <w:rPr>
                <w:rStyle w:val="IndexLink"/>
                <w:rtl w:val="true"/>
              </w:rPr>
              <w:t xml:space="preserve">- </w:t>
            </w:r>
            <w:r>
              <w:rPr>
                <w:rStyle w:val="IndexLink"/>
                <w:rtl w:val="true"/>
              </w:rPr>
              <w:t>في تفسير فرات الكوفي</w:t>
            </w:r>
            <w:r>
              <w:rPr>
                <w:rStyle w:val="IndexLink"/>
                <w:rtl w:val="true"/>
              </w:rPr>
              <w:t>:</w:t>
              <w:tab/>
            </w:r>
            <w:r>
              <w:rPr>
                <w:rStyle w:val="IndexLink"/>
              </w:rPr>
              <w:t>363</w:t>
            </w:r>
          </w:hyperlink>
        </w:p>
        <w:p>
          <w:pPr>
            <w:pStyle w:val="Contents2"/>
            <w:tabs>
              <w:tab w:val="clear" w:pos="8743"/>
              <w:tab w:val="right" w:pos="9026" w:leader="dot"/>
            </w:tabs>
            <w:rPr/>
          </w:pPr>
          <w:hyperlink w:anchor="__RefHeading___Toc16086496_1280447820">
            <w:r>
              <w:rPr>
                <w:webHidden/>
                <w:rStyle w:val="IndexLink"/>
                <w:rtl w:val="true"/>
              </w:rPr>
              <w:t>تعقيب على هذه الطائفة مِن الأخبار</w:t>
            </w:r>
            <w:r>
              <w:rPr>
                <w:rStyle w:val="IndexLink"/>
                <w:rtl w:val="true"/>
              </w:rPr>
              <w:t>:</w:t>
              <w:tab/>
            </w:r>
            <w:r>
              <w:rPr>
                <w:rStyle w:val="IndexLink"/>
              </w:rPr>
              <w:t>363</w:t>
            </w:r>
          </w:hyperlink>
        </w:p>
        <w:p>
          <w:pPr>
            <w:pStyle w:val="Contents2"/>
            <w:tabs>
              <w:tab w:val="clear" w:pos="8743"/>
              <w:tab w:val="right" w:pos="9026" w:leader="dot"/>
            </w:tabs>
            <w:rPr/>
          </w:pPr>
          <w:hyperlink w:anchor="__RefHeading___Toc16086498_1280447820">
            <w:r>
              <w:rPr>
                <w:webHidden/>
                <w:rStyle w:val="IndexLink"/>
                <w:rtl w:val="true"/>
              </w:rPr>
              <w:t>أمرنا لا يقرّ به ولا يعرفه إلا</w:t>
            </w:r>
            <w:r>
              <w:rPr>
                <w:rStyle w:val="IndexLink"/>
                <w:rtl w:val="true"/>
              </w:rPr>
              <w:t>...</w:t>
              <w:tab/>
            </w:r>
            <w:r>
              <w:rPr>
                <w:rStyle w:val="IndexLink"/>
              </w:rPr>
              <w:t>364</w:t>
            </w:r>
          </w:hyperlink>
        </w:p>
        <w:p>
          <w:pPr>
            <w:pStyle w:val="Contents2"/>
            <w:tabs>
              <w:tab w:val="clear" w:pos="8743"/>
              <w:tab w:val="right" w:pos="9026" w:leader="dot"/>
            </w:tabs>
            <w:rPr/>
          </w:pPr>
          <w:hyperlink w:anchor="__RefHeading___Toc16086500_1280447820">
            <w:r>
              <w:rPr>
                <w:webHidden/>
                <w:rStyle w:val="IndexLink"/>
              </w:rPr>
              <w:t>1</w:t>
            </w:r>
            <w:r>
              <w:rPr>
                <w:rStyle w:val="IndexLink"/>
                <w:rtl w:val="true"/>
              </w:rPr>
              <w:t xml:space="preserve">- </w:t>
            </w:r>
            <w:r>
              <w:rPr>
                <w:rStyle w:val="IndexLink"/>
                <w:rtl w:val="true"/>
              </w:rPr>
              <w:t>في الأصول الستة عشر</w:t>
            </w:r>
            <w:r>
              <w:rPr>
                <w:rStyle w:val="IndexLink"/>
                <w:rtl w:val="true"/>
              </w:rPr>
              <w:t>:</w:t>
              <w:tab/>
            </w:r>
            <w:r>
              <w:rPr>
                <w:rStyle w:val="IndexLink"/>
              </w:rPr>
              <w:t>364</w:t>
            </w:r>
          </w:hyperlink>
        </w:p>
        <w:p>
          <w:pPr>
            <w:pStyle w:val="Contents2"/>
            <w:tabs>
              <w:tab w:val="clear" w:pos="8743"/>
              <w:tab w:val="right" w:pos="9026" w:leader="dot"/>
            </w:tabs>
            <w:rPr/>
          </w:pPr>
          <w:hyperlink w:anchor="__RefHeading___Toc16086502_1280447820">
            <w:r>
              <w:rPr>
                <w:webHidden/>
                <w:rStyle w:val="IndexLink"/>
                <w:rtl w:val="true"/>
              </w:rPr>
              <w:t>تعقيب على هذه الرواية</w:t>
            </w:r>
            <w:r>
              <w:rPr>
                <w:rStyle w:val="IndexLink"/>
                <w:rtl w:val="true"/>
              </w:rPr>
              <w:t>:</w:t>
              <w:tab/>
            </w:r>
            <w:r>
              <w:rPr>
                <w:rStyle w:val="IndexLink"/>
              </w:rPr>
              <w:t>364</w:t>
            </w:r>
          </w:hyperlink>
        </w:p>
        <w:p>
          <w:pPr>
            <w:pStyle w:val="Contents2"/>
            <w:tabs>
              <w:tab w:val="clear" w:pos="8743"/>
              <w:tab w:val="right" w:pos="9026" w:leader="dot"/>
            </w:tabs>
            <w:rPr/>
          </w:pPr>
          <w:hyperlink w:anchor="__RefHeading___Toc16086504_1280447820">
            <w:r>
              <w:rPr>
                <w:webHidden/>
                <w:rStyle w:val="IndexLink"/>
              </w:rPr>
              <w:t>2</w:t>
            </w:r>
            <w:r>
              <w:rPr>
                <w:rStyle w:val="IndexLink"/>
                <w:rtl w:val="true"/>
              </w:rPr>
              <w:t xml:space="preserve">- </w:t>
            </w:r>
            <w:r>
              <w:rPr>
                <w:rStyle w:val="IndexLink"/>
                <w:rtl w:val="true"/>
              </w:rPr>
              <w:t>في بصائر الدرجات</w:t>
            </w:r>
            <w:r>
              <w:rPr>
                <w:rStyle w:val="IndexLink"/>
                <w:rtl w:val="true"/>
              </w:rPr>
              <w:t>:</w:t>
              <w:tab/>
            </w:r>
            <w:r>
              <w:rPr>
                <w:rStyle w:val="IndexLink"/>
              </w:rPr>
              <w:t>369</w:t>
            </w:r>
          </w:hyperlink>
        </w:p>
        <w:p>
          <w:pPr>
            <w:pStyle w:val="Contents2"/>
            <w:tabs>
              <w:tab w:val="clear" w:pos="8743"/>
              <w:tab w:val="right" w:pos="9026" w:leader="dot"/>
            </w:tabs>
            <w:rPr/>
          </w:pPr>
          <w:hyperlink w:anchor="__RefHeading___Toc16086506_1280447820">
            <w:r>
              <w:rPr>
                <w:webHidden/>
                <w:rStyle w:val="IndexLink"/>
              </w:rPr>
              <w:t>3</w:t>
            </w:r>
            <w:r>
              <w:rPr>
                <w:rStyle w:val="IndexLink"/>
                <w:rtl w:val="true"/>
              </w:rPr>
              <w:t xml:space="preserve">- </w:t>
            </w:r>
            <w:r>
              <w:rPr>
                <w:rStyle w:val="IndexLink"/>
                <w:rtl w:val="true"/>
              </w:rPr>
              <w:t>في بصائر الدرجات</w:t>
            </w:r>
            <w:r>
              <w:rPr>
                <w:rStyle w:val="IndexLink"/>
                <w:rtl w:val="true"/>
              </w:rPr>
              <w:tab/>
            </w:r>
            <w:r>
              <w:rPr>
                <w:rStyle w:val="IndexLink"/>
              </w:rPr>
              <w:t>369</w:t>
            </w:r>
          </w:hyperlink>
        </w:p>
        <w:p>
          <w:pPr>
            <w:pStyle w:val="Contents2"/>
            <w:tabs>
              <w:tab w:val="clear" w:pos="8743"/>
              <w:tab w:val="right" w:pos="9026" w:leader="dot"/>
            </w:tabs>
            <w:rPr/>
          </w:pPr>
          <w:hyperlink w:anchor="__RefHeading___Toc16086508_1280447820">
            <w:r>
              <w:rPr>
                <w:webHidden/>
                <w:rStyle w:val="IndexLink"/>
                <w:rtl w:val="true"/>
              </w:rPr>
              <w:t>تعقيب على هذه الرواية</w:t>
            </w:r>
            <w:r>
              <w:rPr>
                <w:rStyle w:val="IndexLink"/>
                <w:rtl w:val="true"/>
              </w:rPr>
              <w:t>:</w:t>
              <w:tab/>
            </w:r>
            <w:r>
              <w:rPr>
                <w:rStyle w:val="IndexLink"/>
              </w:rPr>
              <w:t>371</w:t>
            </w:r>
          </w:hyperlink>
        </w:p>
        <w:p>
          <w:pPr>
            <w:pStyle w:val="Contents2"/>
            <w:tabs>
              <w:tab w:val="clear" w:pos="8743"/>
              <w:tab w:val="right" w:pos="9026" w:leader="dot"/>
            </w:tabs>
            <w:rPr/>
          </w:pPr>
          <w:hyperlink w:anchor="__RefHeading___Toc16086510_1280447820">
            <w:r>
              <w:rPr>
                <w:webHidden/>
                <w:rStyle w:val="IndexLink"/>
              </w:rPr>
              <w:t>4</w:t>
            </w:r>
            <w:r>
              <w:rPr>
                <w:rStyle w:val="IndexLink"/>
                <w:rtl w:val="true"/>
              </w:rPr>
              <w:t xml:space="preserve">- </w:t>
            </w:r>
            <w:r>
              <w:rPr>
                <w:rStyle w:val="IndexLink"/>
                <w:rtl w:val="true"/>
              </w:rPr>
              <w:t>في معاني الأخبار</w:t>
            </w:r>
            <w:r>
              <w:rPr>
                <w:rStyle w:val="IndexLink"/>
                <w:rtl w:val="true"/>
              </w:rPr>
              <w:t>:</w:t>
              <w:tab/>
            </w:r>
            <w:r>
              <w:rPr>
                <w:rStyle w:val="IndexLink"/>
              </w:rPr>
              <w:t>371</w:t>
            </w:r>
          </w:hyperlink>
        </w:p>
        <w:p>
          <w:pPr>
            <w:pStyle w:val="Contents2"/>
            <w:tabs>
              <w:tab w:val="clear" w:pos="8743"/>
              <w:tab w:val="right" w:pos="9026" w:leader="dot"/>
            </w:tabs>
            <w:rPr/>
          </w:pPr>
          <w:hyperlink w:anchor="__RefHeading___Toc16086512_1280447820">
            <w:r>
              <w:rPr>
                <w:webHidden/>
                <w:rStyle w:val="IndexLink"/>
              </w:rPr>
              <w:t>5</w:t>
            </w:r>
            <w:r>
              <w:rPr>
                <w:rStyle w:val="IndexLink"/>
                <w:rtl w:val="true"/>
              </w:rPr>
              <w:t xml:space="preserve">- </w:t>
            </w:r>
            <w:r>
              <w:rPr>
                <w:rStyle w:val="IndexLink"/>
                <w:rtl w:val="true"/>
              </w:rPr>
              <w:t>في بصائر الدرجات</w:t>
            </w:r>
            <w:r>
              <w:rPr>
                <w:rStyle w:val="IndexLink"/>
                <w:rtl w:val="true"/>
              </w:rPr>
              <w:tab/>
            </w:r>
            <w:r>
              <w:rPr>
                <w:rStyle w:val="IndexLink"/>
              </w:rPr>
              <w:t>372</w:t>
            </w:r>
          </w:hyperlink>
        </w:p>
        <w:p>
          <w:pPr>
            <w:pStyle w:val="Contents2"/>
            <w:tabs>
              <w:tab w:val="clear" w:pos="8743"/>
              <w:tab w:val="right" w:pos="9026" w:leader="dot"/>
            </w:tabs>
            <w:rPr/>
          </w:pPr>
          <w:hyperlink w:anchor="__RefHeading___Toc16086514_1280447820">
            <w:r>
              <w:rPr>
                <w:webHidden/>
                <w:rStyle w:val="IndexLink"/>
              </w:rPr>
              <w:t>6</w:t>
            </w:r>
            <w:r>
              <w:rPr>
                <w:rStyle w:val="IndexLink"/>
                <w:rtl w:val="true"/>
              </w:rPr>
              <w:t xml:space="preserve">- </w:t>
            </w:r>
            <w:r>
              <w:rPr>
                <w:rStyle w:val="IndexLink"/>
                <w:rtl w:val="true"/>
              </w:rPr>
              <w:t>في بصائر الدرجات</w:t>
            </w:r>
            <w:r>
              <w:rPr>
                <w:rStyle w:val="IndexLink"/>
                <w:rtl w:val="true"/>
              </w:rPr>
              <w:t>:</w:t>
              <w:tab/>
            </w:r>
            <w:r>
              <w:rPr>
                <w:rStyle w:val="IndexLink"/>
              </w:rPr>
              <w:t>373</w:t>
            </w:r>
          </w:hyperlink>
        </w:p>
        <w:p>
          <w:pPr>
            <w:pStyle w:val="Contents2"/>
            <w:tabs>
              <w:tab w:val="clear" w:pos="8743"/>
              <w:tab w:val="right" w:pos="9026" w:leader="dot"/>
            </w:tabs>
            <w:rPr/>
          </w:pPr>
          <w:hyperlink w:anchor="__RefHeading___Toc16086516_1280447820">
            <w:r>
              <w:rPr>
                <w:webHidden/>
                <w:rStyle w:val="IndexLink"/>
                <w:rtl w:val="true"/>
              </w:rPr>
              <w:t>تعليق على هذه الرواية</w:t>
            </w:r>
            <w:r>
              <w:rPr>
                <w:rStyle w:val="IndexLink"/>
                <w:rtl w:val="true"/>
              </w:rPr>
              <w:t>:</w:t>
              <w:tab/>
            </w:r>
            <w:r>
              <w:rPr>
                <w:rStyle w:val="IndexLink"/>
              </w:rPr>
              <w:t>373</w:t>
            </w:r>
          </w:hyperlink>
        </w:p>
        <w:p>
          <w:pPr>
            <w:pStyle w:val="Contents2"/>
            <w:tabs>
              <w:tab w:val="clear" w:pos="8743"/>
              <w:tab w:val="right" w:pos="9026" w:leader="dot"/>
            </w:tabs>
            <w:rPr/>
          </w:pPr>
          <w:hyperlink w:anchor="__RefHeading___Toc16086518_1280447820">
            <w:r>
              <w:rPr>
                <w:webHidden/>
                <w:rStyle w:val="IndexLink"/>
              </w:rPr>
              <w:t>7</w:t>
            </w:r>
            <w:r>
              <w:rPr>
                <w:rStyle w:val="IndexLink"/>
                <w:rtl w:val="true"/>
              </w:rPr>
              <w:t xml:space="preserve">- </w:t>
            </w:r>
            <w:r>
              <w:rPr>
                <w:rStyle w:val="IndexLink"/>
                <w:rtl w:val="true"/>
              </w:rPr>
              <w:t>في بصائر الدرجات</w:t>
            </w:r>
            <w:r>
              <w:rPr>
                <w:rStyle w:val="IndexLink"/>
                <w:rtl w:val="true"/>
              </w:rPr>
              <w:tab/>
            </w:r>
            <w:r>
              <w:rPr>
                <w:rStyle w:val="IndexLink"/>
              </w:rPr>
              <w:t>374</w:t>
            </w:r>
          </w:hyperlink>
        </w:p>
        <w:p>
          <w:pPr>
            <w:pStyle w:val="Contents2"/>
            <w:tabs>
              <w:tab w:val="clear" w:pos="8743"/>
              <w:tab w:val="right" w:pos="9026" w:leader="dot"/>
            </w:tabs>
            <w:rPr/>
          </w:pPr>
          <w:hyperlink w:anchor="__RefHeading___Toc16086520_1280447820">
            <w:r>
              <w:rPr>
                <w:webHidden/>
                <w:rStyle w:val="IndexLink"/>
              </w:rPr>
              <w:t>8</w:t>
            </w:r>
            <w:r>
              <w:rPr>
                <w:rStyle w:val="IndexLink"/>
                <w:rtl w:val="true"/>
              </w:rPr>
              <w:t xml:space="preserve">- </w:t>
            </w:r>
            <w:r>
              <w:rPr>
                <w:rStyle w:val="IndexLink"/>
                <w:rtl w:val="true"/>
              </w:rPr>
              <w:t>في بصائر الدرجات</w:t>
            </w:r>
            <w:r>
              <w:rPr>
                <w:rStyle w:val="IndexLink"/>
                <w:rtl w:val="true"/>
              </w:rPr>
              <w:tab/>
            </w:r>
            <w:r>
              <w:rPr>
                <w:rStyle w:val="IndexLink"/>
              </w:rPr>
              <w:t>374</w:t>
            </w:r>
          </w:hyperlink>
        </w:p>
        <w:p>
          <w:pPr>
            <w:pStyle w:val="Contents2"/>
            <w:tabs>
              <w:tab w:val="clear" w:pos="8743"/>
              <w:tab w:val="right" w:pos="9026" w:leader="dot"/>
            </w:tabs>
            <w:rPr/>
          </w:pPr>
          <w:hyperlink w:anchor="__RefHeading___Toc16086522_1280447820">
            <w:r>
              <w:rPr>
                <w:webHidden/>
                <w:rStyle w:val="IndexLink"/>
              </w:rPr>
              <w:t>9</w:t>
            </w:r>
            <w:r>
              <w:rPr>
                <w:rStyle w:val="IndexLink"/>
                <w:rtl w:val="true"/>
              </w:rPr>
              <w:t xml:space="preserve">- </w:t>
            </w:r>
            <w:r>
              <w:rPr>
                <w:rStyle w:val="IndexLink"/>
                <w:rtl w:val="true"/>
              </w:rPr>
              <w:t>في مختصر بصائر الدرجات</w:t>
            </w:r>
            <w:r>
              <w:rPr>
                <w:rStyle w:val="IndexLink"/>
                <w:rtl w:val="true"/>
              </w:rPr>
              <w:t>:</w:t>
              <w:tab/>
            </w:r>
            <w:r>
              <w:rPr>
                <w:rStyle w:val="IndexLink"/>
              </w:rPr>
              <w:t>375</w:t>
            </w:r>
          </w:hyperlink>
        </w:p>
        <w:p>
          <w:pPr>
            <w:pStyle w:val="Contents2"/>
            <w:tabs>
              <w:tab w:val="clear" w:pos="8743"/>
              <w:tab w:val="right" w:pos="9026" w:leader="dot"/>
            </w:tabs>
            <w:rPr/>
          </w:pPr>
          <w:hyperlink w:anchor="__RefHeading___Toc16086524_1280447820">
            <w:r>
              <w:rPr>
                <w:webHidden/>
                <w:rStyle w:val="IndexLink"/>
              </w:rPr>
              <w:t>10</w:t>
            </w:r>
            <w:r>
              <w:rPr>
                <w:rStyle w:val="IndexLink"/>
                <w:rtl w:val="true"/>
              </w:rPr>
              <w:t xml:space="preserve">- </w:t>
            </w:r>
            <w:r>
              <w:rPr>
                <w:rStyle w:val="IndexLink"/>
                <w:rtl w:val="true"/>
              </w:rPr>
              <w:t>في عوالي اللئالي</w:t>
            </w:r>
            <w:r>
              <w:rPr>
                <w:rStyle w:val="IndexLink"/>
                <w:rtl w:val="true"/>
              </w:rPr>
              <w:t>:</w:t>
              <w:tab/>
            </w:r>
            <w:r>
              <w:rPr>
                <w:rStyle w:val="IndexLink"/>
              </w:rPr>
              <w:t>379</w:t>
            </w:r>
          </w:hyperlink>
        </w:p>
        <w:p>
          <w:pPr>
            <w:pStyle w:val="Contents2"/>
            <w:tabs>
              <w:tab w:val="clear" w:pos="8743"/>
              <w:tab w:val="right" w:pos="9026" w:leader="dot"/>
            </w:tabs>
            <w:rPr/>
          </w:pPr>
          <w:hyperlink w:anchor="__RefHeading___Toc16086526_1280447820">
            <w:r>
              <w:rPr>
                <w:webHidden/>
                <w:rStyle w:val="IndexLink"/>
                <w:rtl w:val="true"/>
              </w:rPr>
              <w:t>تعقيب على هذه الرواية</w:t>
            </w:r>
            <w:r>
              <w:rPr>
                <w:rStyle w:val="IndexLink"/>
                <w:rtl w:val="true"/>
              </w:rPr>
              <w:t>:</w:t>
              <w:tab/>
            </w:r>
            <w:r>
              <w:rPr>
                <w:rStyle w:val="IndexLink"/>
              </w:rPr>
              <w:t>380</w:t>
            </w:r>
          </w:hyperlink>
        </w:p>
        <w:p>
          <w:pPr>
            <w:pStyle w:val="Contents2"/>
            <w:tabs>
              <w:tab w:val="clear" w:pos="8743"/>
              <w:tab w:val="right" w:pos="9026" w:leader="dot"/>
            </w:tabs>
            <w:rPr/>
          </w:pPr>
          <w:hyperlink w:anchor="__RefHeading___Toc16086528_1280447820">
            <w:r>
              <w:rPr>
                <w:webHidden/>
                <w:rStyle w:val="IndexLink"/>
              </w:rPr>
              <w:t>11</w:t>
            </w:r>
            <w:r>
              <w:rPr>
                <w:rStyle w:val="IndexLink"/>
                <w:rtl w:val="true"/>
              </w:rPr>
              <w:t xml:space="preserve">- </w:t>
            </w:r>
            <w:r>
              <w:rPr>
                <w:rStyle w:val="IndexLink"/>
                <w:rtl w:val="true"/>
              </w:rPr>
              <w:t>في بحار الأنوار</w:t>
            </w:r>
            <w:r>
              <w:rPr>
                <w:rStyle w:val="IndexLink"/>
                <w:rtl w:val="true"/>
              </w:rPr>
              <w:t>:</w:t>
              <w:tab/>
            </w:r>
            <w:r>
              <w:rPr>
                <w:rStyle w:val="IndexLink"/>
              </w:rPr>
              <w:t>380</w:t>
            </w:r>
          </w:hyperlink>
        </w:p>
        <w:p>
          <w:pPr>
            <w:pStyle w:val="Contents2"/>
            <w:tabs>
              <w:tab w:val="clear" w:pos="8743"/>
              <w:tab w:val="right" w:pos="9026" w:leader="dot"/>
            </w:tabs>
            <w:rPr/>
          </w:pPr>
          <w:hyperlink w:anchor="__RefHeading___Toc16086530_1280447820">
            <w:r>
              <w:rPr>
                <w:webHidden/>
                <w:rStyle w:val="IndexLink"/>
                <w:rtl w:val="true"/>
              </w:rPr>
              <w:t>تعقيب على هذه الرواية</w:t>
            </w:r>
            <w:r>
              <w:rPr>
                <w:rStyle w:val="IndexLink"/>
                <w:rtl w:val="true"/>
              </w:rPr>
              <w:t>:</w:t>
              <w:tab/>
            </w:r>
            <w:r>
              <w:rPr>
                <w:rStyle w:val="IndexLink"/>
              </w:rPr>
              <w:t>382</w:t>
            </w:r>
          </w:hyperlink>
        </w:p>
        <w:p>
          <w:pPr>
            <w:pStyle w:val="Contents2"/>
            <w:tabs>
              <w:tab w:val="clear" w:pos="8743"/>
              <w:tab w:val="right" w:pos="9026" w:leader="dot"/>
            </w:tabs>
            <w:rPr/>
          </w:pPr>
          <w:hyperlink w:anchor="__RefHeading___Toc16086532_1280447820">
            <w:r>
              <w:rPr>
                <w:webHidden/>
                <w:rStyle w:val="IndexLink"/>
                <w:rtl w:val="true"/>
              </w:rPr>
              <w:t>تعقيب على هذه الطائفة مِن الأخبار</w:t>
            </w:r>
            <w:r>
              <w:rPr>
                <w:rStyle w:val="IndexLink"/>
                <w:rtl w:val="true"/>
              </w:rPr>
              <w:t>:</w:t>
              <w:tab/>
            </w:r>
            <w:r>
              <w:rPr>
                <w:rStyle w:val="IndexLink"/>
              </w:rPr>
              <w:t>383</w:t>
            </w:r>
          </w:hyperlink>
        </w:p>
        <w:p>
          <w:pPr>
            <w:pStyle w:val="Contents2"/>
            <w:tabs>
              <w:tab w:val="clear" w:pos="8743"/>
              <w:tab w:val="right" w:pos="9026" w:leader="dot"/>
            </w:tabs>
            <w:rPr/>
          </w:pPr>
          <w:hyperlink w:anchor="__RefHeading___Toc16086534_1280447820">
            <w:r>
              <w:rPr>
                <w:webHidden/>
                <w:rStyle w:val="IndexLink"/>
                <w:rtl w:val="true"/>
              </w:rPr>
              <w:t>علمهم لا يحتمله إلا</w:t>
            </w:r>
            <w:r>
              <w:rPr>
                <w:rStyle w:val="IndexLink"/>
                <w:rtl w:val="true"/>
              </w:rPr>
              <w:t>...</w:t>
              <w:tab/>
            </w:r>
            <w:r>
              <w:rPr>
                <w:rStyle w:val="IndexLink"/>
              </w:rPr>
              <w:t>384</w:t>
            </w:r>
          </w:hyperlink>
        </w:p>
        <w:p>
          <w:pPr>
            <w:pStyle w:val="Contents2"/>
            <w:tabs>
              <w:tab w:val="clear" w:pos="8743"/>
              <w:tab w:val="right" w:pos="9026" w:leader="dot"/>
            </w:tabs>
            <w:rPr/>
          </w:pPr>
          <w:hyperlink w:anchor="__RefHeading___Toc16086536_1280447820">
            <w:r>
              <w:rPr>
                <w:webHidden/>
                <w:rStyle w:val="IndexLink"/>
              </w:rPr>
              <w:t>1</w:t>
            </w:r>
            <w:r>
              <w:rPr>
                <w:rStyle w:val="IndexLink"/>
                <w:rtl w:val="true"/>
              </w:rPr>
              <w:t xml:space="preserve">- </w:t>
            </w:r>
            <w:r>
              <w:rPr>
                <w:rStyle w:val="IndexLink"/>
                <w:rtl w:val="true"/>
              </w:rPr>
              <w:t>في الكافي الشريف</w:t>
            </w:r>
            <w:r>
              <w:rPr>
                <w:rStyle w:val="IndexLink"/>
                <w:rtl w:val="true"/>
              </w:rPr>
              <w:t>:</w:t>
              <w:tab/>
            </w:r>
            <w:r>
              <w:rPr>
                <w:rStyle w:val="IndexLink"/>
              </w:rPr>
              <w:t>384</w:t>
            </w:r>
          </w:hyperlink>
        </w:p>
        <w:p>
          <w:pPr>
            <w:pStyle w:val="Contents2"/>
            <w:tabs>
              <w:tab w:val="clear" w:pos="8743"/>
              <w:tab w:val="right" w:pos="9026" w:leader="dot"/>
            </w:tabs>
            <w:rPr/>
          </w:pPr>
          <w:hyperlink w:anchor="__RefHeading___Toc16086538_1280447820">
            <w:r>
              <w:rPr>
                <w:webHidden/>
                <w:rStyle w:val="IndexLink"/>
                <w:rtl w:val="true"/>
              </w:rPr>
              <w:t>تعقيب على هذه الرواية</w:t>
            </w:r>
            <w:r>
              <w:rPr>
                <w:rStyle w:val="IndexLink"/>
                <w:rtl w:val="true"/>
              </w:rPr>
              <w:t>:</w:t>
              <w:tab/>
            </w:r>
            <w:r>
              <w:rPr>
                <w:rStyle w:val="IndexLink"/>
              </w:rPr>
              <w:t>385</w:t>
            </w:r>
          </w:hyperlink>
        </w:p>
        <w:p>
          <w:pPr>
            <w:pStyle w:val="Contents2"/>
            <w:tabs>
              <w:tab w:val="clear" w:pos="8743"/>
              <w:tab w:val="right" w:pos="9026" w:leader="dot"/>
            </w:tabs>
            <w:rPr/>
          </w:pPr>
          <w:hyperlink w:anchor="__RefHeading___Toc16086540_1280447820">
            <w:r>
              <w:rPr>
                <w:webHidden/>
                <w:rStyle w:val="IndexLink"/>
              </w:rPr>
              <w:t>2</w:t>
            </w:r>
            <w:r>
              <w:rPr>
                <w:rStyle w:val="IndexLink"/>
                <w:rtl w:val="true"/>
              </w:rPr>
              <w:t xml:space="preserve">- </w:t>
            </w:r>
            <w:r>
              <w:rPr>
                <w:rStyle w:val="IndexLink"/>
                <w:rtl w:val="true"/>
              </w:rPr>
              <w:t>في الهداية الكبرى</w:t>
            </w:r>
            <w:r>
              <w:rPr>
                <w:rStyle w:val="IndexLink"/>
                <w:rtl w:val="true"/>
              </w:rPr>
              <w:t>:</w:t>
              <w:tab/>
            </w:r>
            <w:r>
              <w:rPr>
                <w:rStyle w:val="IndexLink"/>
              </w:rPr>
              <w:t>388</w:t>
            </w:r>
          </w:hyperlink>
        </w:p>
        <w:p>
          <w:pPr>
            <w:pStyle w:val="Contents2"/>
            <w:tabs>
              <w:tab w:val="clear" w:pos="8743"/>
              <w:tab w:val="right" w:pos="9026" w:leader="dot"/>
            </w:tabs>
            <w:rPr/>
          </w:pPr>
          <w:hyperlink w:anchor="__RefHeading___Toc16086542_1280447820">
            <w:r>
              <w:rPr>
                <w:webHidden/>
                <w:rStyle w:val="IndexLink"/>
                <w:rtl w:val="true"/>
              </w:rPr>
              <w:t>تعقيب على هذه الطائفة مِن الأخبار</w:t>
            </w:r>
            <w:r>
              <w:rPr>
                <w:rStyle w:val="IndexLink"/>
                <w:rtl w:val="true"/>
              </w:rPr>
              <w:t>:</w:t>
              <w:tab/>
            </w:r>
            <w:r>
              <w:rPr>
                <w:rStyle w:val="IndexLink"/>
              </w:rPr>
              <w:t>391</w:t>
            </w:r>
          </w:hyperlink>
        </w:p>
        <w:p>
          <w:pPr>
            <w:pStyle w:val="Contents2"/>
            <w:tabs>
              <w:tab w:val="clear" w:pos="8743"/>
              <w:tab w:val="right" w:pos="9026" w:leader="dot"/>
            </w:tabs>
            <w:rPr/>
          </w:pPr>
          <w:hyperlink w:anchor="__RefHeading___Toc16086544_1280447820">
            <w:r>
              <w:rPr>
                <w:webHidden/>
                <w:rStyle w:val="IndexLink"/>
                <w:rtl w:val="true"/>
              </w:rPr>
              <w:t>حديثنا لا يحتمله</w:t>
            </w:r>
            <w:r>
              <w:rPr>
                <w:rStyle w:val="IndexLink"/>
                <w:rtl w:val="true"/>
              </w:rPr>
              <w:t>...</w:t>
              <w:tab/>
            </w:r>
            <w:r>
              <w:rPr>
                <w:rStyle w:val="IndexLink"/>
              </w:rPr>
              <w:t>393</w:t>
            </w:r>
          </w:hyperlink>
        </w:p>
        <w:p>
          <w:pPr>
            <w:pStyle w:val="Contents2"/>
            <w:tabs>
              <w:tab w:val="clear" w:pos="8743"/>
              <w:tab w:val="right" w:pos="9026" w:leader="dot"/>
            </w:tabs>
            <w:rPr/>
          </w:pPr>
          <w:hyperlink w:anchor="__RefHeading___Toc16086546_1280447820">
            <w:r>
              <w:rPr>
                <w:webHidden/>
                <w:rStyle w:val="IndexLink"/>
              </w:rPr>
              <w:t>1</w:t>
            </w:r>
            <w:r>
              <w:rPr>
                <w:rStyle w:val="IndexLink"/>
                <w:rtl w:val="true"/>
              </w:rPr>
              <w:t xml:space="preserve">- </w:t>
            </w:r>
            <w:r>
              <w:rPr>
                <w:rStyle w:val="IndexLink"/>
                <w:rtl w:val="true"/>
              </w:rPr>
              <w:t>في بصائر الدرجات</w:t>
            </w:r>
            <w:r>
              <w:rPr>
                <w:rStyle w:val="IndexLink"/>
                <w:rtl w:val="true"/>
              </w:rPr>
              <w:t>:</w:t>
              <w:tab/>
            </w:r>
            <w:r>
              <w:rPr>
                <w:rStyle w:val="IndexLink"/>
              </w:rPr>
              <w:t>393</w:t>
            </w:r>
          </w:hyperlink>
        </w:p>
        <w:p>
          <w:pPr>
            <w:pStyle w:val="Contents2"/>
            <w:tabs>
              <w:tab w:val="clear" w:pos="8743"/>
              <w:tab w:val="right" w:pos="9026" w:leader="dot"/>
            </w:tabs>
            <w:rPr/>
          </w:pPr>
          <w:hyperlink w:anchor="__RefHeading___Toc16086548_1280447820">
            <w:r>
              <w:rPr>
                <w:webHidden/>
                <w:rStyle w:val="IndexLink"/>
              </w:rPr>
              <w:t>2</w:t>
            </w:r>
            <w:r>
              <w:rPr>
                <w:rStyle w:val="IndexLink"/>
                <w:rtl w:val="true"/>
              </w:rPr>
              <w:t xml:space="preserve">- </w:t>
            </w:r>
            <w:r>
              <w:rPr>
                <w:rStyle w:val="IndexLink"/>
                <w:rtl w:val="true"/>
              </w:rPr>
              <w:t>في بصائر الدرجات</w:t>
            </w:r>
            <w:r>
              <w:rPr>
                <w:rStyle w:val="IndexLink"/>
                <w:rtl w:val="true"/>
              </w:rPr>
              <w:t>:</w:t>
              <w:tab/>
            </w:r>
            <w:r>
              <w:rPr>
                <w:rStyle w:val="IndexLink"/>
              </w:rPr>
              <w:t>394</w:t>
            </w:r>
          </w:hyperlink>
        </w:p>
        <w:p>
          <w:pPr>
            <w:pStyle w:val="Contents2"/>
            <w:tabs>
              <w:tab w:val="clear" w:pos="8743"/>
              <w:tab w:val="right" w:pos="9026" w:leader="dot"/>
            </w:tabs>
            <w:rPr/>
          </w:pPr>
          <w:hyperlink w:anchor="__RefHeading___Toc16086550_1280447820">
            <w:r>
              <w:rPr>
                <w:webHidden/>
                <w:rStyle w:val="IndexLink"/>
              </w:rPr>
              <w:t>3</w:t>
            </w:r>
            <w:r>
              <w:rPr>
                <w:rStyle w:val="IndexLink"/>
                <w:rtl w:val="true"/>
              </w:rPr>
              <w:t xml:space="preserve">- </w:t>
            </w:r>
            <w:r>
              <w:rPr>
                <w:rStyle w:val="IndexLink"/>
                <w:rtl w:val="true"/>
              </w:rPr>
              <w:t>في بصائر الدرجات</w:t>
            </w:r>
            <w:r>
              <w:rPr>
                <w:rStyle w:val="IndexLink"/>
                <w:rtl w:val="true"/>
              </w:rPr>
              <w:t>:</w:t>
              <w:tab/>
            </w:r>
            <w:r>
              <w:rPr>
                <w:rStyle w:val="IndexLink"/>
              </w:rPr>
              <w:t>394</w:t>
            </w:r>
          </w:hyperlink>
        </w:p>
        <w:p>
          <w:pPr>
            <w:pStyle w:val="Contents2"/>
            <w:tabs>
              <w:tab w:val="clear" w:pos="8743"/>
              <w:tab w:val="right" w:pos="9026" w:leader="dot"/>
            </w:tabs>
            <w:rPr/>
          </w:pPr>
          <w:hyperlink w:anchor="__RefHeading___Toc16086552_1280447820">
            <w:r>
              <w:rPr>
                <w:webHidden/>
                <w:rStyle w:val="IndexLink"/>
              </w:rPr>
              <w:t>4</w:t>
            </w:r>
            <w:r>
              <w:rPr>
                <w:rStyle w:val="IndexLink"/>
                <w:rtl w:val="true"/>
              </w:rPr>
              <w:t xml:space="preserve">- </w:t>
            </w:r>
            <w:r>
              <w:rPr>
                <w:rStyle w:val="IndexLink"/>
                <w:rtl w:val="true"/>
              </w:rPr>
              <w:t>في الكافي الشريف</w:t>
            </w:r>
            <w:r>
              <w:rPr>
                <w:rStyle w:val="IndexLink"/>
                <w:rtl w:val="true"/>
              </w:rPr>
              <w:t>:</w:t>
              <w:tab/>
            </w:r>
            <w:r>
              <w:rPr>
                <w:rStyle w:val="IndexLink"/>
              </w:rPr>
              <w:t>395</w:t>
            </w:r>
          </w:hyperlink>
        </w:p>
        <w:p>
          <w:pPr>
            <w:pStyle w:val="Contents2"/>
            <w:tabs>
              <w:tab w:val="clear" w:pos="8743"/>
              <w:tab w:val="right" w:pos="9026" w:leader="dot"/>
            </w:tabs>
            <w:rPr/>
          </w:pPr>
          <w:hyperlink w:anchor="__RefHeading___Toc16086554_1280447820">
            <w:r>
              <w:rPr>
                <w:webHidden/>
                <w:rStyle w:val="IndexLink"/>
              </w:rPr>
              <w:t>5</w:t>
            </w:r>
            <w:r>
              <w:rPr>
                <w:rStyle w:val="IndexLink"/>
                <w:rtl w:val="true"/>
              </w:rPr>
              <w:t xml:space="preserve">- </w:t>
            </w:r>
            <w:r>
              <w:rPr>
                <w:rStyle w:val="IndexLink"/>
                <w:rtl w:val="true"/>
              </w:rPr>
              <w:t>في معاني الأخبار</w:t>
            </w:r>
            <w:r>
              <w:rPr>
                <w:rStyle w:val="IndexLink"/>
                <w:rtl w:val="true"/>
              </w:rPr>
              <w:t>:</w:t>
              <w:tab/>
            </w:r>
            <w:r>
              <w:rPr>
                <w:rStyle w:val="IndexLink"/>
              </w:rPr>
              <w:t>396</w:t>
            </w:r>
          </w:hyperlink>
        </w:p>
        <w:p>
          <w:pPr>
            <w:pStyle w:val="Contents2"/>
            <w:tabs>
              <w:tab w:val="clear" w:pos="8743"/>
              <w:tab w:val="right" w:pos="9026" w:leader="dot"/>
            </w:tabs>
            <w:rPr/>
          </w:pPr>
          <w:hyperlink w:anchor="__RefHeading___Toc16086556_1280447820">
            <w:r>
              <w:rPr>
                <w:webHidden/>
                <w:rStyle w:val="IndexLink"/>
              </w:rPr>
              <w:t>6</w:t>
            </w:r>
            <w:r>
              <w:rPr>
                <w:rStyle w:val="IndexLink"/>
                <w:rtl w:val="true"/>
              </w:rPr>
              <w:t xml:space="preserve">- </w:t>
            </w:r>
            <w:r>
              <w:rPr>
                <w:rStyle w:val="IndexLink"/>
                <w:rtl w:val="true"/>
              </w:rPr>
              <w:t>في الكافي الشريف</w:t>
            </w:r>
            <w:r>
              <w:rPr>
                <w:rStyle w:val="IndexLink"/>
                <w:rtl w:val="true"/>
              </w:rPr>
              <w:t>:</w:t>
              <w:tab/>
            </w:r>
            <w:r>
              <w:rPr>
                <w:rStyle w:val="IndexLink"/>
              </w:rPr>
              <w:t>397</w:t>
            </w:r>
          </w:hyperlink>
        </w:p>
        <w:p>
          <w:pPr>
            <w:pStyle w:val="Contents2"/>
            <w:tabs>
              <w:tab w:val="clear" w:pos="8743"/>
              <w:tab w:val="right" w:pos="9026" w:leader="dot"/>
            </w:tabs>
            <w:rPr/>
          </w:pPr>
          <w:hyperlink w:anchor="__RefHeading___Toc16086558_1280447820">
            <w:r>
              <w:rPr>
                <w:webHidden/>
                <w:rStyle w:val="IndexLink"/>
              </w:rPr>
              <w:t>7</w:t>
            </w:r>
            <w:r>
              <w:rPr>
                <w:rStyle w:val="IndexLink"/>
                <w:rtl w:val="true"/>
              </w:rPr>
              <w:t xml:space="preserve">- </w:t>
            </w:r>
            <w:r>
              <w:rPr>
                <w:rStyle w:val="IndexLink"/>
                <w:rtl w:val="true"/>
              </w:rPr>
              <w:t>في بحار الأنوار</w:t>
            </w:r>
            <w:r>
              <w:rPr>
                <w:rStyle w:val="IndexLink"/>
                <w:rtl w:val="true"/>
              </w:rPr>
              <w:t>:</w:t>
              <w:tab/>
            </w:r>
            <w:r>
              <w:rPr>
                <w:rStyle w:val="IndexLink"/>
              </w:rPr>
              <w:t>398</w:t>
            </w:r>
          </w:hyperlink>
        </w:p>
        <w:p>
          <w:pPr>
            <w:pStyle w:val="Contents2"/>
            <w:tabs>
              <w:tab w:val="clear" w:pos="8743"/>
              <w:tab w:val="right" w:pos="9026" w:leader="dot"/>
            </w:tabs>
            <w:rPr/>
          </w:pPr>
          <w:hyperlink w:anchor="__RefHeading___Toc16086560_1280447820">
            <w:r>
              <w:rPr>
                <w:webHidden/>
                <w:rStyle w:val="IndexLink"/>
                <w:rtl w:val="true"/>
              </w:rPr>
              <w:t>معنى جميع تلك الأخبار</w:t>
            </w:r>
            <w:r>
              <w:rPr>
                <w:rStyle w:val="IndexLink"/>
                <w:rtl w:val="true"/>
              </w:rPr>
              <w:t>:</w:t>
              <w:tab/>
            </w:r>
            <w:r>
              <w:rPr>
                <w:rStyle w:val="IndexLink"/>
              </w:rPr>
              <w:t>400</w:t>
            </w:r>
          </w:hyperlink>
        </w:p>
        <w:p>
          <w:pPr>
            <w:pStyle w:val="Contents2"/>
            <w:tabs>
              <w:tab w:val="clear" w:pos="8743"/>
              <w:tab w:val="right" w:pos="9026" w:leader="dot"/>
            </w:tabs>
            <w:rPr/>
          </w:pPr>
          <w:hyperlink w:anchor="__RefHeading___Toc16086562_1280447820">
            <w:r>
              <w:rPr>
                <w:webHidden/>
                <w:rStyle w:val="IndexLink"/>
                <w:rtl w:val="true"/>
              </w:rPr>
              <w:t>معنى الصعب المستصعب</w:t>
            </w:r>
            <w:r>
              <w:rPr>
                <w:rStyle w:val="IndexLink"/>
                <w:rtl w:val="true"/>
              </w:rPr>
              <w:tab/>
            </w:r>
            <w:r>
              <w:rPr>
                <w:rStyle w:val="IndexLink"/>
              </w:rPr>
              <w:t>401</w:t>
            </w:r>
          </w:hyperlink>
        </w:p>
        <w:p>
          <w:pPr>
            <w:pStyle w:val="Contents2"/>
            <w:tabs>
              <w:tab w:val="clear" w:pos="8743"/>
              <w:tab w:val="right" w:pos="9026" w:leader="dot"/>
            </w:tabs>
            <w:rPr/>
          </w:pPr>
          <w:hyperlink w:anchor="__RefHeading___Toc16086564_1280447820">
            <w:r>
              <w:rPr>
                <w:webHidden/>
                <w:rStyle w:val="IndexLink"/>
                <w:rtl w:val="true"/>
              </w:rPr>
              <w:t>معنى عدم الاحتمال في الروايات</w:t>
            </w:r>
            <w:r>
              <w:rPr>
                <w:rStyle w:val="IndexLink"/>
                <w:rtl w:val="true"/>
              </w:rPr>
              <w:tab/>
            </w:r>
            <w:r>
              <w:rPr>
                <w:rStyle w:val="IndexLink"/>
              </w:rPr>
              <w:t>403</w:t>
            </w:r>
          </w:hyperlink>
        </w:p>
        <w:p>
          <w:pPr>
            <w:pStyle w:val="Contents2"/>
            <w:tabs>
              <w:tab w:val="clear" w:pos="8743"/>
              <w:tab w:val="right" w:pos="9026" w:leader="dot"/>
            </w:tabs>
            <w:rPr/>
          </w:pPr>
          <w:hyperlink w:anchor="__RefHeading___Toc16086566_1280447820">
            <w:r>
              <w:rPr>
                <w:webHidden/>
                <w:rStyle w:val="IndexLink"/>
                <w:rtl w:val="true"/>
              </w:rPr>
              <w:t xml:space="preserve">نماذج مِن عدم احتمال أمرهم علیهم السلام </w:t>
            </w:r>
            <w:r>
              <w:rPr>
                <w:rStyle w:val="IndexLink"/>
                <w:rtl w:val="true"/>
              </w:rPr>
              <w:t>:</w:t>
              <w:tab/>
            </w:r>
            <w:r>
              <w:rPr>
                <w:rStyle w:val="IndexLink"/>
              </w:rPr>
              <w:t>407</w:t>
            </w:r>
          </w:hyperlink>
        </w:p>
        <w:p>
          <w:pPr>
            <w:pStyle w:val="Contents2"/>
            <w:tabs>
              <w:tab w:val="clear" w:pos="8743"/>
              <w:tab w:val="right" w:pos="9026" w:leader="dot"/>
            </w:tabs>
            <w:rPr/>
          </w:pPr>
          <w:hyperlink w:anchor="__RefHeading___Toc16086568_1280447820">
            <w:r>
              <w:rPr>
                <w:webHidden/>
                <w:rStyle w:val="IndexLink"/>
                <w:rtl w:val="true"/>
              </w:rPr>
              <w:t>الأوَّل</w:t>
            </w:r>
            <w:r>
              <w:rPr>
                <w:rStyle w:val="IndexLink"/>
                <w:rtl w:val="true"/>
              </w:rPr>
              <w:t xml:space="preserve">: </w:t>
            </w:r>
            <w:r>
              <w:rPr>
                <w:rStyle w:val="IndexLink"/>
                <w:rtl w:val="true"/>
              </w:rPr>
              <w:t>عدم احتمال علمهم</w:t>
            </w:r>
            <w:r>
              <w:rPr>
                <w:rStyle w:val="IndexLink"/>
                <w:rtl w:val="true"/>
              </w:rPr>
              <w:t>:</w:t>
              <w:tab/>
            </w:r>
            <w:r>
              <w:rPr>
                <w:rStyle w:val="IndexLink"/>
              </w:rPr>
              <w:t>407</w:t>
            </w:r>
          </w:hyperlink>
        </w:p>
        <w:p>
          <w:pPr>
            <w:pStyle w:val="Contents2"/>
            <w:tabs>
              <w:tab w:val="clear" w:pos="8743"/>
              <w:tab w:val="right" w:pos="9026" w:leader="dot"/>
            </w:tabs>
            <w:rPr/>
          </w:pPr>
          <w:hyperlink w:anchor="__RefHeading___Toc16086570_1280447820">
            <w:r>
              <w:rPr>
                <w:webHidden/>
                <w:rStyle w:val="IndexLink"/>
                <w:rtl w:val="true"/>
              </w:rPr>
              <w:t>الثاني</w:t>
            </w:r>
            <w:r>
              <w:rPr>
                <w:rStyle w:val="IndexLink"/>
                <w:rtl w:val="true"/>
              </w:rPr>
              <w:t xml:space="preserve">: </w:t>
            </w:r>
            <w:r>
              <w:rPr>
                <w:rStyle w:val="IndexLink"/>
                <w:rtl w:val="true"/>
              </w:rPr>
              <w:t>عدم احتمال غرائب أفعالهم</w:t>
            </w:r>
            <w:r>
              <w:rPr>
                <w:rStyle w:val="IndexLink"/>
                <w:rtl w:val="true"/>
              </w:rPr>
              <w:t>:</w:t>
              <w:tab/>
            </w:r>
            <w:r>
              <w:rPr>
                <w:rStyle w:val="IndexLink"/>
              </w:rPr>
              <w:t>414</w:t>
            </w:r>
          </w:hyperlink>
        </w:p>
        <w:p>
          <w:pPr>
            <w:pStyle w:val="Contents2"/>
            <w:tabs>
              <w:tab w:val="clear" w:pos="8743"/>
              <w:tab w:val="right" w:pos="9026" w:leader="dot"/>
            </w:tabs>
            <w:rPr/>
          </w:pPr>
          <w:hyperlink w:anchor="__RefHeading___Toc16086572_1280447820">
            <w:r>
              <w:rPr>
                <w:webHidden/>
                <w:rStyle w:val="IndexLink"/>
                <w:rtl w:val="true"/>
              </w:rPr>
              <w:t>الثالث عدم احتمال حقيقة صفاتهم</w:t>
            </w:r>
            <w:r>
              <w:rPr>
                <w:rStyle w:val="IndexLink"/>
                <w:rtl w:val="true"/>
              </w:rPr>
              <w:t>:</w:t>
              <w:tab/>
            </w:r>
            <w:r>
              <w:rPr>
                <w:rStyle w:val="IndexLink"/>
              </w:rPr>
              <w:t>420</w:t>
            </w:r>
          </w:hyperlink>
        </w:p>
        <w:p>
          <w:pPr>
            <w:pStyle w:val="Contents2"/>
            <w:tabs>
              <w:tab w:val="clear" w:pos="8743"/>
              <w:tab w:val="right" w:pos="9026" w:leader="dot"/>
            </w:tabs>
            <w:rPr/>
          </w:pPr>
          <w:hyperlink w:anchor="__RefHeading___Toc16086574_1280447820">
            <w:r>
              <w:rPr>
                <w:webHidden/>
                <w:rStyle w:val="IndexLink"/>
                <w:rtl w:val="true"/>
              </w:rPr>
              <w:t>بعض مظاهر عدم الإحتمال</w:t>
            </w:r>
            <w:r>
              <w:rPr>
                <w:rStyle w:val="IndexLink"/>
                <w:rtl w:val="true"/>
              </w:rPr>
              <w:t>:</w:t>
              <w:tab/>
            </w:r>
            <w:r>
              <w:rPr>
                <w:rStyle w:val="IndexLink"/>
              </w:rPr>
              <w:t>422</w:t>
            </w:r>
          </w:hyperlink>
        </w:p>
        <w:p>
          <w:pPr>
            <w:pStyle w:val="Contents2"/>
            <w:tabs>
              <w:tab w:val="clear" w:pos="8743"/>
              <w:tab w:val="right" w:pos="9026" w:leader="dot"/>
            </w:tabs>
            <w:rPr/>
          </w:pPr>
          <w:hyperlink w:anchor="__RefHeading___Toc16086576_1280447820">
            <w:r>
              <w:rPr>
                <w:webHidden/>
                <w:rStyle w:val="IndexLink"/>
                <w:rtl w:val="true"/>
              </w:rPr>
              <w:t>هل يتساوى المؤمن الممتحن مع المرسلين والملائكة المقربين؟</w:t>
            </w:r>
            <w:r>
              <w:rPr>
                <w:rStyle w:val="IndexLink"/>
                <w:rtl w:val="true"/>
              </w:rPr>
              <w:tab/>
            </w:r>
            <w:r>
              <w:rPr>
                <w:rStyle w:val="IndexLink"/>
              </w:rPr>
              <w:t>423</w:t>
            </w:r>
          </w:hyperlink>
        </w:p>
        <w:p>
          <w:pPr>
            <w:pStyle w:val="Contents2"/>
            <w:tabs>
              <w:tab w:val="clear" w:pos="8743"/>
              <w:tab w:val="right" w:pos="9026" w:leader="dot"/>
            </w:tabs>
            <w:rPr/>
          </w:pPr>
          <w:hyperlink w:anchor="__RefHeading___Toc16086578_1280447820">
            <w:r>
              <w:rPr>
                <w:webHidden/>
                <w:rStyle w:val="IndexLink"/>
                <w:rtl w:val="true"/>
              </w:rPr>
              <w:t xml:space="preserve">مراتب معرفتهم علیهم السلام </w:t>
            </w:r>
            <w:r>
              <w:rPr>
                <w:rStyle w:val="IndexLink"/>
                <w:rtl w:val="true"/>
              </w:rPr>
              <w:t>:</w:t>
              <w:tab/>
            </w:r>
            <w:r>
              <w:rPr>
                <w:rStyle w:val="IndexLink"/>
              </w:rPr>
              <w:t>425</w:t>
            </w:r>
          </w:hyperlink>
        </w:p>
        <w:p>
          <w:pPr>
            <w:pStyle w:val="Contents2"/>
            <w:tabs>
              <w:tab w:val="clear" w:pos="8743"/>
              <w:tab w:val="right" w:pos="9026" w:leader="dot"/>
            </w:tabs>
            <w:rPr/>
          </w:pPr>
          <w:hyperlink w:anchor="__RefHeading___Toc16086580_1280447820">
            <w:r>
              <w:rPr>
                <w:webHidden/>
                <w:rStyle w:val="IndexLink"/>
                <w:rtl w:val="true"/>
              </w:rPr>
              <w:t>المرتبة الأولى</w:t>
            </w:r>
            <w:r>
              <w:rPr>
                <w:rStyle w:val="IndexLink"/>
                <w:rtl w:val="true"/>
              </w:rPr>
              <w:t xml:space="preserve">: </w:t>
            </w:r>
            <w:r>
              <w:rPr>
                <w:rStyle w:val="IndexLink"/>
                <w:rtl w:val="true"/>
              </w:rPr>
              <w:t xml:space="preserve">الخاصة بهم علیهم السلام </w:t>
            </w:r>
            <w:r>
              <w:rPr>
                <w:rStyle w:val="IndexLink"/>
                <w:rtl w:val="true"/>
              </w:rPr>
              <w:t>.</w:t>
              <w:tab/>
            </w:r>
            <w:r>
              <w:rPr>
                <w:rStyle w:val="IndexLink"/>
              </w:rPr>
              <w:t>426</w:t>
            </w:r>
          </w:hyperlink>
        </w:p>
        <w:p>
          <w:pPr>
            <w:pStyle w:val="Contents2"/>
            <w:tabs>
              <w:tab w:val="clear" w:pos="8743"/>
              <w:tab w:val="right" w:pos="9026" w:leader="dot"/>
            </w:tabs>
            <w:rPr/>
          </w:pPr>
          <w:hyperlink w:anchor="__RefHeading___Toc16086582_1280447820">
            <w:r>
              <w:rPr>
                <w:webHidden/>
                <w:rStyle w:val="IndexLink"/>
                <w:rtl w:val="true"/>
              </w:rPr>
              <w:t>الصنف الأوّل</w:t>
            </w:r>
            <w:r>
              <w:rPr>
                <w:rStyle w:val="IndexLink"/>
                <w:rtl w:val="true"/>
              </w:rPr>
              <w:t xml:space="preserve">: </w:t>
            </w:r>
            <w:r>
              <w:rPr>
                <w:rStyle w:val="IndexLink"/>
                <w:rtl w:val="true"/>
              </w:rPr>
              <w:t>ما دلّ على أنّهم علیهم السلام لا يعرفهم إلا الله وهم</w:t>
            </w:r>
            <w:r>
              <w:rPr>
                <w:rStyle w:val="IndexLink"/>
                <w:rtl w:val="true"/>
              </w:rPr>
              <w:t>.</w:t>
              <w:tab/>
            </w:r>
            <w:r>
              <w:rPr>
                <w:rStyle w:val="IndexLink"/>
              </w:rPr>
              <w:t>426</w:t>
            </w:r>
          </w:hyperlink>
        </w:p>
        <w:p>
          <w:pPr>
            <w:pStyle w:val="Contents2"/>
            <w:tabs>
              <w:tab w:val="clear" w:pos="8743"/>
              <w:tab w:val="right" w:pos="9026" w:leader="dot"/>
            </w:tabs>
            <w:rPr/>
          </w:pPr>
          <w:hyperlink w:anchor="__RefHeading___Toc16086584_1280447820">
            <w:r>
              <w:rPr>
                <w:webHidden/>
                <w:rStyle w:val="IndexLink"/>
                <w:rtl w:val="true"/>
              </w:rPr>
              <w:t>الصنف الثاني</w:t>
            </w:r>
            <w:r>
              <w:rPr>
                <w:rStyle w:val="IndexLink"/>
                <w:rtl w:val="true"/>
              </w:rPr>
              <w:t xml:space="preserve">: </w:t>
            </w:r>
            <w:r>
              <w:rPr>
                <w:rStyle w:val="IndexLink"/>
                <w:rtl w:val="true"/>
              </w:rPr>
              <w:t>ما دلّ على عدم احتمال أمرهم مِن أي مخلوق</w:t>
            </w:r>
            <w:r>
              <w:rPr>
                <w:rStyle w:val="IndexLink"/>
                <w:rtl w:val="true"/>
              </w:rPr>
              <w:t>:</w:t>
              <w:tab/>
            </w:r>
            <w:r>
              <w:rPr>
                <w:rStyle w:val="IndexLink"/>
              </w:rPr>
              <w:t>427</w:t>
            </w:r>
          </w:hyperlink>
        </w:p>
        <w:p>
          <w:pPr>
            <w:pStyle w:val="Contents2"/>
            <w:tabs>
              <w:tab w:val="clear" w:pos="8743"/>
              <w:tab w:val="right" w:pos="9026" w:leader="dot"/>
            </w:tabs>
            <w:rPr/>
          </w:pPr>
          <w:hyperlink w:anchor="__RefHeading___Toc16086586_1280447820">
            <w:r>
              <w:rPr>
                <w:webHidden/>
                <w:rStyle w:val="IndexLink"/>
                <w:rtl w:val="true"/>
              </w:rPr>
              <w:t>الصنف الثالث</w:t>
            </w:r>
            <w:r>
              <w:rPr>
                <w:rStyle w:val="IndexLink"/>
                <w:rtl w:val="true"/>
              </w:rPr>
              <w:t xml:space="preserve">: </w:t>
            </w:r>
            <w:r>
              <w:rPr>
                <w:rStyle w:val="IndexLink"/>
                <w:rtl w:val="true"/>
              </w:rPr>
              <w:t>الدليل العقلي</w:t>
            </w:r>
            <w:r>
              <w:rPr>
                <w:rStyle w:val="IndexLink"/>
                <w:rtl w:val="true"/>
              </w:rPr>
              <w:t>:</w:t>
              <w:tab/>
            </w:r>
            <w:r>
              <w:rPr>
                <w:rStyle w:val="IndexLink"/>
              </w:rPr>
              <w:t>427</w:t>
            </w:r>
          </w:hyperlink>
        </w:p>
        <w:p>
          <w:pPr>
            <w:pStyle w:val="Contents2"/>
            <w:tabs>
              <w:tab w:val="clear" w:pos="8743"/>
              <w:tab w:val="right" w:pos="9026" w:leader="dot"/>
            </w:tabs>
            <w:rPr/>
          </w:pPr>
          <w:hyperlink w:anchor="__RefHeading___Toc16086588_1280447820">
            <w:r>
              <w:rPr>
                <w:webHidden/>
                <w:rStyle w:val="IndexLink"/>
                <w:rtl w:val="true"/>
              </w:rPr>
              <w:t>المرتبة الثانية</w:t>
            </w:r>
            <w:r>
              <w:rPr>
                <w:rStyle w:val="IndexLink"/>
                <w:rtl w:val="true"/>
              </w:rPr>
              <w:t xml:space="preserve">: </w:t>
            </w:r>
            <w:r>
              <w:rPr>
                <w:rStyle w:val="IndexLink"/>
                <w:rtl w:val="true"/>
              </w:rPr>
              <w:t>تالي المعصوم</w:t>
            </w:r>
            <w:r>
              <w:rPr>
                <w:rStyle w:val="IndexLink"/>
                <w:rtl w:val="true"/>
              </w:rPr>
              <w:t>:</w:t>
              <w:tab/>
            </w:r>
            <w:r>
              <w:rPr>
                <w:rStyle w:val="IndexLink"/>
              </w:rPr>
              <w:t>428</w:t>
            </w:r>
          </w:hyperlink>
        </w:p>
        <w:p>
          <w:pPr>
            <w:pStyle w:val="Contents2"/>
            <w:tabs>
              <w:tab w:val="clear" w:pos="8743"/>
              <w:tab w:val="right" w:pos="9026" w:leader="dot"/>
            </w:tabs>
            <w:rPr/>
          </w:pPr>
          <w:hyperlink w:anchor="__RefHeading___Toc16086590_1280447820">
            <w:r>
              <w:rPr>
                <w:webHidden/>
                <w:rStyle w:val="IndexLink"/>
                <w:rtl w:val="true"/>
              </w:rPr>
              <w:t>المرتبة الثالثة</w:t>
            </w:r>
            <w:r>
              <w:rPr>
                <w:rStyle w:val="IndexLink"/>
                <w:rtl w:val="true"/>
              </w:rPr>
              <w:t xml:space="preserve">: </w:t>
            </w:r>
            <w:r>
              <w:rPr>
                <w:rStyle w:val="IndexLink"/>
                <w:rtl w:val="true"/>
              </w:rPr>
              <w:t>المؤمن الممتحن</w:t>
            </w:r>
            <w:r>
              <w:rPr>
                <w:rStyle w:val="IndexLink"/>
                <w:rtl w:val="true"/>
              </w:rPr>
              <w:t>:</w:t>
              <w:tab/>
            </w:r>
            <w:r>
              <w:rPr>
                <w:rStyle w:val="IndexLink"/>
              </w:rPr>
              <w:t>431</w:t>
            </w:r>
          </w:hyperlink>
        </w:p>
        <w:p>
          <w:pPr>
            <w:pStyle w:val="Contents2"/>
            <w:tabs>
              <w:tab w:val="clear" w:pos="8743"/>
              <w:tab w:val="right" w:pos="9026" w:leader="dot"/>
            </w:tabs>
            <w:rPr/>
          </w:pPr>
          <w:hyperlink w:anchor="__RefHeading___Toc16086592_1280447820">
            <w:r>
              <w:rPr>
                <w:webHidden/>
                <w:rStyle w:val="IndexLink"/>
                <w:rtl w:val="true"/>
              </w:rPr>
              <w:t>ما يُستفاد من تلك الأخبار</w:t>
            </w:r>
            <w:r>
              <w:rPr>
                <w:rStyle w:val="IndexLink"/>
                <w:rtl w:val="true"/>
              </w:rPr>
              <w:tab/>
            </w:r>
            <w:r>
              <w:rPr>
                <w:rStyle w:val="IndexLink"/>
              </w:rPr>
              <w:t>432</w:t>
            </w:r>
          </w:hyperlink>
        </w:p>
        <w:p>
          <w:pPr>
            <w:pStyle w:val="Contents2"/>
            <w:tabs>
              <w:tab w:val="clear" w:pos="8743"/>
              <w:tab w:val="right" w:pos="9026" w:leader="dot"/>
            </w:tabs>
            <w:rPr/>
          </w:pPr>
          <w:hyperlink w:anchor="__RefHeading___Toc16086594_1280447820">
            <w:r>
              <w:rPr>
                <w:webHidden/>
                <w:rStyle w:val="IndexLink"/>
                <w:rtl w:val="true"/>
              </w:rPr>
              <w:t>الأوّل</w:t>
            </w:r>
            <w:r>
              <w:rPr>
                <w:rStyle w:val="IndexLink"/>
                <w:rtl w:val="true"/>
              </w:rPr>
              <w:t xml:space="preserve">: </w:t>
            </w:r>
            <w:r>
              <w:rPr>
                <w:rStyle w:val="IndexLink"/>
                <w:rtl w:val="true"/>
              </w:rPr>
              <w:t>التوجُّه إلى معرفتهم</w:t>
            </w:r>
            <w:r>
              <w:rPr>
                <w:rStyle w:val="IndexLink"/>
                <w:rtl w:val="true"/>
              </w:rPr>
              <w:t>:</w:t>
              <w:tab/>
            </w:r>
            <w:r>
              <w:rPr>
                <w:rStyle w:val="IndexLink"/>
              </w:rPr>
              <w:t>432</w:t>
            </w:r>
          </w:hyperlink>
        </w:p>
        <w:p>
          <w:pPr>
            <w:pStyle w:val="Contents2"/>
            <w:tabs>
              <w:tab w:val="clear" w:pos="8743"/>
              <w:tab w:val="right" w:pos="9026" w:leader="dot"/>
            </w:tabs>
            <w:rPr/>
          </w:pPr>
          <w:hyperlink w:anchor="__RefHeading___Toc16086596_1280447820">
            <w:r>
              <w:rPr>
                <w:webHidden/>
                <w:rStyle w:val="IndexLink"/>
                <w:rtl w:val="true"/>
              </w:rPr>
              <w:t>الثاني</w:t>
            </w:r>
            <w:r>
              <w:rPr>
                <w:rStyle w:val="IndexLink"/>
                <w:rtl w:val="true"/>
              </w:rPr>
              <w:t xml:space="preserve">: </w:t>
            </w:r>
            <w:r>
              <w:rPr>
                <w:rStyle w:val="IndexLink"/>
                <w:rtl w:val="true"/>
              </w:rPr>
              <w:t>التسليم لهم</w:t>
            </w:r>
            <w:r>
              <w:rPr>
                <w:rStyle w:val="IndexLink"/>
                <w:rtl w:val="true"/>
              </w:rPr>
              <w:t>:</w:t>
              <w:tab/>
            </w:r>
            <w:r>
              <w:rPr>
                <w:rStyle w:val="IndexLink"/>
              </w:rPr>
              <w:t>434</w:t>
            </w:r>
          </w:hyperlink>
        </w:p>
        <w:p>
          <w:pPr>
            <w:pStyle w:val="Contents2"/>
            <w:tabs>
              <w:tab w:val="clear" w:pos="8743"/>
              <w:tab w:val="right" w:pos="9026" w:leader="dot"/>
            </w:tabs>
            <w:rPr/>
          </w:pPr>
          <w:hyperlink w:anchor="__RefHeading___Toc16086598_1280447820">
            <w:r>
              <w:rPr>
                <w:webHidden/>
                <w:rStyle w:val="IndexLink"/>
                <w:rtl w:val="true"/>
              </w:rPr>
              <w:t>الثالث</w:t>
            </w:r>
            <w:r>
              <w:rPr>
                <w:rStyle w:val="IndexLink"/>
                <w:rtl w:val="true"/>
              </w:rPr>
              <w:t xml:space="preserve">: </w:t>
            </w:r>
            <w:r>
              <w:rPr>
                <w:rStyle w:val="IndexLink"/>
                <w:rtl w:val="true"/>
              </w:rPr>
              <w:t>حرمة إذاعة سرَّهم</w:t>
            </w:r>
            <w:r>
              <w:rPr>
                <w:rStyle w:val="IndexLink"/>
                <w:rtl w:val="true"/>
              </w:rPr>
              <w:t>:</w:t>
              <w:tab/>
            </w:r>
            <w:r>
              <w:rPr>
                <w:rStyle w:val="IndexLink"/>
              </w:rPr>
              <w:t>435</w:t>
            </w:r>
          </w:hyperlink>
        </w:p>
        <w:p>
          <w:pPr>
            <w:pStyle w:val="Contents2"/>
            <w:tabs>
              <w:tab w:val="clear" w:pos="8743"/>
              <w:tab w:val="right" w:pos="9026" w:leader="dot"/>
            </w:tabs>
            <w:rPr/>
          </w:pPr>
          <w:hyperlink w:anchor="__RefHeading___Toc16086600_1280447820">
            <w:r>
              <w:rPr>
                <w:webHidden/>
                <w:rStyle w:val="IndexLink"/>
                <w:rtl w:val="true"/>
              </w:rPr>
              <w:t>هل دفع الخمس مِن الصعب المستصعب؟</w:t>
            </w:r>
            <w:r>
              <w:rPr>
                <w:rStyle w:val="IndexLink"/>
                <w:rtl w:val="true"/>
              </w:rPr>
              <w:tab/>
            </w:r>
            <w:r>
              <w:rPr>
                <w:rStyle w:val="IndexLink"/>
              </w:rPr>
              <w:t>438</w:t>
            </w:r>
          </w:hyperlink>
        </w:p>
        <w:p>
          <w:pPr>
            <w:pStyle w:val="Contents2"/>
            <w:tabs>
              <w:tab w:val="clear" w:pos="8743"/>
              <w:tab w:val="right" w:pos="9026" w:leader="dot"/>
            </w:tabs>
            <w:rPr/>
          </w:pPr>
          <w:hyperlink w:anchor="__RefHeading___Toc16086602_1280447820">
            <w:r>
              <w:rPr>
                <w:webHidden/>
                <w:rStyle w:val="IndexLink"/>
                <w:rtl w:val="true"/>
              </w:rPr>
              <w:t>معنى الرواية</w:t>
            </w:r>
            <w:r>
              <w:rPr>
                <w:rStyle w:val="IndexLink"/>
                <w:rtl w:val="true"/>
              </w:rPr>
              <w:t>:</w:t>
              <w:tab/>
            </w:r>
            <w:r>
              <w:rPr>
                <w:rStyle w:val="IndexLink"/>
              </w:rPr>
              <w:t>443</w:t>
            </w:r>
          </w:hyperlink>
        </w:p>
        <w:p>
          <w:pPr>
            <w:pStyle w:val="Contents2"/>
            <w:tabs>
              <w:tab w:val="clear" w:pos="8743"/>
              <w:tab w:val="right" w:pos="9026" w:leader="dot"/>
            </w:tabs>
            <w:rPr/>
          </w:pPr>
          <w:hyperlink w:anchor="__RefHeading___Toc16086604_1280447820">
            <w:r>
              <w:rPr>
                <w:webHidden/>
                <w:rStyle w:val="IndexLink"/>
                <w:rtl w:val="true"/>
              </w:rPr>
              <w:t>*</w:t>
            </w:r>
            <w:r>
              <w:rPr>
                <w:rStyle w:val="IndexLink"/>
                <w:rtl w:val="true"/>
              </w:rPr>
              <w:t xml:space="preserve">الفهرست </w:t>
            </w:r>
            <w:r>
              <w:rPr>
                <w:rStyle w:val="IndexLink"/>
                <w:rtl w:val="true"/>
              </w:rPr>
              <w:t>*</w:t>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0_205164"/>
      <w:bookmarkStart w:id="1" w:name="pg19160_205164"/>
      <w:bookmarkEnd w:id="1"/>
    </w:p>
    <w:p>
      <w:pPr>
        <w:pStyle w:val="Heading2"/>
        <w:numPr>
          <w:ilvl w:val="1"/>
          <w:numId w:val="1"/>
        </w:numPr>
        <w:rPr/>
      </w:pPr>
      <w:bookmarkStart w:id="2" w:name="pg19160_205164"/>
      <w:bookmarkStart w:id="3" w:name="__RefHeading___Toc16086040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بحوث ومقالات تعلق بالإمام الحسين علیه السلام</w:t>
      </w:r>
    </w:p>
    <w:p>
      <w:pPr>
        <w:pStyle w:val="BookText"/>
        <w:rPr/>
      </w:pPr>
      <w:r>
        <w:rPr>
          <w:rFonts w:ascii="Amiri" w:hAnsi="Amiri" w:eastAsia="Amiri" w:cs="Amiri"/>
          <w:color w:val="111111"/>
          <w:sz w:val="28"/>
          <w:sz w:val="28"/>
          <w:szCs w:val="28"/>
          <w:rtl w:val="true"/>
          <w:lang w:bidi="ar-SA"/>
        </w:rPr>
        <w:t>الشيخ عَلَى عِيسَى الزَّوَاد</w:t>
      </w:r>
    </w:p>
    <w:p>
      <w:pPr>
        <w:pStyle w:val="BookText"/>
        <w:rPr/>
      </w:pPr>
      <w:r>
        <w:rPr>
          <w:rFonts w:ascii="Amiri" w:hAnsi="Amiri" w:eastAsia="Amiri" w:cs="Amiri"/>
          <w:color w:val="111111"/>
          <w:sz w:val="28"/>
          <w:sz w:val="28"/>
          <w:szCs w:val="28"/>
          <w:rtl w:val="true"/>
          <w:lang w:bidi="ar-SA"/>
        </w:rPr>
        <w:t>يحق لأي مؤمن</w:t>
      </w:r>
    </w:p>
    <w:p>
      <w:pPr>
        <w:pStyle w:val="BookText"/>
        <w:rPr/>
      </w:pPr>
      <w:r>
        <w:rPr>
          <w:rFonts w:ascii="Amiri" w:hAnsi="Amiri" w:eastAsia="Amiri" w:cs="Amiri"/>
          <w:color w:val="111111"/>
          <w:sz w:val="28"/>
          <w:sz w:val="28"/>
          <w:szCs w:val="28"/>
          <w:rtl w:val="true"/>
          <w:lang w:bidi="ar-SA"/>
        </w:rPr>
        <w:t>طباعة هذا الكتاب</w:t>
      </w:r>
    </w:p>
    <w:p>
      <w:pPr>
        <w:pStyle w:val="BookText"/>
        <w:rPr/>
      </w:pPr>
      <w:r>
        <w:rPr>
          <w:rFonts w:ascii="IRNazanin" w:hAnsi="IRNazanin" w:eastAsia="IRNazanin"/>
          <w:color w:val="111111"/>
          <w:sz w:val="28"/>
          <w:sz w:val="28"/>
          <w:szCs w:val="28"/>
          <w:rtl w:val="true"/>
          <w:lang w:bidi="fa-IR"/>
        </w:rPr>
        <w:t>وله الأجر إن شاء الله</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8604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بحوث ومقالات</w:t>
      </w:r>
    </w:p>
    <w:p>
      <w:pPr>
        <w:pStyle w:val="BookText"/>
        <w:rPr/>
      </w:pPr>
      <w:r>
        <w:rPr>
          <w:rFonts w:ascii="Amiri" w:hAnsi="Amiri" w:eastAsia="Amiri" w:cs="Amiri"/>
          <w:color w:val="111111"/>
          <w:sz w:val="28"/>
          <w:sz w:val="28"/>
          <w:szCs w:val="28"/>
          <w:rtl w:val="true"/>
          <w:lang w:bidi="ar-SA"/>
        </w:rPr>
        <w:t>تعلق بالامام الحسين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عَلَى عِيسَى الزَّوَاد </w:t>
      </w:r>
    </w:p>
    <w:p>
      <w:pPr>
        <w:pStyle w:val="BookText"/>
        <w:rPr/>
      </w:pPr>
      <w:r>
        <w:rPr>
          <w:rFonts w:ascii="Amiri" w:hAnsi="Amiri" w:eastAsia="Amiri" w:cs="Amiri"/>
          <w:color w:val="111111"/>
          <w:sz w:val="28"/>
          <w:sz w:val="28"/>
          <w:szCs w:val="28"/>
          <w:rtl w:val="true"/>
          <w:lang w:bidi="ar-SA"/>
        </w:rPr>
        <w:t>يحق لأي مؤمن</w:t>
      </w:r>
    </w:p>
    <w:p>
      <w:pPr>
        <w:pStyle w:val="BookText"/>
        <w:rPr/>
      </w:pPr>
      <w:r>
        <w:rPr>
          <w:rFonts w:ascii="Amiri" w:hAnsi="Amiri" w:eastAsia="Amiri" w:cs="Amiri"/>
          <w:color w:val="111111"/>
          <w:sz w:val="28"/>
          <w:sz w:val="28"/>
          <w:szCs w:val="28"/>
          <w:rtl w:val="true"/>
          <w:lang w:bidi="ar-SA"/>
        </w:rPr>
        <w:t>طباعة هذا الكتاب</w:t>
      </w:r>
    </w:p>
    <w:p>
      <w:pPr>
        <w:pStyle w:val="BookText"/>
        <w:rPr/>
      </w:pPr>
      <w:r>
        <w:rPr>
          <w:rFonts w:ascii="IRNazanin" w:hAnsi="IRNazanin" w:eastAsia="IRNazanin"/>
          <w:color w:val="111111"/>
          <w:sz w:val="28"/>
          <w:sz w:val="28"/>
          <w:szCs w:val="28"/>
          <w:rtl w:val="true"/>
          <w:lang w:bidi="fa-IR"/>
        </w:rPr>
        <w:t>وله الأجر إن شاء الله</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9160_205171"/>
    </w:p>
    <w:p>
      <w:pPr>
        <w:pStyle w:val="Heading2"/>
        <w:numPr>
          <w:ilvl w:val="1"/>
          <w:numId w:val="1"/>
        </w:numPr>
        <w:rPr/>
      </w:pPr>
      <w:bookmarkStart w:id="8" w:name="__RefHeading___Toc16086044_1280447820"/>
      <w:bookmarkStart w:id="9" w:name="_Toc3"/>
      <w:bookmarkEnd w:id="7"/>
      <w:bookmarkEnd w:id="8"/>
      <w:r>
        <w:rPr>
          <w:rtl w:val="true"/>
        </w:rPr>
        <w:t xml:space="preserve">* </w:t>
      </w:r>
      <w:r>
        <w:rPr>
          <w:rtl w:val="true"/>
        </w:rPr>
        <w:t xml:space="preserve">الإهداء </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سيّدي، يا أبا عبد الله،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مُحيي القلوب مِن غفلاتها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وباعث الهمم مِنْ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ومُنطق الألسنة بعد انخراسها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وميقظ العقول مِن سُباتها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ومنعش النفوس بعد خمولها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ومجدّد الأفكار بعد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ومعيد الفطرة إلى استقامتها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لولاك لما كانت لي همّة أخطّ بها كتابي هذا، ولولاك لمَا نطق لساني وأفصح بياني وفاضت مشاعري، لقد آنستني بذكرك، وهيجت قلبي بمحبتك، ودموع عيني بمصيبتك، فأنت النور الذي </w:t>
      </w:r>
    </w:p>
    <w:p>
      <w:pPr>
        <w:pStyle w:val="BookText"/>
        <w:rPr/>
      </w:pPr>
      <w:r>
        <w:rPr>
          <w:rFonts w:ascii="Amiri" w:hAnsi="Amiri" w:eastAsia="Amiri" w:cs="Amiri"/>
          <w:color w:val="111111"/>
          <w:sz w:val="28"/>
          <w:sz w:val="28"/>
          <w:szCs w:val="28"/>
          <w:rtl w:val="true"/>
          <w:lang w:bidi="ar-SA"/>
        </w:rPr>
        <w:t>به أُبصر، وأنت الشعور الذي ينبض في قلب عُبيدكم، وأنت الروح التي بها أعيش، فلا تعرض عنِّي، ولا تكشح بوجهك الكريم عن دمعي في محبتكم، لأنّني تجرأت على أنْ أهديكم هذه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الهدايا على مقدار مُهديها لا إلى المُهدى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بضاعة مزجاة، لا شكّ أنَّها لا تنفعك ولكنّها تنفعني إنْ قبلتها بقبولك الحسن، فأنا الفقير المسكين وأنت الغني الكريم، تقبّل هديّتي برأفتك ورحمتك وكرمك، وما أطمعني إلاّ أنّكم على خُلق عظيم، وكفى بثناء باريكم تبارك وتعالى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صُحفي هذه مِن صواب فبفضلكم ومنِّكم وجودكم وكرمكم ورأفتكم ورحمتكم، وما فيها ما جانب الصواب فهو مِن العبد الخطَّاء وأنتم أهل الصفح، وعذري جهلي والعذر عند كرام الناس مثلكم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المتشرِّف بوسام عبد سادته إنْ قبلوه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الزواد </w:t>
      </w:r>
      <w:bookmarkStart w:id="10" w:name="pg19160_205174"/>
    </w:p>
    <w:p>
      <w:pPr>
        <w:pStyle w:val="Heading2"/>
        <w:numPr>
          <w:ilvl w:val="1"/>
          <w:numId w:val="1"/>
        </w:numPr>
        <w:rPr/>
      </w:pPr>
      <w:bookmarkStart w:id="11" w:name="__RefHeading___Toc16086046_1280447820"/>
      <w:bookmarkStart w:id="12" w:name="_Toc4"/>
      <w:bookmarkEnd w:id="10"/>
      <w:bookmarkEnd w:id="11"/>
      <w:r>
        <w:rPr>
          <w:rtl w:val="true"/>
        </w:rPr>
        <w:t xml:space="preserve">* </w:t>
      </w:r>
      <w:r>
        <w:rPr>
          <w:rtl w:val="true"/>
        </w:rPr>
        <w:t xml:space="preserve">مقدمة الكتاب </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الأحد، والصلاة والسلام على خير الأنام سيِّدنا ونبيِّنا محمّد وآله الطيِّبين الطَّاهرين ولاسيّما الغائب عن الأنظار الحاضر في القلوب، روحي وأرواح العالمين لتراب مقدمه الفداء، واللّعن المؤبّد على اعدائِهم ومنكري فضائلهم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الشريف</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على أبي عبد اللهعلیه السلام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فوجدته في مصلاّه في بيته، فجلست حتَّى قضى صلاته فسمعته وهو يناجي ربَّه ويقول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خصَّنا بالكرامة، وخصَّنا بالوصية، و وعدنا الشفاعة، وأعطانا عِلم ما مضى وما بقي، وجعل أفئدة مِنَ الناس تهوي إلينا، اغفر لي ولإخواني ولزوار قبر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الحسينعلیه السلام الذين أنفقوا أموالهم وأشخصوا أبدانهم رغبةً في بِرِّنا ورجاءً لِمَا عندك في صلتناوسروراً أدخلوه على نبيِّك صلواتك عليه وآله، وإجابة منهم لأمرنا، وغيظاً أدخلوه على عدونا، أرادوا بذلك رضاك فكافهم عنَّا بالرضوان، واكلأهم بالليل والنهار، واخلف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أوطانهم، وما آثرونا به على أبنائهم وأهاليهم وقراباتهم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أعدائنا عابوا عليهم خروجهم فلم ينههم ذلك عن الشخوص إلينا، وخلافاً منهم على مَنْ خالفنا، فارحم تلك الوجوه التي قد غيَّرتها الشمس، وارحم تلك الخدود التي تقلَّبت على حفرة أبي عبد اللهعلیه السلام، وارحم تلك الأعين التي جرت دموعها رحمة لنا، وارحم تلك القلوب </w:t>
      </w:r>
    </w:p>
    <w:p>
      <w:pPr>
        <w:pStyle w:val="BookText"/>
        <w:rPr/>
      </w:pPr>
      <w:r>
        <w:rPr>
          <w:rFonts w:ascii="Amiri" w:hAnsi="Amiri" w:eastAsia="Amiri" w:cs="Amiri"/>
          <w:color w:val="111111"/>
          <w:sz w:val="28"/>
          <w:sz w:val="28"/>
          <w:szCs w:val="28"/>
          <w:rtl w:val="true"/>
          <w:lang w:bidi="ar-SA"/>
        </w:rPr>
        <w:t>التي جزعت واحترقت لنا، وارحم الصرخة التي كانت لنا، اللهم إني أستودعك تلك الأنفس وتلك الأبدان حتى نوافيهم على الحوض يوم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وهو ساجد 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أيها الصادق البارّ الأمين</w:t>
      </w:r>
    </w:p>
    <w:p>
      <w:pPr>
        <w:pStyle w:val="BookText"/>
        <w:rPr/>
      </w:pPr>
      <w:r>
        <w:rPr>
          <w:rFonts w:ascii="Amiri" w:hAnsi="Amiri" w:eastAsia="Amiri" w:cs="Amiri"/>
          <w:color w:val="111111"/>
          <w:sz w:val="28"/>
          <w:sz w:val="28"/>
          <w:szCs w:val="28"/>
          <w:rtl w:val="true"/>
          <w:lang w:bidi="ar-SA"/>
        </w:rPr>
        <w:t>أرجو أن تسمح لمولاك أن يقتطف من بستان حديثك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أعدائنا عابوا عليهم خروجهم، فلم ينههم ذلك عن الشخوص إلينا، وخلافاً منهم على مَنْ خالفنا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عابت فئة علينا تجديد ذكرى جدِّك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يمنعنا ذلك يا مولاي مِنْ أنْ نجدِّد له الحزن في كلِّ عام، ونعقد المجالس الذاكرة لمصابه، ولم يقتصر أولئك على تعييبهم بل أرسلوا الانتحاريين كي يقتلونا ويمنعونا مِنْ مشاركتكم لأحزانكم فلم يُفلحوا ولن ينجحوا وبقينا على 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عابوا علينا البكاء واللَّطم على فقد مَنْ بكته السماء ومَن </w:t>
      </w:r>
    </w:p>
    <w:p>
      <w:pPr>
        <w:pStyle w:val="BookText"/>
        <w:rPr/>
      </w:pPr>
      <w:r>
        <w:rPr>
          <w:rFonts w:ascii="Amiri" w:hAnsi="Amiri" w:eastAsia="Amiri" w:cs="Amiri"/>
          <w:color w:val="111111"/>
          <w:sz w:val="28"/>
          <w:sz w:val="28"/>
          <w:szCs w:val="28"/>
          <w:rtl w:val="true"/>
          <w:lang w:bidi="ar-SA"/>
        </w:rPr>
        <w:t>فيها، والأرض بحجرها ومدرها وشجرها، عابوا علينا البكاء على مَنْ أبكى عين جدِّك المصطفى، وأباك المرتضى، وأمَّك الزهراء، وأفجع قلوبهم خزانة الأسرار المملوءة بمحبة الله حبيبهم، ولم يمنعنا ذلك مِنْ مواساتكم والنحيب بين أيديكم مدخلين بذلك السرور على قلب جدِّك المصطفى وأبيك المرتضى وأمِّك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عابوا علينا أنْ نبذل الغالي والنفيس والقليل والكثير وهو في حقِّكم أقلّ مِنَ القليل، وكأنّنا نصرف مِنْ جيوبهم وننهب أموالهم، عابوا علينا أنْ نُقدِّم يسير الدنيا التي متاعها كله قليل في قبال ما بذلتم مِنَ النّفوس والأعراض، وأيّ بذل قد بذلتموه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نفس رسول الله ودمه ولحمه وعظمه حتَّى سُحقت بحوافر الخيل، وضحَّيتم بناموس رسول الله وعرضه وشرفه، فلم يمنعنا نهيقهم عن المسارعة والاستباق إلى بذل المقدور، وكلُّنا حياء مِنْ بذل القلَّة القليلة، الذي هو مِنْ خيركم وفضلكم وعطاءكم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عابوا علينا الصراخ والعويل والضجيج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يستطيعوا أن </w:t>
      </w:r>
    </w:p>
    <w:p>
      <w:pPr>
        <w:pStyle w:val="BookText"/>
        <w:rPr/>
      </w:pPr>
      <w:r>
        <w:rPr>
          <w:rFonts w:ascii="Amiri" w:hAnsi="Amiri" w:eastAsia="Amiri" w:cs="Amiri"/>
          <w:color w:val="111111"/>
          <w:sz w:val="28"/>
          <w:sz w:val="28"/>
          <w:szCs w:val="28"/>
          <w:rtl w:val="true"/>
          <w:lang w:bidi="ar-SA"/>
        </w:rPr>
        <w:t>يُضعفوا شيئاً مِنْ هممنا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نقرأ في دعاء النّدبة مِن كلام حفيدك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الأطائب مِنْ أهل بيت محمّد وعلي صلّى الله عليهما والهما فليبك الباكون، وإيّاهم فليندب النادبون، ولمثلهم فلتُذرَف الدموع، وليصرخ الصّارخون، ويضجّ الضاجّون، ويعجّ العاجّون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وأقولها لكم بصراحة وأنتم العارفون العالمون لم نوفق لامتثال ما ندبه إلينا بقيتكم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تركنا العاذلين وخاطب بعضنا بعضاً بما عَلَّمنا بقيتكم فقلنا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معينٍ فأطيل معه العويل والبكاء، هل مِنْ جزوع فأساعد جزعه إذا خلا، هل قذيت عين فساعدتها عيني على القذى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أنى لنا بالجزع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حسرتاه على ما فرطنا في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عابوا علينا إسالة بضع قطرات مِن الدَّم تعبيراً عن جزعنا وعظم مصابنا بكم مواساةً لكم، وما نفعله يعود إلينا </w:t>
      </w:r>
    </w:p>
    <w:p>
      <w:pPr>
        <w:pStyle w:val="BookText"/>
        <w:rPr/>
      </w:pPr>
      <w:r>
        <w:rPr>
          <w:rFonts w:ascii="Amiri" w:hAnsi="Amiri" w:eastAsia="Amiri" w:cs="Amiri"/>
          <w:color w:val="111111"/>
          <w:sz w:val="28"/>
          <w:sz w:val="28"/>
          <w:szCs w:val="28"/>
          <w:rtl w:val="true"/>
          <w:lang w:bidi="ar-SA"/>
        </w:rPr>
        <w:t>بالصِّحة، فإننا نطبر في أحد مواضع الحجامة التي أرشدتم إليها، ومع ذلك استكثروا تلك القطرات عليكم بحجج واهية، زيَّن لهم الشيطان أعمالهم فصدَّهم عنالسبيل، واتخذونا هزواً، ولم تمنعنا حملاتهم الإعلامية المكتوبة والمسموعة والمرئيّة، الّتي ملؤوها بالكذب والافتراء، فنسبوا إلى المراجع العظام ما لم يقولوا، وادعوا أنّ هناك حالات وفاة زوراً منهم وفرية لم يخشوا الله منها، وهَبْ أنّ حالة أو حالتين حدثت فهل نترك الصلاة إذا فرضنا أنَّ أشخاصاً جاءهم الأجل وهم في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مولاي اسهبت فيما لا ينبغي لي أنْ أُسهب فيه وأنا أخاطبك، ولكنّي أحببت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صنوف محاربتهم زادتنا تمسُّكاً بالجزع عليكم، فليذهب نباحهم أدراج الرياح ونبقى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عابوا علينا أدمعا لمصابه</w:t>
      </w:r>
    </w:p>
    <w:p>
      <w:pPr>
        <w:pStyle w:val="BookText"/>
        <w:rPr/>
      </w:pPr>
      <w:r>
        <w:rPr>
          <w:rFonts w:ascii="IRNazanin" w:hAnsi="IRNazanin" w:eastAsia="IRNazanin"/>
          <w:color w:val="111111"/>
          <w:sz w:val="28"/>
          <w:sz w:val="28"/>
          <w:szCs w:val="28"/>
          <w:rtl w:val="true"/>
          <w:lang w:bidi="fa-IR"/>
        </w:rPr>
        <w:t>ومن الرؤوس</w:t>
      </w:r>
    </w:p>
    <w:p>
      <w:pPr>
        <w:pStyle w:val="BookText"/>
        <w:rPr/>
      </w:pPr>
      <w:r>
        <w:rPr>
          <w:rFonts w:ascii="Amiri" w:hAnsi="Amiri" w:eastAsia="Amiri" w:cs="Amiri"/>
          <w:color w:val="111111"/>
          <w:sz w:val="28"/>
          <w:sz w:val="28"/>
          <w:szCs w:val="28"/>
          <w:rtl w:val="true"/>
          <w:lang w:bidi="ar-SA"/>
        </w:rPr>
        <w:t>دماءَ ثكلٍ تنبعُ</w:t>
      </w:r>
    </w:p>
    <w:p>
      <w:pPr>
        <w:pStyle w:val="BookText"/>
        <w:rPr/>
      </w:pPr>
      <w:r>
        <w:rPr>
          <w:rFonts w:ascii="Amiri" w:hAnsi="Amiri" w:eastAsia="Amiri" w:cs="Amiri"/>
          <w:color w:val="111111"/>
          <w:sz w:val="28"/>
          <w:sz w:val="28"/>
          <w:szCs w:val="28"/>
          <w:rtl w:val="true"/>
          <w:lang w:bidi="ar-SA"/>
        </w:rPr>
        <w:t>لم يعلموا أنّ الدموعَ مع الدما</w:t>
      </w:r>
    </w:p>
    <w:p>
      <w:pPr>
        <w:pStyle w:val="BookText"/>
        <w:rPr/>
      </w:pPr>
      <w:r>
        <w:rPr>
          <w:rFonts w:ascii="Amiri" w:hAnsi="Amiri" w:eastAsia="Amiri" w:cs="Amiri"/>
          <w:color w:val="111111"/>
          <w:sz w:val="28"/>
          <w:sz w:val="28"/>
          <w:szCs w:val="28"/>
          <w:rtl w:val="true"/>
          <w:lang w:bidi="ar-SA"/>
        </w:rPr>
        <w:t>لمصابه في كفّ فاطمَ تُجمع</w:t>
      </w:r>
    </w:p>
    <w:p>
      <w:pPr>
        <w:pStyle w:val="BookText"/>
        <w:rPr/>
      </w:pPr>
      <w:r>
        <w:rPr>
          <w:rFonts w:ascii="Amiri" w:hAnsi="Amiri" w:eastAsia="Amiri" w:cs="Amiri"/>
          <w:color w:val="111111"/>
          <w:sz w:val="28"/>
          <w:sz w:val="28"/>
          <w:szCs w:val="28"/>
          <w:rtl w:val="true"/>
          <w:lang w:bidi="ar-SA"/>
        </w:rPr>
        <w:t>هذا الكتاب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مجموعة مِن البحوث القيتها في مناسبات، وبعض المقالات كتبتها للنشر بين المؤمنين، وكلها كانت تتعلق بالإمام الحسينعلیه السلام مِن قريب أو بعيد حسب ما يرى </w:t>
      </w:r>
    </w:p>
    <w:p>
      <w:pPr>
        <w:pStyle w:val="BookText"/>
        <w:rPr/>
      </w:pPr>
      <w:r>
        <w:rPr>
          <w:rFonts w:ascii="IRNazanin" w:hAnsi="IRNazanin" w:eastAsia="IRNazanin"/>
          <w:color w:val="111111"/>
          <w:sz w:val="28"/>
          <w:sz w:val="28"/>
          <w:szCs w:val="28"/>
          <w:rtl w:val="true"/>
          <w:lang w:bidi="fa-IR"/>
        </w:rPr>
        <w:t>القارئ المؤمن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هذا الشتات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ومقالات تتعلق بالإمام الحسينعلیه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مِن أهل العصمة والطهارة والخطأ مِن هذا العبد الخطَّاء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صرخة لأبي عبد الله الحسين</w:t>
      </w:r>
    </w:p>
    <w:p>
      <w:pPr>
        <w:pStyle w:val="BookText"/>
        <w:rPr/>
      </w:pPr>
      <w:r>
        <w:rPr>
          <w:rFonts w:ascii="Amiri" w:hAnsi="Amiri" w:eastAsia="Amiri" w:cs="Amiri"/>
          <w:color w:val="111111"/>
          <w:sz w:val="28"/>
          <w:sz w:val="28"/>
          <w:szCs w:val="28"/>
          <w:rtl w:val="true"/>
          <w:lang w:bidi="ar-SA"/>
        </w:rPr>
        <w:t>كتبها مَن لَم يتشرف بتاج الخدمة</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زوادصرخة لأبي عبد الله الحسين</w:t>
      </w:r>
    </w:p>
    <w:p>
      <w:pPr>
        <w:pStyle w:val="BookText"/>
        <w:rPr/>
      </w:pPr>
      <w:r>
        <w:rPr>
          <w:rFonts w:ascii="Amiri" w:hAnsi="Amiri" w:eastAsia="Amiri" w:cs="Amiri"/>
          <w:color w:val="111111"/>
          <w:sz w:val="28"/>
          <w:sz w:val="28"/>
          <w:szCs w:val="28"/>
          <w:rtl w:val="true"/>
          <w:lang w:bidi="ar-SA"/>
        </w:rPr>
        <w:t>كتبها مَن لَم يتشرف بتاج الخدمة</w:t>
      </w:r>
    </w:p>
    <w:p>
      <w:pPr>
        <w:pStyle w:val="BookText"/>
        <w:rPr/>
      </w:pPr>
      <w:r>
        <w:rPr>
          <w:rFonts w:ascii="Amiri" w:hAnsi="Amiri" w:eastAsia="Amiri" w:cs="Amiri"/>
          <w:color w:val="111111"/>
          <w:sz w:val="28"/>
          <w:sz w:val="28"/>
          <w:szCs w:val="28"/>
          <w:rtl w:val="true"/>
          <w:lang w:bidi="ar-SA"/>
        </w:rPr>
        <w:t>علي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زواد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9160_205188"/>
      <w:bookmarkStart w:id="14" w:name="pg19160_205188"/>
      <w:bookmarkEnd w:id="14"/>
    </w:p>
    <w:p>
      <w:pPr>
        <w:pStyle w:val="Heading2"/>
        <w:numPr>
          <w:ilvl w:val="1"/>
          <w:numId w:val="1"/>
        </w:numPr>
        <w:rPr/>
      </w:pPr>
      <w:bookmarkStart w:id="15" w:name="pg19160_205188"/>
      <w:bookmarkStart w:id="16" w:name="__RefHeading___Toc16086048_1280447820"/>
      <w:bookmarkStart w:id="17" w:name="_Toc5"/>
      <w:bookmarkEnd w:id="15"/>
      <w:bookmarkEnd w:id="16"/>
      <w:r>
        <w:rPr>
          <w:rtl w:val="true"/>
        </w:rPr>
        <w:t xml:space="preserve">* </w:t>
      </w:r>
      <w:r>
        <w:rPr>
          <w:rtl w:val="true"/>
        </w:rPr>
        <w:t>آية المودّة</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عَلَيْهِ أَجْرًا إِلَّا ٱلْمَوَدَّةَ فِي ٱلْقُرْبَىٰ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المباركة مشتملة على مباحث جليلة، نتحدَّث فيها بقدر ما يُناسب المقام، ونذكرها بشكل نقاط</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6086050_1280447820"/>
      <w:bookmarkStart w:id="19" w:name="_Toc6"/>
      <w:bookmarkEnd w:id="18"/>
      <w:r>
        <w:rPr>
          <w:rtl w:val="true"/>
        </w:rPr>
        <w:t>النقطة الأولى</w:t>
      </w:r>
      <w:r>
        <w:rPr>
          <w:rtl w:val="true"/>
        </w:rPr>
        <w:t xml:space="preserve">: </w:t>
      </w:r>
      <w:r>
        <w:rPr>
          <w:rtl w:val="true"/>
        </w:rPr>
        <w:t xml:space="preserve">في </w:t>
      </w:r>
      <w:r>
        <w:rPr>
          <w:rtl w:val="true"/>
        </w:rPr>
        <w:t>(</w:t>
      </w:r>
      <w:r>
        <w:rPr>
          <w:rtl w:val="true"/>
        </w:rPr>
        <w:t>قل</w:t>
      </w:r>
      <w:r>
        <w:rPr>
          <w:rtl w:val="true"/>
        </w:rPr>
        <w:t>):</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سبحانه وتعالى أمر نبيّه النبي محمد صلی الله علیه و آله  أن يُبلِّغ الناس أنّه صلی الله علیه و آله  لا يسأل الناس أجراً على رسالته الموصلة للنجاة والفوز بنعيم الجنّة ورضا الربِّ الغفَّار إلاّ المودَّة في القربى، والإتيان بقُل نستفيد منه أنّ الله تعالى هو الآمر لنبيه بأنْ يقول للناس ذلك، لتذكيرهم بأنّ هذا بأمر مِنَ الله </w:t>
      </w:r>
    </w:p>
    <w:p>
      <w:pPr>
        <w:pStyle w:val="BookText"/>
        <w:rPr/>
      </w:pPr>
      <w:r>
        <w:rPr>
          <w:rFonts w:ascii="Amiri" w:hAnsi="Amiri" w:eastAsia="Amiri" w:cs="Amiri"/>
          <w:color w:val="111111"/>
          <w:sz w:val="28"/>
          <w:sz w:val="28"/>
          <w:szCs w:val="28"/>
          <w:rtl w:val="true"/>
          <w:lang w:bidi="ar-SA"/>
        </w:rPr>
        <w:t xml:space="preserve">تعالى وليس مِنْ عند نفسه، كما نستفيد أنّ هذا التبليغ لا يتم إلاّ مِنْ قبل النبي صلی الله علیه و آله  ولا يصحُّ أنْ يقوم أحدٌ بتبليغ الآية إلاّ هو أو مَن هو في مقام نفسه، ولذا ورد في سورة براءة وهي سورة التوبة أنّه لا يصح أن يبلغها إلا النبي صلی الله علیه و آله  أو مَن هو بمنزلة نفسه، حيث اشتملت سورة براءة على تسع آيات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ءَابَآؤُكُمْ وَأَبْنَآؤُكُمْ وَإِخْوَٰنُكُمْ وَأَزْوَٰجُكُمْ وَعَشِيرَتُكُمْ وَأَمْوَٰلٌ ٱقْتَرَفْتُمُوهَا وَتِجَٰرَةٌ تَخْشَوْنَ كَسَادَهَا وَمَسَٰكِنُ تَرْضَوْنَهَآ أَحَبَّ إِلَيْكُم مِّنَ ٱللَّهِ وَرَسُولِهِۦ وَجِهَادٖ فِي سَبِيلِهِۦ فَتَرَبَّصُواْ حَتَّىٰ يَأْتِيَ ٱللَّهُ بِأَمْرِهِۦۗ وَٱللَّهُ لَا يَهْدِي ٱلْقَوْمَ ٱلْفَٰسِقِينَ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يُصِيبَنَآ إِلَّا مَا كَتَبَ ٱللَّهُ لَنَا هُوَ مَوْلَىٰنَاۚ وَعَلَى ٱللَّهِ فَلْيَتَوَكَّلِ ٱلْمُؤْمِنُونَ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تَرَبَّصُونَ بِنَآ إِلَّآ إِحْدَى ٱلْحُسْنَيَيْنِۖ وَنَحْنُ نَتَرَبَّصُ بِكُمْ أَن يُصِيبَكُمُ ٱللَّهُ بِعَذَابٖ مِّنْ عِندِهِۦٓ أَوْ بِأَيْدِينَاۖ فَتَرَبَّصُوٓاْ إِنَّا مَعَكُم مُّتَرَبِّصُونَ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أَنفِقُواْ طَوْعًا أَوْ كَرْهًا لَّن يُتَقَبَّلَ مِنكُمْ إِنَّكُمْ كُنتُمْ قَوْمًا فَٰسِقِينَ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ٱلَّذِينَ يُؤْذُونَ ٱلنَّبِيَّ وَيَقُولُونَ هُوَ أُذُنٌۚ قُلْ أُذُنُ خَيْرٖ لَّكُمْ يُؤْمِنُ بِٱللَّهِ وَيُؤْمِنُ لِلْمُؤْمِنِينَ وَرَحْمَةٌ لِّلَّذِينَ ءَامَنُواْ مِنكُمْۚ وَٱلَّذِينَ يُؤْذُونَ رَسُولَ ٱللَّهِ لَهُمْ عَذَابٌ أَلِيمٌ</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ٱلْمُنَٰفِقُونَ أَن تُنَزَّلَ عَلَيْهِمْ سُورَةٌ تُنَبِّئُهُم بِمَا فِي قُلُوبِهِمْۚ قُلِ ٱسْتَهْزِءُوٓاْ إِنَّ ٱللَّهَ مُخْرِجٌ مَّا تَحْذَرُونَ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لَيَقُولُنَّ إِنَّمَا كُنَّا نَخُوضُ وَنَلْعَبُۚ قُلْ أَبِٱللَّهِ وَءَايَٰتِهِۦ وَرَسُولِهِۦ كُنتُمْ تَسْتَهْزِءُونَ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ٱلْمُخَلَّفُونَ بِمَقْعَدِهِمْ خِلَٰفَ رَسُولِ ٱللَّهِ وَكَرِهُوٓاْ أَن يُجَٰهِدُواْ بِأَمْوَٰلِهِمْ وَأَنفُسِهِمْ فِي سَبِيلِ ٱللَّهِ وَقَالُواْ لَا تَنفِرُواْ فِي ٱلْحَرِّۗ قُلْ نَارُ جَهَنَّمَ أَشَدُّ حَرًّاۚ لَّوْ كَانُواْ يَفْقَهُونَ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يَعْتَذِرُونَ إِلَيْكُمْ إِذَا رَجَعْتُمْ إِلَيْهِمْۚ قُل لَّا تَعْتَذِرُواْ لَن نُّؤْمِنَ لَكُمْ </w:t>
      </w:r>
      <w:bookmarkStart w:id="20" w:name="pg19160_205194"/>
    </w:p>
    <w:p>
      <w:pPr>
        <w:pStyle w:val="BookText"/>
        <w:rPr/>
      </w:pPr>
      <w:bookmarkEnd w:id="20"/>
      <w:r>
        <w:rPr>
          <w:rFonts w:ascii="Amiri" w:hAnsi="Amiri" w:eastAsia="Amiri" w:cs="Amiri"/>
          <w:color w:val="111111"/>
          <w:sz w:val="28"/>
          <w:sz w:val="28"/>
          <w:szCs w:val="28"/>
          <w:rtl w:val="true"/>
          <w:lang w:bidi="ar-SA"/>
        </w:rPr>
        <w:t>قَدْ نَبَّأَنَا ٱللَّهُ مِنْ أَخْبَارِكُمْۚ وَسَيَرَى ٱللَّهُ عَمَلَكُمْ وَرَسُولُهُۥ ثُمَّ تُرَدُّونَ إِلَىٰ عَٰلِمِ ٱلْغَيْبِ وَٱلشَّهَٰدَةِ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 أنت للناس، وإذا بلّغ الآية غيرُه فلا يتحقق الامتثال بالقول للناس، بل غيره هو الذي قال للناس، وليس هو، ففي كلِّ آية تشتمل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تبليغها إلا مِن النبي صلی الله علیه و آله  أو مَن هو بمقام نفسه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قام النبي صلی الله علیه و آله  بتسليم سورة براءة لعتيق بن أبي قحافة في بادئ الأمر ليعلم الناس أنّه ليس ممن يقوممقام النبي صلی الله علیه و آله  فليس أهلاً لأن يقوم بدور النبي صلی الله علیه و آله  في أي أمر من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وتعمد المخالفون بتكنية عتيق بأبي بكر تحاشياً عن ذكر اسمه لأنّ عتيق إمّا بمعنى الخَلِق البالي أو المعتوق لأنّ فعيل هنا بمعنى المفعول، كقولنا قتيل بمعنى المقتول، وهنا عتيق بمعنى المعتوق، ولا يكون معتوقاً إلاّ إذا كان عبداً فإنّ الحرّ لا يُعتق، وقيل غير ذلك في اسمه</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6086052_1280447820"/>
      <w:bookmarkStart w:id="22" w:name="_Toc7"/>
      <w:bookmarkEnd w:id="21"/>
      <w:r>
        <w:rPr>
          <w:rtl w:val="true"/>
        </w:rPr>
        <w:t>النقطة الثانية</w:t>
      </w:r>
      <w:r>
        <w:rPr>
          <w:rtl w:val="true"/>
        </w:rPr>
        <w:t xml:space="preserve">: </w:t>
      </w:r>
      <w:r>
        <w:rPr>
          <w:rtl w:val="true"/>
        </w:rPr>
        <w:t xml:space="preserve">في </w:t>
      </w:r>
      <w:r>
        <w:rPr>
          <w:rtl w:val="true"/>
        </w:rPr>
        <w:t>(</w:t>
      </w:r>
      <w:r>
        <w:rPr>
          <w:rtl w:val="true"/>
        </w:rPr>
        <w:t>لا أسألكم</w:t>
      </w:r>
      <w:r>
        <w:rPr>
          <w:rtl w:val="true"/>
        </w:rPr>
        <w:t>):</w:t>
      </w:r>
      <w:bookmarkEnd w:id="22"/>
    </w:p>
    <w:p>
      <w:pPr>
        <w:pStyle w:val="Heading3"/>
        <w:numPr>
          <w:ilvl w:val="2"/>
          <w:numId w:val="1"/>
        </w:numPr>
        <w:rPr/>
      </w:pPr>
      <w:bookmarkStart w:id="23" w:name="__RefHeading___Toc16086054_1280447820"/>
      <w:bookmarkStart w:id="24" w:name="_Toc8"/>
      <w:bookmarkEnd w:id="23"/>
      <w:r>
        <w:rPr>
          <w:rtl w:val="true"/>
        </w:rPr>
        <w:t>اشارة</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 بالفعل المضارع المفيد للاستمرار يدلّ هنا </w:t>
      </w:r>
    </w:p>
    <w:p>
      <w:pPr>
        <w:pStyle w:val="BookText"/>
        <w:rPr/>
      </w:pPr>
      <w:r>
        <w:rPr>
          <w:rFonts w:ascii="IRNazanin" w:hAnsi="IRNazanin" w:eastAsia="IRNazanin"/>
          <w:color w:val="111111"/>
          <w:sz w:val="28"/>
          <w:sz w:val="28"/>
          <w:szCs w:val="28"/>
          <w:rtl w:val="true"/>
          <w:lang w:bidi="fa-IR"/>
        </w:rPr>
        <w:t>أنّه صلی الله علیه و آله  لا يسأل أبداً لا الآن ولا في المستقبل إلاَّ المودة في القربى، فهو يسأل الناس ويطلب منهم المودة في القربى على نحو الدوام والاستمرار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سألتكم فإنّه لو قال كذلك فيدل على عدم سؤاله في الماضي وهو قد سألهم المودة في الزمان الماضي وهو خلاف الغرض، فإن الغرض هو دوام سؤال النبي لتلك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والتعبير بالسؤال دون الطلب لبيان أنّ مطالبته بتلك المودة لا تقتصر على الطلب من الناس والأمر بتلك المودة بل إنّه صلی الله علیه و آله  سائل الناس عنها يوم الحساب، ولذا ورد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وَقِفُوهُمْۖ إِنَّهُم مَّسُْٔولُونَ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كثير مِن الروايات أنّ الناس مسؤولة عن ولاية أمير المؤمنينعلیه السلام ومحبة أهل البيت علیهم السلام ، وورد ذلك عند الخاصة والعامة، ومنها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محمد بن إسحاق والشعبي والأعمش وسعيدبن جبير وابن عباس وأبي نعيم الأصفهاني والحاكم الحسكاني والنطنزي وجماعة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علي بن أبي طالب وحب أهل </w:t>
      </w:r>
    </w:p>
    <w:p>
      <w:pPr>
        <w:pStyle w:val="BookText"/>
        <w:rPr/>
      </w:pPr>
      <w:r>
        <w:rPr>
          <w:rFonts w:ascii="IRNazanin" w:hAnsi="IRNazanin" w:eastAsia="IRNazanin"/>
          <w:color w:val="111111"/>
          <w:sz w:val="28"/>
          <w:sz w:val="28"/>
          <w:szCs w:val="28"/>
          <w:rtl w:val="true"/>
          <w:lang w:bidi="fa-IR"/>
        </w:rPr>
        <w:t xml:space="preserve">البيت علیهم السلام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عن الشيرازي في كتابه، وأبو معاوية الضرير عن الأعمش عن مسلم النظير، عن سعيد ابن جبير،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أمر الله مالكاً أنْ يُسِّعر النيران السبع، وأمر رضوان أنْ يزخرف الجنان الثمانية،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ميكائيل مدَّ الصراط على متن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انصب الميزان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 يا محمد قرِّب أمتك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 الله تعالى أنْ يعقد على الصراط سبع قناطر طول كل قنطرة سبعة عشر الف فرسخ، وعلى كلِّ قنطرة سبعون ألف ملك قيام فيسألون هذه الأمة نساؤهم ورجالهم على القنطرة الأولى عن ولاية علي بن أبي طالب وحب آل محمد علیهم السلام ، فمن أتى به جاز القنطرة الأولى كالبرق الخاطف، ومَنْ لم يحب أهل بيت نبيه سقط على أمِّ رأسه في قعر جهنم، ولو كان له مِنْ أعمال البِرِّ عمل سبعين صدِّيقاً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مَّسُْٔولُونَ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معاشر الملائكة وقفوهم يعني العباد على القنطرة الأولى عن ولاية </w:t>
      </w:r>
    </w:p>
    <w:p>
      <w:pPr>
        <w:pStyle w:val="BookText"/>
        <w:rPr/>
      </w:pPr>
      <w:r>
        <w:rPr>
          <w:rFonts w:ascii="Amiri" w:hAnsi="Amiri" w:eastAsia="Amiri" w:cs="Amiri"/>
          <w:color w:val="111111"/>
          <w:sz w:val="28"/>
          <w:sz w:val="28"/>
          <w:szCs w:val="28"/>
          <w:rtl w:val="true"/>
          <w:lang w:bidi="ar-SA"/>
        </w:rPr>
        <w:t>علي وحبِّ أهل البيت</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 البرسي في المشارق بإسناده عن المفضل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تراهم؟ نحن والله هم، إلينا يرجعون، وعلينا يُعرضون، وعندنا يُقضون، وعن حبنا يُسألون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روى ابن حجر في صواعقه عن الديلمي والواحدي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الديلمي عن أبي سعيد الخدري أنَّ النبي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علیه السلام  وكأنَّ هذا مراد الواحدي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ولاية علي وأهل البيت علیهم السلام لأنَّ الله تعالى أمر نبيَّه صلی الله علیه و آله  أنْ يعرِّف الخلق أنْ لا يسأل عن تبليغ الرسالة أجراً إلاّ المودة في القربى، والمعنى أنَّهم يُسألون هل وَالَوهُم حقَّ الموالاة كما أوصاهم النبي صلی الله علیه و آله  أم أضاعوها وأهملوها؟ فتكون عليهم المطالبة والتبعة،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في تفسير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لَتُسَْٔلُنَّ يَوْمَئِذٍ عَنِ ٱلنَّعِيمِ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النعيم المسؤول عنه العباد هو ولاية أهل البيت علیهم السلام ومحبتهم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المصباح مِنْ دعاء صلاة الغدير عن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أتممت علينا نعمتك بموالات أوليائك المسؤول عنهم عبادك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لَتُسَْٔلُنَّ يَوْمَئِذٍ عَنِ ٱلنَّعِيمِ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فدعا بالغداء فأكلت معه طعاماً ما أكلت طعاماً قط أنظف منه ولا أطيب، فلمَّا فرغنا مِنَ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كيف رأيت طعامك؟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p>
    <w:p>
      <w:pPr>
        <w:pStyle w:val="BookText"/>
        <w:rPr/>
      </w:pPr>
      <w:r>
        <w:rPr>
          <w:rFonts w:ascii="Amiri" w:hAnsi="Amiri" w:eastAsia="Amiri" w:cs="Amiri"/>
          <w:color w:val="111111"/>
          <w:sz w:val="28"/>
          <w:sz w:val="28"/>
          <w:szCs w:val="28"/>
          <w:rtl w:val="true"/>
          <w:lang w:bidi="ar-SA"/>
        </w:rPr>
        <w:t xml:space="preserve">ما رأيت أطيب منه ولا أنظف قط ولكنِّي ذكرت الآية التي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لَتُسَْٔلُنَّ يَوْمَئِذٍ عَنِ ٱلنَّعِيمِ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تُسألون عمَّا أنتم عليه مِنَ الحق</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جَمَاعَةً، فَدَعَا بِطَعَامٍ مَا لَنَا عَهْدٌ بِمِثْلِهِ لَذَاذَةً وَطِيباً، وَأُوتِينَا بِتَمْرٍ نَنْظُرُ فِيهِ إِلى وُجُوهِنَا مِنْ صَفَائِهِ وَحُسْنِهِ،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الَّذِي نُعِّمْتُمْ بِهِ عِنْدَ ابْنِ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وَأَجَلُّ مِنْ أَنْ يُطْعِمَكُمْ طَعَاماً، فَيُسَوِّغَكُمُوهُ، ثُمَّ يَسْأَلَكُمْ عَنْهُ، وَلكِنْ يَسْأَلُكُمْ عَمَّاأَنْعَمَ عَلَيْكُمْ بِمُحَمَّدٍ وَآلِ مُحَمَّدٍ صلی الله علیه و آله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إبراهيم بن عباس الصولي الكاتب بالأهواز سنة سبع وعشرين ومئتين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يوماً بين يدي علي بن موسى صلی الله علیه و آله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الدنيا نعيم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الفقهاء ممَّن يحضره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لَتُسَْٔلُنَّ يَوْمَئِذٍ عَنِ ٱلنَّعِيمِ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النعيم في الدنيا وهو الماء البارد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الرضا علیه السلام  وعلا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فسَّرتموه أنتم، وجعلتموه على ضروب؛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البارد، وقال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الطعام الطيِّب،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حدَّثني أبي عن أبيه أبي عبد الله الصادق علیه السلام  أنَّ أقوالكم هذه ذُكِرَت عندَّه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يَوْمَئِذٍ عَنِ ٱلنَّعِيمِ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لا يَسأل عباده عمَّا تفضَّل عليهم به، ولا يَمُنُّ بذلك عليهم، والامتنان بالإنعام مستقبح مِنَ المخلوقين فكيف يضاف إلى الخالق عزَّ وجلَّ ما لا يرضى المخلوق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النعيم حبُّنا أهل البيت وموالاتنا، يَسأل الله عباده عنه، بعد التوحيد والنبوة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النعيم المشار إليه في آية اكمال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ٱلْيَوْمَ أَكْمَلْتُ لَكُمْ دِينَكُمْ وَأَتْمَمْتُ عَلَيْكُمْ نِعمَتِي وَرَضِيتُ </w:t>
      </w:r>
      <w:bookmarkStart w:id="25" w:name="pg19160_205207"/>
    </w:p>
    <w:p>
      <w:pPr>
        <w:pStyle w:val="BookText"/>
        <w:rPr/>
      </w:pPr>
      <w:bookmarkEnd w:id="25"/>
      <w:r>
        <w:rPr>
          <w:rFonts w:ascii="Amiri" w:hAnsi="Amiri" w:eastAsia="Amiri" w:cs="Amiri"/>
          <w:color w:val="111111"/>
          <w:sz w:val="28"/>
          <w:sz w:val="28"/>
          <w:szCs w:val="28"/>
          <w:rtl w:val="true"/>
          <w:lang w:bidi="ar-SA"/>
        </w:rPr>
        <w:t>لَكُمُ ٱلإِسلَٰمَ دِينًا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6086056_1280447820"/>
      <w:bookmarkStart w:id="27" w:name="_Toc9"/>
      <w:bookmarkEnd w:id="26"/>
      <w:r>
        <w:rPr>
          <w:rtl w:val="true"/>
        </w:rPr>
        <w:t>هنا بحث ينبغي التنويه عليه</w:t>
      </w:r>
      <w:bookmarkEnd w:id="27"/>
    </w:p>
    <w:p>
      <w:pPr>
        <w:pStyle w:val="BookText"/>
        <w:rPr/>
      </w:pPr>
      <w:r>
        <w:rPr>
          <w:rFonts w:ascii="IRNazanin" w:hAnsi="IRNazanin" w:eastAsia="IRNazanin"/>
          <w:color w:val="111111"/>
          <w:sz w:val="28"/>
          <w:sz w:val="28"/>
          <w:szCs w:val="28"/>
          <w:rtl w:val="true"/>
          <w:lang w:bidi="fa-IR"/>
        </w:rPr>
        <w:t>في الصفحات السابقة مرّ أنّ المراد بالنعيم المسؤول عنه العباد في الآية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يَومَئِذٍ عَنِ ٱلنَّعِيمِ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الولاية لأهل بيت العصمة والطهارة علیهم السلام وليس المراد مِن النعيم هو الطعام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فالروايات فسّرت الآية المباركة بمعنى محدد، ونفت التفسيرات الأخرى الباطلة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موافقة لما صرّح به القرآن الكريم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وَظَلَّلنَا عَلَيكُمُ ٱلغَمَامَ وَأَنزَلنَا عَلَيكُمُ ٱلمَنَّ وَٱلسَّلوَىٰۖ كُلُواْ مِن طَيِّبَٰتِ مَا رَزَقنَٰكُمۚ وَمَا ظَلَمُونَا وَلَٰكِن كَانُوٓاْ أَنفُسَهُم يَظلِمُونَ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ٱلَّذِينَ ءَامَنُواْ كُلُواْ مِن طَيِّبَٰتِ مَا رَزَقنَٰكُم وَٱشكُرُواْ لِلَّهِ إِن كُنتُم إِيَّاهُ تَعبُدُونَ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ٱللَّهِ ٱلَّتِيٓ أَخرَجَ لِعِبَادِهِۦ وَٱلطَّيِّبَٰتِ مِنَ ٱلرِّزقِۚ قُل هِيَ لِلَّذِينَ ءَامَنُواْ فِي ٱلحَيَوٰةِ ٱلدُّنيَا خَالِصَةً يَومَ ٱلقِيَٰمَةِۗ كَذَٰلِكَ نُفَصِّلُ ٱلأٓيَٰتِ </w:t>
      </w:r>
    </w:p>
    <w:p>
      <w:pPr>
        <w:pStyle w:val="BookText"/>
        <w:rPr/>
      </w:pPr>
      <w:r>
        <w:rPr>
          <w:rFonts w:ascii="Amiri" w:hAnsi="Amiri" w:eastAsia="Amiri" w:cs="Amiri"/>
          <w:color w:val="111111"/>
          <w:sz w:val="28"/>
          <w:sz w:val="28"/>
          <w:szCs w:val="28"/>
          <w:rtl w:val="true"/>
          <w:lang w:bidi="ar-SA"/>
        </w:rPr>
        <w:t xml:space="preserve">لِقَومٖ يَعلَمُونَ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الكريمة التي دعت إلى أكل الطيبات من رزق الله تبارك وتعالى الذي يرزق به عباده رحمة منه ورأفة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يُتوهم مِن مُنافاته لما ورد مِن سؤال العبد عن ماله من أين كسبه وفيما أنفقه الذي رواه الصدوق عن محمد بن أحمد الأسدي البردعي،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رقية بنت إسحاق بن موسى بن جعفر بن محمد بن علي بن الحسين بن علي بن أبي طالب، عن أبيها،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يوم القيامة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وشبابه فيما أبلاه، وعن ماله من أين كسبه وفيما أنفقه، وعن حبنا أهل البيت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ذلك التوهم بصحيح، لأنّ العبد يُسأل عن ماله فيما أنفقه ولا يؤاخذ إلاّ إذا كان صرفه في مُحرّم، وأمّا الحلال والمستحب وإن سئل فليس مؤاخَذاً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يُسأل عنه العبد هو ما يكون مورداً للمؤاخذة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المال في الطعام الطيب لإطعام المؤمنين مِن المستحبات والطاعات </w:t>
      </w:r>
    </w:p>
    <w:p>
      <w:pPr>
        <w:pStyle w:val="BookText"/>
        <w:rPr/>
      </w:pPr>
      <w:r>
        <w:rPr>
          <w:rFonts w:ascii="Amiri" w:hAnsi="Amiri" w:eastAsia="Amiri" w:cs="Amiri"/>
          <w:color w:val="111111"/>
          <w:sz w:val="28"/>
          <w:sz w:val="28"/>
          <w:szCs w:val="28"/>
          <w:rtl w:val="true"/>
          <w:lang w:bidi="ar-SA"/>
        </w:rPr>
        <w:t>والقربات وليس مورداً للمؤاخذة والعقاب، فلا يكون مورداً للمساءلة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ورد عن أمير المؤمنين وسيِّد الموحدين علي بن أبي طالب علیه السلام  مما روي عن أم كلثوم بنت أمير المؤمنين صلوات الله عليه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كانت ليلة تسع عشرة من شهر رمضان قدَّمت إليه عند إفطاره طبقاً فيه قرصان من خبز الشعير وقصعة فيها لبن وملح جريش</w:t>
      </w:r>
      <w:r>
        <w:rPr>
          <w:rFonts w:eastAsia="IRNazanin" w:cs="IRNazanin"/>
          <w:color w:val="111111"/>
          <w:sz w:val="28"/>
          <w:szCs w:val="28"/>
          <w:rtl w:val="true"/>
          <w:lang w:bidi="fa-IR"/>
        </w:rPr>
        <w:t>(</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مِن صلاته أقبل على فطوره، فلمّا نظر إليه وتأمله حرك رأسه وبكى بكاءاً شديداً عالياً،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ظننت أنَّ بنتاً تسوء أباها كما قد أسأتِ أنتِ إلي،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يا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أتقدمين إلى أبيك إدامين في فرد طبق واحد؟ أتريدين أن يطول وقوفي غداً بين يدي الله عزَّ وجلَّ يوم القيامة؟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أريد أنْ أتَّبع أخي وابن عمي رسول الله صلی الله علیه و آله ؛ ما قُدِّم إليه إدامان في طبق واحد إلى أن قبضه الله، يا بنية ما مِنْ رجل طاب مطعمه ومشربه وملبسه إلاَّ طال وقوفه بين يدي الله عزَّ وجلَّ يوم القيامة، يا بنية إنَّ الدنيا في حلالها حساب وفي حرامها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أخبرني حبيبي رسول الله صلی الله علیه و آله  أنَّ جبرئيل علیه السلام  نزل إليه ومعه </w:t>
      </w:r>
    </w:p>
    <w:p>
      <w:pPr>
        <w:pStyle w:val="BookText"/>
        <w:rPr/>
      </w:pPr>
      <w:r>
        <w:rPr>
          <w:rFonts w:ascii="IRNazanin" w:hAnsi="IRNazanin" w:eastAsia="IRNazanin"/>
          <w:color w:val="111111"/>
          <w:sz w:val="28"/>
          <w:sz w:val="28"/>
          <w:szCs w:val="28"/>
          <w:rtl w:val="true"/>
          <w:lang w:bidi="fa-IR"/>
        </w:rPr>
        <w:t>مفاتيح كنوز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صيَّرت معك جبال تهامة ذهباً وفضَّة، وخذ هذه مفاتيح كنوز الأرض ولا ينقص ذلك من حظِّك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وما يكون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حاجة لي في الدنيا، دعني أجوع يوماً وأشبع يوماً، فاليوم الذي أجوع فيه أتضرَّع إلى ربي وأسأله، واليوم الذي أشبع فيه أشكر ربي وأحمده،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لكلِّ خيرٍ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الدنيا دار غرور ودار هوان، فمَن قدَّم شيئاً وجده، يا بُنيَّة والله لا آكل شيئاً حتى ترفعين أحد الإدامين، فلمَّا رفعته تقدَّم إلى الطعام فأكل قرصاً واحداً بالملح الجريش، ثُمَّ حمد اللهوأثنى عليه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نذكر نقاطاً للتأمّل في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الشيخ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رأينا في بعض الكتب القديمة رواية في كيفية شهادته علیه السلام ؛ أوردنا منه شيئاً مما يناسب كتابنا هذا على وجه الاختصار، وهو نقل طويل، أخذنا منه قبسات متفرقة في بيان شهادة </w:t>
      </w:r>
    </w:p>
    <w:p>
      <w:pPr>
        <w:pStyle w:val="BookText"/>
        <w:rPr/>
      </w:pPr>
      <w:r>
        <w:rPr>
          <w:rFonts w:ascii="IRNazanin" w:hAnsi="IRNazanin" w:eastAsia="IRNazanin"/>
          <w:color w:val="111111"/>
          <w:sz w:val="28"/>
          <w:sz w:val="28"/>
          <w:szCs w:val="28"/>
          <w:rtl w:val="true"/>
          <w:lang w:bidi="fa-IR"/>
        </w:rPr>
        <w:t xml:space="preserve">مولانا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فالرواية غير معلومة المصدر عندنا ولا سند لها، ولها مصدرها عند الشيخ المجلسي، وقد يكون لها سند اطلع عليه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الداعي للبكاء الشديد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لمجرّد أنْ قُدِّم إليه لبن وملح في طعامٍ واحد وهو القادر على ترك أحد الإدامين؟ فإنْ كان في تناول الإدامين مخالفة شرعيّة فهو لم يفعل حتّى يبكي على ذنب لم يقترفه بُكاءاً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أردنا أنْ نقبل هذا المقدار مِن الرواية ونقبل البكاء لذلك الاعتبار فنقول أنّ البكاء لمجرّد تصور طول الموقف بين يدي الله تعالى وإنّ لم يكن الموقوف هو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ظننت أنَّ بنتاً تسوء أباها كما قد أسأتِأنتِ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كلِّي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ظننتك تُسيئين إلى أبيكِ بهذا القدر مِن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بكلام كلي وهو أنّه لا يظن أنّ بنتاً في الوجود قد اساءت إلى أبيها بقدر ما اساءت أم كلثوم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مخالف للوجدان فإنّ الكثير مِن البنات قد فعلن مع آبائهن أفعالاً قبيحة، وفعلن الموبقات والطامَّات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غضّ النظر عن الكلام العام المرفوض قطعاً، فإنّ الذي فعلته أم كلثوم علیه السلام  ليس إلاّ مُجرّد مباح إن لم يكن مُستحباً وهو إكرام أبيها بالطعام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لم أعيه، ولا أتصوره، ولن أتعقله هو تصور طول وقوف أمير المؤمنين علیه السلام  بين يدي الله يُحاسبه على الملح الجريش أو اللبن، أقول ذلك لأسباب كثيرة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أعطاهم وأفاض عليهم بالكثير مِن النعم، ولا معنى بأنْ يجود الكريم على حبيبه ويسأله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فَٱمنُن أَو أَمسِك بِغَيرِ حِسَابٖ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أخي القارئ في هذه الآية المباركة؛ عبّر الله تبارك وتعالى عن فعله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للتقليل والتحقير هنا، ومتاع الدنيا كلّه عند الله تبارك وتعالى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مَتَٰعُ ٱلدُّنيَا قَلِيلٌ</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عبّر عن فعله بالعطاء، أمّا ما يجود به النبي محمد صلی الله علیه و آله  فهو منّة على الخلق، فأيُّ تعظيم هنا للنبي الأعظم صلی الله علیه و آله ، كما للنبي صلی الله علیه و آله  الحق أنّ يمنَّ أو </w:t>
      </w:r>
    </w:p>
    <w:p>
      <w:pPr>
        <w:pStyle w:val="BookText"/>
        <w:rPr/>
      </w:pPr>
      <w:r>
        <w:rPr>
          <w:rFonts w:ascii="Amiri" w:hAnsi="Amiri" w:eastAsia="Amiri" w:cs="Amiri"/>
          <w:color w:val="111111"/>
          <w:sz w:val="28"/>
          <w:sz w:val="28"/>
          <w:szCs w:val="28"/>
          <w:rtl w:val="true"/>
          <w:lang w:bidi="ar-SA"/>
        </w:rPr>
        <w:t>يُمسك فيمُنّ بغير حساب في العطاء ولا حساب عليه فيما يمن وفيما يُمسك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وأليس حساب الخلق عليهم علیهم السلام ، وإياب الخلق إليهم؟ فمن ذا الذي سيُحاسب أمير المؤمنين أو يُحاسبهم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وَاِيابُ الْخَلْقِ اِلَيْكُمْ، وَحِسابُهُمْ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يُفهم ذلك أنّهم علیهم السلام الزموا أنفسهم بأمور لو خالفوها لكانت محلاً للمسائلة،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شأنها شأن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ءَالِهَةٌ إِلَّا ٱللَّهُ لَفَسَدَتَاۚ فَسُبحَٰنَ ٱللَّهِ رَبِّ ٱلعَرشِ عَمَّا يَصِفُونَ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الإلزام الذي الزموا به أنفسهم قد أشار إليه في النصِّ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أريد أنْ أتَّبع أخي وابن عمي رسول الله صلی الله علیه و آله ؛ ما قُدِّم إليه إدامان في طبق واحد إلى أن قبضه الله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أخبرني حبيبي رسول الله صلی الله علیه و آله  أنَّ جبرئيل علیه السلام  نزل إليه ومعه مفاتيح كنوز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صيَّرت معك جبال تهامة ذهباً وفضَّة، وخذ هذه مفاتيح كنوز الأرض ولا ينقص ذلك من حظِّك يوم القيامة،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وما يكون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حاجة لي في الدنيا، دعني أجوع يوماً وأشبع يوماً، فاليوم الذي أجوع فيه أتضرَّع إلى ربي وأسأله، واليوم الذي أشبع فيه أشكر ربي وأحمده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ومثله ما روي عن أمير المؤمنين مِنْ قوله علیه السلام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اشْتَبَهَ عَلَيْكَ عِلْمُهُ فَالْفِظْهُ وَمَا أَيْقَنْتَ بِطِيبِ وَجْهِهِ فَنَلْ مِنْهُ أَلا وَإِنَّ لِكُلِّ مَأمُومٍ إِمَاماً يَقْتَدِى بِهِ وَيَسْتَضِي‌ءُ بِنُورِ عِلْمِهِ أَلا وَإِنَّ إِمَامَكُمْ قَدِ اكْتَفَى مِنْ دُنْيَاهُ بِطِمْرَيْهِ وَمِنْ طُعْمِهِ بِقُرْصَيْهِ أَلا وَإِنَّكُمْ لا تَقْدِرُونَ عَلَى ذَلِكَ وَلَكِنْ أَعِينُونِي بِوَرَعٍ وَاجْتِهَادٍ وَعِفَّةٍ وَسَدَادٍ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وَلا أُشَارِكُهُمْ فِي مَكَارِهِ الدَّهْرِ، أَوْ أَكُونَ أُسْوَةً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جُشُوبَةِ الْعَيْشِ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والله لا آكل شيئاً حتى ترفعين أحد الإدامين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فهم داعيه هو بيان عظمة الأمر وإلاّ لا مبرر له مع إمكانه أن يأتي بالكلام دون القسم، ولقد نُهينا أن نجعل الله عُرضة لأيماننا،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تَجعَلُواْ ٱللَّهَ عُرضَةً لِّأَيمَٰنِكُم أَن تَبَرُّواْ وَتَتَّقُواْ وَتُصلِحُواْ بَينَ ٱلنَّاسِۚ وَٱللَّهُ سَمِيعٌ عَلِيمٌ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أحسن بيان السيد علي الطباطبائي وإجماله للمطلب مِن دون اخلال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كلَّ حلَّاف 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الحواريون إلى عيسى على نبينا وآله وعليه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أرشدنا،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نبي الله أمركم أنْ لا تحلفوا بالله كاذبين، وأنا آمركم أنْ لا تحلفوا بالله كاذبين ولا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الموثق بترك الحكاية، وزيادة التعليل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وجلَّ 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ٱللَّهَ عُرضَةً لِّأَيمَٰنِكُم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الله تعالى أن يحلف به أعطاه الله تعالى خيراً ممَّا ذهب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منه استحباب ترك الحلف على إثبات المال مطلقاً وإنْ ذهب منه به وكان ما كان، ويعضده غيره مما دل على ترك علي بن الحسين صلی الله علیه و آله  الحلف على نفي أربعمائة دينار عن نفسه، وغرامته لذلك إياها لزوجته المدعية لها عليه، معللا بالإجلال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في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ادُّعي عليك مال ولم يكن له عليك فأراد أن يحلِّفك، فإن بلغ مقدار ثلاثين درهماً فأعطه ولا تحلف، وإن كان أكثر من ذلك فاحلف ولا تعطه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بين الأخبار يقتضي الكراهة مطلقاً، مع تأكدها في ثلاثين درهماً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ويستثنى من الكراهة ما وقع لحاجة كتأكيد كلام أو تعظيم أمر، لورودهما فيالنصوص، وكل ما ورد يرجع إلى هذين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واكتفي بالنقاط الخمس كي لا يطول البحث، ومجال البحث واسع هنا، وبعض المضامين مؤيَّدة بغيرها، فإنْ فهمنا منه شيئاً فذاك، وإلاّ فأرجأناها إلى أنْ نلقى إمامنا</w:t>
      </w:r>
      <w:r>
        <w:rPr>
          <w:rFonts w:eastAsia="Amiri" w:cs="Amiri" w:ascii="Amiri" w:hAnsi="Amiri"/>
          <w:color w:val="111111"/>
          <w:sz w:val="28"/>
          <w:szCs w:val="28"/>
          <w:rtl w:val="true"/>
          <w:lang w:bidi="ar-SA"/>
        </w:rPr>
        <w:t xml:space="preserve">. </w:t>
      </w:r>
      <w:bookmarkStart w:id="28" w:name="pg19160_205225"/>
    </w:p>
    <w:p>
      <w:pPr>
        <w:pStyle w:val="Heading2"/>
        <w:numPr>
          <w:ilvl w:val="1"/>
          <w:numId w:val="1"/>
        </w:numPr>
        <w:rPr/>
      </w:pPr>
      <w:bookmarkStart w:id="29" w:name="__RefHeading___Toc16086058_1280447820"/>
      <w:bookmarkStart w:id="30" w:name="_Toc10"/>
      <w:bookmarkEnd w:id="28"/>
      <w:bookmarkEnd w:id="29"/>
      <w:r>
        <w:rPr>
          <w:rtl w:val="true"/>
        </w:rPr>
        <w:t>النقطة الثالثة</w:t>
      </w:r>
      <w:r>
        <w:rPr>
          <w:rtl w:val="true"/>
        </w:rPr>
        <w:t xml:space="preserve">: </w:t>
      </w:r>
      <w:r>
        <w:rPr>
          <w:rtl w:val="true"/>
        </w:rPr>
        <w:t>التعبير بالأجر</w:t>
      </w:r>
      <w:r>
        <w:rPr>
          <w:rtl w:val="true"/>
        </w:rPr>
        <w:t>:</w:t>
      </w:r>
      <w:bookmarkEnd w:id="30"/>
    </w:p>
    <w:p>
      <w:pPr>
        <w:pStyle w:val="BookText"/>
        <w:rPr/>
      </w:pPr>
      <w:r>
        <w:rPr>
          <w:rFonts w:ascii="IRNazanin" w:hAnsi="IRNazanin" w:eastAsia="IRNazanin"/>
          <w:color w:val="111111"/>
          <w:sz w:val="28"/>
          <w:sz w:val="28"/>
          <w:szCs w:val="28"/>
          <w:rtl w:val="true"/>
          <w:lang w:bidi="fa-IR"/>
        </w:rPr>
        <w:t>لا إشكال أنَّ الأنبياء علیهم السلام إنّما أجرهم على الله تعالى، ولا يُريدون أجراً مِن الناس، كما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عَلَيهِ مِن أَجرٍۖ إِن أَجرِيَ إِلَّا عَلَىٰ رَبِّ ٱلعَٰلَمِينَ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ذلك في عدة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النبي صلی الله علیه و آله  إنَّما طلب هذا الأجر العائد عليهم بالمنفعة وليس المنتفع هو النبي صلی الله علیه و آله  وذلك تصديقاً وايماناً بقول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سَأَلتُكُم مِّن أَجرٖ فَهُوَ لَكُمۖ إِن أَجرِيَ إِلَّا عَلَى ٱللَّهِۖ وَهُوَ عَلَىٰ كُلِّ شَيءٖ شَهِيدٌ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مودة أهل البيت علیهم السلام تعود بالنفع على العباد ونجاة لهم من النار والفوز بالجنان والقرب من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ومحبَّة أهل البيت علیهم السلام هي السبيل إلى الله تبارك وتعالى والطريق إليه والفوز بنعيمه، قال تعالى</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عَلَيهِ مِن أَجرٍ إِلَّا مَن شَآءَ أَن يَتَّخِذَ إِلَىٰ رَبِّهِۦ </w:t>
      </w:r>
      <w:bookmarkStart w:id="31" w:name="pg19160_205227"/>
    </w:p>
    <w:p>
      <w:pPr>
        <w:pStyle w:val="BookText"/>
        <w:rPr/>
      </w:pPr>
      <w:bookmarkEnd w:id="31"/>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نقرأ في دعاء 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جعلتَ أجْرَ محمدٍ صلواتُك عليه وآله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أسئلُكم عليه أجراً إلاَّ المودة في القربى،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سألتُكم مِنْ أجر فهو لكم،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أسألكم عليه مِنْ أجر إلاَّ مَنْ شاء أن يتخذ إلى ربِّه سبيلاً، فكانوا هم السبيل إليك، والمسلك إلى رضوانك</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6086060_1280447820"/>
      <w:bookmarkStart w:id="33" w:name="_Toc11"/>
      <w:bookmarkEnd w:id="32"/>
      <w:r>
        <w:rPr>
          <w:rtl w:val="true"/>
        </w:rPr>
        <w:t>النقطة الرابعة</w:t>
      </w:r>
      <w:r>
        <w:rPr>
          <w:rtl w:val="true"/>
        </w:rPr>
        <w:t xml:space="preserve">: </w:t>
      </w:r>
      <w:r>
        <w:rPr>
          <w:rtl w:val="true"/>
        </w:rPr>
        <w:t>المودة في القربى</w:t>
      </w:r>
      <w:r>
        <w:rPr>
          <w:rtl w:val="true"/>
        </w:rPr>
        <w:t>:</w:t>
      </w:r>
      <w:bookmarkEnd w:id="33"/>
    </w:p>
    <w:p>
      <w:pPr>
        <w:pStyle w:val="Heading3"/>
        <w:numPr>
          <w:ilvl w:val="2"/>
          <w:numId w:val="1"/>
        </w:numPr>
        <w:rPr/>
      </w:pPr>
      <w:bookmarkStart w:id="34" w:name="__RefHeading___Toc16086062_1280447820"/>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وهنا نتحدث في أمور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6086064_1280447820"/>
      <w:bookmarkStart w:id="37" w:name="_Toc13"/>
      <w:bookmarkEnd w:id="36"/>
      <w:r>
        <w:rPr>
          <w:rtl w:val="true"/>
        </w:rPr>
        <w:t>الأمر الأوّل</w:t>
      </w:r>
      <w:r>
        <w:rPr>
          <w:rtl w:val="true"/>
        </w:rPr>
        <w:t xml:space="preserve">: </w:t>
      </w:r>
      <w:r>
        <w:rPr>
          <w:rtl w:val="true"/>
        </w:rPr>
        <w:t>مَن هم القربى؟</w:t>
      </w:r>
      <w:bookmarkEnd w:id="37"/>
    </w:p>
    <w:p>
      <w:pPr>
        <w:pStyle w:val="BookText"/>
        <w:rPr/>
      </w:pPr>
      <w:r>
        <w:rPr>
          <w:rFonts w:ascii="IRNazanin" w:hAnsi="IRNazanin" w:eastAsia="IRNazanin"/>
          <w:color w:val="111111"/>
          <w:sz w:val="28"/>
          <w:sz w:val="28"/>
          <w:szCs w:val="28"/>
          <w:rtl w:val="true"/>
          <w:lang w:bidi="fa-IR"/>
        </w:rPr>
        <w:t xml:space="preserve">لا إشكال ولا ريب أنّ القربى لا يُراد منها القرابة لرسول الله صلی الله علیه و آله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النبي صلی الله علیه و آله  يطالب كفار قريش بمودته بسبب قرابته منهم فتكون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السبب، وإن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بمعنى السببية كما في قوله تعالى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فَذَٰلِكُنَّ ٱلَّذِي لُمتُنَّنِي فِيهِۖ وَلَقَد رَٰوَدتُّهُۥ عَن نَّفسِهِۦ فَٱستَعصَمَۖ </w:t>
      </w:r>
    </w:p>
    <w:p>
      <w:pPr>
        <w:pStyle w:val="BookText"/>
        <w:rPr/>
      </w:pPr>
      <w:r>
        <w:rPr>
          <w:rFonts w:ascii="Amiri" w:hAnsi="Amiri" w:eastAsia="Amiri" w:cs="Amiri"/>
          <w:color w:val="111111"/>
          <w:sz w:val="28"/>
          <w:sz w:val="28"/>
          <w:szCs w:val="28"/>
          <w:rtl w:val="true"/>
          <w:lang w:bidi="ar-SA"/>
        </w:rPr>
        <w:t xml:space="preserve">وَلَئِن لَّم يَفعَل مَآ ءَامُرُهُۥ لَيُسجَنَنَّ وَلَيَكُونًا مِّنَ ٱلصَّٰغِرِينَ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السبب أي فذلك الذي لُمْتُنَّني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الآية التي نحن بصدد الحديث عنها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ٱلمَوَدَّةَ فِي ٱلقُربَىٰ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يصحّ حملها على السببية، لأنّ الآية في سياق ما تفضلّ به الله تعالى على العباد بالجنَّة مِنْ خلال هداية النبي صلی الله علیه و آله  لهم، والكفار ليسوا مهتدين وليسوا مِنْ أهل الجنَّة حتى يُقال أنَّ النبي صلی الله علیه و آله  يطالبهم بالمودة بسبب قرباه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لا إشكال ولا ريب في أنّ الآية لا يُراد منها مطلق القربى بحيث تكون الألف واللام للجنس سواء كانت لمطلق قرابة الناس أو مطلق قرابة الرسول صلی الله علیه و آله ، فإنّ في قرابة الناس المؤمن والكافر وكذا في قرابة النبي صلی الله علیه و آله  فيهم الكافر كأبي لهب لعنة الله عليه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تكون قرابة خاصّة مؤمنة وهم ما صرّحت بهم </w:t>
      </w:r>
    </w:p>
    <w:p>
      <w:pPr>
        <w:pStyle w:val="BookText"/>
        <w:rPr/>
      </w:pPr>
      <w:r>
        <w:rPr>
          <w:rFonts w:ascii="Amiri" w:hAnsi="Amiri" w:eastAsia="Amiri" w:cs="Amiri"/>
          <w:color w:val="111111"/>
          <w:sz w:val="28"/>
          <w:sz w:val="28"/>
          <w:szCs w:val="28"/>
          <w:rtl w:val="true"/>
          <w:lang w:bidi="ar-SA"/>
        </w:rPr>
        <w:t>الروايات وذكرتهم الأحاديث مِن الفريقين كما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أَجرًا إِلَّا ٱلمَوَدَّةَ فِي ٱلقُربَىٰ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عَلَيهِ أَجرًا إِلَّا ٱلمَوَدَّةَ فِي ٱلقُربَىٰ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علیهم السلام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رواه الشيخ المفيد في حديث أنّ أعرابياً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تأخذ على هذا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قرباي أو قرباك؟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قرباي،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يدك حتى أبايعك، لا خير فيمن لا يَوَدّك، ولا يَوَدّ قُرباك</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الكثيرة، بل لا خلاف بين عقلاء </w:t>
      </w:r>
      <w:bookmarkStart w:id="38" w:name="pg19160_205233"/>
    </w:p>
    <w:p>
      <w:pPr>
        <w:pStyle w:val="BookText"/>
        <w:rPr/>
      </w:pPr>
      <w:bookmarkEnd w:id="38"/>
      <w:r>
        <w:rPr>
          <w:rFonts w:ascii="IRNazanin" w:hAnsi="IRNazanin" w:eastAsia="IRNazanin"/>
          <w:color w:val="111111"/>
          <w:sz w:val="28"/>
          <w:sz w:val="28"/>
          <w:szCs w:val="28"/>
          <w:rtl w:val="true"/>
          <w:lang w:bidi="fa-IR"/>
        </w:rPr>
        <w:t>المسلمين قاطبة أنّ مودَّة أهل البيت علیهم السلام واجبة، وأنّ معاداتهم تجعل الإنسان ناصبيَّاً</w:t>
      </w:r>
      <w:r>
        <w:rPr>
          <w:rFonts w:eastAsia="IRNazanin" w:cs="IRNazanin"/>
          <w:color w:val="111111"/>
          <w:sz w:val="28"/>
          <w:szCs w:val="28"/>
          <w:rtl w:val="true"/>
          <w:lang w:bidi="fa-IR"/>
        </w:rPr>
        <w:t>.</w:t>
      </w:r>
    </w:p>
    <w:p>
      <w:pPr>
        <w:pStyle w:val="Heading3"/>
        <w:numPr>
          <w:ilvl w:val="2"/>
          <w:numId w:val="1"/>
        </w:numPr>
        <w:rPr/>
      </w:pPr>
      <w:bookmarkStart w:id="39" w:name="__RefHeading___Toc16086066_1280447820"/>
      <w:bookmarkStart w:id="40" w:name="_Toc14"/>
      <w:bookmarkEnd w:id="39"/>
      <w:r>
        <w:rPr>
          <w:rtl w:val="true"/>
        </w:rPr>
        <w:t>الأمر الثاني</w:t>
      </w:r>
      <w:r>
        <w:rPr>
          <w:rtl w:val="true"/>
        </w:rPr>
        <w:t xml:space="preserve">: </w:t>
      </w:r>
      <w:r>
        <w:rPr>
          <w:rtl w:val="true"/>
        </w:rPr>
        <w:t xml:space="preserve">المودَّة فيهم علیهم السلام </w:t>
      </w:r>
      <w:r>
        <w:rPr>
          <w:rtl w:val="true"/>
        </w:rPr>
        <w:t>:</w:t>
      </w:r>
      <w:bookmarkEnd w:id="40"/>
    </w:p>
    <w:p>
      <w:pPr>
        <w:pStyle w:val="BookText"/>
        <w:rPr/>
      </w:pPr>
      <w:r>
        <w:rPr>
          <w:rFonts w:ascii="Amiri" w:hAnsi="Amiri" w:eastAsia="Amiri" w:cs="Amiri"/>
          <w:color w:val="111111"/>
          <w:sz w:val="28"/>
          <w:sz w:val="28"/>
          <w:szCs w:val="28"/>
          <w:rtl w:val="true"/>
          <w:lang w:bidi="ar-SA"/>
        </w:rPr>
        <w:t>لماذا عبّر القرآن الكريم بالمودة في القربى ولم يقل مودَّة القربى؟</w:t>
      </w:r>
    </w:p>
    <w:p>
      <w:pPr>
        <w:pStyle w:val="BookText"/>
        <w:rPr/>
      </w:pPr>
      <w:r>
        <w:rPr>
          <w:rFonts w:ascii="Amiri" w:hAnsi="Amiri" w:eastAsia="Amiri" w:cs="Amiri"/>
          <w:color w:val="111111"/>
          <w:sz w:val="28"/>
          <w:sz w:val="28"/>
          <w:szCs w:val="28"/>
          <w:rtl w:val="true"/>
          <w:lang w:bidi="ar-SA"/>
        </w:rPr>
        <w:t>والإجابة على هذا السؤال يتم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المودَّة المحلاة بالألف واللام تفيد الحصر إذا وقعت مسنداً إليه فيكون المراد حصر المودَّة في القربى، وهذا لا يستقيم مع الآية حيث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خبراً لها بل متعلقان بالمودَّة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الآية على نسق وطريقة الحبِّ فيالله، فإنَّ الحبَّ في الله معناه أن يحبَّ في محبة الله تعالى، فمحبَّة النبي صلی الله علیه و آله  مثلاً مترشِّحة مِن المحبَّة لله تعالى، فنحبّه في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المراد من الآية الكريمة أنَّ المطلوب هو أنْ تُحبَّ في محبَّة القربى، فلا تصدر منك محبَّة لأحد إلا مِن </w:t>
      </w:r>
      <w:bookmarkStart w:id="41" w:name="pg19160_205235"/>
    </w:p>
    <w:p>
      <w:pPr>
        <w:pStyle w:val="BookText"/>
        <w:rPr/>
      </w:pPr>
      <w:bookmarkEnd w:id="41"/>
      <w:r>
        <w:rPr>
          <w:rFonts w:ascii="IRNazanin" w:hAnsi="IRNazanin" w:eastAsia="IRNazanin"/>
          <w:color w:val="111111"/>
          <w:sz w:val="28"/>
          <w:sz w:val="28"/>
          <w:szCs w:val="28"/>
          <w:rtl w:val="true"/>
          <w:lang w:bidi="fa-IR"/>
        </w:rPr>
        <w:t>خلال محبَّة أهل البيت علیهم السلام ، وتتبرأ مِن أعدائهم، فأفادت الآية أمرين؛ محبَّة اهل البيت علیهم السلام ومحبَّة الآخرين مِن خلال محبَّتهم، ولذا لا يصحّ محبّة أعدائهم لأنّها لا تكون في محبّتهم، فيُستفاد البراءة من اعدائهم</w:t>
      </w:r>
      <w:r>
        <w:rPr>
          <w:rFonts w:eastAsia="IRNazanin" w:cs="IRNazanin"/>
          <w:color w:val="111111"/>
          <w:sz w:val="28"/>
          <w:szCs w:val="28"/>
          <w:rtl w:val="true"/>
          <w:lang w:bidi="fa-IR"/>
        </w:rPr>
        <w:t>.</w:t>
      </w:r>
    </w:p>
    <w:p>
      <w:pPr>
        <w:pStyle w:val="Heading3"/>
        <w:numPr>
          <w:ilvl w:val="2"/>
          <w:numId w:val="1"/>
        </w:numPr>
        <w:rPr/>
      </w:pPr>
      <w:bookmarkStart w:id="42" w:name="__RefHeading___Toc16086068_1280447820"/>
      <w:bookmarkStart w:id="43" w:name="_Toc15"/>
      <w:bookmarkEnd w:id="42"/>
      <w:r>
        <w:rPr>
          <w:rtl w:val="true"/>
        </w:rPr>
        <w:t>الأمر الثالث</w:t>
      </w:r>
      <w:r>
        <w:rPr>
          <w:rtl w:val="true"/>
        </w:rPr>
        <w:t xml:space="preserve">: </w:t>
      </w:r>
      <w:r>
        <w:rPr>
          <w:rtl w:val="true"/>
        </w:rPr>
        <w:t>الفرق بين المودة والمحبة</w:t>
      </w:r>
      <w:r>
        <w:rPr>
          <w:rtl w:val="true"/>
        </w:rPr>
        <w:t>:</w:t>
      </w:r>
      <w:bookmarkEnd w:id="43"/>
    </w:p>
    <w:p>
      <w:pPr>
        <w:pStyle w:val="BookText"/>
        <w:rPr/>
      </w:pPr>
      <w:r>
        <w:rPr>
          <w:rFonts w:ascii="Amiri" w:hAnsi="Amiri" w:eastAsia="Amiri" w:cs="Amiri"/>
          <w:color w:val="111111"/>
          <w:sz w:val="28"/>
          <w:sz w:val="28"/>
          <w:szCs w:val="28"/>
          <w:rtl w:val="true"/>
          <w:lang w:bidi="ar-SA"/>
        </w:rPr>
        <w:t>الفرق بين المودّة والمحبّة هو أنَّ المحبَّة هي الميل القلبي العاطفي عند البشر، أمّا المودّة فهي مع المحبّة هناك أثر عملي لتلك المحبّة، وإظهار سلوكي لها، وهذا هو المشهور في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يساعد عليه استعمالات القرآن الكريم، ففي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وَاصْفَحُوا حَتَّى يَأْتِيَ اللَّهُ بِأَمْرِهِ إِنَّ اللَّهَ عَلَى كُلِّ شَيْءٍ قَدِيرٌ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وِدّ الكفار لردّ المؤمنين عن الإيمان إلى الكفرهي ليست مجرّد رغبة نفسية بل عملوا على ذلك واظهروه في </w:t>
      </w:r>
    </w:p>
    <w:p>
      <w:pPr>
        <w:pStyle w:val="BookText"/>
        <w:rPr/>
      </w:pPr>
      <w:r>
        <w:rPr>
          <w:rFonts w:ascii="Amiri" w:hAnsi="Amiri" w:eastAsia="Amiri" w:cs="Amiri"/>
          <w:color w:val="111111"/>
          <w:sz w:val="28"/>
          <w:sz w:val="28"/>
          <w:szCs w:val="28"/>
          <w:rtl w:val="true"/>
          <w:lang w:bidi="ar-SA"/>
        </w:rPr>
        <w:t>أقوالهم وأفعالهم وأعدُّوا العِدَّة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نفهم معجزة حنين الجذع إلى رسول الله  صلی الله علیه و آله ، فلقد روي أنَّ رسول الله صلی الله علیه و آله  كان يخطب بالمدينة إلى جذع نخلة في صحن مسجدها،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الناس قد كثروا، وأنَّهم يحبون النظر إليك إذا خطبت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أذنت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نعمل لك منبراً له مراقٍ ترقاها فيراك الناس إذا خطبت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يوم الجمعة مرّ بالجذع، فتجاوزه إلى المنبر فصعده، فلمَّا استوى عليه حنّ إليه ذلك الجذع حنين الثكلى، وأنّ أنين الحُبلى، فارتفع بكاء الناس وحنينهم وأنينهم، وارتفع حنين الجذع وأنينه في حنين الناس وأنينهم ارتفاعا 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رأى رسول الله صلی الله علیه و آله  ذلك نزل عن المنبر، وأتى الجذع فاحتضنه ومسح عليه يده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فما تجاوزك رسولُ الله تهاوناً بك، ولا استخفافاً بحرمتك ولكن ليتمَّ لعباد الله مصلحتهم، ولك </w:t>
      </w:r>
    </w:p>
    <w:p>
      <w:pPr>
        <w:pStyle w:val="BookText"/>
        <w:rPr/>
      </w:pPr>
      <w:r>
        <w:rPr>
          <w:rFonts w:ascii="IRNazanin" w:hAnsi="IRNazanin" w:eastAsia="IRNazanin"/>
          <w:color w:val="111111"/>
          <w:sz w:val="28"/>
          <w:sz w:val="28"/>
          <w:szCs w:val="28"/>
          <w:rtl w:val="true"/>
          <w:lang w:bidi="fa-IR"/>
        </w:rPr>
        <w:t>جلالك وفضلك إذ كنت مُسْتَنَد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فهدأ حنينه وأنينه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 رسول الله صلی الله علیه و آله  إلى منبره،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هذا الجذع يحنُّ إلى رسول ربِّ العالمين، ويحزن لبعده عنه وفي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الظالمين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مِنْ رسول الله أو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أنِّي ما احتضنت هذا الجذع، ومسحت يدي عليه ما هدأ حنينه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طالب النبي صلی الله علیه و آله  الناس بأن يكون لهم حنين لرسول الله صلی الله علیه و آله  وحزن على بعده وهذه هي المحبة المطلوبة التي تصل إلى المودة له ولأهل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إنَّ مودتك ومودة أهل بيتك هي السبيل إلى الله تعالى، والمسلك إلى رضوانه، وهو أمر واجب علينا، وشرط إيماننا، ويُسأل العباد يوم القيامة عن موالاتكم ومودتكم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نحن نعقد المجالس في ذكركم تعبيراً عن مودتنا لكم ومحبتنا الخالصة لكم ونئُن ونحُنُّ ونبكي ونندب، كلُّ </w:t>
      </w:r>
    </w:p>
    <w:p>
      <w:pPr>
        <w:pStyle w:val="BookText"/>
        <w:rPr/>
      </w:pPr>
      <w:r>
        <w:rPr>
          <w:rFonts w:ascii="Amiri" w:hAnsi="Amiri" w:eastAsia="Amiri" w:cs="Amiri"/>
          <w:color w:val="111111"/>
          <w:sz w:val="28"/>
          <w:sz w:val="28"/>
          <w:szCs w:val="28"/>
          <w:rtl w:val="true"/>
          <w:lang w:bidi="ar-SA"/>
        </w:rPr>
        <w:t>ذلك إظهاراً لمودتنا لكم وإن عاب علينا ذلك مَنْ انتسب إلى المذهب الحقِّ ظلماً وعدواناً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فإقامة مجالس ذكر أبي عبد الله الحسين علیه السلام  مِن المودَّة التي أُمرنا بها، وفرضت علينا، وجُعلت أمانة في أعناقنا، ونُسأل عنها يوم القيامة، وكذا ذكر بقية أهل بيت النبوة والرسالة صلوات الله وسلامه عليهم أجمعين</w:t>
      </w:r>
      <w:r>
        <w:rPr>
          <w:rFonts w:eastAsia="IRNazanin" w:cs="IRNazanin"/>
          <w:color w:val="111111"/>
          <w:sz w:val="28"/>
          <w:szCs w:val="28"/>
          <w:rtl w:val="true"/>
          <w:lang w:bidi="fa-IR"/>
        </w:rPr>
        <w:t xml:space="preserve">. </w:t>
      </w:r>
      <w:bookmarkStart w:id="44" w:name="pg19160_205243"/>
    </w:p>
    <w:p>
      <w:pPr>
        <w:pStyle w:val="Heading2"/>
        <w:numPr>
          <w:ilvl w:val="1"/>
          <w:numId w:val="1"/>
        </w:numPr>
        <w:rPr/>
      </w:pPr>
      <w:bookmarkStart w:id="45" w:name="__RefHeading___Toc16086070_1280447820"/>
      <w:bookmarkStart w:id="46" w:name="_Toc16"/>
      <w:bookmarkEnd w:id="44"/>
      <w:bookmarkEnd w:id="45"/>
      <w:r>
        <w:rPr>
          <w:rtl w:val="true"/>
        </w:rPr>
        <w:t>هل انتصر الامام الحسين  علیه السلام ؟</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سألني بعض المؤمنين هل انتصر الامام الحسين علیه السلام ؟</w:t>
      </w:r>
    </w:p>
    <w:p>
      <w:pPr>
        <w:pStyle w:val="BookText"/>
        <w:rPr/>
      </w:pPr>
      <w:r>
        <w:rPr>
          <w:rFonts w:ascii="IRNazanin" w:hAnsi="IRNazanin" w:eastAsia="IRNazanin"/>
          <w:color w:val="111111"/>
          <w:sz w:val="28"/>
          <w:sz w:val="28"/>
          <w:szCs w:val="28"/>
          <w:rtl w:val="true"/>
          <w:lang w:bidi="fa-IR"/>
        </w:rPr>
        <w:t>الإجابة الدارجة على ألسن الناس أن الحسين  علیه السلام  انتصر ولذا بقي اسمه مخلَّداً وذكره مدوياً ومقامه شامخاً، بخلاف اللعين يزيد، ولكنَّ هذه الاجابة لي على ظاهرها مؤاخذتان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المؤاخذة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اسم يزيد باق عند اتباعه كما هو باق عند اهل الحق ملعونا، فذكره مخلَّد ايضاً إلاّ أنَّه بالذكر السيء عند اغلب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المؤاخذة الثانية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الحسين علیه السلام  ليس الهدف من نهضته أن يبقى </w:t>
      </w:r>
    </w:p>
    <w:p>
      <w:pPr>
        <w:pStyle w:val="BookText"/>
        <w:rPr/>
      </w:pPr>
      <w:r>
        <w:rPr>
          <w:rFonts w:ascii="Amiri" w:hAnsi="Amiri" w:eastAsia="Amiri" w:cs="Amiri"/>
          <w:color w:val="111111"/>
          <w:sz w:val="28"/>
          <w:sz w:val="28"/>
          <w:szCs w:val="28"/>
          <w:rtl w:val="true"/>
          <w:lang w:bidi="ar-SA"/>
        </w:rPr>
        <w:t>ذكره، ولم يكن نزاعه مع يزيد اللعين في أي الاسمين او المقامين أو الذكرين سيبقى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هذان الاشكالان من خلال بيان الاجابة الصحيحة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متنازعين على أمر يكون المنتصر هو المحقق للهدف المتنازع عليه، فمثلاً إذا تقابل جيشان مِنْ أجل السيطرة على مدينة مثلاً فإنَّ المنتصر هو الذي يسيطرعلى تلك المدينة لأنَّ الهدف مِنْ النزاع هو السيطرة على تلك المدينة فكلّ مَنْ حقق هدفه كان هو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وهدف يزيد اللعين قد أفصح عنه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فلا</w:t>
      </w:r>
    </w:p>
    <w:p>
      <w:pPr>
        <w:pStyle w:val="BookText"/>
        <w:rPr/>
      </w:pPr>
      <w:r>
        <w:rPr>
          <w:rFonts w:ascii="Amiri" w:hAnsi="Amiri" w:eastAsia="Amiri" w:cs="Amiri"/>
          <w:color w:val="111111"/>
          <w:sz w:val="28"/>
          <w:sz w:val="28"/>
          <w:szCs w:val="28"/>
          <w:rtl w:val="true"/>
          <w:lang w:bidi="ar-SA"/>
        </w:rPr>
        <w:t xml:space="preserve">خبرٌ جاء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نزل</w:t>
      </w:r>
    </w:p>
    <w:p>
      <w:pPr>
        <w:pStyle w:val="BookText"/>
        <w:rPr/>
      </w:pPr>
      <w:r>
        <w:rPr>
          <w:rFonts w:ascii="IRNazanin" w:hAnsi="IRNazanin" w:eastAsia="IRNazanin"/>
          <w:color w:val="111111"/>
          <w:sz w:val="28"/>
          <w:sz w:val="28"/>
          <w:szCs w:val="28"/>
          <w:rtl w:val="true"/>
          <w:lang w:bidi="fa-IR"/>
        </w:rPr>
        <w:t>إنَّ هدف يزيد هو انهاء دعوى وحي النبي صلی الله علیه و آله  وهدفه هذا لم يتحقق حتَّى عند اتباعه الذين يعتقدون فيه خليفة لرسول الله صلی الله علیه و آله ، فهذه شريعة النبي الأعظم باقية شامخة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الامام الحسين علیه السلام  فإنه أفصح عن هدفه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بطراً ولا أشراً ولا مفسداً ولا ظالماً وإنّما خرجت أطلب الصلاح في أُمّة جدي محمد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الهدف الحسيني قد تحقق، وبقي الدين واندحرت </w:t>
      </w:r>
    </w:p>
    <w:p>
      <w:pPr>
        <w:pStyle w:val="BookText"/>
        <w:rPr/>
      </w:pPr>
      <w:r>
        <w:rPr>
          <w:rFonts w:ascii="IRNazanin" w:hAnsi="IRNazanin" w:eastAsia="IRNazanin"/>
          <w:color w:val="111111"/>
          <w:sz w:val="28"/>
          <w:sz w:val="28"/>
          <w:szCs w:val="28"/>
          <w:rtl w:val="true"/>
          <w:lang w:bidi="fa-IR"/>
        </w:rPr>
        <w:t>مقولة اللعين يزيد، والدين الاسلامي المحمدي يعترف به القاصي والداني، ففي يوم العيد الذي شرَّعه النبي محمد صلی الله علیه و آله  يرسل التهنئة بالعيد حتى طغاة الكفار، ومِنْ هنا جاء في قنوت صلاة العيد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اسألُك بحق هذا اليوم الذي جعلتَه للمسلمين عيداً ولمحمد صلی الله علیه و آله  ذخراً وشرفاً وكرامة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الحسين علیه السلام  لم يخرج مِنْ أجل أنْ يستولي على الكوفة وإلاَّ كان مغلوباً لا منتصراً، ولم يخرج مِنْ اجل الحكم والملك وإلاَّ كان مغلوباً، ولم يخرج مِنْ أجل بقاء ذكره واندثار ذكر يزيد وإلاّ لما بقي ذكر ليزيد اللعين أصلاً، وإنَّما كان مِنْ اجل بقاء الدين، ومِنْ هنا كان الدين محمدي الحدوث حسيني البقاء، وكان الإمام الحسين علیه السلام  مِن رسول الله صلی الله علیه و آله  ورسول الله صلی الله علیه و آله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وبقاء الدين بفعل الإمام الحسين الشهيد علیه السلام  لم يجر على سنن حتَّى الأنبياء والمرسلين علیهم السلام ، لأنّه مِن أهل بيت لا يُقاس بهم أحد، فإنَّ مسلك الأنبياء علیهم السلام في إبقاء الدين هو الدعاء على الكافرين وإبادتهم وإبقاء ثلّة المؤمنين معه فيبقى الدين ببقائه وبقائهم، أمّا الإمام الحسين علیه السلام  فإنّه </w:t>
      </w:r>
    </w:p>
    <w:p>
      <w:pPr>
        <w:pStyle w:val="BookText"/>
        <w:rPr/>
      </w:pPr>
      <w:r>
        <w:rPr>
          <w:rFonts w:ascii="Amiri" w:hAnsi="Amiri" w:eastAsia="Amiri" w:cs="Amiri"/>
          <w:color w:val="111111"/>
          <w:sz w:val="28"/>
          <w:sz w:val="28"/>
          <w:szCs w:val="28"/>
          <w:rtl w:val="true"/>
          <w:lang w:bidi="ar-SA"/>
        </w:rPr>
        <w:t>فعل العكس تماماً، قدّم نفسه وثُلّة المؤمنين ضحايا وأبقى الكافرين، ولكنَّه أحيا الدين أعظم مما أحياه الأنبياء والمرسلون، وعندما يصل الأمر إلى العكس فلا يُقاس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9160_205253"/>
      <w:bookmarkStart w:id="48" w:name="pg19160_205253"/>
      <w:bookmarkEnd w:id="48"/>
    </w:p>
    <w:p>
      <w:pPr>
        <w:pStyle w:val="Heading2"/>
        <w:numPr>
          <w:ilvl w:val="1"/>
          <w:numId w:val="1"/>
        </w:numPr>
        <w:rPr/>
      </w:pPr>
      <w:bookmarkStart w:id="49" w:name="pg19160_205253"/>
      <w:bookmarkStart w:id="50" w:name="__RefHeading___Toc16086072_1280447820"/>
      <w:bookmarkStart w:id="51" w:name="_Toc17"/>
      <w:bookmarkEnd w:id="49"/>
      <w:bookmarkEnd w:id="50"/>
      <w:r>
        <w:rPr>
          <w:rtl w:val="true"/>
        </w:rPr>
        <w:t xml:space="preserve">* </w:t>
      </w:r>
      <w:r>
        <w:rPr>
          <w:rtl w:val="true"/>
        </w:rPr>
        <w:t xml:space="preserve">شبهات </w:t>
      </w:r>
      <w:r>
        <w:rPr>
          <w:rtl w:val="true"/>
        </w:rPr>
        <w:t>*</w:t>
      </w:r>
      <w:bookmarkEnd w:id="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تتعلق بالإمام الحسين علیه السلام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9160_205256"/>
      <w:bookmarkStart w:id="53" w:name="pg19160_205256"/>
      <w:bookmarkEnd w:id="53"/>
    </w:p>
    <w:p>
      <w:pPr>
        <w:pStyle w:val="Heading2"/>
        <w:numPr>
          <w:ilvl w:val="1"/>
          <w:numId w:val="1"/>
        </w:numPr>
        <w:rPr/>
      </w:pPr>
      <w:bookmarkStart w:id="54" w:name="pg19160_205256"/>
      <w:bookmarkStart w:id="55" w:name="__RefHeading___Toc16086074_1280447820"/>
      <w:bookmarkStart w:id="56" w:name="_Toc18"/>
      <w:bookmarkEnd w:id="54"/>
      <w:bookmarkEnd w:id="55"/>
      <w:r>
        <w:rPr>
          <w:rtl w:val="true"/>
        </w:rPr>
        <w:t xml:space="preserve">* </w:t>
      </w:r>
      <w:r>
        <w:rPr>
          <w:rtl w:val="true"/>
        </w:rPr>
        <w:t xml:space="preserve">مقدمة البحث </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تصنف الروايات الراجعة للموروث الإسلامي إلى روايات علمية وروايات عملية، ويقصد بالأولى ما يكون المقصود الأصلي بها هو العلم بمضمونها، وإن ترتب عليه من ناحية أخرى عمل شيء ما، ولو عملاً جوانحيّاً، ويقصد بالثانية ما يكون المقصود الأصلي بها هو العمل على وفق مضمونها، ومثال الأولى؛ الروايات التي تتصل بالعقائد والفضائل والكرامات والسيرة والتاريخ وأمثال ذلك، ومثال الثانية؛ الروايات التي تتصل بالفقه والأخلاق والسير والسلوك وأمثال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هذين النحوين من الروايات يختلف </w:t>
      </w:r>
    </w:p>
    <w:p>
      <w:pPr>
        <w:pStyle w:val="BookText"/>
        <w:rPr/>
      </w:pPr>
      <w:r>
        <w:rPr>
          <w:rFonts w:ascii="Amiri" w:hAnsi="Amiri" w:eastAsia="Amiri" w:cs="Amiri"/>
          <w:color w:val="111111"/>
          <w:sz w:val="28"/>
          <w:sz w:val="28"/>
          <w:szCs w:val="28"/>
          <w:rtl w:val="true"/>
          <w:lang w:bidi="ar-SA"/>
        </w:rPr>
        <w:t>المطلوب فيه من المكلف باختلاف المضمون وقيمته، فبعضه يكتفى فيه بالظن المعتبر، والبعض الآخر لا يكتفى فيه بذلك، بل لابد من حصول العلم، وإليك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لاشكَّ ولا ريبَ أنّ المنهجَ العلميَّ الذي قامت عليه الأدلّةُ على أنّ الأحكامَ الإلزاميّةَ الفرعيّةَ ِمن الواجبِ والمحرَّمِ لا بُدّ مِن قيامِ الدّليلِ الصَّحيحِ عليها، فإن كان مِن الروايات فَصِحَّتُها إمّا مِن جهة الوثوق بالصدور أووثاقة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المبنى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معنى اعتبار الرواية في المقام، وبعض الفقهاء أضاف إليها حتّى الأحكام الغير إلزامية لابدّ مِن قيام الدليل الصحيح، وهم الذين لا يرون التسامح في أدلّة السنن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مُناطٌ بالفَقِيهِ وليس لعامة الناس مِن العوام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الاعتقاداتُ الأساسِيَّةُ فَلابُدَّ مِن قِيامِ الدَّليلِ القَطعِيِّ العَقلِيِّ أو النَّقلِيِّ عليها، كالاعتِقَادِ بالله تباركَ وتعالى والجنّةِ والنارِ والحسابِ، والاعتِقَادِ بالنبي صلی الله علیه و آله  وأئمةِ الهدى علیهم السلام وغَيرِها مِن الاعتقادات الأَساسِيَّةِ الكثيرةِ، ولا يَصُحُّ التقليدُ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الاعتقادات غير الأساسية فيجبُ الاعتقادُ بِها عِندَ قِيامِ الدّليلِ الصَّحيحِ عليها، ويكفي فيها خبرُ الواحدِ المعتبر، كَما يَكفِي فيها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إنْ كان الظنُ متعلقاً بما يجِبُ التباني وعقدُ القلبِ عليه والتسليم والانقياد له، كتفاصيلِ البرزخِ وتفاصيلِ المعادِ ووقائعِ يومِ القيامةِ وتفاصيلِ الصِّراطِ والميزانِ ونحوِ ذلك مِمَّا لا تَجِبُ مَعرفَتُهُ، واِنَّمَا الواجبُ عقدُ القلبِ عليه والانقياد له على تقدير اخبار النبي صلی الله علیه و آله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الظنُّ المتعلقُ بهذه الأمورِ مِنَ الظنونِ الخاصَّةِ الثابِتَةِ حُجِّيَتِها بغيرِ دَليلِ الانسدَادِ فَهو حُجَّةٌ، بمعنى انَّه لا مَانِعَ مِنَ الالتِزامِ بِمُتَعلَّقِه وعقدِ القلبِ عليه،لأنَّه ثَابِتٌ بالتعبُّدِ الشرعيِّ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صَرَّحَ جُملةٌ مِن أعلامِ الطّائِفةِ الحقَّةِ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صَرَّح كثيرُ مِنَ العلماءِ الأَعلامِ بصحة التّمَسُّكِ حتى </w:t>
      </w:r>
    </w:p>
    <w:p>
      <w:pPr>
        <w:pStyle w:val="BookText"/>
        <w:rPr/>
      </w:pPr>
      <w:r>
        <w:rPr>
          <w:rFonts w:ascii="Amiri" w:hAnsi="Amiri" w:eastAsia="Amiri" w:cs="Amiri"/>
          <w:color w:val="111111"/>
          <w:sz w:val="28"/>
          <w:sz w:val="28"/>
          <w:szCs w:val="28"/>
          <w:rtl w:val="true"/>
          <w:lang w:bidi="ar-SA"/>
        </w:rPr>
        <w:t>بالأُصولِ العمليَّةِ كالإستصحابِ في الأمورِ الاعتقادِيَّةِ التي اعتبر الشارع المقدس فيها الانقيادُ والتسليمُ والاعتقادُ بها؛ بمعنى عقدُ القلبِ عَلَيها كفعل من الأفعال الجوانحية الاختيارية وليس مما هو مطلوب فيها شرعاً العلم كمعرفة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الأمورُ الاعتقاديَّةُ التي كانَ المُهِمُّ فيها شرعاً هو الانقيادُ والتسليمُ والاعتقادُ بمعنى عقدُ القَلبِ عليها مِنَ الاعمالِ القَلبيَّةِ الاختياريةِ، فكذا لا إشكال في الاستصحابِ فيها حُكمَاً وكذا موضوعاً، فيما كانَ هناكَ يقينٌ سابقٌ وشَكٌّ لاحِقٌ، لِصِحَّةِ التنزيلِ وعُمومِ الدَّليلِ</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صرَّحَ بذلك غيرُهُ مِن العُلماءِ الأعلامِ كالشيخِ آغا ضِياءِ الدِّين العراقي والسيِّدِ أبو الحسنِ الأصفهانِيِّ والسيِّدِ مُحسنِ الحكيمِ</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الكثير</w:t>
      </w:r>
      <w:r>
        <w:rPr>
          <w:rFonts w:eastAsia="Amiri" w:cs="Amiri" w:ascii="Amiri" w:hAnsi="Amiri"/>
          <w:color w:val="111111"/>
          <w:sz w:val="28"/>
          <w:szCs w:val="28"/>
          <w:rtl w:val="true"/>
          <w:lang w:bidi="ar-SA"/>
        </w:rPr>
        <w:t xml:space="preserve">. </w:t>
      </w:r>
      <w:bookmarkStart w:id="57" w:name="pg19160_205264"/>
    </w:p>
    <w:p>
      <w:pPr>
        <w:pStyle w:val="BookText"/>
        <w:rPr/>
      </w:pPr>
      <w:bookmarkEnd w:id="57"/>
      <w:r>
        <w:rPr>
          <w:rFonts w:ascii="Amiri" w:hAnsi="Amiri" w:eastAsia="Amiri" w:cs="Amiri"/>
          <w:color w:val="111111"/>
          <w:sz w:val="28"/>
          <w:sz w:val="28"/>
          <w:szCs w:val="28"/>
          <w:rtl w:val="true"/>
          <w:lang w:bidi="ar-SA"/>
        </w:rPr>
        <w:t xml:space="preserve">وخلاصةُ القول هنا أنّه لا شكَّ في حُجِّيَّةِ الظَّنِّ المُعتَبَرِ في الاعتقاداتِ التي ليس المطلوب فيها العلم واليقين؛ وإلا لزم مِن ذلك عَدمُ الأخذِ بظواهر القرآن الكريم؛ لأنّه وإن كان قطعيَّ الصدورِ مِن الشارعِ المُقدَّسِ إلاّ أنّ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الدلالةِ، وليس كُلُّ آياتِهِ نَصّاً صريحاً لا يقبلُ الاحتمالَ</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6086076_1280447820"/>
      <w:bookmarkStart w:id="59" w:name="_Toc19"/>
      <w:bookmarkEnd w:id="58"/>
      <w:r>
        <w:rPr>
          <w:rtl w:val="true"/>
        </w:rPr>
        <w:t>تمام البحث في اعتبار أخبار التاريخ والفضائل</w:t>
      </w:r>
      <w:r>
        <w:rPr>
          <w:rtl w:val="true"/>
        </w:rPr>
        <w:t>:</w:t>
      </w:r>
      <w:bookmarkEnd w:id="59"/>
    </w:p>
    <w:p>
      <w:pPr>
        <w:pStyle w:val="BookText"/>
        <w:rPr/>
      </w:pPr>
      <w:r>
        <w:rPr>
          <w:rFonts w:ascii="Amiri" w:hAnsi="Amiri" w:eastAsia="Amiri" w:cs="Amiri"/>
          <w:color w:val="111111"/>
          <w:sz w:val="28"/>
          <w:sz w:val="28"/>
          <w:szCs w:val="28"/>
          <w:rtl w:val="true"/>
          <w:lang w:bidi="ar-SA"/>
        </w:rPr>
        <w:t xml:space="preserve">بقيَ أنْ نَذكُرَ المنقولات التاريخيَّةِ، ولا شكَّ أنَّهُ لا يُشترَطُ فيها صحةُ السَّنَدِ، وهذا ما تَبَانَى عليهِ العقلاءُ في أَخبارِ الأُمَمِ السّابِقَةِ واللاحقَةِ وأَحوالِ الماضينَ والمعاصرينَ، دون أَن يُفكِّرَ أحدٌ مِن العُقلاءِ بالإستنكارِ على الغيرِ أو التّوقُفِ في الأَخذِ بتلكَ الأخبارِ، فالأمَمُ تَعتَمِدُ على ما دَوَّنَه مُؤرِّخُوهَا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ألاّ يُعرفَ الشخصُ المُؤَرِّخُ بكونِهِ كذَّاباً أو قامَ الدّليلُ على خلافِ نقلِهِ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نُقل مِن اخبارٍ تاريخيةٍ حولَ واقِعةِ الطَّفِّ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تَجِدُ تصريحَ العلماءِ الأعلامِ بِتشييدِ مآتمِ العزاءِ على أبي عبد الله الحسينِ علیه السلام ، سواء كان ما يُلقيهِ الخطيبُ مِنَ الرّواياتِ الضَّعيفةِ أَم كانت تلك الرواياتُ صحيحةَ السَّنَدِ، ومِمَّن انبَرَى لتوضيحِ هذا الأمر المرحوم المبرور المدافع عن الحق الذي لا تَأخُذُهُ فياللهِ لومةَ لائِمٍ آيةِ الله العظمى الميرزا جواد التبريزي</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حيث وُجِّهَ إليه السؤال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يذكره الخطباءُ على المنابرِ من وقائع الطَّفِّ ويومِ عاشوراءِ مِمَّا جَرى على الإمامِ الحسينِ وأَصحابِهِ علیهم السلام ، على أَيِّ شيءٍ يعتمدونَ في نقلِ الأحداثِ والقضايا التي جَرَت على سَيِّدِ الشهداءِ وأَهلِ بَيتِهِ وأَصحابِهِ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قدس سره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مُعتَدٌّ بِها مِمَّا جَرى على سَيِّدِ الشهداءِ وأَصحابِهِ علیهم السلام واردةٌ في أخبارِنَا عَن أَهلِ البيتِ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وأنَّ الإمامَ عليَّ بنَ الحسينِ صلی الله علیه و آله  وزينبَ عقيلةَ بني هاشمٍعلیها السلام وبعضَ العلويات الموجوداتِ كانُوا جميعاً شاهدين على تِلكَ الوقايِع، ووصلَت إِلينا أَخبارُهم بطريق النَّقلِ عَن أهل البيت علیهم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الروايات إذا ضُمَّ بعضُها إلى بعض يُعلم منها مَصَائِبٌ أخرى، كما روي أَنَّ الحسينَ علیه السلام  طَلَبَ مِنَ القومِ الماءَ لِولَدِه الصَّغيرِ، فيُعلم منه أنَّه لم يكن في الخيمِ مَاءٌ ولا لأُمِّه لَبنٌ؛ فإنَّ لَبنَ الأمِّ للرضيعِ يُغنيهِ عنِ الماءِ، ولذا يُقال أنَّ أمَّه بعدَما شَرِبَت الماءَ دَرَّ لَبَنُها، وكانت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كما هو عادة الأمِّ بالنسبةِ لِولَدِها بعدَ فَقدِها إياه إذا دَرَّ لبنُها بثديها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هذه المصائبِ مِمَّا لا يُحصى ولا يُطيقها البشرُ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صبره علیه السلام  وصبرِ أهلِ بيتهِ علیهم السلام مقامُ سيِّدِ الشهداءِ ومقامُ أهلِ بيتِه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الروايات غيرُ معتبرةٍ سنداً ولكن يُحتملصِدقُها، فللخطيب وغيره نقلُها كسائِرِ الرّواياتِ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معتد بها مسجلة في الكتب التاريخية، حيث كان في كربلاء بعض مَن يسجّل وقائعَها، فهذه القضايا كسائر الوقائع التاريخية التي سجَّلَها بعضُ المُؤرخين، فيجوزُ نقلُها ما لم يُعلم أو يُطمئن بكذبها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بعضَ المحبين من الشعراء وغيرهم، لكمالِ إرادتِهم وحُبِّهِم لأهل البيت علیهم السلام وشدّة حُزنِهِم </w:t>
      </w:r>
    </w:p>
    <w:p>
      <w:pPr>
        <w:pStyle w:val="BookText"/>
        <w:rPr/>
      </w:pPr>
      <w:r>
        <w:rPr>
          <w:rFonts w:ascii="Amiri" w:hAnsi="Amiri" w:eastAsia="Amiri" w:cs="Amiri"/>
          <w:color w:val="111111"/>
          <w:sz w:val="28"/>
          <w:sz w:val="28"/>
          <w:szCs w:val="28"/>
          <w:rtl w:val="true"/>
          <w:lang w:bidi="ar-SA"/>
        </w:rPr>
        <w:t xml:space="preserve">عليهِم، رُبَّما يُضيفون ما يسمّونَه بالاصطلاح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يُعدُّ من الكذب بشيء، ولا بأس بنقله وقراءته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ربما مِن المؤمنين الصُلحاء والمؤمنات الصالحات يَرَون في المنام وقائعَ ينقلونها للناس، ولأجل اعتماد الناس على أولئك الصالحين ينقلونها في المجالس وعلى المنابر ولا بأس بذلك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ينبغي للقارئ والمستمع التنبُّه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يُقال في مجالس التعزية ويعتمد القارئ في قراءته عليه، ليس كاعتماد الفقيه في تعيين التكاليف والوظائف الشرعية لآحاد المكلفين، حيث أنَّ الفقيهَ يبذل جهدَه في إحراز الوظائف والتكاليف الشرعية التي قامت عليها حجةٌ معتبرة من قِبَل الشارع، ولا يكتفي بالاحتمال والرجاء ونحو ذلك، وهذا بخلاف ما يُقرأ أو يُسمع بالنسبة لمصائب سيد الشهداء علیه السلام ، فإنه قد ذكرنا أنه يجوز للخطيب والقارئ أنْ ينقلَ ما يَحتمل صدقه بحسب ما وصل إليه النقل دون ما يَعلم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يؤيد الجميعَ لحفظ شعائر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جملة العلماء الأعلام الذين أوضحوا السبيل في </w:t>
      </w:r>
    </w:p>
    <w:p>
      <w:pPr>
        <w:pStyle w:val="BookText"/>
        <w:rPr/>
      </w:pPr>
      <w:r>
        <w:rPr>
          <w:rFonts w:ascii="Amiri" w:hAnsi="Amiri" w:eastAsia="Amiri" w:cs="Amiri"/>
          <w:color w:val="111111"/>
          <w:sz w:val="28"/>
          <w:sz w:val="28"/>
          <w:szCs w:val="28"/>
          <w:rtl w:val="true"/>
          <w:lang w:bidi="ar-SA"/>
        </w:rPr>
        <w:t>التعاطي بالأخبار في القضايا التاريخيّة، المرجع الكبير اية الله السيد محمد سعيد الحكيم قدس الله نفسه الطاهرة،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يفترض في التاريخ أن يعتمد على اليقينيات، ولا على الحجج الشرعية وإلاّ لم يبق تاريخ، بل أحسن ما يتوقع أن يعتمد على الوثوق والاطمئنان، وحينئذٍ فالأحاديث التي لم تشتمل على شرائط الحجية المصحِّحة للفتوى في الأحكام الشرعية، قد توجب الاطمئنان بلحاظ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تلك الأخبار ودعم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كتب أهل التثبُّت والتمحيص ممن يحترمون أنفسهم وكتبهم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صياغة بيانية أو مضامين عالية يصعب افتعالها من قبل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مناسبتها للواقع القائم في ظرفها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كتب المخالفين إذا كانت مخالفة لخطهم، إذْ ليس من شأنهم أن يذكروا ما يخالف خطهم لولا وضوحه عندهم وفرضه عليهم بحقيقته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w:t>
      </w:r>
    </w:p>
    <w:p>
      <w:pPr>
        <w:pStyle w:val="BookText"/>
        <w:rPr/>
      </w:pPr>
      <w:r>
        <w:rPr>
          <w:rFonts w:ascii="Amiri" w:hAnsi="Amiri" w:eastAsia="Amiri" w:cs="Amiri"/>
          <w:color w:val="111111"/>
          <w:sz w:val="28"/>
          <w:sz w:val="28"/>
          <w:szCs w:val="28"/>
          <w:rtl w:val="true"/>
          <w:lang w:bidi="ar-SA"/>
        </w:rPr>
        <w:t>ذلك مِن القرائن التي يدركها الباحث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احتفافها بالقرائن فهي لا تنهض دليلاً بل تكون مؤيِّداً لا غير، فيصحُّ أنْ يُستشهد بها لتأكيد حقيقة ثابتة أو تحفيز العواطف ونحوها، من دون أن تنهضبإثبات أمر مشكوك فيه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الأنصاري في رسائل فقهية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الضعيف في القصص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الشهيد الثانيقدس سره في الدراية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 الأكثر العمل بالخبر الضعيف في نحو القصص والمواعظ وفضائل الأعمال، لا في صفات الله وأحكام الحلال والحرام، وهو حسن حيث لم يبلغ الضعيف حد الوضع والاختلاق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بالخبر الضعيف في القصص والمواعظ هو نقلها واستماعها وضبطها في القلب وترتيب الآثار عليها، عدا ما يتعلق بالواجب والحرام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بكلِّ شيء على حسب ذلك الشيء، وهذا أمر وجداني لا ينكر، ويدخل حكاية فضائل </w:t>
      </w:r>
    </w:p>
    <w:p>
      <w:pPr>
        <w:pStyle w:val="BookText"/>
        <w:rPr/>
      </w:pPr>
      <w:r>
        <w:rPr>
          <w:rFonts w:ascii="IRNazanin" w:hAnsi="IRNazanin" w:eastAsia="IRNazanin"/>
          <w:color w:val="111111"/>
          <w:sz w:val="28"/>
          <w:sz w:val="28"/>
          <w:szCs w:val="28"/>
          <w:rtl w:val="true"/>
          <w:lang w:bidi="fa-IR"/>
        </w:rPr>
        <w:t>أهل البيت علیهم السلام ومصائبهم، ويدخل في العمل الإخبار بوقوعها من دون نسبة إلى الحكاية على حد الإخبار بالأمور الواردة بالطرق المعتبرة،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يصلي كذا ويبكي كذا، ونزل على مولانا سيد الشهداء علیه السلام  كذا وكذا، ولا يجوز ذلك في الأخبار الكاذبة، وإن كان يجوز حكايتها، فان حكاية الخبر الكاذب ليس كذباً، مع أنه لا يبعد عدم الجواز إلا مع بيان كونها كاذبة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الشيخ محمد تقي في هداية المسترشدينص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الفضائل يتسامح فيهما عند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إجمال ما أردنا بيانه في المقدمة أمام الجواب عن تلك الشبهات، وإن اردت الاستزادة في ذلك فعليك بمراجعة كتابنا ”رسالة في الخبر الضعيف“ فقد أوردت فيه ما ينفع في المقام</w:t>
      </w:r>
      <w:r>
        <w:rPr>
          <w:rFonts w:eastAsia="Amiri" w:cs="Amiri" w:ascii="Amiri" w:hAnsi="Amiri"/>
          <w:color w:val="111111"/>
          <w:sz w:val="28"/>
          <w:szCs w:val="28"/>
          <w:rtl w:val="true"/>
          <w:lang w:bidi="ar-SA"/>
        </w:rPr>
        <w:t xml:space="preserve">. </w:t>
      </w:r>
      <w:bookmarkStart w:id="60" w:name="pg19160_205278"/>
    </w:p>
    <w:p>
      <w:pPr>
        <w:pStyle w:val="Heading2"/>
        <w:numPr>
          <w:ilvl w:val="1"/>
          <w:numId w:val="1"/>
        </w:numPr>
        <w:rPr/>
      </w:pPr>
      <w:bookmarkStart w:id="61" w:name="__RefHeading___Toc16086078_1280447820"/>
      <w:bookmarkStart w:id="62" w:name="_Toc20"/>
      <w:bookmarkEnd w:id="60"/>
      <w:bookmarkEnd w:id="61"/>
      <w:r>
        <w:rPr>
          <w:rtl w:val="true"/>
        </w:rPr>
        <w:t>الشبهة الأولى</w:t>
      </w:r>
      <w:r>
        <w:rPr>
          <w:rtl w:val="true"/>
        </w:rPr>
        <w:t xml:space="preserve">: </w:t>
      </w:r>
      <w:r>
        <w:rPr>
          <w:rtl w:val="true"/>
        </w:rPr>
        <w:t>تتعلق بارتضاع الامام الحسين علیه السلام</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شكّك بعض الأشخاص فِي ثبوت ارتضاع الإمام الحسين علیه السلام  مِن النبي الأعظم محمد صلی الله علیه و آله ، واعتمد في ذلك على ضعف سند روايتي الكافي الشريف، والظاهر أنّه لم يطّلع على الروايات الأخرى المبثوثة في كتب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نستبعده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آخر أثار شبهات أخرى، وبعض آخر مِن الخطباء غالى في ذلك وجعله مما يدلّ على علوّ مقام الإمام الحسين علیه السلام  ويُفهم مِن كلامه أنّ مَن لم يرتضع مِن النبي صلی الله علیه و آله  فليس في مقام الإمام الحسين علیه السلام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والإرتضاع مِن النبي الأعظم صلی الله علیه و آله  ليس مخصوصاً بالإمام </w:t>
      </w:r>
      <w:bookmarkStart w:id="63" w:name="pg19160_205279"/>
    </w:p>
    <w:p>
      <w:pPr>
        <w:pStyle w:val="BookText"/>
        <w:rPr/>
      </w:pPr>
      <w:bookmarkEnd w:id="63"/>
      <w:r>
        <w:rPr>
          <w:rFonts w:ascii="IRNazanin" w:hAnsi="IRNazanin" w:eastAsia="IRNazanin"/>
          <w:color w:val="111111"/>
          <w:sz w:val="28"/>
          <w:sz w:val="28"/>
          <w:szCs w:val="28"/>
          <w:rtl w:val="true"/>
          <w:lang w:bidi="fa-IR"/>
        </w:rPr>
        <w:t>الحسين علیه السلام  بل ورد في غيره، ولبيان دفع الشبهات هنا، علينا أوّلاً أنْ ننقل الروايات مِن الفريقين الطائفة الحقّة وغيرها مِن المخالفين، وسيتضح فيما يأتي لماذا اخترت هذه المنهجية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ونصنف الروايات على خمسة أصناف</w:t>
      </w:r>
      <w:r>
        <w:rPr>
          <w:rFonts w:eastAsia="IRNazanin" w:cs="IRNazanin"/>
          <w:color w:val="111111"/>
          <w:sz w:val="28"/>
          <w:szCs w:val="28"/>
          <w:rtl w:val="true"/>
          <w:lang w:bidi="fa-IR"/>
        </w:rPr>
        <w:t>:</w:t>
      </w:r>
    </w:p>
    <w:p>
      <w:pPr>
        <w:pStyle w:val="Heading2"/>
        <w:numPr>
          <w:ilvl w:val="1"/>
          <w:numId w:val="1"/>
        </w:numPr>
        <w:rPr/>
      </w:pPr>
      <w:bookmarkStart w:id="64" w:name="__RefHeading___Toc16086080_1280447820"/>
      <w:bookmarkStart w:id="65" w:name="_Toc21"/>
      <w:bookmarkEnd w:id="64"/>
      <w:r>
        <w:rPr>
          <w:rtl w:val="true"/>
        </w:rPr>
        <w:t>الأول</w:t>
      </w:r>
      <w:r>
        <w:rPr>
          <w:rtl w:val="true"/>
        </w:rPr>
        <w:t xml:space="preserve">: </w:t>
      </w:r>
      <w:r>
        <w:rPr>
          <w:rtl w:val="true"/>
        </w:rPr>
        <w:t xml:space="preserve">ارتضاع أمير المؤمنين علیه السلام  مِن النبي صلی الله علیه و آله </w:t>
      </w:r>
      <w:r>
        <w:rPr>
          <w:rtl w:val="true"/>
        </w:rPr>
        <w:t>:</w:t>
      </w:r>
      <w:bookmarkEnd w:id="65"/>
    </w:p>
    <w:p>
      <w:pPr>
        <w:pStyle w:val="BookText"/>
        <w:rPr/>
      </w:pPr>
      <w:r>
        <w:rPr>
          <w:rFonts w:ascii="Amiri" w:hAnsi="Amiri" w:eastAsia="Amiri" w:cs="Amiri"/>
          <w:color w:val="111111"/>
          <w:sz w:val="28"/>
          <w:sz w:val="28"/>
          <w:szCs w:val="28"/>
          <w:rtl w:val="true"/>
          <w:lang w:bidi="ar-SA"/>
        </w:rPr>
        <w:t>وفيه عدّة روايات</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16086082_1280447820"/>
      <w:bookmarkStart w:id="67" w:name="_Toc22"/>
      <w:bookmarkEnd w:id="66"/>
      <w:r>
        <w:rPr>
          <w:rtl w:val="true"/>
        </w:rPr>
        <w:t>الرواية الأولى</w:t>
      </w:r>
      <w:r>
        <w:rPr>
          <w:rtl w:val="true"/>
        </w:rPr>
        <w:t xml:space="preserve">: </w:t>
      </w:r>
      <w:r>
        <w:rPr>
          <w:rtl w:val="true"/>
        </w:rPr>
        <w:t>في السيرة الحلبية</w:t>
      </w:r>
      <w:r>
        <w:rPr>
          <w:rtl w:val="true"/>
        </w:rPr>
        <w:t>:</w:t>
      </w:r>
      <w:bookmarkEnd w:id="6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خصائص العشرة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تولّى تسميته بعلي وتغذيته أيّامَاً مِن ريقه المبارك بمصّه لسانه فعن فاطمة بنت أسد أمّ علي رضي الله تعالى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ولدته سمّاه عليّاً وبصق في فيه ثُمّ إنّه ألقمه لسانه فما زال يمصّه حتّى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طلبنا له مرضعة فلم يقبل ثدي أحد، فدعونا له محمداً صلى الله عليه وسلم فألقمه لسانه فنام، فكان كذلك ما شاء الله عز وجل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68" w:name="pg19160_205282"/>
    </w:p>
    <w:p>
      <w:pPr>
        <w:pStyle w:val="Heading2"/>
        <w:numPr>
          <w:ilvl w:val="1"/>
          <w:numId w:val="1"/>
        </w:numPr>
        <w:rPr/>
      </w:pPr>
      <w:bookmarkStart w:id="69" w:name="__RefHeading___Toc16086084_1280447820"/>
      <w:bookmarkStart w:id="70" w:name="_Toc23"/>
      <w:bookmarkEnd w:id="68"/>
      <w:bookmarkEnd w:id="69"/>
      <w:r>
        <w:rPr>
          <w:rtl w:val="true"/>
        </w:rPr>
        <w:t>تعليق على هذه الرواية</w:t>
      </w:r>
      <w:r>
        <w:rPr>
          <w:rtl w:val="true"/>
        </w:rPr>
        <w:t>:</w:t>
      </w:r>
      <w:bookmarkEnd w:id="70"/>
    </w:p>
    <w:p>
      <w:pPr>
        <w:pStyle w:val="BookText"/>
        <w:rPr/>
      </w:pPr>
      <w:r>
        <w:rPr>
          <w:rFonts w:ascii="IRNazanin" w:hAnsi="IRNazanin" w:eastAsia="IRNazanin"/>
          <w:color w:val="111111"/>
          <w:sz w:val="28"/>
          <w:sz w:val="28"/>
          <w:szCs w:val="28"/>
          <w:rtl w:val="true"/>
          <w:lang w:bidi="fa-IR"/>
        </w:rPr>
        <w:t>مِن الواضح جدّاً أنّ هذه الرواية دالّة على ارتضاع الإمام علي علیه السلام  مِن النبي صلی الله علیه و آله ؛ فإنّ الرواية نصّت على أنّ النبي صلی الله علیه و آله  قام بتغذيته أيّاماً مِن ريقه المبارك وذلك مِن خلال مصِّ لسان النبي صلی الله علیه و آله ، ثُمَّ بُيِّن فيها أنَّه علیه السلام  لم يقبل ثدي أحد، وإنّما قبل فقط مَصّ لسان النبي صلی الله علیه و آله  بدل أيِّ ثدي، ولا نريد مِن معنى الإرتضاع إلاّ ذلك، سواء اعتبره البعض مجازيّاً أو حقيقيّاً، لا فرق في ذلك بالنسبة إلى المطلوب،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يمصّ لسان النبي صلی الله علیه و آله  فيكتفي به عن الرضاعة</w:t>
      </w:r>
      <w:r>
        <w:rPr>
          <w:rFonts w:eastAsia="IRNazanin" w:cs="IRNazanin"/>
          <w:color w:val="111111"/>
          <w:sz w:val="28"/>
          <w:szCs w:val="28"/>
          <w:rtl w:val="true"/>
          <w:lang w:bidi="fa-IR"/>
        </w:rPr>
        <w:t>.</w:t>
      </w:r>
    </w:p>
    <w:p>
      <w:pPr>
        <w:pStyle w:val="Heading2"/>
        <w:numPr>
          <w:ilvl w:val="1"/>
          <w:numId w:val="1"/>
        </w:numPr>
        <w:rPr/>
      </w:pPr>
      <w:bookmarkStart w:id="71" w:name="__RefHeading___Toc16086086_1280447820"/>
      <w:bookmarkStart w:id="72" w:name="_Toc24"/>
      <w:bookmarkEnd w:id="71"/>
      <w:r>
        <w:rPr>
          <w:rtl w:val="true"/>
        </w:rPr>
        <w:t>الرواية الثانية</w:t>
      </w:r>
      <w:r>
        <w:rPr>
          <w:rtl w:val="true"/>
        </w:rPr>
        <w:t xml:space="preserve">: </w:t>
      </w:r>
      <w:r>
        <w:rPr>
          <w:rtl w:val="true"/>
        </w:rPr>
        <w:t>في ألقاب الرسول وعترته</w:t>
      </w:r>
      <w:r>
        <w:rPr>
          <w:rtl w:val="true"/>
        </w:rPr>
        <w:t>:</w:t>
      </w:r>
      <w:bookmarkEnd w:id="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ابنة أسد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بعلي رآني رسول الله صلی الله علیه و آله  بعد أربعة أشهر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معك حملاً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ولدتيه ذكراً فَهِبِيه لي أشدد به أزري 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أبو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أنا غلامك، وفاطمة جاريتك، إنْ ولدَتْ ذكراً أو أنثى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تمّت شهوري طِفت بالبيت ثلاثاً فضربني المَطْلَق</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فاستقبلني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وجهَك متغيِّراً؟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من الطواف؟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طوفي فإنْ أتى عليك أمر لا تطيقينه فادخلي الكعبة فهي 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كنت في السابعة</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وعلاني مالا أطيقه دخلت الكعبة، فلمّا توسطتها بإزاء الرخامة الحمراء ولدتُ عليَّاً ساجداً لله،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نوراً مِنْ عليٍّ قد ارتفع إلى السّماء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وبقيت ثلاثة أيَّام في بيت الله آكل مِن ثمار الجنّة وسمعت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سمِّيه عليّاً فهو عليّ وأنا </w:t>
      </w:r>
      <w:bookmarkStart w:id="73" w:name="pg19160_205286"/>
    </w:p>
    <w:p>
      <w:pPr>
        <w:pStyle w:val="BookText"/>
        <w:rPr/>
      </w:pPr>
      <w:bookmarkEnd w:id="73"/>
      <w:r>
        <w:rPr>
          <w:rFonts w:ascii="IRNazanin" w:hAnsi="IRNazanin" w:eastAsia="IRNazanin"/>
          <w:color w:val="111111"/>
          <w:sz w:val="28"/>
          <w:sz w:val="28"/>
          <w:szCs w:val="28"/>
          <w:rtl w:val="true"/>
          <w:lang w:bidi="fa-IR"/>
        </w:rPr>
        <w:t>العلي الأعلى، وهو الإمام بعد حبيبي محمد رسولالله، وهو وليي، اشتققت اسمه من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أتم لي الوعد وانجز لي الموعود،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النبي لسانه في فيه فلم يزل يمصّه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يا ذا الغَسَقِ الدَّجي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لنا مِنْ حُكمِكَ المَقضِي</w:t>
      </w:r>
    </w:p>
    <w:p>
      <w:pPr>
        <w:pStyle w:val="BookText"/>
        <w:rPr/>
      </w:pPr>
      <w:r>
        <w:rPr>
          <w:rFonts w:ascii="Amiri" w:hAnsi="Amiri" w:eastAsia="Amiri" w:cs="Amiri"/>
          <w:color w:val="111111"/>
          <w:sz w:val="28"/>
          <w:sz w:val="28"/>
          <w:szCs w:val="28"/>
          <w:rtl w:val="true"/>
          <w:lang w:bidi="ar-SA"/>
        </w:rPr>
        <w:t>والقَمَرِ المُبتَلجِ 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تَرى في إسمِ ذا الصَّبي</w:t>
      </w:r>
    </w:p>
    <w:p>
      <w:pPr>
        <w:pStyle w:val="BookText"/>
        <w:rPr/>
      </w:pPr>
      <w:r>
        <w:rPr>
          <w:rFonts w:ascii="Amiri" w:hAnsi="Amiri" w:eastAsia="Amiri" w:cs="Amiri"/>
          <w:color w:val="111111"/>
          <w:sz w:val="28"/>
          <w:sz w:val="28"/>
          <w:szCs w:val="28"/>
          <w:rtl w:val="true"/>
          <w:lang w:bidi="ar-SA"/>
        </w:rPr>
        <w:t>فلما أصبح إذا هو بلوح اخضر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خُصِصتُما بالوَلَدِ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والطّاهرِ المُنْتَجَبِ الرَّضي</w:t>
      </w:r>
    </w:p>
    <w:p>
      <w:pPr>
        <w:pStyle w:val="BookText"/>
        <w:rPr/>
      </w:pPr>
      <w:r>
        <w:rPr>
          <w:rFonts w:ascii="Amiri" w:hAnsi="Amiri" w:eastAsia="Amiri" w:cs="Amiri"/>
          <w:color w:val="111111"/>
          <w:sz w:val="28"/>
          <w:sz w:val="28"/>
          <w:szCs w:val="28"/>
          <w:rtl w:val="true"/>
          <w:lang w:bidi="ar-SA"/>
        </w:rPr>
        <w:t>فَإسمُهُ مِنْ شَامِخٍ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اشْتُقَّ مِنَ العَلي</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6086088_1280447820"/>
      <w:bookmarkStart w:id="75" w:name="_Toc25"/>
      <w:bookmarkEnd w:id="74"/>
      <w:r>
        <w:rPr>
          <w:rtl w:val="true"/>
        </w:rPr>
        <w:t>تعليق على هذه الرواية</w:t>
      </w:r>
      <w:r>
        <w:rPr>
          <w:rtl w:val="true"/>
        </w:rPr>
        <w:t>:</w:t>
      </w:r>
      <w:bookmarkEnd w:id="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الرواية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النبي لسانه في فيه فلم يزل يمصّه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وإن لم يكن في حدِّ ذاته دالاً على الإرتضاع إلاَّ أنّ مَن سبر الأحاديث الأخرى سيجدها صالحة للقرينيَّة على إرادة الإرتضاع مِن هذا المصّ الطويل المدلول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نُعيد هذا الكلام في بقية </w:t>
      </w:r>
      <w:bookmarkStart w:id="76" w:name="pg19160_205288"/>
    </w:p>
    <w:p>
      <w:pPr>
        <w:pStyle w:val="BookText"/>
        <w:rPr/>
      </w:pPr>
      <w:bookmarkEnd w:id="76"/>
      <w:r>
        <w:rPr>
          <w:rFonts w:ascii="Amiri" w:hAnsi="Amiri" w:eastAsia="Amiri" w:cs="Amiri"/>
          <w:color w:val="111111"/>
          <w:sz w:val="28"/>
          <w:sz w:val="28"/>
          <w:szCs w:val="28"/>
          <w:rtl w:val="true"/>
          <w:lang w:bidi="ar-SA"/>
        </w:rPr>
        <w:t>الروايات، فإنّ القرينة إمّا أنْ تكون داخليَّة وإمّا أن تكون خارجية على إرادة الإرتضاع، علاوة على ذلك وجود النصوص المصرِّحة بالإرتضاع، فتأمّل</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6086090_1280447820"/>
      <w:bookmarkStart w:id="78" w:name="_Toc26"/>
      <w:bookmarkEnd w:id="77"/>
      <w:r>
        <w:rPr>
          <w:rtl w:val="true"/>
        </w:rPr>
        <w:t>الرواية الثالثة</w:t>
      </w:r>
      <w:r>
        <w:rPr>
          <w:rtl w:val="true"/>
        </w:rPr>
        <w:t xml:space="preserve">: </w:t>
      </w:r>
      <w:r>
        <w:rPr>
          <w:rtl w:val="true"/>
        </w:rPr>
        <w:t>في غاية المرام في رجال البخاري</w:t>
      </w:r>
      <w:r>
        <w:rPr>
          <w:rtl w:val="true"/>
        </w:rPr>
        <w:t>:</w:t>
      </w:r>
      <w:bookmarkEnd w:id="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صلى الله عليه وسلّم تولّى تسميتهوتغذّى أيّاماً مِنْ ريقه المبارك ومصّهِ لسانَه، وذلك ما روي عن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أربعة أشهر ومحمد يأكل مع عمّه أبي طالب إذا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جَامِل</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أني حامل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أنثى فزوجني،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ذكراً فهو لك وإن كان أنثى فهي جارية لك فزوجة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وضعته جعلته في غشائه،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تفتحوه حتى يجئ محمد فيأخذ حقّه، فجاء محمد وفتح وأخذ منها غلاماً حسناً، فغسّله بيده، وسمّاه عليَّاً وبصق في </w:t>
      </w:r>
      <w:bookmarkStart w:id="79" w:name="pg19160_205290"/>
    </w:p>
    <w:p>
      <w:pPr>
        <w:pStyle w:val="BookText"/>
        <w:rPr/>
      </w:pPr>
      <w:bookmarkEnd w:id="79"/>
      <w:r>
        <w:rPr>
          <w:rFonts w:ascii="Amiri" w:hAnsi="Amiri" w:eastAsia="Amiri" w:cs="Amiri"/>
          <w:color w:val="111111"/>
          <w:sz w:val="28"/>
          <w:sz w:val="28"/>
          <w:szCs w:val="28"/>
          <w:rtl w:val="true"/>
          <w:lang w:bidi="ar-SA"/>
        </w:rPr>
        <w:t>فيه، وأصلح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ألقى لسانه فما زال علي يمصّه حتى نام، فلمّا كان مِن الغد طلب له ظئراً</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يقبل ثديه فدعونا محمداً فألقمه لسانَه فنام فكان كذلك ما شاء الله تعالى</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16086092_1280447820"/>
      <w:bookmarkStart w:id="81" w:name="_Toc27"/>
      <w:bookmarkEnd w:id="80"/>
      <w:r>
        <w:rPr>
          <w:rtl w:val="true"/>
        </w:rPr>
        <w:t>تعليق على هذه الرواية</w:t>
      </w:r>
      <w:r>
        <w:rPr>
          <w:rtl w:val="true"/>
        </w:rPr>
        <w:t>:</w:t>
      </w:r>
      <w:bookmarkEnd w:id="81"/>
    </w:p>
    <w:p>
      <w:pPr>
        <w:pStyle w:val="BookText"/>
        <w:rPr/>
      </w:pPr>
      <w:r>
        <w:rPr>
          <w:rFonts w:ascii="Amiri" w:hAnsi="Amiri" w:eastAsia="Amiri" w:cs="Amiri"/>
          <w:color w:val="111111"/>
          <w:sz w:val="28"/>
          <w:sz w:val="28"/>
          <w:szCs w:val="28"/>
          <w:rtl w:val="true"/>
          <w:lang w:bidi="ar-SA"/>
        </w:rPr>
        <w:t>إنَّ روايات المخالفين نأخذ منها ما وافق مذهبنا، وماهو مؤيَّد برواياتنا، أو قامت القرينة على الوثوق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ورفض بعض الرواية سواء كان جزءاً منها أو أجزاء متفرقة أو متتابعة لا يخلّ بالتمسك بالبعض الآخر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عند أهل العلم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تنصّ على أنّ النبي صلی الله علیه و آله  قد طلب أن يكون الحمل له إن كانت أُنثى،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محمد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أنثى فزوجني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مخالف لما ورد </w:t>
      </w:r>
      <w:bookmarkStart w:id="82" w:name="pg19160_205292"/>
    </w:p>
    <w:p>
      <w:pPr>
        <w:pStyle w:val="BookText"/>
        <w:rPr/>
      </w:pPr>
      <w:bookmarkEnd w:id="82"/>
      <w:r>
        <w:rPr>
          <w:rFonts w:ascii="IRNazanin" w:hAnsi="IRNazanin" w:eastAsia="IRNazanin"/>
          <w:color w:val="111111"/>
          <w:sz w:val="28"/>
          <w:sz w:val="28"/>
          <w:szCs w:val="28"/>
          <w:rtl w:val="true"/>
          <w:lang w:bidi="fa-IR"/>
        </w:rPr>
        <w:t xml:space="preserve">في مروياتنا وهي الرواية الثانية السابقة، مع أننا 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لقيام الأدلّة القطعية – بعلم النبي صلی الله علیه و آله  بأنّ الحمل ذكر، وهو علي بن أبي طالب علیه السلام  ولا معنى لفرضيته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لا يقتضي رفع اليد عن كامل الرواية، فلنا فيها محل الشاهد وما نحن بصدد إثباته تأييداً لما عندنا واحتجاجاً على مَن خالفنا</w:t>
      </w:r>
      <w:r>
        <w:rPr>
          <w:rFonts w:eastAsia="IRNazanin" w:cs="IRNazanin"/>
          <w:color w:val="111111"/>
          <w:sz w:val="28"/>
          <w:szCs w:val="28"/>
          <w:rtl w:val="true"/>
          <w:lang w:bidi="fa-IR"/>
        </w:rPr>
        <w:t>.</w:t>
      </w:r>
    </w:p>
    <w:p>
      <w:pPr>
        <w:pStyle w:val="Heading2"/>
        <w:numPr>
          <w:ilvl w:val="1"/>
          <w:numId w:val="1"/>
        </w:numPr>
        <w:rPr/>
      </w:pPr>
      <w:bookmarkStart w:id="83" w:name="__RefHeading___Toc16086094_1280447820"/>
      <w:bookmarkStart w:id="84" w:name="_Toc28"/>
      <w:bookmarkEnd w:id="83"/>
      <w:r>
        <w:rPr>
          <w:rtl w:val="true"/>
        </w:rPr>
        <w:t>الرواية الرابعة</w:t>
      </w:r>
      <w:r>
        <w:rPr>
          <w:rtl w:val="true"/>
        </w:rPr>
        <w:t xml:space="preserve">: </w:t>
      </w:r>
      <w:r>
        <w:rPr>
          <w:rtl w:val="true"/>
        </w:rPr>
        <w:t>في أمالي الطوسي</w:t>
      </w:r>
      <w:r>
        <w:rPr>
          <w:rtl w:val="true"/>
        </w:rPr>
        <w:t>:</w:t>
      </w:r>
      <w:bookmarkEnd w:id="84"/>
    </w:p>
    <w:p>
      <w:pPr>
        <w:pStyle w:val="BookText"/>
        <w:rPr/>
      </w:pPr>
      <w:r>
        <w:rPr>
          <w:rFonts w:ascii="IRNazanin" w:hAnsi="IRNazanin" w:eastAsia="IRNazanin"/>
          <w:color w:val="111111"/>
          <w:sz w:val="28"/>
          <w:sz w:val="28"/>
          <w:szCs w:val="28"/>
          <w:rtl w:val="true"/>
          <w:lang w:bidi="fa-IR"/>
        </w:rPr>
        <w:t>محمد بن أحمد بن الحسن بن شاذان، عن أحمد بن محمد بن أيوب، عن عمرو بن الحسن القاضي، عن عبد الله بن محمد، عن أبي حبيبة، عن سفيان بن عيينة، عن الزهري، عن عائشة، قال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سهل بن أحمد، عن أحمد بن عمر الربيعي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زكريا بن يحيى، عن أبي داود، عن شعبة، عن قتادة، عن أنس، عن العباس بن عبد المطلب، قال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إبراهيم بن علي بإسناده عن أبي عبد الله جعفر بن محمد،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العباس بن عبد المطلب ويزيد بن قعنب جالسينما بين فريق بني هاشم إلى فريق عبد العزى بإزاء بيت الله </w:t>
      </w:r>
    </w:p>
    <w:p>
      <w:pPr>
        <w:pStyle w:val="BookText"/>
        <w:rPr/>
      </w:pPr>
      <w:r>
        <w:rPr>
          <w:rFonts w:ascii="IRNazanin" w:hAnsi="IRNazanin" w:eastAsia="IRNazanin"/>
          <w:color w:val="111111"/>
          <w:sz w:val="28"/>
          <w:sz w:val="28"/>
          <w:szCs w:val="28"/>
          <w:rtl w:val="true"/>
          <w:lang w:bidi="fa-IR"/>
        </w:rPr>
        <w:t>الحرام، إذ أتت فاطمة بنت أسد بن هاشم أمّ أمير المؤمنين علیه السلام ، وكانت حاملة بأمير المؤمنين علیه السلام  لتسعة أشهر، وكان يوم التمام،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بإزاء البيت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إلى عمّه حمزة فبشِّريه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أنا فمَن يرويه؟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فوضع رسول الله صلی الله علیه و آله  لسانه في فيه، فانفجرت منه اثنتا عشرة عيناً،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ذلك اليوم يوم التروية، فلمّا أنْ رجعت فاطمة بنت أسد رأت نوراً قد ارتفع من عليٍّ علیه السلام  إلى عِنَان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شدّته وقمّطته بقماط فبتر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قماطاً جيِّداً فشدَّته به فبتر القماط، ثم جعلته في قماطين فبترهما، فجعلته ثلاثة فبترها، فجعلته أربعة أقمطة من رق مصر لصلابته فبترها، فجعلته خمسة أقمطة ديباج لصلابته فبترها كلها، فجعلته ستة من ديباج وواحداً من الأدم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فتمطى فيها فقطعها كلها بإذن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لا تشدِّي يدي، فإنِّي احتاج إلى </w:t>
      </w:r>
      <w:bookmarkStart w:id="85" w:name="pg19160_205296"/>
    </w:p>
    <w:p>
      <w:pPr>
        <w:pStyle w:val="BookText"/>
        <w:rPr/>
      </w:pPr>
      <w:bookmarkEnd w:id="85"/>
      <w:r>
        <w:rPr>
          <w:rFonts w:ascii="IRNazanin" w:hAnsi="IRNazanin" w:eastAsia="IRNazanin"/>
          <w:color w:val="111111"/>
          <w:sz w:val="28"/>
          <w:sz w:val="28"/>
          <w:szCs w:val="28"/>
          <w:rtl w:val="true"/>
          <w:lang w:bidi="fa-IR"/>
        </w:rPr>
        <w:t>أن أبصبص</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لربي بإصبعي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سيكون له شأن ونبأ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غدٍ دخل رسول الله صلی الله علیه و آله  على فاطمة، فلمّا بَصُر عليٌّ علیه السلام  برسول الله صلی الله علیه و آله  سلّم عليه، وضحك في وجهه، وأشار إليه أن خذني إليك واسقني مما سقيتني بالأمس</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16086096_1280447820"/>
      <w:bookmarkStart w:id="87" w:name="_Toc29"/>
      <w:bookmarkEnd w:id="86"/>
      <w:r>
        <w:rPr>
          <w:rtl w:val="true"/>
        </w:rPr>
        <w:t>الرواية الخامسة</w:t>
      </w:r>
      <w:r>
        <w:rPr>
          <w:rtl w:val="true"/>
        </w:rPr>
        <w:t xml:space="preserve">: </w:t>
      </w:r>
      <w:r>
        <w:rPr>
          <w:rtl w:val="true"/>
        </w:rPr>
        <w:t>في الخرائج والجرائح</w:t>
      </w:r>
      <w:r>
        <w:rPr>
          <w:rtl w:val="true"/>
        </w:rPr>
        <w:t>:</w:t>
      </w:r>
      <w:bookmarkEnd w:id="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بن عبد المطلب ونوفل بن قعنب كانا جالسين ما بين بني هاشم إلى فريق عبد العزى بإزاء بيت الله، إذ أتت فاطمة بنت أسد، فوقفت، وقد أخذها الطلق، ودعت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البيت وقد انفتح عن ظهره، فدخلت وغابت عن أبصارنا، وانغلق الباب ثُمّ عادت الفتحة، ثُم التزقت، فرُمنا أنْ نفتح الباب </w:t>
      </w:r>
      <w:bookmarkStart w:id="88" w:name="pg19160_205298"/>
    </w:p>
    <w:p>
      <w:pPr>
        <w:pStyle w:val="BookText"/>
        <w:rPr/>
      </w:pPr>
      <w:bookmarkEnd w:id="88"/>
      <w:r>
        <w:rPr>
          <w:rFonts w:ascii="IRNazanin" w:hAnsi="IRNazanin" w:eastAsia="IRNazanin"/>
          <w:color w:val="111111"/>
          <w:sz w:val="28"/>
          <w:sz w:val="28"/>
          <w:szCs w:val="28"/>
          <w:rtl w:val="true"/>
          <w:lang w:bidi="fa-IR"/>
        </w:rPr>
        <w:t>لتصل إليها بعض نسائنا فما انفتح، فعلمنا أنّ ذلك أمرٌ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فاطمة في البيت ثلاثة أيام، وأهل مكة يتحدثون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انفتح البيت مِنَ الموضع الذي دخلت فيه، فخرجت وعلي علیه السلام  على يدها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آكل من ثمار الجنّة في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وضحك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النبي صلی الله علیه و آله  لسانه في فيه فانفجرت اثنتا عشرة عيناً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16086098_1280447820"/>
      <w:bookmarkStart w:id="90" w:name="_Toc30"/>
      <w:bookmarkEnd w:id="89"/>
      <w:r>
        <w:rPr>
          <w:rtl w:val="true"/>
        </w:rPr>
        <w:t>تعليق على هذه الرواية</w:t>
      </w:r>
      <w:r>
        <w:rPr>
          <w:rtl w:val="true"/>
        </w:rPr>
        <w:t>:</w:t>
      </w:r>
      <w:bookmarkEnd w:id="90"/>
    </w:p>
    <w:p>
      <w:pPr>
        <w:pStyle w:val="BookText"/>
        <w:rPr/>
      </w:pPr>
      <w:r>
        <w:rPr>
          <w:rFonts w:ascii="IRNazanin" w:hAnsi="IRNazanin" w:eastAsia="IRNazanin"/>
          <w:color w:val="111111"/>
          <w:sz w:val="28"/>
          <w:sz w:val="28"/>
          <w:szCs w:val="28"/>
          <w:rtl w:val="true"/>
          <w:lang w:bidi="fa-IR"/>
        </w:rPr>
        <w:t>هذه الرواية وسابقتها وإنْ كانتا مرويتين عن الإمام الصادق عن آبائه علیهم السلام إلاّ أنّ الاختلاف الكثير بينهما دعانا إلى أنْ نوردها كرواية أخرى، ولا مانع مِن أن يكون الإمام الصادق علیه السلام  قد حدّث بتلك الواقعة في عدّة روايات، والاختلاف في الروايات يدعونا إلى دعوى التعدد</w:t>
      </w:r>
      <w:r>
        <w:rPr>
          <w:rFonts w:eastAsia="IRNazanin" w:cs="IRNazanin"/>
          <w:color w:val="111111"/>
          <w:sz w:val="28"/>
          <w:szCs w:val="28"/>
          <w:rtl w:val="true"/>
          <w:lang w:bidi="fa-IR"/>
        </w:rPr>
        <w:t>.</w:t>
      </w:r>
    </w:p>
    <w:p>
      <w:pPr>
        <w:pStyle w:val="Heading2"/>
        <w:numPr>
          <w:ilvl w:val="1"/>
          <w:numId w:val="1"/>
        </w:numPr>
        <w:rPr/>
      </w:pPr>
      <w:bookmarkStart w:id="91" w:name="__RefHeading___Toc16086100_1280447820"/>
      <w:bookmarkStart w:id="92" w:name="_Toc31"/>
      <w:bookmarkEnd w:id="91"/>
      <w:r>
        <w:rPr>
          <w:rtl w:val="true"/>
        </w:rPr>
        <w:t>الرواية السادسة</w:t>
      </w:r>
      <w:r>
        <w:rPr>
          <w:rtl w:val="true"/>
        </w:rPr>
        <w:t xml:space="preserve">: </w:t>
      </w:r>
      <w:r>
        <w:rPr>
          <w:rtl w:val="true"/>
        </w:rPr>
        <w:t>في مناقب آل أبي طالب</w:t>
      </w:r>
      <w:r>
        <w:rPr>
          <w:rtl w:val="true"/>
        </w:rPr>
        <w:t>:</w:t>
      </w:r>
      <w:bookmarkEnd w:id="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بنت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مريضة فكان محمد يمصّ </w:t>
      </w:r>
      <w:bookmarkStart w:id="93" w:name="pg19160_205300"/>
    </w:p>
    <w:p>
      <w:pPr>
        <w:pStyle w:val="BookText"/>
        <w:rPr/>
      </w:pPr>
      <w:bookmarkEnd w:id="93"/>
      <w:r>
        <w:rPr>
          <w:rFonts w:ascii="Amiri" w:hAnsi="Amiri" w:eastAsia="Amiri" w:cs="Amiri"/>
          <w:color w:val="111111"/>
          <w:sz w:val="28"/>
          <w:sz w:val="28"/>
          <w:szCs w:val="28"/>
          <w:rtl w:val="true"/>
          <w:lang w:bidi="ar-SA"/>
        </w:rPr>
        <w:t>عليّاً لسانه في فيه فيرضع بإذن الله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16086102_1280447820"/>
      <w:bookmarkStart w:id="95" w:name="_Toc32"/>
      <w:bookmarkEnd w:id="94"/>
      <w:r>
        <w:rPr>
          <w:rtl w:val="true"/>
        </w:rPr>
        <w:t>تعليق على هذه الرواية</w:t>
      </w:r>
      <w:r>
        <w:rPr>
          <w:rtl w:val="true"/>
        </w:rPr>
        <w:t>:</w:t>
      </w:r>
      <w:bookmarkEnd w:id="95"/>
    </w:p>
    <w:p>
      <w:pPr>
        <w:pStyle w:val="BookText"/>
        <w:rPr/>
      </w:pPr>
      <w:r>
        <w:rPr>
          <w:rFonts w:ascii="Amiri" w:hAnsi="Amiri" w:eastAsia="Amiri" w:cs="Amiri"/>
          <w:color w:val="111111"/>
          <w:sz w:val="28"/>
          <w:sz w:val="28"/>
          <w:szCs w:val="28"/>
          <w:rtl w:val="true"/>
          <w:lang w:bidi="ar-SA"/>
        </w:rPr>
        <w:t>إنّ ترتب الإرتضاع على المصِّ مِن دون فصل – قضاء لحقِّ الفاء في اللغة – يدلّ على أنّ بالمص يتحقق الإرتضاع،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 ثدي أمِّه فارتضع، ولا يُتصور أنّ التقام الثدي ومصِّه غير الإرتضاع حسب العادة، إلاّ أن يتم التنصيص على ذلك،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 ثدي امِّه ولم يرتضع، أي لم يتحقق منه مصٌّ ولو تحقق منه المصّ لتحقق الإرتضاع</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6086104_1280447820"/>
      <w:bookmarkStart w:id="97" w:name="_Toc33"/>
      <w:bookmarkEnd w:id="96"/>
      <w:r>
        <w:rPr>
          <w:rtl w:val="true"/>
        </w:rPr>
        <w:t>الرواية السابعة</w:t>
      </w:r>
      <w:r>
        <w:rPr>
          <w:rtl w:val="true"/>
        </w:rPr>
        <w:t xml:space="preserve">: </w:t>
      </w:r>
      <w:r>
        <w:rPr>
          <w:rtl w:val="true"/>
        </w:rPr>
        <w:t>في شجرة طوبى عن المخالفين</w:t>
      </w:r>
      <w:r>
        <w:rPr>
          <w:rtl w:val="true"/>
        </w:rPr>
        <w:t>:</w:t>
      </w:r>
      <w:bookmarkEnd w:id="9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شيخ السنة القاضي أبو عمرو وعثمان بن أحمدفي خبر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إلى عمِّه حمزة فبشِّريه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خرجت أنا فمَنْ يرويه؟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رسول الله صلی الله علیه و آله  لسانه في فيه فانفجرت اثنتا عشرة </w:t>
      </w:r>
      <w:bookmarkStart w:id="98" w:name="pg19160_205302"/>
    </w:p>
    <w:p>
      <w:pPr>
        <w:pStyle w:val="BookText"/>
        <w:rPr/>
      </w:pPr>
      <w:bookmarkEnd w:id="98"/>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16086106_1280447820"/>
      <w:bookmarkStart w:id="100" w:name="_Toc34"/>
      <w:bookmarkEnd w:id="99"/>
      <w:r>
        <w:rPr>
          <w:rtl w:val="true"/>
        </w:rPr>
        <w:t>الرواية الثامنة</w:t>
      </w:r>
      <w:r>
        <w:rPr>
          <w:rtl w:val="true"/>
        </w:rPr>
        <w:t xml:space="preserve">: </w:t>
      </w:r>
      <w:r>
        <w:rPr>
          <w:rtl w:val="true"/>
        </w:rPr>
        <w:t>في مناقب آل أبي طالب</w:t>
      </w:r>
      <w:r>
        <w:rPr>
          <w:rtl w:val="true"/>
        </w:rPr>
        <w:t>:</w:t>
      </w:r>
      <w:bookmarkEnd w:id="100"/>
    </w:p>
    <w:p>
      <w:pPr>
        <w:pStyle w:val="BookText"/>
        <w:rPr/>
      </w:pPr>
      <w:r>
        <w:rPr>
          <w:rFonts w:ascii="IRNazanin" w:hAnsi="IRNazanin" w:eastAsia="IRNazanin"/>
          <w:color w:val="111111"/>
          <w:sz w:val="28"/>
          <w:sz w:val="28"/>
          <w:szCs w:val="28"/>
          <w:rtl w:val="true"/>
          <w:lang w:bidi="fa-IR"/>
        </w:rPr>
        <w:t xml:space="preserve">وفي رواية شعبة عن قتادة، عن أنس، عن العباس بن عبد المطلب، ورواية الحسن ابن محبوب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انفتح البيت من ظهره ودخلت فاطمة فيه ثم عادت الفتحة والتصقت، وبقيت فيه ثلاثة أيام، فأكلت من ثمار الجنة، فلما خرجت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أبه ورحمة الله وبركاته، ثم تنحنح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ٱللَّهِ ٱلرَّحمَٰنِ ٱلرَّحِيمِ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ٱلمُؤمِنُونَ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أفلحوا بك، أنت والله أميرهم، تميرهم مِن علمك فيمتارون، وأنت والله دليلهم، وبك والله يهتدون، ووضع رسول الله صلی الله علیه و آله  لسانه في فيه، فانفجرت اثنتا عشرة عيناً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01" w:name="pg19160_205304"/>
    </w:p>
    <w:p>
      <w:pPr>
        <w:pStyle w:val="Heading2"/>
        <w:numPr>
          <w:ilvl w:val="1"/>
          <w:numId w:val="1"/>
        </w:numPr>
        <w:rPr/>
      </w:pPr>
      <w:bookmarkStart w:id="102" w:name="__RefHeading___Toc16086108_1280447820"/>
      <w:bookmarkStart w:id="103" w:name="_Toc35"/>
      <w:bookmarkEnd w:id="101"/>
      <w:bookmarkEnd w:id="102"/>
      <w:r>
        <w:rPr>
          <w:rtl w:val="true"/>
        </w:rPr>
        <w:t>الثاني</w:t>
      </w:r>
      <w:r>
        <w:rPr>
          <w:rtl w:val="true"/>
        </w:rPr>
        <w:t xml:space="preserve">: </w:t>
      </w:r>
      <w:r>
        <w:rPr>
          <w:rtl w:val="true"/>
        </w:rPr>
        <w:t xml:space="preserve">ارتضاع الإمام الحسن علیه السلام  مِن لسان النبي صلی الله علیه و آله </w:t>
      </w:r>
      <w:r>
        <w:rPr>
          <w:rtl w:val="true"/>
        </w:rPr>
        <w:t>:</w:t>
      </w:r>
      <w:bookmarkEnd w:id="103"/>
    </w:p>
    <w:p>
      <w:pPr>
        <w:pStyle w:val="BookText"/>
        <w:rPr/>
      </w:pPr>
      <w:r>
        <w:rPr>
          <w:rFonts w:ascii="Amiri" w:hAnsi="Amiri" w:eastAsia="Amiri" w:cs="Amiri"/>
          <w:color w:val="111111"/>
          <w:sz w:val="28"/>
          <w:sz w:val="28"/>
          <w:szCs w:val="28"/>
          <w:rtl w:val="true"/>
          <w:lang w:bidi="ar-SA"/>
        </w:rPr>
        <w:t>وفيه عدة روايات</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16086110_1280447820"/>
      <w:bookmarkStart w:id="105" w:name="_Toc36"/>
      <w:bookmarkEnd w:id="104"/>
      <w:r>
        <w:rPr>
          <w:rtl w:val="true"/>
        </w:rPr>
        <w:t>الرواية الأولى</w:t>
      </w:r>
      <w:r>
        <w:rPr>
          <w:rtl w:val="true"/>
        </w:rPr>
        <w:t xml:space="preserve">: </w:t>
      </w:r>
      <w:r>
        <w:rPr>
          <w:rtl w:val="true"/>
        </w:rPr>
        <w:t>في علل الشرائع</w:t>
      </w:r>
      <w:r>
        <w:rPr>
          <w:rtl w:val="true"/>
        </w:rPr>
        <w:t>:</w:t>
      </w:r>
      <w:bookmarkEnd w:id="105"/>
    </w:p>
    <w:p>
      <w:pPr>
        <w:pStyle w:val="BookText"/>
        <w:rPr/>
      </w:pPr>
      <w:r>
        <w:rPr>
          <w:rFonts w:ascii="Amiri" w:hAnsi="Amiri" w:eastAsia="Amiri" w:cs="Amiri"/>
          <w:color w:val="111111"/>
          <w:sz w:val="28"/>
          <w:sz w:val="28"/>
          <w:szCs w:val="28"/>
          <w:rtl w:val="true"/>
          <w:lang w:bidi="ar-SA"/>
        </w:rPr>
        <w:t>عن أحمد بن الحسن القطان، عن أبي سعيد الحسن بن علي بن الحسين السكري، عن أبي عبد الله محمد بن زكريا بن دينار الغلابي، عن العباس بن بكار قال حدثنا عباد بن كثير وأبو بكر الهذلي، عن ابن الزبير، عن جابر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حملت فاطمة بالحسن فولدت وقد كان النبي صلی الله علیه و آله  أمرهم ان يلفوه في خرقة بيضاء فلفوه في صفراء وقالت فاطمةعلیها السلام يا علي 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باسمه رسول الله صلی الله علیه و آله  فجاء النبي صلی الله علیه و آله  فأخذه وقبله وادخل لسانه في فيه فجعل الحسن علیه السلام  يمصه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06" w:name="pg19160_205306"/>
    </w:p>
    <w:p>
      <w:pPr>
        <w:pStyle w:val="Heading2"/>
        <w:numPr>
          <w:ilvl w:val="1"/>
          <w:numId w:val="1"/>
        </w:numPr>
        <w:rPr/>
      </w:pPr>
      <w:bookmarkStart w:id="107" w:name="__RefHeading___Toc16086112_1280447820"/>
      <w:bookmarkStart w:id="108" w:name="_Toc37"/>
      <w:bookmarkEnd w:id="106"/>
      <w:bookmarkEnd w:id="107"/>
      <w:r>
        <w:rPr>
          <w:rtl w:val="true"/>
        </w:rPr>
        <w:t>الرواية الثانية</w:t>
      </w:r>
      <w:r>
        <w:rPr>
          <w:rtl w:val="true"/>
        </w:rPr>
        <w:t xml:space="preserve">: </w:t>
      </w:r>
      <w:r>
        <w:rPr>
          <w:rtl w:val="true"/>
        </w:rPr>
        <w:t>في ذخائر العقبى</w:t>
      </w:r>
      <w:r>
        <w:rPr>
          <w:rtl w:val="true"/>
        </w:rPr>
        <w:t>:</w:t>
      </w:r>
      <w:bookmarkEnd w:id="108"/>
    </w:p>
    <w:p>
      <w:pPr>
        <w:pStyle w:val="BookText"/>
        <w:rPr/>
      </w:pPr>
      <w:r>
        <w:rPr>
          <w:rFonts w:ascii="Amiri" w:hAnsi="Amiri" w:eastAsia="Amiri" w:cs="Amiri"/>
          <w:color w:val="111111"/>
          <w:sz w:val="28"/>
          <w:sz w:val="28"/>
          <w:szCs w:val="28"/>
          <w:rtl w:val="true"/>
          <w:lang w:bidi="ar-SA"/>
        </w:rPr>
        <w:t>وخرّج أبو بكر الإسماعيلي في معجمه مستوعباً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أحب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رأيت رسول الله صلى الله عليه وسلم يصنع به ما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في حجر النبي صلى الله عليه وسلم وهو يدخل أصابعه في لحية النبي صلى الله عليه وسلم والنبي صلى الله عليه وسلم يدخل لسانه في فيه ثم يقول اللهم إني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 w:name="__RefHeading___Toc16086114_1280447820"/>
      <w:bookmarkStart w:id="110" w:name="_Toc38"/>
      <w:bookmarkEnd w:id="109"/>
      <w:r>
        <w:rPr>
          <w:rtl w:val="true"/>
        </w:rPr>
        <w:t>الرواية الثالثة</w:t>
      </w:r>
      <w:r>
        <w:rPr>
          <w:rtl w:val="true"/>
        </w:rPr>
        <w:t xml:space="preserve">: </w:t>
      </w:r>
      <w:r>
        <w:rPr>
          <w:rtl w:val="true"/>
        </w:rPr>
        <w:t>في شجرة طوبى</w:t>
      </w:r>
      <w:r>
        <w:rPr>
          <w:rtl w:val="true"/>
        </w:rPr>
        <w:t>:</w:t>
      </w:r>
      <w:bookmarkEnd w:id="1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ولدت فاطمة الحسن علیه السلام  فدفعه النبي صلی الله علیه و آله  إليها فرضعته بلبن قثم من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جاء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هاتي أبني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صفراء فرمى بها النبي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ألم أعهد إليكم أن لا تلفوا المولود في خرقة صفراء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فلفه في خرقة بيضاء ودفعه إليه فأذن في أذنه اليمنى وأقام في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قبّله وأدخل لسانه في </w:t>
      </w:r>
      <w:bookmarkStart w:id="111" w:name="pg19160_205308"/>
    </w:p>
    <w:p>
      <w:pPr>
        <w:pStyle w:val="BookText"/>
        <w:rPr/>
      </w:pPr>
      <w:bookmarkEnd w:id="111"/>
      <w:r>
        <w:rPr>
          <w:rFonts w:ascii="IRNazanin" w:hAnsi="IRNazanin" w:eastAsia="IRNazanin"/>
          <w:color w:val="111111"/>
          <w:sz w:val="28"/>
          <w:sz w:val="28"/>
          <w:szCs w:val="28"/>
          <w:rtl w:val="true"/>
          <w:lang w:bidi="fa-IR"/>
        </w:rPr>
        <w:t xml:space="preserve">فيه، وجعل الحسن يمص لسان رسول الله صلی الله علیه و آله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16086116_1280447820"/>
      <w:bookmarkStart w:id="113" w:name="_Toc39"/>
      <w:bookmarkEnd w:id="112"/>
      <w:r>
        <w:rPr>
          <w:rtl w:val="true"/>
        </w:rPr>
        <w:t>تعليق على هذه الرواية</w:t>
      </w:r>
      <w:r>
        <w:rPr>
          <w:rtl w:val="true"/>
        </w:rPr>
        <w:t>:</w:t>
      </w:r>
      <w:bookmarkEnd w:id="113"/>
    </w:p>
    <w:p>
      <w:pPr>
        <w:pStyle w:val="BookText"/>
        <w:rPr/>
      </w:pPr>
      <w:r>
        <w:rPr>
          <w:rFonts w:ascii="IRNazanin" w:hAnsi="IRNazanin" w:eastAsia="IRNazanin"/>
          <w:color w:val="111111"/>
          <w:sz w:val="28"/>
          <w:sz w:val="28"/>
          <w:szCs w:val="28"/>
          <w:rtl w:val="true"/>
          <w:lang w:bidi="fa-IR"/>
        </w:rPr>
        <w:t>قوله 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فاطمة الحسن علیه السلام  فدفعه النبي صلی الله علیه و آله  إليها فرضعته بلبن قثم من</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ولدت الزهراء علیه السلام  بالحسن علیه السلام  دفع النبي المولود إلى أمِّ الفضل زوجة العباس بن عبد المطلب بلبن ابنها قثم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أسماء فالظاهر هي أسماء بنت عميس أرملة جعفر الطيار علیه السلام  آنذاك</w:t>
      </w:r>
      <w:r>
        <w:rPr>
          <w:rFonts w:eastAsia="IRNazanin" w:cs="IRNazanin"/>
          <w:color w:val="111111"/>
          <w:sz w:val="28"/>
          <w:szCs w:val="28"/>
          <w:rtl w:val="true"/>
          <w:lang w:bidi="fa-IR"/>
        </w:rPr>
        <w:t>.</w:t>
      </w:r>
    </w:p>
    <w:p>
      <w:pPr>
        <w:pStyle w:val="Heading2"/>
        <w:numPr>
          <w:ilvl w:val="1"/>
          <w:numId w:val="1"/>
        </w:numPr>
        <w:rPr/>
      </w:pPr>
      <w:bookmarkStart w:id="114" w:name="__RefHeading___Toc16086118_1280447820"/>
      <w:bookmarkStart w:id="115" w:name="_Toc40"/>
      <w:bookmarkEnd w:id="114"/>
      <w:r>
        <w:rPr>
          <w:rtl w:val="true"/>
        </w:rPr>
        <w:t>الثالث</w:t>
      </w:r>
      <w:r>
        <w:rPr>
          <w:rtl w:val="true"/>
        </w:rPr>
        <w:t xml:space="preserve">: </w:t>
      </w:r>
      <w:r>
        <w:rPr>
          <w:rtl w:val="true"/>
        </w:rPr>
        <w:t xml:space="preserve">ارتضاع الإمام الحسين علیه السلام  مِن لسان النبي صلی الله علیه و آله </w:t>
      </w:r>
      <w:r>
        <w:rPr>
          <w:rtl w:val="true"/>
        </w:rPr>
        <w:t>:</w:t>
      </w:r>
      <w:bookmarkEnd w:id="115"/>
    </w:p>
    <w:p>
      <w:pPr>
        <w:pStyle w:val="BookText"/>
        <w:rPr/>
      </w:pPr>
      <w:r>
        <w:rPr>
          <w:rFonts w:ascii="Amiri" w:hAnsi="Amiri" w:eastAsia="Amiri" w:cs="Amiri"/>
          <w:color w:val="111111"/>
          <w:sz w:val="28"/>
          <w:sz w:val="28"/>
          <w:szCs w:val="28"/>
          <w:rtl w:val="true"/>
          <w:lang w:bidi="ar-SA"/>
        </w:rPr>
        <w:t>وفيه عدة روايات</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6086120_1280447820"/>
      <w:bookmarkStart w:id="117" w:name="_Toc41"/>
      <w:bookmarkEnd w:id="116"/>
      <w:r>
        <w:rPr>
          <w:rtl w:val="true"/>
        </w:rPr>
        <w:t>الرواية الأولى</w:t>
      </w:r>
      <w:r>
        <w:rPr>
          <w:rtl w:val="true"/>
        </w:rPr>
        <w:t xml:space="preserve">: </w:t>
      </w:r>
      <w:r>
        <w:rPr>
          <w:rtl w:val="true"/>
        </w:rPr>
        <w:t>في الكافي الشريف</w:t>
      </w:r>
      <w:r>
        <w:rPr>
          <w:rtl w:val="true"/>
        </w:rPr>
        <w:t>:</w:t>
      </w:r>
      <w:bookmarkEnd w:id="11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عن أبي الحسن الرضا علیه السلام  أن النبي صلی الله علیه و آله  كان يؤتى به الحسين فيلقمه لسانه فيمصّه </w:t>
      </w:r>
      <w:bookmarkStart w:id="118" w:name="pg19160_205311"/>
    </w:p>
    <w:p>
      <w:pPr>
        <w:pStyle w:val="BookText"/>
        <w:rPr/>
      </w:pPr>
      <w:bookmarkEnd w:id="118"/>
      <w:r>
        <w:rPr>
          <w:rFonts w:ascii="Amiri" w:hAnsi="Amiri" w:eastAsia="Amiri" w:cs="Amiri"/>
          <w:color w:val="111111"/>
          <w:sz w:val="28"/>
          <w:sz w:val="28"/>
          <w:szCs w:val="28"/>
          <w:rtl w:val="true"/>
          <w:lang w:bidi="ar-SA"/>
        </w:rPr>
        <w:t>فيجزئ به ولم يرتضع مِن أنثى</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16086122_1280447820"/>
      <w:bookmarkStart w:id="120" w:name="_Toc42"/>
      <w:bookmarkEnd w:id="119"/>
      <w:r>
        <w:rPr>
          <w:rtl w:val="true"/>
        </w:rPr>
        <w:t>الرواية الثانية</w:t>
      </w:r>
      <w:r>
        <w:rPr>
          <w:rtl w:val="true"/>
        </w:rPr>
        <w:t xml:space="preserve">: </w:t>
      </w:r>
      <w:r>
        <w:rPr>
          <w:rtl w:val="true"/>
        </w:rPr>
        <w:t>في الإمامة والتبصرة</w:t>
      </w:r>
      <w:r>
        <w:rPr>
          <w:rtl w:val="true"/>
        </w:rPr>
        <w:t>:</w:t>
      </w:r>
      <w:bookmarkEnd w:id="120"/>
    </w:p>
    <w:p>
      <w:pPr>
        <w:pStyle w:val="BookText"/>
        <w:rPr/>
      </w:pPr>
      <w:r>
        <w:rPr>
          <w:rFonts w:ascii="IRNazanin" w:hAnsi="IRNazanin" w:eastAsia="IRNazanin"/>
          <w:color w:val="111111"/>
          <w:sz w:val="28"/>
          <w:sz w:val="28"/>
          <w:szCs w:val="28"/>
          <w:rtl w:val="true"/>
          <w:lang w:bidi="fa-IR"/>
        </w:rPr>
        <w:t>عن حمزة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حسان الواسطي، عن عبد الرحمان بن كثير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من أين جاء لولد الحسين علیه السلام  الفضل على ولد الحسن علیه السلام ، وهما يجريان في شرع واحد؟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أراكم تأخذون به، إن جبرئيل علیه السلام  نزل على محمد صلی الله علیه و آله  وما ولد الحسين علیه السلام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لك غلام تقتله أمتك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لا حاجة 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فخاطبه ثلاثا، ثم دعا عليا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علیه السلام  يخبرني عن الله تعالى أنه يولد لك غلام تقتله أمتك من بعدك،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فيه يا رسول الله، فخاطب </w:t>
      </w:r>
    </w:p>
    <w:p>
      <w:pPr>
        <w:pStyle w:val="BookText"/>
        <w:rPr/>
      </w:pPr>
      <w:r>
        <w:rPr>
          <w:rFonts w:ascii="Amiri" w:hAnsi="Amiri" w:eastAsia="Amiri" w:cs="Amiri"/>
          <w:color w:val="111111"/>
          <w:sz w:val="28"/>
          <w:sz w:val="28"/>
          <w:szCs w:val="28"/>
          <w:rtl w:val="true"/>
          <w:lang w:bidi="ar-SA"/>
        </w:rPr>
        <w:t>عليا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فيه وفي ولده الإمامة والوراثة والخزانة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إلى فاطمةعلیها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يبشرك بغلام تقتله أمتي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فخاطبها فيه ثلاثا، ثم أرسل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يكون، ويكون فيه الإمامة والوراثة والخزانة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فعلقت وحملت بالحسين علیه السلام ، فحملته ستة أشهر، ثم وضعته، ولم يعش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لستة أشهر غير الحسين علیه السلام ، وعيسى بن مريم، فكفلته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رسول الله صلی الله علیه و آله  يأتيه في كل يوم فيضع لسانه في فم الحسين، فيمصه حتى يروى، فأنبت الله لحمه من لحم رسول الله صلی الله علیه و آله ، ولم يرضع من فاطمةعلیها السلام ولا من غيرها لبنا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تعالى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وَحَملُهُۥ وَفِصَٰلُهُۥ ثَلَٰثُونَ شَهرًاۚ حَتَّىٰٓ إِذَا بَلَغَ أَشُدَّهُۥ وَبَلَغَ أَربَعِينَ سَنَةً قَالَ رَبِّ أَوزِعنِيٓ أَن أَشكُرَ نِعمَتَكَ ٱلَّتِيٓ أَنعَمتَ عَلَيَّ وَعَلَىٰ وَٰلِدَيَّ وَأَن أَعمَلَ </w:t>
      </w:r>
      <w:bookmarkStart w:id="121" w:name="pg19160_205315"/>
    </w:p>
    <w:p>
      <w:pPr>
        <w:pStyle w:val="BookText"/>
        <w:rPr/>
      </w:pPr>
      <w:bookmarkEnd w:id="121"/>
      <w:r>
        <w:rPr>
          <w:rFonts w:ascii="Amiri" w:hAnsi="Amiri" w:eastAsia="Amiri" w:cs="Amiri"/>
          <w:color w:val="111111"/>
          <w:sz w:val="28"/>
          <w:sz w:val="28"/>
          <w:szCs w:val="28"/>
          <w:rtl w:val="true"/>
          <w:lang w:bidi="ar-SA"/>
        </w:rPr>
        <w:t xml:space="preserve">صَٰلِحًا تَرضَىٰهُ وَأَصلِح لِي فِي ذُرِّيَّتِيٓۖ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 ليذريتي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لكانوا كلهم أئمة، ولكن خص هكذا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16086124_1280447820"/>
      <w:bookmarkStart w:id="123" w:name="_Toc43"/>
      <w:bookmarkEnd w:id="122"/>
      <w:r>
        <w:rPr>
          <w:rtl w:val="true"/>
        </w:rPr>
        <w:t>الرواية الثالثة</w:t>
      </w:r>
      <w:r>
        <w:rPr>
          <w:rtl w:val="true"/>
        </w:rPr>
        <w:t xml:space="preserve">: </w:t>
      </w:r>
      <w:r>
        <w:rPr>
          <w:rtl w:val="true"/>
        </w:rPr>
        <w:t>في أمالي الشيخ الصدوق</w:t>
      </w:r>
      <w:r>
        <w:rPr>
          <w:rtl w:val="true"/>
        </w:rPr>
        <w:t>:</w:t>
      </w:r>
      <w:bookmarkEnd w:id="12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أحمد بن الحسن بهذا الاسناد، عن صفية بنت عبد 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الحسين علیه السلام  من بطن أمه، فدفعته إلى النبي صلی الله علیه و آله ، فوضع النبي لسانه في فيه، وأقبل الحسين على لسان رسول الله يمصُّه، فما كنت أحسب رسول الله يغذوه إلا لبناً أو عسلاً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24" w:name="pg19160_205317"/>
    </w:p>
    <w:p>
      <w:pPr>
        <w:pStyle w:val="Heading2"/>
        <w:numPr>
          <w:ilvl w:val="1"/>
          <w:numId w:val="1"/>
        </w:numPr>
        <w:rPr/>
      </w:pPr>
      <w:bookmarkStart w:id="125" w:name="__RefHeading___Toc16086126_1280447820"/>
      <w:bookmarkStart w:id="126" w:name="_Toc44"/>
      <w:bookmarkEnd w:id="124"/>
      <w:bookmarkEnd w:id="125"/>
      <w:r>
        <w:rPr>
          <w:rtl w:val="true"/>
        </w:rPr>
        <w:t>الرواية الرابعة</w:t>
      </w:r>
      <w:r>
        <w:rPr>
          <w:rtl w:val="true"/>
        </w:rPr>
        <w:t xml:space="preserve">: </w:t>
      </w:r>
      <w:r>
        <w:rPr>
          <w:rtl w:val="true"/>
        </w:rPr>
        <w:t>في مناقب آل أبي طالب</w:t>
      </w:r>
      <w:r>
        <w:rPr>
          <w:rtl w:val="true"/>
        </w:rPr>
        <w:t>:</w:t>
      </w:r>
      <w:bookmarkEnd w:id="126"/>
    </w:p>
    <w:p>
      <w:pPr>
        <w:pStyle w:val="BookText"/>
        <w:rPr/>
      </w:pPr>
      <w:r>
        <w:rPr>
          <w:rFonts w:ascii="Amiri" w:hAnsi="Amiri" w:eastAsia="Amiri" w:cs="Amiri"/>
          <w:color w:val="111111"/>
          <w:sz w:val="28"/>
          <w:sz w:val="28"/>
          <w:szCs w:val="28"/>
          <w:rtl w:val="true"/>
          <w:lang w:bidi="ar-SA"/>
        </w:rPr>
        <w:t>برة ابنة أمية الخزاعي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بالحسين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انك ستلدين غلاماً قد هنأني به جبرئيل فلا ترضعيه حتى أجئ إليك ولو أقمت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رسول الله في بعض وجوهه، فولدت فاطمة الحسين علیه السلام  فما أرضعته حتى جاء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أرضعته، فأخذه فجعل لسانه في فمه، فجعل الحسين يمصّ حتى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حسين أيها حسين،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إلا ما يريد هي فيك وفي ولدك، يعني الإمامة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16086128_1280447820"/>
      <w:bookmarkStart w:id="128" w:name="_Toc45"/>
      <w:bookmarkEnd w:id="127"/>
      <w:r>
        <w:rPr>
          <w:rtl w:val="true"/>
        </w:rPr>
        <w:t>الرواية الخامسة</w:t>
      </w:r>
      <w:r>
        <w:rPr>
          <w:rtl w:val="true"/>
        </w:rPr>
        <w:t xml:space="preserve">: </w:t>
      </w:r>
      <w:r>
        <w:rPr>
          <w:rtl w:val="true"/>
        </w:rPr>
        <w:t>في مناقب آل أبي طالب أيضاً</w:t>
      </w:r>
      <w:r>
        <w:rPr>
          <w:rtl w:val="true"/>
        </w:rPr>
        <w:t>:</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ذكرها في الرواية الثانية مما دلّ على ارتضاع </w:t>
      </w:r>
      <w:bookmarkStart w:id="129" w:name="pg19160_205319"/>
    </w:p>
    <w:p>
      <w:pPr>
        <w:pStyle w:val="BookText"/>
        <w:rPr/>
      </w:pPr>
      <w:bookmarkEnd w:id="129"/>
      <w:r>
        <w:rPr>
          <w:rFonts w:ascii="IRNazanin" w:hAnsi="IRNazanin" w:eastAsia="IRNazanin"/>
          <w:color w:val="111111"/>
          <w:sz w:val="28"/>
          <w:sz w:val="28"/>
          <w:szCs w:val="28"/>
          <w:rtl w:val="true"/>
          <w:lang w:bidi="fa-IR"/>
        </w:rPr>
        <w:t xml:space="preserve">الإمام الحسين علیه السلام  مِن إبهام النبي محمد صلی الله علیه و آله </w:t>
      </w:r>
      <w:r>
        <w:rPr>
          <w:rFonts w:eastAsia="IRNazanin" w:cs="IRNazanin"/>
          <w:color w:val="111111"/>
          <w:sz w:val="28"/>
          <w:szCs w:val="28"/>
          <w:rtl w:val="true"/>
          <w:lang w:bidi="fa-IR"/>
        </w:rPr>
        <w:t>.</w:t>
      </w:r>
    </w:p>
    <w:p>
      <w:pPr>
        <w:pStyle w:val="Heading2"/>
        <w:numPr>
          <w:ilvl w:val="1"/>
          <w:numId w:val="1"/>
        </w:numPr>
        <w:rPr/>
      </w:pPr>
      <w:bookmarkStart w:id="130" w:name="__RefHeading___Toc16086130_1280447820"/>
      <w:bookmarkStart w:id="131" w:name="_Toc46"/>
      <w:bookmarkEnd w:id="130"/>
      <w:r>
        <w:rPr>
          <w:rtl w:val="true"/>
        </w:rPr>
        <w:t>الرواية السادسة</w:t>
      </w:r>
      <w:r>
        <w:rPr>
          <w:rtl w:val="true"/>
        </w:rPr>
        <w:t xml:space="preserve">: </w:t>
      </w:r>
      <w:r>
        <w:rPr>
          <w:rtl w:val="true"/>
        </w:rPr>
        <w:t>في تأويل الآيات</w:t>
      </w:r>
      <w:r>
        <w:rPr>
          <w:rtl w:val="true"/>
        </w:rPr>
        <w:t>:</w:t>
      </w:r>
      <w:bookmarkEnd w:id="131"/>
    </w:p>
    <w:p>
      <w:pPr>
        <w:pStyle w:val="BookText"/>
        <w:rPr/>
      </w:pP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عن عبد الله بن جعفر، عن الحسن بن موسى الخشاب، عن إبراهيم بن يوسف العبدي عن إبراهيم بن صالح، عن الحسين بن زيد،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وضعته وضع النبي صلی الله علیه و آله  لسانه في فيه فمصّه، ولم يرضع الحسين علیه السلام  من أنثى حتى نبت لحمه ودمه من ريق رسول الله صلی الله علیه و آله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 w:name="__RefHeading___Toc16086132_1280447820"/>
      <w:bookmarkStart w:id="133" w:name="_Toc47"/>
      <w:bookmarkEnd w:id="132"/>
      <w:r>
        <w:rPr>
          <w:rtl w:val="true"/>
        </w:rPr>
        <w:t>الرواية السابعة</w:t>
      </w:r>
      <w:r>
        <w:rPr>
          <w:rtl w:val="true"/>
        </w:rPr>
        <w:t xml:space="preserve">: </w:t>
      </w:r>
      <w:r>
        <w:rPr>
          <w:rtl w:val="true"/>
        </w:rPr>
        <w:t>في شجرة طوبى عن المخالفين</w:t>
      </w:r>
      <w:r>
        <w:rPr>
          <w:rtl w:val="true"/>
        </w:rPr>
        <w:t>:</w:t>
      </w:r>
      <w:bookmarkEnd w:id="13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السنة القاضي أبو عمر وعثمان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 النبي أيضاً وضع لسانه الشريف في فم الحسين علیه السلام  وجعل يمصه حتى نبت لحمه مِن لحم رسول الله ودمه مِن دم رسول الله صلی الله علیه و آله  الخ</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34" w:name="pg19160_205321"/>
    </w:p>
    <w:p>
      <w:pPr>
        <w:pStyle w:val="Heading2"/>
        <w:numPr>
          <w:ilvl w:val="1"/>
          <w:numId w:val="1"/>
        </w:numPr>
        <w:rPr/>
      </w:pPr>
      <w:bookmarkStart w:id="135" w:name="__RefHeading___Toc16086134_1280447820"/>
      <w:bookmarkStart w:id="136" w:name="_Toc48"/>
      <w:bookmarkEnd w:id="134"/>
      <w:bookmarkEnd w:id="135"/>
      <w:r>
        <w:rPr>
          <w:rtl w:val="true"/>
        </w:rPr>
        <w:t>الرواية الثامنة</w:t>
      </w:r>
      <w:r>
        <w:rPr>
          <w:rtl w:val="true"/>
        </w:rPr>
        <w:t xml:space="preserve">: </w:t>
      </w:r>
      <w:r>
        <w:rPr>
          <w:rtl w:val="true"/>
        </w:rPr>
        <w:t>في شجرة طوبى أيضاً</w:t>
      </w:r>
      <w:r>
        <w:rPr>
          <w:rtl w:val="true"/>
        </w:rPr>
        <w:t>:</w:t>
      </w:r>
      <w:bookmarkEnd w:id="136"/>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صفية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الحسين علیه السلام  من بطن أمه وكنت قد وليته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هلمي إلي ابني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لم ننظفه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أنت تنظفينه إن الله تبارك وتعالى قد نظفه وطهره فدفعته وهو في خرقة بيضاء فأذن في إذنه اليمنى وأقام في أذنه اليسرى ووضع لسانه في فيه واقبل الحسين يمصه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كنت أحسب رسول الله صلی الله علیه و آله  يغذوه إلا لبناً أو عسلاً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16086136_1280447820"/>
      <w:bookmarkStart w:id="138" w:name="_Toc49"/>
      <w:bookmarkEnd w:id="137"/>
      <w:r>
        <w:rPr>
          <w:rtl w:val="true"/>
        </w:rPr>
        <w:t>الرابع</w:t>
      </w:r>
      <w:r>
        <w:rPr>
          <w:rtl w:val="true"/>
        </w:rPr>
        <w:t xml:space="preserve">: </w:t>
      </w:r>
      <w:r>
        <w:rPr>
          <w:rtl w:val="true"/>
        </w:rPr>
        <w:t xml:space="preserve">ارتضاع الإمام الحسين علیه السلام  مِن إبهام النبي صلی الله علیه و آله </w:t>
      </w:r>
      <w:r>
        <w:rPr>
          <w:rtl w:val="true"/>
        </w:rPr>
        <w:t>:</w:t>
      </w:r>
      <w:bookmarkEnd w:id="138"/>
    </w:p>
    <w:p>
      <w:pPr>
        <w:pStyle w:val="Heading2"/>
        <w:numPr>
          <w:ilvl w:val="1"/>
          <w:numId w:val="1"/>
        </w:numPr>
        <w:rPr/>
      </w:pPr>
      <w:bookmarkStart w:id="139" w:name="__RefHeading___Toc16086138_1280447820"/>
      <w:bookmarkStart w:id="140" w:name="_Toc50"/>
      <w:bookmarkEnd w:id="139"/>
      <w:r>
        <w:rPr>
          <w:rtl w:val="true"/>
        </w:rPr>
        <w:t>وفيه روايتان</w:t>
      </w:r>
      <w:r>
        <w:rPr>
          <w:rtl w:val="true"/>
        </w:rPr>
        <w:t>:</w:t>
      </w:r>
      <w:bookmarkEnd w:id="140"/>
    </w:p>
    <w:p>
      <w:pPr>
        <w:pStyle w:val="Heading2"/>
        <w:numPr>
          <w:ilvl w:val="1"/>
          <w:numId w:val="1"/>
        </w:numPr>
        <w:rPr/>
      </w:pPr>
      <w:bookmarkStart w:id="141" w:name="__RefHeading___Toc16086140_1280447820"/>
      <w:bookmarkStart w:id="142" w:name="_Toc51"/>
      <w:bookmarkEnd w:id="141"/>
      <w:r>
        <w:rPr>
          <w:rtl w:val="true"/>
        </w:rPr>
        <w:t>الرواية الأولى</w:t>
      </w:r>
      <w:r>
        <w:rPr>
          <w:rtl w:val="true"/>
        </w:rPr>
        <w:t xml:space="preserve">: </w:t>
      </w:r>
      <w:r>
        <w:rPr>
          <w:rtl w:val="true"/>
        </w:rPr>
        <w:t>في الكافي الشريف</w:t>
      </w:r>
      <w:r>
        <w:rPr>
          <w:rtl w:val="true"/>
        </w:rPr>
        <w:t>:</w:t>
      </w:r>
      <w:bookmarkEnd w:id="14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يحيى، عن علي بن إسماعيل، عنمحمد </w:t>
      </w:r>
    </w:p>
    <w:p>
      <w:pPr>
        <w:pStyle w:val="BookText"/>
        <w:rPr/>
      </w:pPr>
      <w:r>
        <w:rPr>
          <w:rFonts w:ascii="IRNazanin" w:hAnsi="IRNazanin" w:eastAsia="IRNazanin"/>
          <w:color w:val="111111"/>
          <w:sz w:val="28"/>
          <w:sz w:val="28"/>
          <w:szCs w:val="28"/>
          <w:rtl w:val="true"/>
          <w:lang w:bidi="fa-IR"/>
        </w:rPr>
        <w:t>بن عمرو الزيات، عن رجل من أصحابنا،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علیه السلام  نزل على محمد صلی الله علیه و 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يبشرك بمولود يولد من فاطمة، تقتله أمتك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وعلى ربي السلام لا حاجة لي في مولود يولد من فاطمة، تقتله أمتي من بعدي، فعرج ثم هبط علیه السلام  فقال له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وعلى ربي السلام لا حاجة لي في مولود تقتله أمتي من بعدي، فعرج جبرئيل علیه السلام  إلى السماء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ويبشرك بأنه جاعل في ذريته الإمامة والولاية والوصية،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أرسل إلى فاطمة؛ أنَّ الله يبشرني بمولود يولد لك، تقتله أمتي مِنْ بعدي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فأرسلتْ إليه لا حاجة لي في 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أمتك مِنْ بعدك، فأرسل إليها؛ أنَّ الله قد جعل في ذريته الإمامة والولاية والوصية فأرسلت إليه أنْ قد رضيت،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حملته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وَوَضَعَتهُ كُرهًاۖ وَحَملُهُۥ وَفِصَٰلُهُۥ ثَلَٰثُونَ شَهرًاۚ حَتَّىٰٓ إِذَا بَلَغَ أَشُدَّهُۥ وَبَلَغَ أَربَعِينَ سَنَةً قَالَ رَبِّ أَوزِعنِيٓ أَن أَشكُرَ نِعمَتَكَ ٱلَّتِيٓ أَنعَمتَ عَلَيَّ وَعَلَىٰ وَٰلِدَيَّ وَأَن أَعمَلَ صَٰلِحًا تَرضَىٰهُ وَأَصلِح لِي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ذريته كلهم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يرضع </w:t>
      </w:r>
      <w:bookmarkStart w:id="143" w:name="pg19160_205325"/>
    </w:p>
    <w:p>
      <w:pPr>
        <w:pStyle w:val="BookText"/>
        <w:rPr/>
      </w:pPr>
      <w:bookmarkEnd w:id="143"/>
      <w:r>
        <w:rPr>
          <w:rFonts w:ascii="IRNazanin" w:hAnsi="IRNazanin" w:eastAsia="IRNazanin"/>
          <w:color w:val="111111"/>
          <w:sz w:val="28"/>
          <w:sz w:val="28"/>
          <w:szCs w:val="28"/>
          <w:rtl w:val="true"/>
          <w:lang w:bidi="fa-IR"/>
        </w:rPr>
        <w:t xml:space="preserve">الحسين من فاطمةعلیها السلام ولا من أنثى، كان يؤتى به النبي فيضع إبهامه في فيه فيمصُّ منها ما يكفيه اليومين والثلاث، فنبت لحم الحسين علیه السلام  من لحم رسول الله ودمه ولم يولد لستة أشهر إلاعيسى ابن مريم علیه السلام  والحسين بن علي صلی الله علیه و آله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16086142_1280447820"/>
      <w:bookmarkStart w:id="145" w:name="_Toc52"/>
      <w:bookmarkEnd w:id="144"/>
      <w:r>
        <w:rPr>
          <w:rtl w:val="true"/>
        </w:rPr>
        <w:t>الرواية الثانية</w:t>
      </w:r>
      <w:r>
        <w:rPr>
          <w:rtl w:val="true"/>
        </w:rPr>
        <w:t xml:space="preserve">: </w:t>
      </w:r>
      <w:r>
        <w:rPr>
          <w:rtl w:val="true"/>
        </w:rPr>
        <w:t>في مناقب آل أبي طالب</w:t>
      </w:r>
      <w:r>
        <w:rPr>
          <w:rtl w:val="true"/>
        </w:rPr>
        <w:t>:</w:t>
      </w:r>
      <w:bookmarkEnd w:id="1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غرر أبي الفضل بن حيزانة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اعتلت فاطمة لمّا ولدت الحسين، وجفّ لبنها، فطلب رسول الله مرضعاً فلم يجد، فكان يأتيه فيلقمه ابهامه فيمصّها ويجعل الله له في ابهام رسول الله رزقاً يغذوه</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رسول الله يدخل لسانه في فيه فيغرُّه كما يغر الطير فرخه فيجعل الله له في ذلك رزقاً، ففعل ذلك أربعين يوماً وليلة، فنبت لحمه مِنْ لحم رسول الله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46" w:name="pg19160_205327"/>
    </w:p>
    <w:p>
      <w:pPr>
        <w:pStyle w:val="Heading2"/>
        <w:numPr>
          <w:ilvl w:val="1"/>
          <w:numId w:val="1"/>
        </w:numPr>
        <w:rPr/>
      </w:pPr>
      <w:bookmarkStart w:id="147" w:name="__RefHeading___Toc16086144_1280447820"/>
      <w:bookmarkStart w:id="148" w:name="_Toc53"/>
      <w:bookmarkEnd w:id="146"/>
      <w:bookmarkEnd w:id="147"/>
      <w:r>
        <w:rPr>
          <w:rtl w:val="true"/>
        </w:rPr>
        <w:t>الخامس</w:t>
      </w:r>
      <w:r>
        <w:rPr>
          <w:rtl w:val="true"/>
        </w:rPr>
        <w:t xml:space="preserve">: </w:t>
      </w:r>
      <w:r>
        <w:rPr>
          <w:rtl w:val="true"/>
        </w:rPr>
        <w:t xml:space="preserve">ارتضاع الإمام الحجة مِن لسان أبيه علیه السلام </w:t>
      </w:r>
      <w:r>
        <w:rPr>
          <w:rtl w:val="true"/>
        </w:rPr>
        <w:t>:</w:t>
      </w:r>
      <w:bookmarkEnd w:id="148"/>
    </w:p>
    <w:p>
      <w:pPr>
        <w:pStyle w:val="BookText"/>
        <w:rPr/>
      </w:pPr>
      <w:r>
        <w:rPr>
          <w:rFonts w:ascii="Amiri" w:hAnsi="Amiri" w:eastAsia="Amiri" w:cs="Amiri"/>
          <w:color w:val="111111"/>
          <w:sz w:val="28"/>
          <w:sz w:val="28"/>
          <w:szCs w:val="28"/>
          <w:rtl w:val="true"/>
          <w:lang w:bidi="ar-SA"/>
        </w:rPr>
        <w:t>وفيه روايتان</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16086146_1280447820"/>
      <w:bookmarkStart w:id="150" w:name="_Toc54"/>
      <w:bookmarkEnd w:id="149"/>
      <w:r>
        <w:rPr>
          <w:rtl w:val="true"/>
        </w:rPr>
        <w:t>الرواية الأولى</w:t>
      </w:r>
      <w:r>
        <w:rPr>
          <w:rtl w:val="true"/>
        </w:rPr>
        <w:t xml:space="preserve">: </w:t>
      </w:r>
      <w:r>
        <w:rPr>
          <w:rtl w:val="true"/>
        </w:rPr>
        <w:t>في كمال الدين وتمام النعمة</w:t>
      </w:r>
      <w:r>
        <w:rPr>
          <w:rtl w:val="true"/>
        </w:rPr>
        <w:t>:</w:t>
      </w:r>
      <w:bookmarkEnd w:id="1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اللهالحسين بن رزق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محمد بن القاسم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موسى بن جعفر بن محمد بن علي بن الحسين بن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حكيمة بنت محمد بن علي بن موسى بن جعفر بن محمد بن علي بن الحسين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علیهم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فأخذتني فترة وأخذتها فترة فانتبهت بحس سيدي فكشفت الثوب عنه فإذا أنا به علیه السلام  ساجداً يتلقى الأرض بمساجده فضممته إلي فإذا أنا به نظيف متنظف فصاح بي أبو محمد علیه السلام  هلمي إلي ابني يا عمة فجئت به إليه فوضع يديه تحت أليتيه وظهره ووضع قدميه على صدره ثم أدلى لسانه في فيه وأمر يده على عينيه وسمعه ومفاصله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 تكلم يا 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وأشهد أن محمداً رسول الله صلی الله علیه و آله ، ثم صلّى على أمير المؤمنين وعلى الأئمة علیهم السلام إلى أن وقف على أبيه، ثم أحجم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اذهبي به إلى أمِّه ليسلِّم عليها وائتني به، فذهبت به فسلم عليها ورددته فوضعته في المجلس</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إذا كان يوم السابع فأتينا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جئت لأسلم على أبي محمد علیه السلام  وكشفت الستر لأتفقد سيدي 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فعل سيدي؟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استودعناه الذي استودعته أم موسى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في اليوم السابع جئت فسلمت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إليّ ابني، فجئتبسيدي علیه السلام  وهو في الخرقة ففعل به كفعلته الأولى، ثم أدلى لسانه في فيه كأنه يغذيه لبناً أو عسلاً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51" w:name="pg19160_205331"/>
    </w:p>
    <w:p>
      <w:pPr>
        <w:pStyle w:val="BookText"/>
        <w:rPr/>
      </w:pPr>
      <w:bookmarkEnd w:id="151"/>
      <w:r>
        <w:rPr>
          <w:rFonts w:ascii="Amiri" w:hAnsi="Amiri" w:eastAsia="Amiri" w:cs="Amiri"/>
          <w:color w:val="111111"/>
          <w:sz w:val="28"/>
          <w:sz w:val="28"/>
          <w:szCs w:val="28"/>
          <w:rtl w:val="true"/>
          <w:lang w:bidi="ar-SA"/>
        </w:rPr>
        <w:t>وكذا في الغيبة للشيخ الطوسي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بن الوليد، عن محمد بن يحيى العطار، عن محمد بن حمويه الرازي، عن الحسين بن رزق الله، عن موسى بن محمد بن جعفر قال حدثتني حكيمة</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16086148_1280447820"/>
      <w:bookmarkStart w:id="153" w:name="_Toc55"/>
      <w:bookmarkEnd w:id="152"/>
      <w:r>
        <w:rPr>
          <w:rtl w:val="true"/>
        </w:rPr>
        <w:t>الرواية الثانية</w:t>
      </w:r>
      <w:r>
        <w:rPr>
          <w:rtl w:val="true"/>
        </w:rPr>
        <w:t xml:space="preserve">: </w:t>
      </w:r>
      <w:r>
        <w:rPr>
          <w:rtl w:val="true"/>
        </w:rPr>
        <w:t>في الهداية الكبرى</w:t>
      </w:r>
      <w:r>
        <w:rPr>
          <w:rtl w:val="true"/>
        </w:rPr>
        <w:t>:</w:t>
      </w:r>
      <w:bookmarkEnd w:id="1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بن حمدان حدثني من زاد في أسماء من حدثني من هؤلاء الرجال الذين أسميهم وهم غيلان الكلابي، وموسى بن محمد الرازي، وأحمد بن جعفر الطوسي عن حكيمة ابنة محمد بن علي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فكشفت عن سيدي إليه التسليم فإذا هو ساجد ملتقي الأرض بمساجده وعلى ذراعه الأيمن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الحق </w:t>
      </w:r>
    </w:p>
    <w:p>
      <w:pPr>
        <w:pStyle w:val="BookText"/>
        <w:rPr/>
      </w:pPr>
      <w:r>
        <w:rPr>
          <w:rFonts w:ascii="IRNazanin" w:hAnsi="IRNazanin" w:eastAsia="IRNazanin"/>
          <w:color w:val="111111"/>
          <w:sz w:val="28"/>
          <w:sz w:val="28"/>
          <w:szCs w:val="28"/>
          <w:rtl w:val="true"/>
          <w:lang w:bidi="fa-IR"/>
        </w:rPr>
        <w:t>وزهق الباطل ان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فضممته إلي فوجدته متضرعا فلففته بثوب وحملته إلى أبي محمد علیه السلام  فأخذه واقعده على راحته اليسرى وجعله راحته اليمنى على ظهره وادخل لسانه في فيه ومرّ يده على ظهره ومفاصله وسمعه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تكلّم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إله إلا الله وأشهد أن محمدا رسول الله وأن عليا أمير المؤمنين ولم يزل يعد الأئمة علیهم السلام حتى بلغ إلى نفسه ودعا لأوليائه على يده بالفرج ثم أحجم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اذهبي به إلى أمّه لتسلِّم عليه وأتيني به، فمضيت به إليها فسلّمتْ عليه ورددته إليه، ثم وقع بيني وبين أبي محمد كالحجاب فلم أر سيدي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أين مولاي؟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اخذه من هو أحق به منك، فإذا كان في اليوم السابع فأتنا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اليوم السابع اتيت وسلّمت وجلست فقال لي علیه السلام  هلمي ابني فجئت سيدي وهو في ثياب صفر ففعل به كفعله الأوّل وجعل لسانه في فيه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54" w:name="pg19160_205335"/>
    </w:p>
    <w:p>
      <w:pPr>
        <w:pStyle w:val="Heading2"/>
        <w:numPr>
          <w:ilvl w:val="1"/>
          <w:numId w:val="1"/>
        </w:numPr>
        <w:rPr/>
      </w:pPr>
      <w:bookmarkStart w:id="155" w:name="__RefHeading___Toc16086150_1280447820"/>
      <w:bookmarkStart w:id="156" w:name="_Toc56"/>
      <w:bookmarkEnd w:id="154"/>
      <w:bookmarkEnd w:id="155"/>
      <w:r>
        <w:rPr>
          <w:rtl w:val="true"/>
        </w:rPr>
        <w:t>نتيجة البحث</w:t>
      </w:r>
      <w:r>
        <w:rPr>
          <w:rtl w:val="true"/>
        </w:rPr>
        <w:t>:</w:t>
      </w:r>
      <w:bookmarkEnd w:id="156"/>
    </w:p>
    <w:p>
      <w:pPr>
        <w:pStyle w:val="BookText"/>
        <w:rPr/>
      </w:pPr>
      <w:r>
        <w:rPr>
          <w:rFonts w:ascii="Amiri" w:hAnsi="Amiri" w:eastAsia="Amiri" w:cs="Amiri"/>
          <w:color w:val="111111"/>
          <w:sz w:val="28"/>
          <w:sz w:val="28"/>
          <w:szCs w:val="28"/>
          <w:rtl w:val="true"/>
          <w:lang w:bidi="ar-SA"/>
        </w:rPr>
        <w:t xml:space="preserve">إنّ المتتبع للروايات في المقام والتي سردناها سابقاً يتضح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صالحة للاستدلال والأخذبها والتمسك بمضمونها وإثبات وقوعها، ولا عبرة بشكّ المشككين، وإنكار الجاهلين، واللذين في قلوبهم مرض زادهم الله مرضاً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ونستنتج ونستخلص مِن تلك الروايات الكثيرة التي ذكرناها وجوهاً في حجيتها على المطلوب، وهو ثبوت قضية ارتضاع الإمام الحسين علیه السلام  مِن لسان أو إبهام النبي صلی الله علیه و آله </w:t>
      </w:r>
      <w:r>
        <w:rPr>
          <w:rFonts w:eastAsia="IRNazanin" w:cs="IRNazanin"/>
          <w:color w:val="111111"/>
          <w:sz w:val="28"/>
          <w:szCs w:val="28"/>
          <w:rtl w:val="true"/>
          <w:lang w:bidi="fa-IR"/>
        </w:rPr>
        <w:t>:</w:t>
      </w:r>
    </w:p>
    <w:p>
      <w:pPr>
        <w:pStyle w:val="Heading2"/>
        <w:numPr>
          <w:ilvl w:val="1"/>
          <w:numId w:val="1"/>
        </w:numPr>
        <w:rPr/>
      </w:pPr>
      <w:bookmarkStart w:id="157" w:name="__RefHeading___Toc16086152_1280447820"/>
      <w:bookmarkStart w:id="158" w:name="_Toc57"/>
      <w:bookmarkEnd w:id="157"/>
      <w:r>
        <w:rPr>
          <w:rtl w:val="true"/>
        </w:rPr>
        <w:t>الوجه الأول</w:t>
      </w:r>
      <w:r>
        <w:rPr>
          <w:rtl w:val="true"/>
        </w:rPr>
        <w:t xml:space="preserve">: </w:t>
      </w:r>
      <w:r>
        <w:rPr>
          <w:rtl w:val="true"/>
        </w:rPr>
        <w:t>التواتر المعنوي</w:t>
      </w:r>
      <w:r>
        <w:rPr>
          <w:rtl w:val="true"/>
        </w:rPr>
        <w:t>:</w:t>
      </w:r>
      <w:bookmarkEnd w:id="158"/>
    </w:p>
    <w:p>
      <w:pPr>
        <w:pStyle w:val="BookText"/>
        <w:rPr/>
      </w:pPr>
      <w:r>
        <w:rPr>
          <w:rFonts w:ascii="Amiri" w:hAnsi="Amiri" w:eastAsia="Amiri" w:cs="Amiri"/>
          <w:color w:val="111111"/>
          <w:sz w:val="28"/>
          <w:sz w:val="28"/>
          <w:szCs w:val="28"/>
          <w:rtl w:val="true"/>
          <w:lang w:bidi="ar-SA"/>
        </w:rPr>
        <w:t>إن أكثر مِن خمس وعشرين رواية دلّت على معنى واحد وهو أنّ بعض المعصوم قد أرضع ابنه، أو ارتضع ابنه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بلوغ الرواية هذه الكثرة الكثيرة المفيدة لليقين لا معنى للنظر في سند الروايات إلا ما يحقق تعدد الطرق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ويكفي في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قرينة على صحة ما روي في ارتضاع الإمام الحسين علیه السلام  مِن </w:t>
      </w:r>
      <w:bookmarkStart w:id="159" w:name="pg19160_205337"/>
    </w:p>
    <w:p>
      <w:pPr>
        <w:pStyle w:val="BookText"/>
        <w:rPr/>
      </w:pPr>
      <w:bookmarkEnd w:id="159"/>
      <w:r>
        <w:rPr>
          <w:rFonts w:ascii="IRNazanin" w:hAnsi="IRNazanin" w:eastAsia="IRNazanin"/>
          <w:color w:val="111111"/>
          <w:sz w:val="28"/>
          <w:sz w:val="28"/>
          <w:szCs w:val="28"/>
          <w:rtl w:val="true"/>
          <w:lang w:bidi="fa-IR"/>
        </w:rPr>
        <w:t>النبي صلی الله علیه و آله  حيث أنّ تلك ما هي إلا مصاديق لذلك الأمر المعلوم المقطوع</w:t>
      </w:r>
      <w:r>
        <w:rPr>
          <w:rFonts w:eastAsia="IRNazanin" w:cs="IRNazanin"/>
          <w:color w:val="111111"/>
          <w:sz w:val="28"/>
          <w:szCs w:val="28"/>
          <w:rtl w:val="true"/>
          <w:lang w:bidi="fa-IR"/>
        </w:rPr>
        <w:t>.</w:t>
      </w:r>
    </w:p>
    <w:p>
      <w:pPr>
        <w:pStyle w:val="Heading2"/>
        <w:numPr>
          <w:ilvl w:val="1"/>
          <w:numId w:val="1"/>
        </w:numPr>
        <w:rPr/>
      </w:pPr>
      <w:bookmarkStart w:id="160" w:name="__RefHeading___Toc16086154_1280447820"/>
      <w:bookmarkStart w:id="161" w:name="_Toc58"/>
      <w:bookmarkEnd w:id="160"/>
      <w:r>
        <w:rPr>
          <w:rtl w:val="true"/>
        </w:rPr>
        <w:t>الوجه الثاني</w:t>
      </w:r>
      <w:r>
        <w:rPr>
          <w:rtl w:val="true"/>
        </w:rPr>
        <w:t xml:space="preserve">: </w:t>
      </w:r>
      <w:r>
        <w:rPr>
          <w:rtl w:val="true"/>
        </w:rPr>
        <w:t>الاستفاضة</w:t>
      </w:r>
      <w:r>
        <w:rPr>
          <w:rtl w:val="true"/>
        </w:rPr>
        <w:t>:</w:t>
      </w:r>
      <w:bookmarkEnd w:id="161"/>
    </w:p>
    <w:p>
      <w:pPr>
        <w:pStyle w:val="BookText"/>
        <w:rPr/>
      </w:pPr>
      <w:r>
        <w:rPr>
          <w:rFonts w:ascii="IRNazanin" w:hAnsi="IRNazanin" w:eastAsia="IRNazanin"/>
          <w:color w:val="111111"/>
          <w:sz w:val="28"/>
          <w:sz w:val="28"/>
          <w:szCs w:val="28"/>
          <w:rtl w:val="true"/>
          <w:lang w:bidi="fa-IR"/>
        </w:rPr>
        <w:t>إنّ ارتضاع الإمام الحسين علیه السلام  مِن النبي الأعظم صلی الله علیه و آله  دلّت عليه أكثر مِن عشر روايات وهذا المقدار يكفي في ثبوت الاستفاضة التي يغلب فيها الظن بالوقوع</w:t>
      </w:r>
      <w:r>
        <w:rPr>
          <w:rFonts w:eastAsia="IRNazanin" w:cs="IRNazanin"/>
          <w:color w:val="111111"/>
          <w:sz w:val="28"/>
          <w:szCs w:val="28"/>
          <w:rtl w:val="true"/>
          <w:lang w:bidi="fa-IR"/>
        </w:rPr>
        <w:t>.</w:t>
      </w:r>
    </w:p>
    <w:p>
      <w:pPr>
        <w:pStyle w:val="Heading2"/>
        <w:numPr>
          <w:ilvl w:val="1"/>
          <w:numId w:val="1"/>
        </w:numPr>
        <w:rPr/>
      </w:pPr>
      <w:bookmarkStart w:id="162" w:name="__RefHeading___Toc16086156_1280447820"/>
      <w:bookmarkStart w:id="163" w:name="_Toc59"/>
      <w:bookmarkEnd w:id="162"/>
      <w:r>
        <w:rPr>
          <w:rtl w:val="true"/>
        </w:rPr>
        <w:t>الوجه الثالث</w:t>
      </w:r>
      <w:r>
        <w:rPr>
          <w:rtl w:val="true"/>
        </w:rPr>
        <w:t xml:space="preserve">: </w:t>
      </w:r>
      <w:r>
        <w:rPr>
          <w:rtl w:val="true"/>
        </w:rPr>
        <w:t>رواية العامّة</w:t>
      </w:r>
      <w:r>
        <w:rPr>
          <w:rtl w:val="true"/>
        </w:rPr>
        <w:t>:</w:t>
      </w:r>
      <w:bookmarkEnd w:id="1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رواية العامة لبعض تلك الأحاديث يُعدّ قرينةخارجية على الصحة، فإنّ نقل المخالف لمثل هذه الروايات التي لا تتلاءم مع معتقده دليل على صحتها، ولو لم تكن مِن القوة بمكان لم يروها المخالف لأنها مخالفة لمعتقده، بل وتهدم دينه الذي ابتنى على التساهل في إراقة دم من دم رسول الله صلی الله علیه و آله  وتبضيع لحم هو مِن لحمه صلی الله علیه و آله ، ولعل أحد الدواعي لفعل النبي هذا أنْ يُشدِّد البيان بأبلغ فعل على عظيم حرمة دم الإمام الحسين علیه السلام ، فإنّ إراقة دم الإمام علیه السلام  هو إراقة واستخفاف بدم رسول الله صلی الله علیه و آله  وهو مروق عن الدين القويم</w:t>
      </w:r>
      <w:r>
        <w:rPr>
          <w:rFonts w:eastAsia="IRNazanin" w:cs="IRNazanin"/>
          <w:color w:val="111111"/>
          <w:sz w:val="28"/>
          <w:szCs w:val="28"/>
          <w:rtl w:val="true"/>
          <w:lang w:bidi="fa-IR"/>
        </w:rPr>
        <w:t xml:space="preserve">. </w:t>
      </w:r>
      <w:bookmarkStart w:id="164" w:name="pg19160_205339"/>
    </w:p>
    <w:p>
      <w:pPr>
        <w:pStyle w:val="Heading2"/>
        <w:numPr>
          <w:ilvl w:val="1"/>
          <w:numId w:val="1"/>
        </w:numPr>
        <w:rPr/>
      </w:pPr>
      <w:bookmarkStart w:id="165" w:name="__RefHeading___Toc16086158_1280447820"/>
      <w:bookmarkStart w:id="166" w:name="_Toc60"/>
      <w:bookmarkEnd w:id="164"/>
      <w:bookmarkEnd w:id="165"/>
      <w:r>
        <w:rPr>
          <w:rtl w:val="true"/>
        </w:rPr>
        <w:t>الوجه الرابع</w:t>
      </w:r>
      <w:r>
        <w:rPr>
          <w:rtl w:val="true"/>
        </w:rPr>
        <w:t xml:space="preserve">: </w:t>
      </w:r>
      <w:r>
        <w:rPr>
          <w:rtl w:val="true"/>
        </w:rPr>
        <w:t>الرواية التأريخية</w:t>
      </w:r>
      <w:r>
        <w:rPr>
          <w:rtl w:val="true"/>
        </w:rPr>
        <w:t>:</w:t>
      </w:r>
      <w:bookmarkEnd w:id="166"/>
    </w:p>
    <w:p>
      <w:pPr>
        <w:pStyle w:val="BookText"/>
        <w:rPr/>
      </w:pPr>
      <w:r>
        <w:rPr>
          <w:rFonts w:ascii="IRNazanin" w:hAnsi="IRNazanin" w:eastAsia="IRNazanin"/>
          <w:color w:val="111111"/>
          <w:sz w:val="28"/>
          <w:sz w:val="28"/>
          <w:szCs w:val="28"/>
          <w:rtl w:val="true"/>
          <w:lang w:bidi="fa-IR"/>
        </w:rPr>
        <w:t>إنّ فعل النبي صلی الله علیه و آله  لا استحالة فيه عقلية، فهو ممكن الوقوع، وهذا المقدار كافٍ في ثبوت القضية التاريخية، ولم يقم دليل على النفي، وهذه سيرة عقلائية في تلقي الأخبار كما أسلفنا في مقدمة البحث فراجع</w:t>
      </w:r>
      <w:r>
        <w:rPr>
          <w:rFonts w:eastAsia="IRNazanin" w:cs="IRNazanin"/>
          <w:color w:val="111111"/>
          <w:sz w:val="28"/>
          <w:szCs w:val="28"/>
          <w:rtl w:val="true"/>
          <w:lang w:bidi="fa-IR"/>
        </w:rPr>
        <w:t>.</w:t>
      </w:r>
    </w:p>
    <w:p>
      <w:pPr>
        <w:pStyle w:val="Heading2"/>
        <w:numPr>
          <w:ilvl w:val="1"/>
          <w:numId w:val="1"/>
        </w:numPr>
        <w:rPr/>
      </w:pPr>
      <w:bookmarkStart w:id="167" w:name="__RefHeading___Toc16086160_1280447820"/>
      <w:bookmarkStart w:id="168" w:name="_Toc61"/>
      <w:bookmarkEnd w:id="167"/>
      <w:r>
        <w:rPr>
          <w:rtl w:val="true"/>
        </w:rPr>
        <w:t>الوجه الخامس</w:t>
      </w:r>
      <w:r>
        <w:rPr>
          <w:rtl w:val="true"/>
        </w:rPr>
        <w:t xml:space="preserve">: </w:t>
      </w:r>
      <w:r>
        <w:rPr>
          <w:rtl w:val="true"/>
        </w:rPr>
        <w:t>رواية الفضائل</w:t>
      </w:r>
      <w:r>
        <w:rPr>
          <w:rtl w:val="true"/>
        </w:rPr>
        <w:t>:</w:t>
      </w:r>
      <w:bookmarkEnd w:id="168"/>
    </w:p>
    <w:p>
      <w:pPr>
        <w:pStyle w:val="BookText"/>
        <w:rPr/>
      </w:pPr>
      <w:r>
        <w:rPr>
          <w:rFonts w:ascii="Amiri" w:hAnsi="Amiri" w:eastAsia="Amiri" w:cs="Amiri"/>
          <w:color w:val="111111"/>
          <w:sz w:val="28"/>
          <w:sz w:val="28"/>
          <w:szCs w:val="28"/>
          <w:rtl w:val="true"/>
          <w:lang w:bidi="ar-SA"/>
        </w:rPr>
        <w:t xml:space="preserve">لقد تقدّم في مقدمة البحث النقل عن بعض أعلام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 الأكثر العمل بالخبر الضعيف في نحو القصص والمواعظ وفضائل الأعمال، لا في صفات الله وأحكام الحلال والحرام، وهو حسن حيث لم يبلغ الضعيف حد الوضع والاختلاق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الروايات لا شكّ أنّها مِن روايات الفضائل للنبي صلی الله علیه و آله  ولأمير المؤمنين والحسنين والإمام العسكري وولده الإمام المنتظر علیهم السلام </w:t>
      </w:r>
      <w:r>
        <w:rPr>
          <w:rFonts w:eastAsia="IRNazanin" w:cs="IRNazanin"/>
          <w:color w:val="111111"/>
          <w:sz w:val="28"/>
          <w:szCs w:val="28"/>
          <w:rtl w:val="true"/>
          <w:lang w:bidi="fa-IR"/>
        </w:rPr>
        <w:t>.</w:t>
      </w:r>
    </w:p>
    <w:p>
      <w:pPr>
        <w:pStyle w:val="Heading2"/>
        <w:numPr>
          <w:ilvl w:val="1"/>
          <w:numId w:val="1"/>
        </w:numPr>
        <w:rPr/>
      </w:pPr>
      <w:bookmarkStart w:id="169" w:name="__RefHeading___Toc16086162_1280447820"/>
      <w:bookmarkStart w:id="170" w:name="_Toc62"/>
      <w:bookmarkEnd w:id="169"/>
      <w:r>
        <w:rPr>
          <w:rtl w:val="true"/>
        </w:rPr>
        <w:t>شبهة ارضاع الكبير</w:t>
      </w:r>
      <w:bookmarkEnd w:id="1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المخالفون لمّا تورطوا في الروايات الصحيحة عندهم في إرضاع الكبير، حتّى رووا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أُمُّ سَلَمَةَ، لِعَائِشَةَ، </w:t>
      </w:r>
    </w:p>
    <w:p>
      <w:pPr>
        <w:pStyle w:val="BookText"/>
        <w:rPr/>
      </w:pPr>
      <w:r>
        <w:rPr>
          <w:rFonts w:ascii="Amiri" w:hAnsi="Amiri" w:eastAsia="Amiri" w:cs="Amiri"/>
          <w:color w:val="111111"/>
          <w:sz w:val="28"/>
          <w:sz w:val="28"/>
          <w:szCs w:val="28"/>
          <w:rtl w:val="true"/>
          <w:lang w:bidi="ar-SA"/>
        </w:rPr>
        <w:t>إنَّه يَدْخُلُ عَلَيْكِ الغُلامُ الأيْفَعُ، الذي ما أُحِبُّ أَنْ يَدْخُلَ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في رَسولِ اللهِ صَلَّى اللَّهُ عليه وَسَلَّمَ أُسْوَةٌ؟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أَبِي حُذَيْفَةَ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سَالِمًا يَدْخُلُ عَلَيَّ وَهو رَجُلٌ، وفي نَفْسِ أَبِي حُذَيْفَةَ منه شيءٌ،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أَرْضِعِيهِ حتَّى يَدْخُلَ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الصحيحة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ننزه النبي الأعظم صلی الله علیه و آله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احتُجّ عليهم بهذه الفضائح والفظائع قالوا أنّ عندكم ما هو أكثر مِن هذا وهو ارضاع الرجل للأطفال، فلقد رويتم أيها الشيعة ارتضاع النبي صلی الله علیه و آله  مِن أبي طالب علیه السلام ، وارتضاع الحسين علیه السلام  مِن النبي صلی الله علیه و آله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ما هذا الجهل الذي يمجّه السمع، ويأنف العقل مِن النظر فيه، أين هذا مِن ذاك، صحيح أنّ مِن مذهبهم القياس ولكن كيف يُقاس المباين على مُباينه، ففي قولهم ذاك تُظهر المرأة صدرها لغير زوجها، بل تُلقمه ثديها، ومِن ثمّ يختلي بها كمحرم مِن محارمها، ففيه هتك للأعراض، وعدم الحياء، وليس فيما نقوله أو روي عندنا </w:t>
      </w:r>
      <w:bookmarkStart w:id="171" w:name="pg19160_205344"/>
    </w:p>
    <w:p>
      <w:pPr>
        <w:pStyle w:val="BookText"/>
        <w:rPr/>
      </w:pPr>
      <w:bookmarkEnd w:id="171"/>
      <w:r>
        <w:rPr>
          <w:rFonts w:ascii="Amiri" w:hAnsi="Amiri" w:eastAsia="Amiri" w:cs="Amiri"/>
          <w:color w:val="111111"/>
          <w:sz w:val="28"/>
          <w:sz w:val="28"/>
          <w:szCs w:val="28"/>
          <w:rtl w:val="true"/>
          <w:lang w:bidi="ar-SA"/>
        </w:rPr>
        <w:t>شيء مِن ذلك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ذكرناه في هذا البحث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لَذِكرَىٰ لِمَن كَانَلَهُۥ قَلبٌ أَو أَلقَى ٱلسَّمعَ وَهُوَ شَهِيدٌ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16086164_1280447820"/>
      <w:bookmarkStart w:id="173" w:name="_Toc63"/>
      <w:bookmarkEnd w:id="172"/>
      <w:r>
        <w:rPr>
          <w:rtl w:val="true"/>
        </w:rPr>
        <w:t>شبهة التعارض وردها</w:t>
      </w:r>
      <w:bookmarkEnd w:id="173"/>
    </w:p>
    <w:p>
      <w:pPr>
        <w:pStyle w:val="BookText"/>
        <w:rPr/>
      </w:pPr>
      <w:r>
        <w:rPr>
          <w:rFonts w:ascii="IRNazanin" w:hAnsi="IRNazanin" w:eastAsia="IRNazanin"/>
          <w:color w:val="111111"/>
          <w:sz w:val="28"/>
          <w:sz w:val="28"/>
          <w:szCs w:val="28"/>
          <w:rtl w:val="true"/>
          <w:lang w:bidi="fa-IR"/>
        </w:rPr>
        <w:t>قد يتوهم بعض الجهلة أنّ الروايات في ارتضاع الحسين علیه السلام  مِن النبي الأعظم صلی الله علیه و آله  متعارضة حيث دلّت بعض الروايات على أنّ النبي صلی الله علیه و آله  قد أرضعه مِن إبهامه وفي بعضها أرضعه بلسانه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تعارض بين تلك الروايات؛ لأنَّ كلَّ واحدة منها تثبت فعلاً ولا تعرّض لها لنفي الفعل الآخر، فيمكن أنْ يكون تغذية النبي صلی الله علیه و آله  للإمام الحسين صلی الله علیه و آله  حصل بأكثر من طريقة في جميع أوقات التغذية، فتارة بلسانه وتارة أُخرى بإبهامه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التعارض فإنما هو في طريقة الإرضاع، ولا يضر فيما اتفقت عليه الروايات كلها مِن ارتضاعه علیه السلام </w:t>
      </w:r>
      <w:bookmarkStart w:id="174" w:name="pg19160_205346"/>
    </w:p>
    <w:p>
      <w:pPr>
        <w:pStyle w:val="BookText"/>
        <w:rPr/>
      </w:pPr>
      <w:bookmarkEnd w:id="174"/>
      <w:r>
        <w:rPr>
          <w:rFonts w:ascii="IRNazanin" w:hAnsi="IRNazanin" w:eastAsia="IRNazanin"/>
          <w:color w:val="111111"/>
          <w:sz w:val="28"/>
          <w:sz w:val="28"/>
          <w:szCs w:val="28"/>
          <w:rtl w:val="true"/>
          <w:lang w:bidi="fa-IR"/>
        </w:rPr>
        <w:t>من النبي صلی الله علیه و آله  في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غضضنا النظر عن ذلك فإن روايات ارتضاع الإمام الحسين علیه السلام  من لسان النبي صلی الله علیه و آله  أكثر وأشهر فتقدم، ولا يقتضي التعارض المتوهم هنا سقوط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درّ الشاعر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مرتضع لم يرتضع أبدا</w:t>
      </w:r>
    </w:p>
    <w:p>
      <w:pPr>
        <w:pStyle w:val="BookText"/>
        <w:rPr/>
      </w:pPr>
      <w:r>
        <w:rPr>
          <w:rFonts w:ascii="Amiri" w:hAnsi="Amiri" w:eastAsia="Amiri" w:cs="Amiri"/>
          <w:color w:val="111111"/>
          <w:sz w:val="28"/>
          <w:sz w:val="28"/>
          <w:szCs w:val="28"/>
          <w:rtl w:val="true"/>
          <w:lang w:bidi="ar-SA"/>
        </w:rPr>
        <w:t>من ثدي أنثى ومن</w:t>
      </w:r>
    </w:p>
    <w:p>
      <w:pPr>
        <w:pStyle w:val="BookText"/>
        <w:rPr/>
      </w:pPr>
      <w:r>
        <w:rPr>
          <w:rFonts w:ascii="Amiri" w:hAnsi="Amiri" w:eastAsia="Amiri" w:cs="Amiri"/>
          <w:color w:val="111111"/>
          <w:sz w:val="28"/>
          <w:sz w:val="28"/>
          <w:szCs w:val="28"/>
          <w:rtl w:val="true"/>
          <w:lang w:bidi="ar-SA"/>
        </w:rPr>
        <w:t>طه مراضعهيعطيه إبهامه آنا وآونة</w:t>
      </w:r>
    </w:p>
    <w:p>
      <w:pPr>
        <w:pStyle w:val="BookText"/>
        <w:rPr/>
      </w:pPr>
      <w:r>
        <w:rPr>
          <w:rFonts w:ascii="IRNazanin" w:hAnsi="IRNazanin" w:eastAsia="IRNazanin"/>
          <w:color w:val="111111"/>
          <w:sz w:val="28"/>
          <w:sz w:val="28"/>
          <w:szCs w:val="28"/>
          <w:rtl w:val="true"/>
          <w:lang w:bidi="fa-IR"/>
        </w:rPr>
        <w:t>لسانه، فاستوت منه طبائعه</w:t>
      </w:r>
    </w:p>
    <w:p>
      <w:pPr>
        <w:pStyle w:val="BookText"/>
        <w:rPr/>
      </w:pPr>
      <w:r>
        <w:rPr>
          <w:rFonts w:ascii="IRNazanin" w:hAnsi="IRNazanin" w:eastAsia="IRNazanin"/>
          <w:color w:val="111111"/>
          <w:sz w:val="28"/>
          <w:sz w:val="28"/>
          <w:szCs w:val="28"/>
          <w:rtl w:val="true"/>
          <w:lang w:bidi="fa-IR"/>
        </w:rPr>
        <w:t>غرس سقاه رسول</w:t>
      </w:r>
    </w:p>
    <w:p>
      <w:pPr>
        <w:pStyle w:val="BookText"/>
        <w:rPr/>
      </w:pPr>
      <w:r>
        <w:rPr>
          <w:rFonts w:ascii="Amiri" w:hAnsi="Amiri" w:eastAsia="Amiri" w:cs="Amiri"/>
          <w:color w:val="111111"/>
          <w:sz w:val="28"/>
          <w:sz w:val="28"/>
          <w:szCs w:val="28"/>
          <w:rtl w:val="true"/>
          <w:lang w:bidi="ar-SA"/>
        </w:rPr>
        <w:t>الله من يده</w:t>
      </w:r>
    </w:p>
    <w:p>
      <w:pPr>
        <w:pStyle w:val="BookText"/>
        <w:rPr/>
      </w:pPr>
      <w:r>
        <w:rPr>
          <w:rFonts w:ascii="Amiri" w:hAnsi="Amiri" w:eastAsia="Amiri" w:cs="Amiri"/>
          <w:color w:val="111111"/>
          <w:sz w:val="28"/>
          <w:sz w:val="28"/>
          <w:szCs w:val="28"/>
          <w:rtl w:val="true"/>
          <w:lang w:bidi="ar-SA"/>
        </w:rPr>
        <w:t>وطاب من بعد طيب الأصل فارعه</w:t>
      </w:r>
    </w:p>
    <w:p>
      <w:pPr>
        <w:pStyle w:val="Heading2"/>
        <w:numPr>
          <w:ilvl w:val="1"/>
          <w:numId w:val="1"/>
        </w:numPr>
        <w:rPr/>
      </w:pPr>
      <w:bookmarkStart w:id="175" w:name="__RefHeading___Toc16086166_1280447820"/>
      <w:bookmarkStart w:id="176" w:name="_Toc64"/>
      <w:bookmarkEnd w:id="175"/>
      <w:r>
        <w:rPr>
          <w:rtl w:val="true"/>
        </w:rPr>
        <w:t>شبهة المغالين وردّها</w:t>
      </w:r>
      <w:bookmarkEnd w:id="1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اثناء بحثي استمعت لبعض الخطباء يذكر أنّ ارتضاع الإمام الحسين علیه السلام  مِن النبي صلی الله علیه و آله  مما اختصّ به الإمام الحسين علیه السلام  ولم تثبت لغيره، وأنّ الزهراءعلیها السلام على جلالة قدرها لا يُراد لها أن ترضع الإمام الحسين علیه السلام  لأنّ الحسين جاعل رأسه برأس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كلامه على علوّ مقام الإمام الحسين علیه السلام  ويُفهم مِن كلامه أنّ مَن لم يرتضع مِن النبي صلی الله علیه و آله  فليس في مقام الإمام الحسين علیه السلام ، وهو أعلى مِن أن يرتضع مِن الزهراءعلیها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الكلام فاسد جملة وتفصيلاً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الإرتضاع يرجع الى كفاية الجسد من الغذاء ولذا نصت بعض الروايات بكفايته ليومين أو ثلاثة، وهذا ظاهر في الغذاء الجسدي، وكذلك ما نصت عليه بعض الروايات مِن أنّه نبت لحمه من لحم رسول الله ودمه من دم رسول الله صلی الله علیه و آله ، وهذا وإن دلّ على فضيلة عظيمة إلا أنّ هذا مِن المنازل وليس مِن المقامات، بمعنى عدم رجوعه إلى صفات الإمام النفسية التي يقع فيها التفاضل الحقيقي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ذُكر في حقِّ أمير المؤمنينوالإمام الحسن صلی الله علیه و آله ، كما نقلنا ما ورد في ارتضاع الإمام الحجة المنتظر مِن أبيه علیه السلام ، فليس الأمر مختصاً بالحسين علیه السلام ، وقد يكون النبي فعل ذلك مع غيرهم ولم يُنقل لنا حيث لا دليل على العدم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انتقاص مِن مقام الإمام الحسن علیه السلام  بل انتقاص مِن مقام الصديقة الكبرى فاطمة الزهراء صلوات الله وسلامه عليها وعلى أبيها وبعلها وبنيها</w:t>
      </w:r>
      <w:r>
        <w:rPr>
          <w:rFonts w:eastAsia="IRNazanin" w:cs="IRNazanin"/>
          <w:color w:val="111111"/>
          <w:sz w:val="28"/>
          <w:szCs w:val="28"/>
          <w:rtl w:val="true"/>
          <w:lang w:bidi="fa-IR"/>
        </w:rPr>
        <w:t xml:space="preserve">. </w:t>
      </w:r>
      <w:bookmarkStart w:id="177" w:name="pg19160_205350"/>
    </w:p>
    <w:p>
      <w:pPr>
        <w:pStyle w:val="Heading2"/>
        <w:numPr>
          <w:ilvl w:val="1"/>
          <w:numId w:val="1"/>
        </w:numPr>
        <w:rPr/>
      </w:pPr>
      <w:bookmarkStart w:id="178" w:name="__RefHeading___Toc16086168_1280447820"/>
      <w:bookmarkStart w:id="179" w:name="_Toc65"/>
      <w:bookmarkEnd w:id="177"/>
      <w:bookmarkEnd w:id="178"/>
      <w:r>
        <w:rPr>
          <w:rtl w:val="true"/>
        </w:rPr>
        <w:t>كلمة أخيرة</w:t>
      </w:r>
      <w:r>
        <w:rPr>
          <w:rtl w:val="true"/>
        </w:rPr>
        <w:t>:</w:t>
      </w:r>
      <w:bookmarkEnd w:id="179"/>
    </w:p>
    <w:p>
      <w:pPr>
        <w:pStyle w:val="BookText"/>
        <w:rPr/>
      </w:pPr>
      <w:r>
        <w:rPr>
          <w:rFonts w:ascii="IRNazanin" w:hAnsi="IRNazanin" w:eastAsia="IRNazanin"/>
          <w:color w:val="111111"/>
          <w:sz w:val="28"/>
          <w:sz w:val="28"/>
          <w:szCs w:val="28"/>
          <w:rtl w:val="true"/>
          <w:lang w:bidi="fa-IR"/>
        </w:rPr>
        <w:t>ما الذي يبتغيه المنحرفون مِن التشكيك في فضائل أهل بيت العصمة والطهارة علیهم السلام ، وما الذي يجنيه مِن إظهار أراجيفه في تعظيم بيت النبوة والإمامة علیهم السلام ، هؤلاء الجهال فعلهم فعل الشياطين يؤثِّرون على مَن في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لِّيَجعَلَ مَا يُلقِي ٱلشَّيطَٰنُ فِتنَةً لِّلَّذِينَ فِي قُلُوبِهِم مَّرَضٌ وَٱلقَاسِيَةِ قُلُوبُهُمۗ وَإِنَّ ٱلظَّٰلِمِينَ لَفِي شِقَاقِۭ بَعِيدٖ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قُلُوبِهِم مَّرَضٌ فَزَادَهُمُ ٱللَّهُ مَرَضًاۖ وَلَهُم عَذَابٌ أَلِيمُۢ بِمَا كَانُواْ يَكذِبُونَ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الله العلي العظيم وصدق رسوله الأمين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دعوانا أنْ الحمد لله رب العالمين والصلاة والسلام على خير الأنام النبي محمد وآله الطيبين الطاهرين المعصومين الذين مَنْ والاهم فقد وآل الله تبارك وتعالى، ومّنْ أحبَّهم فقد أحبَّ الله، وَمَنْ أبغضهم فقد أبغض الله، </w:t>
      </w:r>
    </w:p>
    <w:p>
      <w:pPr>
        <w:pStyle w:val="BookText"/>
        <w:rPr/>
      </w:pPr>
      <w:r>
        <w:rPr>
          <w:rFonts w:ascii="Amiri" w:hAnsi="Amiri" w:eastAsia="Amiri" w:cs="Amiri"/>
          <w:color w:val="111111"/>
          <w:sz w:val="28"/>
          <w:sz w:val="28"/>
          <w:szCs w:val="28"/>
          <w:rtl w:val="true"/>
          <w:lang w:bidi="ar-SA"/>
        </w:rPr>
        <w:t>صلوات الله وسلامه عليهم أجمعين، ولا حول ولا قوة إلا بالله العلي العظيم، وسيعلم الذين ظلموا آل محمد أيّ منقلب ينقلبون والعاقبة للمتقين محمد واله الطاهرين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انتهى جواب الشبهة الأولى</w:t>
      </w:r>
    </w:p>
    <w:p>
      <w:pPr>
        <w:pStyle w:val="BookText"/>
        <w:rPr/>
      </w:pPr>
      <w:r>
        <w:rPr>
          <w:rFonts w:ascii="Amiri" w:hAnsi="Amiri" w:eastAsia="Amiri" w:cs="Amiri"/>
          <w:color w:val="111111"/>
          <w:sz w:val="28"/>
          <w:sz w:val="28"/>
          <w:szCs w:val="28"/>
          <w:rtl w:val="true"/>
          <w:lang w:bidi="ar-SA"/>
        </w:rPr>
        <w:t>ويليه الكلام حول الشبهة الثانية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180" w:name="pg19160_205354"/>
    </w:p>
    <w:p>
      <w:pPr>
        <w:pStyle w:val="Heading2"/>
        <w:numPr>
          <w:ilvl w:val="1"/>
          <w:numId w:val="1"/>
        </w:numPr>
        <w:rPr/>
      </w:pPr>
      <w:bookmarkStart w:id="181" w:name="__RefHeading___Toc16086170_1280447820"/>
      <w:bookmarkStart w:id="182" w:name="_Toc66"/>
      <w:bookmarkEnd w:id="180"/>
      <w:bookmarkEnd w:id="181"/>
      <w:r>
        <w:rPr>
          <w:rtl w:val="true"/>
        </w:rPr>
        <w:t>الشبهة الثانية</w:t>
      </w:r>
      <w:r>
        <w:rPr>
          <w:rtl w:val="true"/>
        </w:rPr>
        <w:t xml:space="preserve">: </w:t>
      </w:r>
      <w:r>
        <w:rPr>
          <w:rtl w:val="true"/>
        </w:rPr>
        <w:t>قضية المَلَك فطرس</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الوقائع التي أثير حولها بعض الإشكالات والشبه قصة الملك فطرس مع الإمام الحسين علیه السلام ، والتي جاءت في كثير من الروايات، ومجمل هذه القصة أن الملك فطرس أبطأ في تنفيذ أمر مِنْ أوامر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فكسر الله جناحيه ونزل في جزيرة من الجزائر، وبقي فيها مدة طويلة حتى ولد الإمام الحسين علیه السلام  فنزل جبريل مع جماعة من الملائكة لتهنئة النبي صلی الله علیه و آله  بالمولود الجديد، ومرُّوا على تلك الجزيرة، ولقوا فطرس وطلب منهم أن يأخذوه إلى النبي صلی الله علیه و آله  ليشفع له عند الله في أمره، وقد دعا النبي صلی الله علیه و آله  له وأمره أن يتمسح بمهد </w:t>
      </w:r>
      <w:bookmarkStart w:id="183" w:name="pg19160_205356"/>
    </w:p>
    <w:p>
      <w:pPr>
        <w:pStyle w:val="BookText"/>
        <w:rPr/>
      </w:pPr>
      <w:bookmarkEnd w:id="183"/>
      <w:r>
        <w:rPr>
          <w:rFonts w:ascii="IRNazanin" w:hAnsi="IRNazanin" w:eastAsia="IRNazanin"/>
          <w:color w:val="111111"/>
          <w:sz w:val="28"/>
          <w:sz w:val="28"/>
          <w:szCs w:val="28"/>
          <w:rtl w:val="true"/>
          <w:lang w:bidi="fa-IR"/>
        </w:rPr>
        <w:t xml:space="preserve">الحسين علیه السلام ، وهذا ما فعله وعاد جناحاه كما كانا ببركة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تفصيل هذه القضية خلال استعراض النصوص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واجهت هذه القضيَّة مجموعة مِن الأسئلة والإشكالات، ومِن المناسب قبل عرض هذه الأسئلة وبيان الجواب عنها، أن ننقل الروايات الناقلة لهذه القصة، ونستخرج منها ما اتفقت على مضمونه، ثمنتعرض لتلك الأسئلة والجواب عنها</w:t>
      </w:r>
    </w:p>
    <w:p>
      <w:pPr>
        <w:pStyle w:val="BookText"/>
        <w:rPr/>
      </w:pPr>
      <w:r>
        <w:rPr>
          <w:rFonts w:ascii="Amiri" w:hAnsi="Amiri" w:eastAsia="Amiri" w:cs="Amiri"/>
          <w:color w:val="111111"/>
          <w:sz w:val="28"/>
          <w:sz w:val="28"/>
          <w:szCs w:val="28"/>
          <w:rtl w:val="true"/>
          <w:lang w:bidi="ar-SA"/>
        </w:rPr>
        <w:t>وينبغي أنْ نُصنِّف الروايات إلى عدّة تصنيفات حتّى يسهل حصرها، ويتيسر استنطاقها، وبيان الجمع بينها، فنقول</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16086172_1280447820"/>
      <w:bookmarkStart w:id="185" w:name="_Toc67"/>
      <w:bookmarkEnd w:id="184"/>
      <w:r>
        <w:rPr>
          <w:rtl w:val="true"/>
        </w:rPr>
        <w:t>الأوّل</w:t>
      </w:r>
      <w:r>
        <w:rPr>
          <w:rtl w:val="true"/>
        </w:rPr>
        <w:t xml:space="preserve">: </w:t>
      </w:r>
      <w:r>
        <w:rPr>
          <w:rtl w:val="true"/>
        </w:rPr>
        <w:t>ما دلّ على بطء فطرس علیه السلام  فيما بُعث فيه</w:t>
      </w:r>
      <w:r>
        <w:rPr>
          <w:rtl w:val="true"/>
        </w:rPr>
        <w:t>:</w:t>
      </w:r>
      <w:bookmarkEnd w:id="185"/>
    </w:p>
    <w:p>
      <w:pPr>
        <w:pStyle w:val="BookText"/>
        <w:rPr/>
      </w:pPr>
      <w:r>
        <w:rPr>
          <w:rFonts w:ascii="Amiri" w:hAnsi="Amiri" w:eastAsia="Amiri" w:cs="Amiri"/>
          <w:color w:val="111111"/>
          <w:sz w:val="28"/>
          <w:sz w:val="28"/>
          <w:szCs w:val="28"/>
          <w:rtl w:val="true"/>
          <w:lang w:bidi="ar-SA"/>
        </w:rPr>
        <w:t>وفيه سبع روايات</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6086174_1280447820"/>
      <w:bookmarkStart w:id="187" w:name="_Toc68"/>
      <w:bookmarkEnd w:id="186"/>
      <w:r>
        <w:rPr>
          <w:rtl w:val="true"/>
        </w:rPr>
        <w:t>الرواية الأولى</w:t>
      </w:r>
      <w:r>
        <w:rPr>
          <w:rtl w:val="true"/>
        </w:rPr>
        <w:t xml:space="preserve">: </w:t>
      </w:r>
      <w:r>
        <w:rPr>
          <w:rtl w:val="true"/>
        </w:rPr>
        <w:t>في كامل الزيارات</w:t>
      </w:r>
      <w:r>
        <w:rPr>
          <w:rtl w:val="true"/>
        </w:rPr>
        <w:t>:</w:t>
      </w:r>
      <w:bookmarkEnd w:id="18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جعفر القرشي الرزاز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سعدان الحناط، عن عبد الله بن القاسم </w:t>
      </w:r>
    </w:p>
    <w:p>
      <w:pPr>
        <w:pStyle w:val="BookText"/>
        <w:rPr/>
      </w:pPr>
      <w:r>
        <w:rPr>
          <w:rFonts w:ascii="Amiri" w:hAnsi="Amiri" w:eastAsia="Amiri" w:cs="Amiri"/>
          <w:color w:val="111111"/>
          <w:sz w:val="28"/>
          <w:sz w:val="28"/>
          <w:szCs w:val="28"/>
          <w:rtl w:val="true"/>
          <w:lang w:bidi="ar-SA"/>
        </w:rPr>
        <w:t>الحضرمي، عن إبراهيم بن شعيب الميثمي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علي صلی الله علیه و آله  لمَّا ولد أمَرَ الله عزَّ وجلَّ جبرئيل علیه السلام  أنْ يهبط في الف مِنَ الملائكة فيُهنئ رسول الله صلی الله علیه و آله  مِن الله ومِن جبرئيل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مهبط جبرئيل علیه السلام  على جزيرة في البحر، فيها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كان مِن الحملة، فبُعث في شي فأبطأ فيه، فكُسِر جناحه، وأُلقي في تلك الجزيرة يعبد الله فيها ستمائة عام حتى ولد الحسين علیه السلام ، فقال الملَك لجبرئيل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أنعم على محمَّد صلی الله علیه و آله  بنعمة، فبُعِثْتُ أهنيه مِن الله ومِنِّي،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احملني معك، لعلّ محمَّداً صلی الله علیه و آله  يدعو الله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فلمَّا دخل جبرئيل على النبي صلی الله علیه و آله  وهنأه مِن الله وهنأه منه وأخبره بحال فطرس،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أدخله أخبر فطرس النبي صلی الله علیه و آله  بحاله، فدعا له النبي صلی الله علیه و آله  وقالله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بهذا المولود، وعُد إلى مكانك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فتمسح فطرس بالحسين علیه السلام  وارتفع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أمَا أنَّ أمتك ستقتله وله عليَّ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مكافاة أنْ لا يزوره زائر الا بلَّغتُه عنه، ولا يسلِّم عليه مُسَلِّم إلاّ بلَّغته سلامه، ولا يُصلي عليه مصلٍّ إلاّ بلّغته عليه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88" w:name="pg19160_205363"/>
    </w:p>
    <w:p>
      <w:pPr>
        <w:pStyle w:val="Heading2"/>
        <w:numPr>
          <w:ilvl w:val="1"/>
          <w:numId w:val="1"/>
        </w:numPr>
        <w:rPr/>
      </w:pPr>
      <w:bookmarkStart w:id="189" w:name="__RefHeading___Toc16086176_1280447820"/>
      <w:bookmarkStart w:id="190" w:name="_Toc69"/>
      <w:bookmarkEnd w:id="188"/>
      <w:bookmarkEnd w:id="189"/>
      <w:r>
        <w:rPr>
          <w:rtl w:val="true"/>
        </w:rPr>
        <w:t>الرواية الثانية</w:t>
      </w:r>
      <w:r>
        <w:rPr>
          <w:rtl w:val="true"/>
        </w:rPr>
        <w:t xml:space="preserve">: </w:t>
      </w:r>
      <w:r>
        <w:rPr>
          <w:rtl w:val="true"/>
        </w:rPr>
        <w:t>في دلائل الامامة</w:t>
      </w:r>
      <w:r>
        <w:rPr>
          <w:rtl w:val="true"/>
        </w:rPr>
        <w:t>:</w:t>
      </w:r>
      <w:bookmarkEnd w:id="1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النجم بدر ابن الطبرستاني</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حدثني أبو جعفر محمد بن علي الشلمغاني، عمَّن حدَّثه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الحسين علیه السلام  هبط جبرئيل في ألف ملك يُهَنُون النبي بولادته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جزيرة من جزائر البحر، بعثه الله في أمر مِنَ أُموره فأبطأ عليه، فكسر جناحه وأزاله</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مقامه، وأهبطه</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الجزيرة، فمكث فيها خمسمائة عام، وكان صديقاً لجبرئيل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للنَّبي مولود في هذه الليلة، فبعثني الله في ألف ملك لأهنئه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إليه لعله يدعو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أدَّى جبرئيل </w:t>
      </w:r>
      <w:bookmarkStart w:id="191" w:name="pg19160_205365"/>
    </w:p>
    <w:p>
      <w:pPr>
        <w:pStyle w:val="BookText"/>
        <w:rPr/>
      </w:pPr>
      <w:bookmarkEnd w:id="191"/>
      <w:r>
        <w:rPr>
          <w:rFonts w:ascii="IRNazanin" w:hAnsi="IRNazanin" w:eastAsia="IRNazanin"/>
          <w:color w:val="111111"/>
          <w:sz w:val="28"/>
          <w:sz w:val="28"/>
          <w:szCs w:val="28"/>
          <w:rtl w:val="true"/>
          <w:lang w:bidi="fa-IR"/>
        </w:rPr>
        <w:t>الرسالة ونظر النبي إلى فطرس،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مَنْ هذا؟ فأخبره بقصَّته، فالتفت إليه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جناحك على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 فمسح جناحه فعاد إلى حالته، فلمَّا نهض 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أرض كربلاء وأخبرني بكلِّ مؤمن رأيته زائراً إلى يومالقيامة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الملك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عتيق الحسين علیه السلام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16086178_1280447820"/>
      <w:bookmarkStart w:id="193" w:name="_Toc70"/>
      <w:bookmarkEnd w:id="192"/>
      <w:r>
        <w:rPr>
          <w:rtl w:val="true"/>
        </w:rPr>
        <w:t>الرواية الثالثة</w:t>
      </w:r>
      <w:r>
        <w:rPr>
          <w:rtl w:val="true"/>
        </w:rPr>
        <w:t xml:space="preserve">: </w:t>
      </w:r>
      <w:r>
        <w:rPr>
          <w:rtl w:val="true"/>
        </w:rPr>
        <w:t>في عيون المعجزات</w:t>
      </w:r>
      <w:r>
        <w:rPr>
          <w:rtl w:val="true"/>
        </w:rPr>
        <w:t>:</w:t>
      </w:r>
      <w:bookmarkEnd w:id="193"/>
    </w:p>
    <w:p>
      <w:pPr>
        <w:pStyle w:val="BookText"/>
        <w:rPr/>
      </w:pPr>
      <w:r>
        <w:rPr>
          <w:rFonts w:ascii="IRNazanin" w:hAnsi="IRNazanin" w:eastAsia="IRNazanin"/>
          <w:color w:val="111111"/>
          <w:sz w:val="28"/>
          <w:sz w:val="28"/>
          <w:szCs w:val="28"/>
          <w:rtl w:val="true"/>
          <w:lang w:bidi="fa-IR"/>
        </w:rPr>
        <w:t>لمَّا ولد الحسين علیه السلام  هبط جبرئيل في ألف ملك يُهنون النبي صلی الله علیه و آله  فمرُّوا بملَك يقال له فطرس في جزيرة من جزائر البحر، بعثه الله تعالى في أمر فأبطأ، فكُسِر جناحه وزِيْل عن مقامه، فهبط إلى تلك الجزيرة، فمكث فيها خمسمائة عام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صديقاً لجبرائيل علیه السلام  فلمَّا مضى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للنبي صلی الله علیه و آله  ابنٌ في هذه الليلة فبعثني الله فيمن </w:t>
      </w:r>
      <w:bookmarkStart w:id="194" w:name="pg19160_205367"/>
    </w:p>
    <w:p>
      <w:pPr>
        <w:pStyle w:val="BookText"/>
        <w:rPr/>
      </w:pPr>
      <w:bookmarkEnd w:id="194"/>
      <w:r>
        <w:rPr>
          <w:rFonts w:ascii="Amiri" w:hAnsi="Amiri" w:eastAsia="Amiri" w:cs="Amiri"/>
          <w:color w:val="111111"/>
          <w:sz w:val="28"/>
          <w:sz w:val="28"/>
          <w:szCs w:val="28"/>
          <w:rtl w:val="true"/>
          <w:lang w:bidi="ar-SA"/>
        </w:rPr>
        <w:t>ترى مِن الملائكة مُهَنِّيَاً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تحملني معك إليه؟ فلعله يدعوا لي ويسأل الله تعالى إقالتي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جبرئيل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هنَّأه هو والملائكة ونظر النبي صلی الله علیه و آله  إلى فطرس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مَنْ هذا مِنْ بين الملائكة الهابطين مقصَّص الجناح؟ فأخبره بقصَّته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إليه رسول الله صلی الله علیه و آله  وقال له بعد أنْ 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وامسح بجناحك على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جناحه على الحسين علیه السلام  فردَّه الله تعالى إلى حالته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 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 فطرس؟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مكاني الذي كنت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شفَّعني فيك، فالزم ارض كربلا وأخبرني بكلِّ مَنْ يأتي الحسين علیه السلام  زائراً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 ذلك الملَك يُسَمَّى في السَّماء عتيق الحسين علیه السلام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16086180_1280447820"/>
      <w:bookmarkStart w:id="196" w:name="_Toc71"/>
      <w:bookmarkEnd w:id="195"/>
      <w:r>
        <w:rPr>
          <w:rtl w:val="true"/>
        </w:rPr>
        <w:t>الرواية الرابعة</w:t>
      </w:r>
      <w:r>
        <w:rPr>
          <w:rtl w:val="true"/>
        </w:rPr>
        <w:t xml:space="preserve">: </w:t>
      </w:r>
      <w:r>
        <w:rPr>
          <w:rtl w:val="true"/>
        </w:rPr>
        <w:t>في الخرائج والجرائح</w:t>
      </w:r>
      <w:r>
        <w:rPr>
          <w:rtl w:val="true"/>
        </w:rPr>
        <w:t>:</w:t>
      </w:r>
      <w:bookmarkEnd w:id="1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الحسين علیه السلام  أمر الله تعالى جبرئيل أنْ يهبط </w:t>
      </w:r>
      <w:bookmarkStart w:id="197" w:name="pg19160_205369"/>
    </w:p>
    <w:p>
      <w:pPr>
        <w:pStyle w:val="BookText"/>
        <w:rPr/>
      </w:pPr>
      <w:bookmarkEnd w:id="197"/>
      <w:r>
        <w:rPr>
          <w:rFonts w:ascii="Amiri" w:hAnsi="Amiri" w:eastAsia="Amiri" w:cs="Amiri"/>
          <w:color w:val="111111"/>
          <w:sz w:val="28"/>
          <w:sz w:val="28"/>
          <w:szCs w:val="28"/>
          <w:rtl w:val="true"/>
          <w:lang w:bidi="ar-SA"/>
        </w:rPr>
        <w:t>في ملأ مِنَ الملائكة فيهنئ محمداً، فهبط فمرّ بجزيرة فيها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فطرس، بعثه الله في شيء فأبطأ فكسر جناحه، وألقاه في تلك الجزيرة، فعبد الله سبعمائة عام فقال فطرس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معك إلى محمَّد لعلَّه يدعو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جبرئيل، وأخبر محمَّداً بحال فطرس، 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يمسح</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بمهد الحسين علیه السلام ، فأعاد الله عليه في الحال جناحه، ثم ارتفع مع جبرئيل إلى السماء فسمي عتيق الحسين علیه السلام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16086182_1280447820"/>
      <w:bookmarkStart w:id="199" w:name="_Toc72"/>
      <w:bookmarkEnd w:id="198"/>
      <w:r>
        <w:rPr>
          <w:rtl w:val="true"/>
        </w:rPr>
        <w:t>الرواية الخامسة</w:t>
      </w:r>
      <w:r>
        <w:rPr>
          <w:rtl w:val="true"/>
        </w:rPr>
        <w:t xml:space="preserve">: </w:t>
      </w:r>
      <w:r>
        <w:rPr>
          <w:rtl w:val="true"/>
        </w:rPr>
        <w:t>في مستطرفات السرائر</w:t>
      </w:r>
      <w:r>
        <w:rPr>
          <w:rtl w:val="true"/>
        </w:rPr>
        <w:t>:</w:t>
      </w:r>
      <w:bookmarkEnd w:id="19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استطرفه من جامع البزنطي صاحب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عنان، مولى سدير، عن أبي عبد </w:t>
      </w:r>
    </w:p>
    <w:p>
      <w:pPr>
        <w:pStyle w:val="BookText"/>
        <w:rPr/>
      </w:pPr>
      <w:r>
        <w:rPr>
          <w:rFonts w:ascii="IRNazanin" w:hAnsi="IRNazanin" w:eastAsia="IRNazanin"/>
          <w:color w:val="111111"/>
          <w:sz w:val="28"/>
          <w:sz w:val="28"/>
          <w:szCs w:val="28"/>
          <w:rtl w:val="true"/>
          <w:lang w:bidi="fa-IR"/>
        </w:rPr>
        <w:t>الله علیه السلام ، وعن رجل من أصحابنا عن أبيه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غير واحد من أصحابنا، عن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فطرس ملَك كان يطيف بالعرش، فتلكأ</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مِنْ أمر الله، فقصَّ جناحه ورمى به على جزيرة</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ولد الحسين هبط جبرئيل إلى رسول الله صلی الله علیه و آله  تهنية</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الحسين فمرَّ به، فعاذ بجبريل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إلى محمَّد أهنيه بمولود ولد له، فإنْ شئت حملتك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 فحمله، فوضعه بين يدي رسول الله، وبصبص بإصبعه إليه،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جناحك بحسين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جناحه بحسين فعرج</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الأربعين للشيخ الماحوزي 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ما في هذا الخبر مِنَ الدِّلالة القاطعة </w:t>
      </w:r>
      <w:bookmarkStart w:id="200" w:name="pg19160_205374"/>
    </w:p>
    <w:p>
      <w:pPr>
        <w:pStyle w:val="BookText"/>
        <w:rPr/>
      </w:pPr>
      <w:bookmarkEnd w:id="200"/>
      <w:r>
        <w:rPr>
          <w:rFonts w:ascii="IRNazanin" w:hAnsi="IRNazanin" w:eastAsia="IRNazanin"/>
          <w:color w:val="111111"/>
          <w:sz w:val="28"/>
          <w:sz w:val="28"/>
          <w:szCs w:val="28"/>
          <w:rtl w:val="true"/>
          <w:lang w:bidi="fa-IR"/>
        </w:rPr>
        <w:t>على عظم فضل مولانا الحسين علیه السلام  من جهات عديدة، ولا غرو فإنه يتيمة عقود الأولياء، ودوحة سادات الأوصياء</w:t>
      </w:r>
      <w:r>
        <w:rPr>
          <w:rFonts w:eastAsia="IRNazanin" w:cs="IRNazanin"/>
          <w:color w:val="111111"/>
          <w:sz w:val="28"/>
          <w:szCs w:val="28"/>
          <w:rtl w:val="true"/>
          <w:lang w:bidi="fa-IR"/>
        </w:rPr>
        <w:t>".</w:t>
      </w:r>
    </w:p>
    <w:p>
      <w:pPr>
        <w:pStyle w:val="Heading2"/>
        <w:numPr>
          <w:ilvl w:val="1"/>
          <w:numId w:val="1"/>
        </w:numPr>
        <w:rPr/>
      </w:pPr>
      <w:bookmarkStart w:id="201" w:name="__RefHeading___Toc16086184_1280447820"/>
      <w:bookmarkStart w:id="202" w:name="_Toc73"/>
      <w:bookmarkEnd w:id="201"/>
      <w:r>
        <w:rPr>
          <w:rtl w:val="true"/>
        </w:rPr>
        <w:t>الرواية السادسة</w:t>
      </w:r>
      <w:r>
        <w:rPr>
          <w:rtl w:val="true"/>
        </w:rPr>
        <w:t xml:space="preserve">: </w:t>
      </w:r>
      <w:r>
        <w:rPr>
          <w:rtl w:val="true"/>
        </w:rPr>
        <w:t>في بشارة المصطفى</w:t>
      </w:r>
      <w:r>
        <w:rPr>
          <w:rtl w:val="true"/>
        </w:rPr>
        <w:t>:</w:t>
      </w:r>
      <w:bookmarkEnd w:id="2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موسى بن جعفر بن محمد، عن أبيه، عن جده، عن آبائه علیهم السلام ، عن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ملَك الكروبين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وكان مِنَ الله عزَّ وجلَّ بمكان فأرسله برسالة فأبطأ فكسر جناحه، فألقاه بجزيرة من جزائر البحر، فلمَّا ولد الحسين بن علي علیه السلام  أرسل الله عزَّ وجلَّ جبرئيل في ألف من الملائكة يهنئون رسول الله صلی الله علیه و آله  بمولود ويخبرونه بكرامته على ربِّه عزَّ وجلَّ، فمرَّ جبرئيل بذلك الملك، فكان بينهما خِلَّة، فقال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الأمين 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النبي التهامي وهب الله عزَّ وجلَّ له ولداً استبشر به أهل السماوات وأهل الأرض، فأرسلني الله تعالى إليه أهنيه وأخبره بكرامته على ربه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تنطلق بي معك إليه يشفع لي عند ربه؟ فإنَّه سخي جواد، فانطلق الملَك مع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ملَك من الملائكة الكروبين كان له من الله </w:t>
      </w:r>
    </w:p>
    <w:p>
      <w:pPr>
        <w:pStyle w:val="BookText"/>
        <w:rPr/>
      </w:pPr>
      <w:r>
        <w:rPr>
          <w:rFonts w:ascii="Amiri" w:hAnsi="Amiri" w:eastAsia="Amiri" w:cs="Amiri"/>
          <w:color w:val="111111"/>
          <w:sz w:val="28"/>
          <w:sz w:val="28"/>
          <w:szCs w:val="28"/>
          <w:rtl w:val="true"/>
          <w:lang w:bidi="ar-SA"/>
        </w:rPr>
        <w:t>تعالى مكان فأرسله برسالة فأبطأ فكسر جناحه وألقاه بجزيرة من جزائر البحر، وقد أتاك لتشفع له عند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النبي صلی الله علیه و آله  فصلَّى ركعتين ودعا في آخرهن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كلِّ ذي حقٍّ عليك، وبحقِّ محمَّد وأهل بيته، أنْ تردَّ على فطرس جناحه، وتستجيب لنبيك، وتجعله آية للعالمين، فاستجاب الله تعالى لنبيه صلی الله علیه و آله ، وأوحى إليه أنْ يأمر فطرس أنْ يمرر جناحه على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امرر جناحك الكسير على 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فسبَّح، فأصبح صحيحاً،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مَنَّ عليَّ بك يا رسول الله، فقال النبي لفطرس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أخبرني بمصرع هذا المولود، وانِّي سألت ربي أن يجعلني خليفة هناك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الملَك موكَّل بقبر الحسين علیه السلام ، فإذا ترحَّم عبد على الحسين أو تولى أباه أو نصره بسيفه ولسانه، انطلق ذلك الملَك إلى قبر رسول الله صلی الله علیه و آله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النفس الزكية فلان بن فلان ببلاد كذا وكذا يتولى الحسين ويتولى أباه ونصره بلسانه وقلبه وسيفه،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فيجيبه ملَك </w:t>
      </w:r>
      <w:bookmarkStart w:id="203" w:name="pg19160_205378"/>
    </w:p>
    <w:p>
      <w:pPr>
        <w:pStyle w:val="BookText"/>
        <w:rPr/>
      </w:pPr>
      <w:bookmarkEnd w:id="203"/>
      <w:r>
        <w:rPr>
          <w:rFonts w:ascii="Amiri" w:hAnsi="Amiri" w:eastAsia="Amiri" w:cs="Amiri"/>
          <w:color w:val="111111"/>
          <w:sz w:val="28"/>
          <w:sz w:val="28"/>
          <w:szCs w:val="28"/>
          <w:rtl w:val="true"/>
          <w:lang w:bidi="ar-SA"/>
        </w:rPr>
        <w:t>موكَّل بالصَّلاة على النبي أنْ بلِّغه عن محمَّد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على هذا فأنتَ رفيقه في الجنَّة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16086186_1280447820"/>
      <w:bookmarkStart w:id="205" w:name="_Toc74"/>
      <w:bookmarkEnd w:id="204"/>
      <w:r>
        <w:rPr>
          <w:rtl w:val="true"/>
        </w:rPr>
        <w:t>الرواية السابعة</w:t>
      </w:r>
      <w:r>
        <w:rPr>
          <w:rtl w:val="true"/>
        </w:rPr>
        <w:t xml:space="preserve">: </w:t>
      </w:r>
      <w:r>
        <w:rPr>
          <w:rtl w:val="true"/>
        </w:rPr>
        <w:t>في بحار الأنوار</w:t>
      </w:r>
      <w:r>
        <w:rPr>
          <w:rtl w:val="true"/>
        </w:rPr>
        <w:t>:</w:t>
      </w:r>
      <w:bookmarkEnd w:id="2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ملك بين المؤمنين</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صلصائيل، بعثه الله في بعث فأبطأ فسلبه ريشه ودق جناحيه وأسكنه في جزيرة من جزائر البحر إلى ليلة ولد الحسين علیه السلام ، فنزلت الملائكة واستأذنت الله في تهنئة جدي رسول الله صلی الله علیه و آله  وتهنئة أمير المؤمنين علیه السلام  وفاطمةعلیها السلام فأذن الله لهم فنزلوا أفواجاً مِنَ العرش ومِنْ سماء إلى سماء فمرُّوا بصلصائيل وهو ملقى بالجزيرة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إليه وقفوا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ربي إلى أين تريدون؟ وفيم هبطتم؟ فقالت له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صلصائيلقد ولد في هذه الليلة أكرم مولود ولد في الدنيا بعد جدِّه رسول الله صلی الله علیه و آله  وأبيه عليّ وأمِّه فاطمة وأخيه الحسن وهو الحسين، وقد </w:t>
      </w:r>
    </w:p>
    <w:p>
      <w:pPr>
        <w:pStyle w:val="BookText"/>
        <w:rPr/>
      </w:pPr>
      <w:r>
        <w:rPr>
          <w:rFonts w:ascii="IRNazanin" w:hAnsi="IRNazanin" w:eastAsia="IRNazanin"/>
          <w:color w:val="111111"/>
          <w:sz w:val="28"/>
          <w:sz w:val="28"/>
          <w:szCs w:val="28"/>
          <w:rtl w:val="true"/>
          <w:lang w:bidi="fa-IR"/>
        </w:rPr>
        <w:t>استأذنَّا الله في تهنئة حبيبه محمد صلی الله علیه و آله  لولده فأذن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صلصائيل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الله إنِّي أسألكم بالله ربنا وربكم وبحبيبه محمد صلی الله علیه و آله  وبهذا المولود أنْ تحملوني معكم إلى حبيب الله وتسألونه وأسأله أنْ يسأل الله بحق هذا المولود الذي وهبه الله له أنْ يغفر لي خطيئتي ويجبر كسر جناحي ويردني إلى مقامي مع الملائكة المقربين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فحملوه وجاؤا به إلى رسول الله صلی الله علیه و آله  فهنؤوه بابنه الحسين علیه السلام  وقصُّوا عليه قصة الملَك وسألوه مسألة الله والأقسام عليه بحق الحسين علیه السلام  أنْ يغفر له خطيئته ويجبر كسر جناحه، ويردَّه إلى مقامه مع الملائكة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 آله  فدخل على فاطمةعلیها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ابني الحسين فأخرجته إليه مقموطاً يناغي جدَّه رسول الله صلی الله علیه و آله  فخرج به إلى الملائكة فحمله على بطن كفه فهللوا وكبروا وحمدوا الله تعالى وأثنوا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به إلى القبلة نحو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بحق ابني الحسين أن تغفر لصلصائيل خطيئته، وتجبر كسر جناحه، وترده إلى مقامه مع الملائكة المقربين، فتقبَّل الله تعالى من النبي صلی الله علیه و آله  ما أقسم به عليه، وغفر لصلصائيل خطيئته وجبر </w:t>
      </w:r>
      <w:bookmarkStart w:id="206" w:name="pg19160_205383"/>
    </w:p>
    <w:p>
      <w:pPr>
        <w:pStyle w:val="BookText"/>
        <w:rPr/>
      </w:pPr>
      <w:bookmarkEnd w:id="206"/>
      <w:r>
        <w:rPr>
          <w:rFonts w:ascii="Amiri" w:hAnsi="Amiri" w:eastAsia="Amiri" w:cs="Amiri"/>
          <w:color w:val="111111"/>
          <w:sz w:val="28"/>
          <w:sz w:val="28"/>
          <w:szCs w:val="28"/>
          <w:rtl w:val="true"/>
          <w:lang w:bidi="ar-SA"/>
        </w:rPr>
        <w:t>كسر جناحه، وردَّه إلى مقامه مع الملائكةالمقربين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7" w:name="__RefHeading___Toc16086188_1280447820"/>
      <w:bookmarkStart w:id="208" w:name="_Toc75"/>
      <w:bookmarkEnd w:id="207"/>
      <w:r>
        <w:rPr>
          <w:rtl w:val="true"/>
        </w:rPr>
        <w:t>تعقيب على هذا الصنف مِن الروايات</w:t>
      </w:r>
      <w:r>
        <w:rPr>
          <w:rtl w:val="true"/>
        </w:rPr>
        <w:t>:</w:t>
      </w:r>
      <w:bookmarkEnd w:id="208"/>
    </w:p>
    <w:p>
      <w:pPr>
        <w:pStyle w:val="BookText"/>
        <w:rPr/>
      </w:pPr>
      <w:r>
        <w:rPr>
          <w:rFonts w:ascii="IRNazanin" w:hAnsi="IRNazanin" w:eastAsia="IRNazanin"/>
          <w:color w:val="111111"/>
          <w:sz w:val="28"/>
          <w:sz w:val="28"/>
          <w:szCs w:val="28"/>
          <w:rtl w:val="true"/>
          <w:lang w:bidi="fa-IR"/>
        </w:rPr>
        <w:t>نجد أنّ هذه الروايات السِّت جاءت بهذه الألفاظ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في شي فأبطأ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في أمر مِنَ أُموره فأبطأ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تعالى في أمر فأبطأ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في شيء فأبطأ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فتلكأ في شيء مِنْ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برسالة فأبطأ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جميعها على أنّ الملَك فطرس علیه السلام  قد بُعث في أمر أو شيء أو رسالة وهذه اللفاظ الثلاثة لا تتنافى فإنّ الرسالة يُطلق عليها شيء كما يُطلق عليها أنّها أمر، وكذلك لا منافاة بين الإرسال والبعث فإنّهما بمعنى واحد، وكذلك لا فرق بين التلكؤ وبين الإبطاء فإنّ اهل اللغة نصّوا على أنّ التلكؤ معناه الإبطاء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ذكر صلصائيل بدل فطرس في بعض الروايات فسنشير إليه لاحقاً إن شاء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هذه الروايات ساكتة عن ماهيّة ذلك الأمر المبعوث فيه</w:t>
      </w:r>
      <w:r>
        <w:rPr>
          <w:rFonts w:eastAsia="Amiri" w:cs="Amiri" w:ascii="Amiri" w:hAnsi="Amiri"/>
          <w:color w:val="111111"/>
          <w:sz w:val="28"/>
          <w:szCs w:val="28"/>
          <w:rtl w:val="true"/>
          <w:lang w:bidi="ar-SA"/>
        </w:rPr>
        <w:t xml:space="preserve">. </w:t>
      </w:r>
      <w:bookmarkStart w:id="209" w:name="pg19160_205385"/>
    </w:p>
    <w:p>
      <w:pPr>
        <w:pStyle w:val="Heading2"/>
        <w:numPr>
          <w:ilvl w:val="1"/>
          <w:numId w:val="1"/>
        </w:numPr>
        <w:rPr/>
      </w:pPr>
      <w:bookmarkStart w:id="210" w:name="__RefHeading___Toc16086190_1280447820"/>
      <w:bookmarkStart w:id="211" w:name="_Toc76"/>
      <w:bookmarkEnd w:id="209"/>
      <w:bookmarkEnd w:id="210"/>
      <w:r>
        <w:rPr>
          <w:rtl w:val="true"/>
        </w:rPr>
        <w:t>الثاني</w:t>
      </w:r>
      <w:r>
        <w:rPr>
          <w:rtl w:val="true"/>
        </w:rPr>
        <w:t xml:space="preserve">: </w:t>
      </w:r>
      <w:r>
        <w:rPr>
          <w:rtl w:val="true"/>
        </w:rPr>
        <w:t>ما دلّ على أنّ فطرس علیه السلام  أبى الولاية</w:t>
      </w:r>
      <w:r>
        <w:rPr>
          <w:rtl w:val="true"/>
        </w:rPr>
        <w:t>:</w:t>
      </w:r>
      <w:bookmarkEnd w:id="211"/>
    </w:p>
    <w:p>
      <w:pPr>
        <w:pStyle w:val="Heading2"/>
        <w:numPr>
          <w:ilvl w:val="1"/>
          <w:numId w:val="1"/>
        </w:numPr>
        <w:rPr/>
      </w:pPr>
      <w:bookmarkStart w:id="212" w:name="__RefHeading___Toc16086192_1280447820"/>
      <w:bookmarkStart w:id="213" w:name="_Toc77"/>
      <w:bookmarkEnd w:id="212"/>
      <w:r>
        <w:rPr>
          <w:rtl w:val="true"/>
        </w:rPr>
        <w:t>في بصائر الدرجات</w:t>
      </w:r>
      <w:r>
        <w:rPr>
          <w:rtl w:val="true"/>
        </w:rPr>
        <w:t>:</w:t>
      </w:r>
      <w:bookmarkEnd w:id="213"/>
    </w:p>
    <w:p>
      <w:pPr>
        <w:pStyle w:val="BookText"/>
        <w:rPr/>
      </w:pPr>
      <w:r>
        <w:rPr>
          <w:rFonts w:ascii="IRNazanin" w:hAnsi="IRNazanin" w:eastAsia="IRNazanin"/>
          <w:color w:val="111111"/>
          <w:sz w:val="28"/>
          <w:sz w:val="28"/>
          <w:szCs w:val="28"/>
          <w:rtl w:val="true"/>
          <w:lang w:bidi="fa-IR"/>
        </w:rPr>
        <w:t>حدّثنا أحمد بن موسى، عن محمد بن أحمد المعروف بغزال مولى حرب بن زياد البجلي، عن محمد أبي جعفر الحمامي الكوفي، عن الأزهر البطيخي،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عرض ولاية أمير المؤمنين فقبلها الملائكة وأباها ملَك يقال له فطرس، فكسر الله جناحه، فلمَّا ولد الحسين بن علي علیه السلام  بعث الله جبرئيل في سبعين الف ملَك إلى محمَّد صلی الله علیه و آله  يهنئهم بولادته، فمرَّ بفطرس 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إلى أين تذهب؟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الله إلى محمَّد اهنئهم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بمولود ولد في هذه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احملني معك وسل محمَّداً يدعو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جناحي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جناحه فأتى محمَّداً صلی الله علیه و آله  فدخل عليه وهنئاه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إنَّ فطرس بيني وبينه اخوَّة وسألني أنْ أسئلك أنْ تدعو الله له أنْ يردَّ عليه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لفطرس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w:t>
      </w:r>
      <w:bookmarkStart w:id="214" w:name="pg19160_205387"/>
    </w:p>
    <w:p>
      <w:pPr>
        <w:pStyle w:val="BookText"/>
        <w:rPr/>
      </w:pPr>
      <w:bookmarkEnd w:id="214"/>
      <w:r>
        <w:rPr>
          <w:rFonts w:ascii="IRNazanin" w:hAnsi="IRNazanin" w:eastAsia="IRNazanin"/>
          <w:color w:val="111111"/>
          <w:sz w:val="28"/>
          <w:sz w:val="28"/>
          <w:szCs w:val="28"/>
          <w:rtl w:val="true"/>
          <w:lang w:bidi="fa-IR"/>
        </w:rPr>
        <w:t>عليه رسول الله صلی الله علیه و آله  ولاية أمير المؤمنين علیه السلام  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 بالمهد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فتمسَّح به وتمرَّغ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فطرس فمشى</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مهد الحسين بن علي ورسول الله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ريشه وأنّه ليطلع ويجري منه الدَّم ويطول حتى لحق بجناحه الاخر، وعرج مع جبرئيل إلى السَّماء، وصار إلى موضعه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16086194_1280447820"/>
      <w:bookmarkStart w:id="216" w:name="_Toc78"/>
      <w:bookmarkEnd w:id="215"/>
      <w:r>
        <w:rPr>
          <w:rtl w:val="true"/>
        </w:rPr>
        <w:t>تعقيب على هذه الرواية</w:t>
      </w:r>
      <w:r>
        <w:rPr>
          <w:rtl w:val="true"/>
        </w:rPr>
        <w:t>:</w:t>
      </w:r>
      <w:bookmarkEnd w:id="2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المقصود في هذه الرواية أنّ الملَك فطرس لم يقبل أصل الولاية، فإنّ ذلك لا يمكن أنْ يصحَّ كما لا ينبغي الحمل عليه، بل تُحمل على عدم قبولِ مرتبة مِن مراتب ولاية أمير المؤمنين علیه السلام  فإنّ الخلق يتفاوتون فيها، وهذا ما سيتم توضيحه فيما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ضعف </w:t>
      </w:r>
      <w:bookmarkStart w:id="217" w:name="pg19160_205390"/>
    </w:p>
    <w:p>
      <w:pPr>
        <w:pStyle w:val="BookText"/>
        <w:rPr/>
      </w:pPr>
      <w:bookmarkEnd w:id="217"/>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البحث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16086196_1280447820"/>
      <w:bookmarkStart w:id="219" w:name="_Toc79"/>
      <w:bookmarkEnd w:id="218"/>
      <w:r>
        <w:rPr>
          <w:rtl w:val="true"/>
        </w:rPr>
        <w:t>الثالث</w:t>
      </w:r>
      <w:r>
        <w:rPr>
          <w:rtl w:val="true"/>
        </w:rPr>
        <w:t xml:space="preserve">: </w:t>
      </w:r>
      <w:r>
        <w:rPr>
          <w:rtl w:val="true"/>
        </w:rPr>
        <w:t>ما لم يُذكر فيها ما في الصنفين السابقين</w:t>
      </w:r>
      <w:r>
        <w:rPr>
          <w:rtl w:val="true"/>
        </w:rPr>
        <w:t>:</w:t>
      </w:r>
      <w:bookmarkEnd w:id="219"/>
    </w:p>
    <w:p>
      <w:pPr>
        <w:pStyle w:val="BookText"/>
        <w:rPr/>
      </w:pPr>
      <w:r>
        <w:rPr>
          <w:rFonts w:ascii="Amiri" w:hAnsi="Amiri" w:eastAsia="Amiri" w:cs="Amiri"/>
          <w:color w:val="111111"/>
          <w:sz w:val="28"/>
          <w:sz w:val="28"/>
          <w:szCs w:val="28"/>
          <w:rtl w:val="true"/>
          <w:lang w:bidi="ar-SA"/>
        </w:rPr>
        <w:t>وفيه عدَّة روايات</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16086198_1280447820"/>
      <w:bookmarkStart w:id="221" w:name="_Toc80"/>
      <w:bookmarkEnd w:id="220"/>
      <w:r>
        <w:rPr>
          <w:rtl w:val="true"/>
        </w:rPr>
        <w:t>الرواية الأولى</w:t>
      </w:r>
      <w:r>
        <w:rPr>
          <w:rtl w:val="true"/>
        </w:rPr>
        <w:t xml:space="preserve">: </w:t>
      </w:r>
      <w:r>
        <w:rPr>
          <w:rtl w:val="true"/>
        </w:rPr>
        <w:t>في مصباح المتهجد</w:t>
      </w:r>
      <w:r>
        <w:rPr>
          <w:rtl w:val="true"/>
        </w:rPr>
        <w:t>:</w:t>
      </w:r>
      <w:bookmarkEnd w:id="2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اليوم الثالث فيه ولد الحسين بن علي صلی الله علیه و آله ، خرج إلى القاسم بن العلاء الهمداني وكيل أبي محمد علیه السلام  أن مولانا الحسين علیه السلام  ولد يوم الخميس لثلاث خلون من شعبان فصمه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فيه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لنا في هذا اليوم خير موهبة وأنجح لنا فيه كلّ طلبة كمَا وهبت الحسين لمحمد جده، وعاذ فطرس بمهده، فنحن عائذون بقبره من بعده نشهد تربته وننتظر أوبته آمين رب العالمين</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222" w:name="pg19160_205392"/>
    </w:p>
    <w:p>
      <w:pPr>
        <w:pStyle w:val="Heading2"/>
        <w:numPr>
          <w:ilvl w:val="1"/>
          <w:numId w:val="1"/>
        </w:numPr>
        <w:rPr/>
      </w:pPr>
      <w:bookmarkStart w:id="223" w:name="__RefHeading___Toc16086200_1280447820"/>
      <w:bookmarkStart w:id="224" w:name="_Toc81"/>
      <w:bookmarkEnd w:id="222"/>
      <w:bookmarkEnd w:id="223"/>
      <w:r>
        <w:rPr>
          <w:rtl w:val="true"/>
        </w:rPr>
        <w:t>الرواية الثانية</w:t>
      </w:r>
      <w:r>
        <w:rPr>
          <w:rtl w:val="true"/>
        </w:rPr>
        <w:t xml:space="preserve">: </w:t>
      </w:r>
      <w:r>
        <w:rPr>
          <w:rtl w:val="true"/>
        </w:rPr>
        <w:t>في مناقب آل أبي طالب</w:t>
      </w:r>
      <w:r>
        <w:rPr>
          <w:rtl w:val="true"/>
        </w:rPr>
        <w:t>:</w:t>
      </w:r>
      <w:bookmarkEnd w:id="224"/>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فالملك ليس يعرف في الجنة إلا بأن يقال هذا مولى الحسين بن علي</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5" w:name="__RefHeading___Toc16086202_1280447820"/>
      <w:bookmarkStart w:id="226" w:name="_Toc82"/>
      <w:bookmarkEnd w:id="225"/>
      <w:r>
        <w:rPr>
          <w:rtl w:val="true"/>
        </w:rPr>
        <w:t>الرواية الثالثة</w:t>
      </w:r>
      <w:r>
        <w:rPr>
          <w:rtl w:val="true"/>
        </w:rPr>
        <w:t xml:space="preserve">: </w:t>
      </w:r>
      <w:r>
        <w:rPr>
          <w:rtl w:val="true"/>
        </w:rPr>
        <w:t>في مناقب آل أبي طالب أيضاً</w:t>
      </w:r>
      <w:r>
        <w:rPr>
          <w:rtl w:val="true"/>
        </w:rPr>
        <w:t>:</w:t>
      </w:r>
      <w:bookmarkEnd w:id="2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المسألة الباهرة في تفضيل الزهراء الطاهرة عن أبي محمد الحسن بن الطاهر القايني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كان خيَّره بين عذابه في الدنيا أو في الآخرة، فاختار عذاب الدنيا، وكان معلقاً بأشفار عينيه في جزيرة في البحر لا يمرّ </w:t>
      </w:r>
      <w:bookmarkStart w:id="227" w:name="pg19160_205394"/>
    </w:p>
    <w:p>
      <w:pPr>
        <w:pStyle w:val="BookText"/>
        <w:rPr/>
      </w:pPr>
      <w:bookmarkEnd w:id="227"/>
      <w:r>
        <w:rPr>
          <w:rFonts w:ascii="Amiri" w:hAnsi="Amiri" w:eastAsia="Amiri" w:cs="Amiri"/>
          <w:color w:val="111111"/>
          <w:sz w:val="28"/>
          <w:sz w:val="28"/>
          <w:szCs w:val="28"/>
          <w:rtl w:val="true"/>
          <w:lang w:bidi="ar-SA"/>
        </w:rPr>
        <w:t>به حيوان، وتحته دخان منتن غير منقطع، فلمَّا أحسَّ الملائكة نازلين سأل مَنْ مرَّ به منهم عمَّا أوجب لهم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للحاشر الأمي احمد من بنته ووصيه ولديكون منه أئمة الهدى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مَن أخبره أنَّه يهنئ رسول الله بتلك عنه، ويعلمه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النبي بذلك سأل الله تعالى أنْ يعتقه للحسين، ففعل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فطرس وهنأ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وعرج إلى موضعه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وأنَا عتاقة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وفاطمة وجده احمد الحاشر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8" w:name="__RefHeading___Toc16086204_1280447820"/>
      <w:bookmarkStart w:id="229" w:name="_Toc83"/>
      <w:bookmarkEnd w:id="228"/>
      <w:r>
        <w:rPr>
          <w:rtl w:val="true"/>
        </w:rPr>
        <w:t>تعقيب على هذه الرواية</w:t>
      </w:r>
      <w:r>
        <w:rPr>
          <w:rtl w:val="true"/>
        </w:rPr>
        <w:t>:</w:t>
      </w:r>
      <w:bookmarkEnd w:id="229"/>
    </w:p>
    <w:p>
      <w:pPr>
        <w:pStyle w:val="BookText"/>
        <w:rPr/>
      </w:pPr>
      <w:r>
        <w:rPr>
          <w:rFonts w:ascii="Amiri" w:hAnsi="Amiri" w:eastAsia="Amiri" w:cs="Amiri"/>
          <w:color w:val="111111"/>
          <w:sz w:val="28"/>
          <w:sz w:val="28"/>
          <w:szCs w:val="28"/>
          <w:rtl w:val="true"/>
          <w:lang w:bidi="ar-SA"/>
        </w:rPr>
        <w:t>هذه الرواية مع أنَّها بلا سند فيها مشكلة غير مقبولة في بعض مضمونها؛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تعذيب الملَك وتخييره بين العقاب في دار الدنيا والأخرة لا يُمكن قبوله بحال مِن الأحوال، لأنّ فيه مُنافاة </w:t>
      </w:r>
      <w:bookmarkStart w:id="230" w:name="pg19160_205396"/>
    </w:p>
    <w:p>
      <w:pPr>
        <w:pStyle w:val="BookText"/>
        <w:rPr/>
      </w:pPr>
      <w:bookmarkEnd w:id="230"/>
      <w:r>
        <w:rPr>
          <w:rFonts w:ascii="Amiri" w:hAnsi="Amiri" w:eastAsia="Amiri" w:cs="Amiri"/>
          <w:color w:val="111111"/>
          <w:sz w:val="28"/>
          <w:sz w:val="28"/>
          <w:szCs w:val="28"/>
          <w:rtl w:val="true"/>
          <w:lang w:bidi="ar-SA"/>
        </w:rPr>
        <w:t>صريحة لعصمة الملَك المدلول عليها في القرآن الكريم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ٱلَّذِينَ ءَامَنُواْ قُوٓاْ أَنفُسَكُم وَأَهلِيكُم نَارًا وَقُودُهَا ٱلنَّاسُ وَٱلحِجَارَةُ عَلَيهَا مَلَٰٓئِكَةٌ غِلَاظٌ شِدَادٌ لَّا يَعصُونَ ٱللَّهَ مَآ أَمَرَهُم وَيَفعَلُونَ مَا يُؤمَرُونَ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يُمكن توجيهه بوجه يكون مناسباً لألفاظه، فيكون هذا مُعارضاً للقرآن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سقوط هذه الجزئية مِن الاعتبار لا يقتضي سقوط كلِّ الرواية عنه، فيبقى الباقي على اعتباره ما دام أنّه ليس معارضاً لصريح كتاب الله تبارك وتعالى وكان بقية المضمون متوافقاً مع الروايات الأخرى، حيث تتفق هذه الرواية مع غيرها في أنّ فطرس علیه السلام  قد فرّج الله عنه ببركة الإمام الحسين علیه السلام </w:t>
      </w:r>
      <w:r>
        <w:rPr>
          <w:rFonts w:eastAsia="IRNazanin" w:cs="IRNazanin"/>
          <w:color w:val="111111"/>
          <w:sz w:val="28"/>
          <w:szCs w:val="28"/>
          <w:rtl w:val="true"/>
          <w:lang w:bidi="fa-IR"/>
        </w:rPr>
        <w:t>.</w:t>
      </w:r>
    </w:p>
    <w:p>
      <w:pPr>
        <w:pStyle w:val="Heading2"/>
        <w:numPr>
          <w:ilvl w:val="1"/>
          <w:numId w:val="1"/>
        </w:numPr>
        <w:rPr/>
      </w:pPr>
      <w:bookmarkStart w:id="231" w:name="__RefHeading___Toc16086206_1280447820"/>
      <w:bookmarkStart w:id="232" w:name="_Toc84"/>
      <w:bookmarkEnd w:id="231"/>
      <w:r>
        <w:rPr>
          <w:rtl w:val="true"/>
        </w:rPr>
        <w:t>الرواية الرابعة</w:t>
      </w:r>
      <w:r>
        <w:rPr>
          <w:rtl w:val="true"/>
        </w:rPr>
        <w:t xml:space="preserve">: </w:t>
      </w:r>
      <w:r>
        <w:rPr>
          <w:rtl w:val="true"/>
        </w:rPr>
        <w:t xml:space="preserve">في اختيار معرفة الرجال </w:t>
      </w:r>
      <w:r>
        <w:rPr>
          <w:rtl w:val="true"/>
        </w:rPr>
        <w:t>(</w:t>
      </w:r>
      <w:r>
        <w:rPr>
          <w:rtl w:val="true"/>
        </w:rPr>
        <w:t>رجال الكشِّي</w:t>
      </w:r>
      <w:r>
        <w:rPr>
          <w:rtl w:val="true"/>
        </w:rPr>
        <w:t>):</w:t>
      </w:r>
      <w:bookmarkEnd w:id="2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الآدمي، عن محمد بن مرزبان،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غضب </w:t>
      </w:r>
    </w:p>
    <w:p>
      <w:pPr>
        <w:pStyle w:val="BookText"/>
        <w:rPr/>
      </w:pPr>
      <w:r>
        <w:rPr>
          <w:rFonts w:ascii="IRNazanin" w:hAnsi="IRNazanin" w:eastAsia="IRNazanin"/>
          <w:color w:val="111111"/>
          <w:sz w:val="28"/>
          <w:sz w:val="28"/>
          <w:szCs w:val="28"/>
          <w:rtl w:val="true"/>
          <w:lang w:bidi="fa-IR"/>
        </w:rPr>
        <w:t xml:space="preserve">على ملَك من الملائكة يدعى فطرس، فدق جناحه ورمي في جزيرة من جزائر البحر، فلمَّا ولد الحسين علیه السلام  بعث الله عزَّ وجلَّ جبريل إلى محمَّد صلی الله علیه و آله  ليهنئه بولادة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جبريل صديقاً لفطرس فمرّ به وهو في الجزيرة مطروح، فخبَّره بولادة الحسين علیه السلام  وما أمر الله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أحملك على جناح مِنْ أجنحتي وأمضي بك إلى محمد صلی الله علیه و آله  ليشفع لك؟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على جناح من أجنحته حتى أتى به محمداً صلی الله علیه و آله ، فبلغه تهنية ربَّه تعالى ثم حدَّثه بقصة فطرس، فقال محمَّد صلی الله علیه و آله  لفطرس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جناحك على مهد الحسين وتمسَّح به، ففعل ذلك فطرس، فجبر اللهجناحه وردَّه إلى منزله مع الملائكة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33" w:name="pg19160_205401"/>
    </w:p>
    <w:p>
      <w:pPr>
        <w:pStyle w:val="Heading2"/>
        <w:numPr>
          <w:ilvl w:val="1"/>
          <w:numId w:val="1"/>
        </w:numPr>
        <w:rPr/>
      </w:pPr>
      <w:bookmarkStart w:id="234" w:name="__RefHeading___Toc16086208_1280447820"/>
      <w:bookmarkStart w:id="235" w:name="_Toc85"/>
      <w:bookmarkEnd w:id="233"/>
      <w:bookmarkEnd w:id="234"/>
      <w:r>
        <w:rPr>
          <w:rtl w:val="true"/>
        </w:rPr>
        <w:t>تعقيب على هذه الرواية</w:t>
      </w:r>
      <w:r>
        <w:rPr>
          <w:rtl w:val="true"/>
        </w:rPr>
        <w:t>:</w:t>
      </w:r>
      <w:bookmarkEnd w:id="235"/>
    </w:p>
    <w:p>
      <w:pPr>
        <w:pStyle w:val="BookText"/>
        <w:rPr/>
      </w:pPr>
      <w:r>
        <w:rPr>
          <w:rFonts w:ascii="Amiri" w:hAnsi="Amiri" w:eastAsia="Amiri" w:cs="Amiri"/>
          <w:color w:val="111111"/>
          <w:sz w:val="28"/>
          <w:sz w:val="28"/>
          <w:szCs w:val="28"/>
          <w:rtl w:val="true"/>
          <w:lang w:bidi="ar-SA"/>
        </w:rPr>
        <w:t>إنّ التعبير بالغضب في الرواية يحتاج إلى بيان</w:t>
      </w:r>
      <w:r>
        <w:rPr>
          <w:rFonts w:eastAsia="Amiri" w:cs="Amiri" w:ascii="Amiri" w:hAnsi="Amiri"/>
          <w:color w:val="111111"/>
          <w:sz w:val="28"/>
          <w:szCs w:val="28"/>
          <w:rtl w:val="true"/>
          <w:lang w:bidi="ar-SA"/>
        </w:rPr>
        <w:t>:</w:t>
      </w:r>
    </w:p>
    <w:p>
      <w:pPr>
        <w:pStyle w:val="Heading2"/>
        <w:numPr>
          <w:ilvl w:val="1"/>
          <w:numId w:val="1"/>
        </w:numPr>
        <w:rPr/>
      </w:pPr>
      <w:bookmarkStart w:id="236" w:name="__RefHeading___Toc16086210_1280447820"/>
      <w:bookmarkStart w:id="237" w:name="_Toc86"/>
      <w:bookmarkEnd w:id="236"/>
      <w:r>
        <w:rPr>
          <w:rtl w:val="true"/>
        </w:rPr>
        <w:t>معاني الغضب</w:t>
      </w:r>
      <w:r>
        <w:rPr>
          <w:rtl w:val="true"/>
        </w:rPr>
        <w:t>:</w:t>
      </w:r>
      <w:bookmarkEnd w:id="237"/>
    </w:p>
    <w:p>
      <w:pPr>
        <w:pStyle w:val="BookText"/>
        <w:rPr/>
      </w:pPr>
      <w:r>
        <w:rPr>
          <w:rFonts w:ascii="Amiri" w:hAnsi="Amiri" w:eastAsia="Amiri" w:cs="Amiri"/>
          <w:color w:val="111111"/>
          <w:sz w:val="28"/>
          <w:sz w:val="28"/>
          <w:szCs w:val="28"/>
          <w:rtl w:val="true"/>
          <w:lang w:bidi="ar-SA"/>
        </w:rPr>
        <w:t>الغضب يأتي على ثلاثة معان، والذي يهمنا هنا هو معنيان</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6086212_1280447820"/>
      <w:bookmarkStart w:id="239" w:name="_Toc87"/>
      <w:bookmarkEnd w:id="238"/>
      <w:r>
        <w:rPr>
          <w:rtl w:val="true"/>
        </w:rPr>
        <w:t>المعنى الأوّل</w:t>
      </w:r>
      <w:r>
        <w:rPr>
          <w:rtl w:val="true"/>
        </w:rPr>
        <w:t>:</w:t>
      </w:r>
      <w:bookmarkEnd w:id="239"/>
    </w:p>
    <w:p>
      <w:pPr>
        <w:pStyle w:val="BookText"/>
        <w:rPr/>
      </w:pPr>
      <w:r>
        <w:rPr>
          <w:rFonts w:ascii="Amiri" w:hAnsi="Amiri" w:eastAsia="Amiri" w:cs="Amiri"/>
          <w:color w:val="111111"/>
          <w:sz w:val="28"/>
          <w:sz w:val="28"/>
          <w:szCs w:val="28"/>
          <w:rtl w:val="true"/>
          <w:lang w:bidi="ar-SA"/>
        </w:rPr>
        <w:t>انَّ غضب الله تبارك وتعالى بمعنى عقابه، فيكون الغضب صفه مِن صفات الفعل، وهذا المعنى هو الموجود في الروايات مثل ما روي عن الإمام أبي جعفر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عندما سئل عن معنى الغضب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العقاب يا عمرو، إنّه مَن زعم أنّ الله قد زال من شيء إلى شيء فقد وصفه صفة مخلوق، وإنّ الله تعالى لا يستفزه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شيء </w:t>
      </w:r>
      <w:bookmarkStart w:id="240" w:name="pg19160_205403"/>
    </w:p>
    <w:p>
      <w:pPr>
        <w:pStyle w:val="BookText"/>
        <w:rPr/>
      </w:pPr>
      <w:bookmarkEnd w:id="240"/>
      <w:r>
        <w:rPr>
          <w:rFonts w:ascii="Amiri" w:hAnsi="Amiri" w:eastAsia="Amiri" w:cs="Amiri"/>
          <w:color w:val="111111"/>
          <w:sz w:val="28"/>
          <w:sz w:val="28"/>
          <w:szCs w:val="28"/>
          <w:rtl w:val="true"/>
          <w:lang w:bidi="ar-SA"/>
        </w:rPr>
        <w:t>فيغيره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المعنى لا يتناسب مع الملائكة علیهم السلام ، فإنّهم معصومون والعصمة لا يُناسبها الوقوع في المعصية الموجبة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وقوع المعصية بمعنى مخالفة الأولى الذي هو ليس مورداً للتشريع ولا العقاب يمكن تصور صدوره عن المعصوم، وعلى هذا المعنى لو حملنا الغضب على العقاب لكان منافياً للعصمة</w:t>
      </w:r>
      <w:r>
        <w:rPr>
          <w:rFonts w:eastAsia="IRNazanin" w:cs="IRNazanin"/>
          <w:color w:val="111111"/>
          <w:sz w:val="28"/>
          <w:szCs w:val="28"/>
          <w:rtl w:val="true"/>
          <w:lang w:bidi="fa-IR"/>
        </w:rPr>
        <w:t>.</w:t>
      </w:r>
    </w:p>
    <w:p>
      <w:pPr>
        <w:pStyle w:val="Heading2"/>
        <w:numPr>
          <w:ilvl w:val="1"/>
          <w:numId w:val="1"/>
        </w:numPr>
        <w:rPr/>
      </w:pPr>
      <w:bookmarkStart w:id="241" w:name="__RefHeading___Toc16086214_1280447820"/>
      <w:bookmarkStart w:id="242" w:name="_Toc88"/>
      <w:bookmarkEnd w:id="241"/>
      <w:r>
        <w:rPr>
          <w:rtl w:val="true"/>
        </w:rPr>
        <w:t>المعنى الثاني</w:t>
      </w:r>
      <w:r>
        <w:rPr>
          <w:rtl w:val="true"/>
        </w:rPr>
        <w:t>:</w:t>
      </w:r>
      <w:bookmarkEnd w:id="242"/>
    </w:p>
    <w:p>
      <w:pPr>
        <w:pStyle w:val="BookText"/>
        <w:rPr/>
      </w:pPr>
      <w:r>
        <w:rPr>
          <w:rFonts w:ascii="Amiri" w:hAnsi="Amiri" w:eastAsia="Amiri" w:cs="Amiri"/>
          <w:color w:val="111111"/>
          <w:sz w:val="28"/>
          <w:sz w:val="28"/>
          <w:szCs w:val="28"/>
          <w:rtl w:val="true"/>
          <w:lang w:bidi="ar-SA"/>
        </w:rPr>
        <w:t>لقد صرّح جملة مِن العلماء بأنّ هناك رضاً إلهياً ذاتياً ومثله الغضب، وهو المعروف عند المتكلمين، فقسموا الرضا إلى قسمين ذاتي وفعلي</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الغضب، وقد عرفنا الفعلي في المعنى الأوّل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ميثم 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رضاه تعالى عن العبد يعود إلى علمه بموافقته لأمره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وغضبه تعالى </w:t>
      </w:r>
      <w:bookmarkStart w:id="243" w:name="pg19160_205405"/>
    </w:p>
    <w:p>
      <w:pPr>
        <w:pStyle w:val="BookText"/>
        <w:rPr/>
      </w:pPr>
      <w:bookmarkEnd w:id="243"/>
      <w:r>
        <w:rPr>
          <w:rFonts w:ascii="Amiri" w:hAnsi="Amiri" w:eastAsia="Amiri" w:cs="Amiri"/>
          <w:color w:val="111111"/>
          <w:sz w:val="28"/>
          <w:sz w:val="28"/>
          <w:szCs w:val="28"/>
          <w:rtl w:val="true"/>
          <w:lang w:bidi="ar-SA"/>
        </w:rPr>
        <w:t>يعود إلى علمه بمخالفة أوامره وعدم طاعته له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الغضب يرجع إلى العلم وهو صفة مِن صفات الذات، فيكون صفة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والغضب بهذا المعنى يُمكن إرجاعه إلى العلم بوجود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يُعبّر عنه بإدراك غير الملائم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علمه بطاعة العبد وسخطه علمه بعصيانه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لا إشكال في اتصاف مخالفة الأولى بالمعصية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يتمّ عنده الوجه الأخير فهو في سعة، حيث أنّ هذه الرواية تفرّدت بذكر الغضب فتكون شاذّة حينئذ فيُمكن طرح جزئية الغضب ويبقى الباقي منها الموافق لبقية الروايات</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16086216_1280447820"/>
      <w:bookmarkStart w:id="245" w:name="_Toc89"/>
      <w:bookmarkEnd w:id="244"/>
      <w:r>
        <w:rPr>
          <w:rtl w:val="true"/>
        </w:rPr>
        <w:t>الرواية الخامسة</w:t>
      </w:r>
      <w:r>
        <w:rPr>
          <w:rtl w:val="true"/>
        </w:rPr>
        <w:t xml:space="preserve">: </w:t>
      </w:r>
      <w:r>
        <w:rPr>
          <w:rtl w:val="true"/>
        </w:rPr>
        <w:t>في شعر ابن حماد العبدي</w:t>
      </w:r>
      <w:r>
        <w:rPr>
          <w:rtl w:val="true"/>
        </w:rPr>
        <w:t>:</w:t>
      </w:r>
      <w:bookmarkEnd w:id="2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حماد العبدي أحد شعراء أهل البيت علیهم السلام في </w:t>
      </w:r>
    </w:p>
    <w:p>
      <w:pPr>
        <w:pStyle w:val="BookText"/>
        <w:rPr/>
      </w:pPr>
      <w:r>
        <w:rPr>
          <w:rFonts w:ascii="IRNazanin" w:hAnsi="IRNazanin" w:eastAsia="IRNazanin"/>
          <w:color w:val="111111"/>
          <w:sz w:val="28"/>
          <w:sz w:val="28"/>
          <w:szCs w:val="28"/>
          <w:rtl w:val="true"/>
          <w:lang w:bidi="fa-IR"/>
        </w:rPr>
        <w:t xml:space="preserve">القرن الرابع الهجري، ذكر فطرس في قصيدة له يرثي بها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 من كان جبرئيل يناغيه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وميكال بالحباء صغيرا</w:t>
      </w:r>
    </w:p>
    <w:p>
      <w:pPr>
        <w:pStyle w:val="BookText"/>
        <w:rPr/>
      </w:pPr>
      <w:r>
        <w:rPr>
          <w:rFonts w:ascii="Amiri" w:hAnsi="Amiri" w:eastAsia="Amiri" w:cs="Amiri"/>
          <w:color w:val="111111"/>
          <w:sz w:val="28"/>
          <w:sz w:val="28"/>
          <w:szCs w:val="28"/>
          <w:rtl w:val="true"/>
          <w:lang w:bidi="ar-SA"/>
        </w:rPr>
        <w:t>فيك مَنْ لاذ فطرس فترقّى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بجناحي رضاً وكان حسيرا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اعتبرنا هذا الشاعر مِن الرواة لأنّه فعلاً مِن المحدِّثين والشعراء، وإنّما ينقل فضائل أهل البيت علیهم السلام بصورة الشعر البعيد كل البعد عن الصور الخيالية، بل هو لسان أدلّة وحجج وبراهين مستقاة مِن كلام أهل بيت العصمة والطهارة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 له شيخ الولاء الأميني في سفر الغدير فقال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حماد بن عبيد الله بن حمادالعدوي العبدي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أعلام الشيعة، وفذٌّ مِنْ علمائها، ومِنْ صدور شعرائها، ومِنْ حفظة الحديث المعاصرين للشيخ الصدوق ونظرائه، وقد أدركه النجاشي وقال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يروي عنه كتب أبي أحمد الجلودي البصري المتوفى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الشيخ أبي عبد الله بن الحسين بن عبيد الله الغضايري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فهو من مشايخ هذا الشيخ المعظم الواقعين في سلسلة الإجازات، والمعدودين من مشايخ الرواة، وأساتذة حملة الحديث، وحسبه ذلك دلالة على ثقته وجلالته وتضلعه في العلم والحديث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الشعر فلا يشك أحد أنَّه من ناشري ألويته، وعاقدي بنوده، ومنظمي صفوفه، وقائدي كتائبه، وسايقي مقانبه، وجامعي شوارده، وقد اطرد ذكره في المعاجم كما تداول شعره في الكتب والمجاميع وهو من المكثرين في أهل البيت علیهم السلام مدحاً ورثاءاً ولقد أكثر وأطاب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وجاهر بمديحهم وأذاع حتى عده ابن شهرآشوب في المجاهرين من شعرائهم، وجمع شعره فيهم صلوات الله عليهم مدحاً ورثاءاً العلامة السماوي في ديوان يربو على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وجُلُّ شعره يشفُّ عن تقدمه الظاهر في الأدب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وأشواطه البعيدة في فنون الشعر، وخطواته الواسعة في صياغة القريض، كما أنَّه ينم عن علمه المتدفق، وتضلعه في الحديث، وبذل كله في بث فضائل آل الله، وجمع شوارد الحقايق الراهنة في المذهب الحق، ونشرما ورد منها في الكتاب والسنة، وإقامة الدعوة إلى سنن الهدى، </w:t>
      </w:r>
      <w:bookmarkStart w:id="246" w:name="pg19160_205411"/>
    </w:p>
    <w:p>
      <w:pPr>
        <w:pStyle w:val="BookText"/>
        <w:rPr/>
      </w:pPr>
      <w:bookmarkEnd w:id="246"/>
      <w:r>
        <w:rPr>
          <w:rFonts w:ascii="Amiri" w:hAnsi="Amiri" w:eastAsia="Amiri" w:cs="Amiri"/>
          <w:color w:val="111111"/>
          <w:sz w:val="28"/>
          <w:sz w:val="28"/>
          <w:szCs w:val="28"/>
          <w:rtl w:val="true"/>
          <w:lang w:bidi="ar-SA"/>
        </w:rPr>
        <w:t>فشعره بعيد عن الصور الخيالية بل هو لسان حجاج وبرهنة، ونظم بينات ودلائل، وبيان قيم لمذهبه العلوي</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16086218_1280447820"/>
      <w:bookmarkStart w:id="248" w:name="_Toc90"/>
      <w:bookmarkEnd w:id="247"/>
      <w:r>
        <w:rPr>
          <w:rtl w:val="true"/>
        </w:rPr>
        <w:t>الرواية السادسة</w:t>
      </w:r>
      <w:r>
        <w:rPr>
          <w:rtl w:val="true"/>
        </w:rPr>
        <w:t xml:space="preserve">: </w:t>
      </w:r>
      <w:r>
        <w:rPr>
          <w:rtl w:val="true"/>
        </w:rPr>
        <w:t>في كتاب الأربعين</w:t>
      </w:r>
      <w:r>
        <w:rPr>
          <w:rtl w:val="true"/>
        </w:rPr>
        <w:t>:</w:t>
      </w:r>
      <w:bookmarkEnd w:id="2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بعض</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عظماء أصحابنا 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تعالى أن يهب لفاطمة الزهراء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وأوحى إلى جبرئيل وميكائيل وإسرافيل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اهبطوا إلى الأرض في قنديل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والقنديل ألف ألف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هبطوا من سماء إلى سماء، وإذا في السماء الرابعة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صلصائيل، له سبعون ألف جناح، قد نشرها من المشرق إلى المغرب، وهو شاخص نحو العرش، لأنه ذكر في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الله يعلم ما في قرار هذا البحر وما يسير في ظلمة الليل وضوء النهار، فعلم الله تعالى ما في نفسه 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أقم مكانك لا تركع ولا تسجد عقوبة لك لما فكرت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bookmarkStart w:id="249" w:name="pg19160_205414"/>
    </w:p>
    <w:p>
      <w:pPr>
        <w:pStyle w:val="BookText"/>
        <w:rPr/>
      </w:pPr>
      <w:bookmarkEnd w:id="249"/>
      <w:r>
        <w:rPr>
          <w:rFonts w:ascii="IRNazanin" w:hAnsi="IRNazanin" w:eastAsia="IRNazanin"/>
          <w:color w:val="111111"/>
          <w:sz w:val="28"/>
          <w:sz w:val="28"/>
          <w:szCs w:val="28"/>
          <w:rtl w:val="true"/>
          <w:lang w:bidi="fa-IR"/>
        </w:rPr>
        <w:t>وعرج جبرائيل وعرجت الملائكة وعرجت لعيا، فلقيهم الملك صلصائيل،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أقامت القيامةعلى أهل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هبطنا إلى الأرض فهنأنا محمدا صلی الله علیه و آله  بولده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جبرائيل فاهبط إلى الأرض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اشفع إلى ربك في الرضا عني، فإنك صاحب الشفاعة،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صلی الله علیه و آله  ودعا بالحسين علیه السلام  فرفعه بكلتا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مولودي هذا عليك الا رضيت عن الملَك، فإذا النداء من قبل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فعلت وقدرك عندي كبير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محمداً بالحق نبيَّاً أن صلصائيل يفتخر على الملائكة أنه عتيق الحسين علیه السلام ، ولعيا تفتخر على الحور العين بأنها قابلة الحسين علیه السلام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16086220_1280447820"/>
      <w:bookmarkStart w:id="251" w:name="_Toc91"/>
      <w:bookmarkEnd w:id="250"/>
      <w:r>
        <w:rPr>
          <w:rtl w:val="true"/>
        </w:rPr>
        <w:t>تعقيب على هذه الرواية</w:t>
      </w:r>
      <w:r>
        <w:rPr>
          <w:rtl w:val="true"/>
        </w:rPr>
        <w:t>:</w:t>
      </w:r>
      <w:bookmarkEnd w:id="2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أقم مكانك لا تركع ولا تسجد عقوبة لك لما فكرت</w:t>
      </w:r>
      <w:r>
        <w:rPr>
          <w:rFonts w:eastAsia="IRNazanin" w:cs="IRNazanin"/>
          <w:color w:val="111111"/>
          <w:sz w:val="28"/>
          <w:szCs w:val="28"/>
          <w:rtl w:val="true"/>
          <w:lang w:bidi="fa-IR"/>
        </w:rPr>
        <w:t xml:space="preserve">) </w:t>
      </w:r>
      <w:bookmarkStart w:id="252" w:name="pg19160_205416"/>
    </w:p>
    <w:p>
      <w:pPr>
        <w:pStyle w:val="BookText"/>
        <w:rPr/>
      </w:pPr>
      <w:bookmarkEnd w:id="252"/>
      <w:r>
        <w:rPr>
          <w:rFonts w:ascii="Amiri" w:hAnsi="Amiri" w:eastAsia="Amiri" w:cs="Amiri"/>
          <w:color w:val="111111"/>
          <w:sz w:val="28"/>
          <w:sz w:val="28"/>
          <w:szCs w:val="28"/>
          <w:rtl w:val="true"/>
          <w:lang w:bidi="ar-SA"/>
        </w:rPr>
        <w:t>إنّ سلب العبد شيئاً مِن النعم مِن أجل عدم الوقوع في الخطأ مرّة أخرى وإنْ كان يمكن أنْ يُطلق عليه عقوبة إلاّ أنّها ليست بالضرورة أن تكون عن ذنب، وإنّما يُمكن أن تكون لمصلحة كماله وعدم وقوعه في الخطأ مرّة أخرى، فتكون العقوبة موجبة لدوام التحرّز مِن الوقوع في الخطأ أو مُعاودة الوقوع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الملَك إذا سُلب بعض النعم وسمّيت عقوبة إنّما كي يكون متحكماً في خطراته، ولا يكون هناك مجالحتّى للخطرات الغير محبوبة ولا مرغوبة وإنْ كانت غير اختياريّة، وليست بذنب</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16086222_1280447820"/>
      <w:bookmarkStart w:id="254" w:name="_Toc92"/>
      <w:bookmarkEnd w:id="253"/>
      <w:r>
        <w:rPr>
          <w:rtl w:val="true"/>
        </w:rPr>
        <w:t>الرواية السابعة</w:t>
      </w:r>
      <w:r>
        <w:rPr>
          <w:rtl w:val="true"/>
        </w:rPr>
        <w:t xml:space="preserve">: </w:t>
      </w:r>
      <w:r>
        <w:rPr>
          <w:rtl w:val="true"/>
        </w:rPr>
        <w:t>في كمال الدين وتمام النعمة</w:t>
      </w:r>
      <w:r>
        <w:rPr>
          <w:rtl w:val="true"/>
        </w:rPr>
        <w:t>:</w:t>
      </w:r>
      <w:bookmarkEnd w:id="2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ليث بن أبي سليم،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تبارك وتعالى ملَكا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دردائيل </w:t>
      </w:r>
    </w:p>
    <w:p>
      <w:pPr>
        <w:pStyle w:val="BookText"/>
        <w:rPr/>
      </w:pPr>
      <w:r>
        <w:rPr>
          <w:rFonts w:ascii="IRNazanin" w:hAnsi="IRNazanin" w:eastAsia="IRNazanin"/>
          <w:color w:val="111111"/>
          <w:sz w:val="28"/>
          <w:sz w:val="28"/>
          <w:szCs w:val="28"/>
          <w:rtl w:val="true"/>
          <w:lang w:bidi="fa-IR"/>
        </w:rPr>
        <w:t>كان له ستة عشر ألف جناح ما بين الجناح إلى الجناح هواء والهواء كما بين السماء إلى الأرض، فجعل يوماً 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أفوق ربنا جل جلاله شيء؟ فعلم الله تبارك وتعالى ما قال فزاده أجنحة مثلها فصار له اثنان وثلاثون ألف جناح، ثم أوحى الله عز وجل إليه أنْ طر، فطار مقدار خمسين عاماً فلم ينل رأس قائمة مِنْ قوام العرش، فلمَّا علم الله عزَّ وجلَّ إتعابه أوحى إليه أيها الملَك عُدّ إلى مكانك فأنا عظيم فوق كلِّ عظيم وليس فوقي شيء ولا أوصف بمكان فسلبه الله أجنحته ومقامه من صفوف الملائكة، فلمَّا ولد الحسين بن علي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جبرئيل علیه السلام  يهبط من السماء إلى الأرض إذ مرَّ بدردائيل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الليلة في السماءهل قامت القيامة على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ولد لمحمد مولود في دار الدنيا وقد بعثني الله عزَّ وجلَّ إليه لأهنئه بمولوده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بالذي خلقك وخلقني إذا هبطت إلى محمد فأقرئه مني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هذا </w:t>
      </w:r>
    </w:p>
    <w:p>
      <w:pPr>
        <w:pStyle w:val="BookText"/>
        <w:rPr/>
      </w:pPr>
      <w:r>
        <w:rPr>
          <w:rFonts w:ascii="Amiri" w:hAnsi="Amiri" w:eastAsia="Amiri" w:cs="Amiri"/>
          <w:color w:val="111111"/>
          <w:sz w:val="28"/>
          <w:sz w:val="28"/>
          <w:szCs w:val="28"/>
          <w:rtl w:val="true"/>
          <w:lang w:bidi="ar-SA"/>
        </w:rPr>
        <w:t>المولود عليك إلاّ ما سألت ربك أنْ يرضى عني فيردَّ علي أجنحتي ومقامي مِنْ صفوف الملائكة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فهبط جبرئيل علیه السلام  على النبي صلی الله علیه و آله  فهنأه كما أمره الله عزَّ وجلَّ وعزَّاه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جبرئيل علیه السلام  النبي صلی الله علیه و آله  بقصَّة الملَك وما أصيب به،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النبي صلی الله علیه و آله  الحسين علیه السلام  وهو ملفوف في خرق مِن صوف فأشار به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هذا المولود عليك لا بل بحقك عليه وعلى جده محمد وإبراهيم وإسماعيل وإسحاق ويعقوب إنْ كان للحسين بن علي ابن فاطمة عندك قدر فارض عن دردائيل ورُدَّ عليه أجنحته ومقامه مِنْ صفوف الملائكة فاستجاب الله دعاءه وغفر للملك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عليه أجنحته وردَّه إلى صفوف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فالملَك لا يعرف في الجنة إلا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مولى الحسين بن علي وابن فاطمة بنت رسول الله صلی الله علیه و آله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9160_205425"/>
      <w:bookmarkStart w:id="256" w:name="pg19160_205425"/>
      <w:bookmarkEnd w:id="256"/>
    </w:p>
    <w:p>
      <w:pPr>
        <w:pStyle w:val="Heading2"/>
        <w:numPr>
          <w:ilvl w:val="1"/>
          <w:numId w:val="1"/>
        </w:numPr>
        <w:rPr/>
      </w:pPr>
      <w:bookmarkStart w:id="257" w:name="pg19160_205425"/>
      <w:bookmarkStart w:id="258" w:name="__RefHeading___Toc16086224_1280447820"/>
      <w:bookmarkStart w:id="259" w:name="_Toc93"/>
      <w:bookmarkEnd w:id="257"/>
      <w:bookmarkEnd w:id="258"/>
      <w:r>
        <w:rPr>
          <w:rtl w:val="true"/>
        </w:rPr>
        <w:t>تعقيب على هاتين الروايتين</w:t>
      </w:r>
      <w:r>
        <w:rPr>
          <w:rtl w:val="true"/>
        </w:rPr>
        <w:t>:</w:t>
      </w:r>
      <w:bookmarkEnd w:id="259"/>
    </w:p>
    <w:p>
      <w:pPr>
        <w:pStyle w:val="BookText"/>
        <w:rPr/>
      </w:pPr>
      <w:r>
        <w:rPr>
          <w:rFonts w:ascii="Amiri" w:hAnsi="Amiri" w:eastAsia="Amiri" w:cs="Amiri"/>
          <w:color w:val="111111"/>
          <w:sz w:val="28"/>
          <w:sz w:val="28"/>
          <w:szCs w:val="28"/>
          <w:rtl w:val="true"/>
          <w:lang w:bidi="ar-SA"/>
        </w:rPr>
        <w:t>قد سبق أنْ أوردنا الرواية التي تذكر صلصائيل وهناتمّ ذكر دردائيل وسنبيِّن علاج هذا الأمر في جواب الشبهات</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16086226_1280447820"/>
      <w:bookmarkStart w:id="261" w:name="_Toc94"/>
      <w:bookmarkEnd w:id="260"/>
      <w:r>
        <w:rPr>
          <w:rtl w:val="true"/>
        </w:rPr>
        <w:t>الرابع</w:t>
      </w:r>
      <w:r>
        <w:rPr>
          <w:rtl w:val="true"/>
        </w:rPr>
        <w:t xml:space="preserve">: </w:t>
      </w:r>
      <w:r>
        <w:rPr>
          <w:rtl w:val="true"/>
        </w:rPr>
        <w:t>تشبيه الإمام الجواد علیه السلام  بصاحب فطرس</w:t>
      </w:r>
      <w:r>
        <w:rPr>
          <w:rtl w:val="true"/>
        </w:rPr>
        <w:t>:</w:t>
      </w:r>
      <w:bookmarkEnd w:id="261"/>
    </w:p>
    <w:p>
      <w:pPr>
        <w:pStyle w:val="Heading2"/>
        <w:numPr>
          <w:ilvl w:val="1"/>
          <w:numId w:val="1"/>
        </w:numPr>
        <w:rPr/>
      </w:pPr>
      <w:bookmarkStart w:id="262" w:name="__RefHeading___Toc16086228_1280447820"/>
      <w:bookmarkStart w:id="263" w:name="_Toc95"/>
      <w:bookmarkEnd w:id="262"/>
      <w:r>
        <w:rPr>
          <w:rtl w:val="true"/>
        </w:rPr>
        <w:t xml:space="preserve">في اختيار معرفة الرجال </w:t>
      </w:r>
      <w:r>
        <w:rPr>
          <w:rtl w:val="true"/>
        </w:rPr>
        <w:t>(</w:t>
      </w:r>
      <w:r>
        <w:rPr>
          <w:rtl w:val="true"/>
        </w:rPr>
        <w:t>رجال الكشِّي</w:t>
      </w:r>
      <w:r>
        <w:rPr>
          <w:rtl w:val="true"/>
        </w:rPr>
        <w:t>):</w:t>
      </w:r>
      <w:bookmarkEnd w:id="2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الآدمي، عن محمد بن مرزبان،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الرضا علیه السلام  وجع العين، فأخذ قرطاساً فكتب إلى أبي جعفر علیه السلام ، وهو أقلُّ من نيتي</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 الكتاب إلى الخادم وأمرني أنْ أذهب </w:t>
      </w:r>
    </w:p>
    <w:p>
      <w:pPr>
        <w:pStyle w:val="BookText"/>
        <w:rPr/>
      </w:pPr>
      <w:r>
        <w:rPr>
          <w:rFonts w:ascii="IRNazanin" w:hAnsi="IRNazanin" w:eastAsia="IRNazanin"/>
          <w:color w:val="111111"/>
          <w:sz w:val="28"/>
          <w:sz w:val="28"/>
          <w:szCs w:val="28"/>
          <w:rtl w:val="true"/>
          <w:lang w:bidi="fa-IR"/>
        </w:rPr>
        <w:t>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 فأتيناه وخادم قد 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الخادم الكتاب بين يدي أبي جعفر علیه السلام ، فجعل أبو جعفر علیه السلام  ينظر في الكتاب ويرفع رأسه إلى السماء،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 ففعل ذلك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كلُّ وجع في عيني، وأبصرتُ بصراً لا يبصره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الله شيخاً على هذه الأمَّة، كما جعل عيسى ابن مريم شيخاً على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شبيه صاحب فطرس،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وانصرفت وقد أمرني الرضا علیه السلام  أنْ أكتم، فما زلت صحيح البصر حتى أذعتُ ما كان مِنْ أبي جعفر علیه السلام  فيأمر عيني، فعاودني الوجع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بقولك يا شبيه صاحب فطرس؟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غضب على ملَك مِنَ الملائكة يدعى فطرس، فدق جناحه ورمي في جزيرة من </w:t>
      </w:r>
      <w:bookmarkStart w:id="264" w:name="pg19160_205428"/>
    </w:p>
    <w:p>
      <w:pPr>
        <w:pStyle w:val="BookText"/>
        <w:rPr/>
      </w:pPr>
      <w:bookmarkEnd w:id="264"/>
      <w:r>
        <w:rPr>
          <w:rFonts w:ascii="IRNazanin" w:hAnsi="IRNazanin" w:eastAsia="IRNazanin"/>
          <w:color w:val="111111"/>
          <w:sz w:val="28"/>
          <w:sz w:val="28"/>
          <w:szCs w:val="28"/>
          <w:rtl w:val="true"/>
          <w:lang w:bidi="fa-IR"/>
        </w:rPr>
        <w:t xml:space="preserve">جزائر البحر، فلما ولد الحسين علیه السلام </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16086230_1280447820"/>
      <w:bookmarkStart w:id="266" w:name="_Toc96"/>
      <w:bookmarkEnd w:id="265"/>
      <w:r>
        <w:rPr>
          <w:rtl w:val="true"/>
        </w:rPr>
        <w:t>تعقيب على هذه الرواية</w:t>
      </w:r>
      <w:r>
        <w:rPr>
          <w:rtl w:val="true"/>
        </w:rPr>
        <w:t>:</w:t>
      </w:r>
      <w:bookmarkEnd w:id="266"/>
    </w:p>
    <w:p>
      <w:pPr>
        <w:pStyle w:val="BookText"/>
        <w:rPr/>
      </w:pPr>
      <w:r>
        <w:rPr>
          <w:rFonts w:ascii="IRNazanin" w:hAnsi="IRNazanin" w:eastAsia="IRNazanin"/>
          <w:color w:val="111111"/>
          <w:sz w:val="28"/>
          <w:sz w:val="28"/>
          <w:szCs w:val="28"/>
          <w:rtl w:val="true"/>
          <w:lang w:bidi="fa-IR"/>
        </w:rPr>
        <w:t>يظهر مِن هذه الرواية أنَّ قضية الملك فطرس علیه السلام  مع الإمام أبي عبد الله الحسين علیه السلام  مشهورة ومعروفة حتّى أصبحت محل التشبيه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 الله شيخاً على هذه الأمَّة، كما جعل عيسى ابن مريم شيخاً على بني إسرائيل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أنّ عهد الله تبارك وتعالى بالإمامة أو النبوة أو الرسالة لا يكون بحساب العمر، فإنّ النبي عيسى كان نبيّاً وهو في مهده، ولا يريد مِن الشيخ إلا ذلك أي إماماً، ولا يُريد أن يكبر فيُصبح شيخا كبير السن</w:t>
      </w:r>
      <w:r>
        <w:rPr>
          <w:rFonts w:eastAsia="Amiri" w:cs="Amiri" w:ascii="Amiri" w:hAnsi="Amiri"/>
          <w:color w:val="111111"/>
          <w:sz w:val="28"/>
          <w:szCs w:val="28"/>
          <w:rtl w:val="true"/>
          <w:lang w:bidi="ar-SA"/>
        </w:rPr>
        <w:t xml:space="preserve">. </w:t>
      </w:r>
      <w:bookmarkStart w:id="267" w:name="pg19160_205430"/>
    </w:p>
    <w:p>
      <w:pPr>
        <w:pStyle w:val="Heading2"/>
        <w:numPr>
          <w:ilvl w:val="1"/>
          <w:numId w:val="1"/>
        </w:numPr>
        <w:rPr/>
      </w:pPr>
      <w:bookmarkStart w:id="268" w:name="__RefHeading___Toc16086232_1280447820"/>
      <w:bookmarkStart w:id="269" w:name="_Toc97"/>
      <w:bookmarkEnd w:id="267"/>
      <w:bookmarkEnd w:id="268"/>
      <w:r>
        <w:rPr>
          <w:rtl w:val="true"/>
        </w:rPr>
        <w:t>جواب شبهات قضية فطرس</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أثيرت جملة مِن الشبهات حول قضية فطرس، وأرجو مِن القارئ الفطن أن يستحضر ما ذكرناه في مقدَّمة البحث الأوّل وأيضاً ما علقنا به على الروايات كي يستوعب الإجابة على الشبهات، ونحن ذاكرون ما أثير وما يمكن إثارته مِن الشبهات</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16086234_1280447820"/>
      <w:bookmarkStart w:id="271" w:name="_Toc98"/>
      <w:bookmarkEnd w:id="270"/>
      <w:r>
        <w:rPr>
          <w:rtl w:val="true"/>
        </w:rPr>
        <w:t>الشبهة الأولى</w:t>
      </w:r>
      <w:r>
        <w:rPr>
          <w:rtl w:val="true"/>
        </w:rPr>
        <w:t xml:space="preserve">: </w:t>
      </w:r>
      <w:r>
        <w:rPr>
          <w:rtl w:val="true"/>
        </w:rPr>
        <w:t>عدم اعتبار الرواية</w:t>
      </w:r>
      <w:r>
        <w:rPr>
          <w:rtl w:val="true"/>
        </w:rPr>
        <w:t>.</w:t>
      </w:r>
      <w:bookmarkEnd w:id="271"/>
    </w:p>
    <w:p>
      <w:pPr>
        <w:pStyle w:val="BookText"/>
        <w:rPr/>
      </w:pPr>
      <w:r>
        <w:rPr>
          <w:rFonts w:ascii="Amiri" w:hAnsi="Amiri" w:eastAsia="Amiri" w:cs="Amiri"/>
          <w:color w:val="111111"/>
          <w:sz w:val="28"/>
          <w:sz w:val="28"/>
          <w:szCs w:val="28"/>
          <w:rtl w:val="true"/>
          <w:lang w:bidi="ar-SA"/>
        </w:rPr>
        <w:t>بدعوى أنّ الروايات ضعيفة السند، ويُمكن الإجابة عليها مِن وجوه</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16086236_1280447820"/>
      <w:bookmarkStart w:id="273" w:name="_Toc99"/>
      <w:bookmarkEnd w:id="272"/>
      <w:r>
        <w:rPr>
          <w:rtl w:val="true"/>
        </w:rPr>
        <w:t>الوجه الأوّل الاستفاضة</w:t>
      </w:r>
      <w:r>
        <w:rPr>
          <w:rtl w:val="true"/>
        </w:rPr>
        <w:t>:</w:t>
      </w:r>
      <w:bookmarkEnd w:id="2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الوثوق بصدور تلك الروايات ليس منحصراً في إحراز </w:t>
      </w:r>
    </w:p>
    <w:p>
      <w:pPr>
        <w:pStyle w:val="BookText"/>
        <w:rPr/>
      </w:pPr>
      <w:r>
        <w:rPr>
          <w:rFonts w:ascii="Amiri" w:hAnsi="Amiri" w:eastAsia="Amiri" w:cs="Amiri"/>
          <w:color w:val="111111"/>
          <w:sz w:val="28"/>
          <w:sz w:val="28"/>
          <w:szCs w:val="28"/>
          <w:rtl w:val="true"/>
          <w:lang w:bidi="ar-SA"/>
        </w:rPr>
        <w:t>صحة السند؛ لأن الوثوق بالصدور قد يحصل من طريق آخر، وهذا الطريق هو كثرة الطرق الناقلة للمضمون الواحد، وقضيَّة الملَك فطرس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إذا رجعت إلى الروايات التي نقلناها تجدها متعددة ومتكثرة من حيث الطرق، بل تصدى لنقلها كثير من أعاظم علمائنا المتقدمين، وغيرهم، فقد نقلها الصفار في بصائر الدرجات، وابن قولويه في كامل الزيارات،والشيخ الصدوق في الأمالي، والشيخ الطوسي في مصباح المتهجد، والنيسابوري في روضة الواعظين، والطبري في دلائل الإمامة، وابن حمزة في المناقب، والراوندي في الخرائج والجرائح، وابن شهر آشوب في المناقب، وابن ادريس في مستطرفات السرائر، والمشهدي في دعاء من أدعية المزار، وابن طاووس في الإقبال، والكفعمي في المصباح، والمجلسي في البحار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هؤلاء الكثير مِن العلماء الأعلام، مِن غير نكير بل مع تصريح بعضهم بكونها مشهورة مقبولة كما في منهج المقال للوحيد البهبهاني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وحكاية فطرس مشهورة مقبولة</w:t>
      </w:r>
      <w:r>
        <w:rPr>
          <w:rFonts w:eastAsia="Amiri" w:cs="Amiri" w:ascii="Amiri" w:hAnsi="Amiri"/>
          <w:color w:val="111111"/>
          <w:sz w:val="28"/>
          <w:szCs w:val="28"/>
          <w:rtl w:val="true"/>
          <w:lang w:bidi="ar-SA"/>
        </w:rPr>
        <w:t xml:space="preserve">". </w:t>
      </w:r>
      <w:bookmarkStart w:id="274" w:name="pg19160_205434"/>
    </w:p>
    <w:p>
      <w:pPr>
        <w:pStyle w:val="BookText"/>
        <w:rPr/>
      </w:pPr>
      <w:bookmarkEnd w:id="274"/>
      <w:r>
        <w:rPr>
          <w:rFonts w:ascii="IRNazanin" w:hAnsi="IRNazanin" w:eastAsia="IRNazanin"/>
          <w:color w:val="111111"/>
          <w:sz w:val="28"/>
          <w:sz w:val="28"/>
          <w:szCs w:val="28"/>
          <w:rtl w:val="true"/>
          <w:lang w:bidi="fa-IR"/>
        </w:rPr>
        <w:t>وما قاله الشيخ الماحوزي في كتاب الأربعين ص</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ما في هذا الخبر مِنَ الدِّلالة القاطعة على عظم فضل مولانا الحسين علیه السلام  من جهات عديدة، ولا غرو فإنه يتيمة عقود الأولياء، ودوحة سادات الأوصياء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وغيرهما ممن زيّنوا كتبهم بنقل هذه الرواية وأشادوا بعظيم هذه الكرامة، يدلّ دلالة واضحة لا تقبل الريب بأنّ هذه القضية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النقل يوجب الوثوق بصدور أصل القصة، وهذا ما قصدناه من الاستفاضة، وهو كاف في الاعتماد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ونقصد مِن الاستفاضة المعنوية هنا هي أنّ هناك ملَكاً قد فرّج الله عنه ببركة الإمام الحسين علیه السلام ، وهذا هوالمعنى المشترك بين تلك الروايات الكثيرة</w:t>
      </w:r>
      <w:r>
        <w:rPr>
          <w:rFonts w:eastAsia="IRNazanin" w:cs="IRNazanin"/>
          <w:color w:val="111111"/>
          <w:sz w:val="28"/>
          <w:szCs w:val="28"/>
          <w:rtl w:val="true"/>
          <w:lang w:bidi="fa-IR"/>
        </w:rPr>
        <w:t>.</w:t>
      </w:r>
    </w:p>
    <w:p>
      <w:pPr>
        <w:pStyle w:val="Heading2"/>
        <w:numPr>
          <w:ilvl w:val="1"/>
          <w:numId w:val="1"/>
        </w:numPr>
        <w:rPr/>
      </w:pPr>
      <w:bookmarkStart w:id="275" w:name="__RefHeading___Toc16086238_1280447820"/>
      <w:bookmarkStart w:id="276" w:name="_Toc100"/>
      <w:bookmarkEnd w:id="275"/>
      <w:r>
        <w:rPr>
          <w:rtl w:val="true"/>
        </w:rPr>
        <w:t>الوجه الثاني</w:t>
      </w:r>
      <w:r>
        <w:rPr>
          <w:rtl w:val="true"/>
        </w:rPr>
        <w:t xml:space="preserve">: </w:t>
      </w:r>
      <w:r>
        <w:rPr>
          <w:rtl w:val="true"/>
        </w:rPr>
        <w:t>فضيلة مِن الفضائل</w:t>
      </w:r>
      <w:r>
        <w:rPr>
          <w:rtl w:val="true"/>
        </w:rPr>
        <w:t>:</w:t>
      </w:r>
      <w:bookmarkEnd w:id="27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تقدَّم في مقدِّمة البحث تصريح العلماء الأعلام بأنّ روايات الفضائل لا يُدقق في سندها كما يفعل ذلك الفقهاء في الأحكام الإلزاميّة، ولا يشكّ عاقل بأنّ هذه الروايات </w:t>
      </w:r>
      <w:bookmarkStart w:id="277" w:name="pg19160_205435"/>
    </w:p>
    <w:p>
      <w:pPr>
        <w:pStyle w:val="BookText"/>
        <w:rPr/>
      </w:pPr>
      <w:bookmarkEnd w:id="277"/>
      <w:r>
        <w:rPr>
          <w:rFonts w:ascii="IRNazanin" w:hAnsi="IRNazanin" w:eastAsia="IRNazanin"/>
          <w:color w:val="111111"/>
          <w:sz w:val="28"/>
          <w:sz w:val="28"/>
          <w:szCs w:val="28"/>
          <w:rtl w:val="true"/>
          <w:lang w:bidi="fa-IR"/>
        </w:rPr>
        <w:t xml:space="preserve">دلّت على فضيلة جليلة للإمام الحسين علیه السلام </w:t>
      </w:r>
      <w:r>
        <w:rPr>
          <w:rFonts w:eastAsia="IRNazanin" w:cs="IRNazanin"/>
          <w:color w:val="111111"/>
          <w:sz w:val="28"/>
          <w:szCs w:val="28"/>
          <w:rtl w:val="true"/>
          <w:lang w:bidi="fa-IR"/>
        </w:rPr>
        <w:t>.</w:t>
      </w:r>
    </w:p>
    <w:p>
      <w:pPr>
        <w:pStyle w:val="Heading2"/>
        <w:numPr>
          <w:ilvl w:val="1"/>
          <w:numId w:val="1"/>
        </w:numPr>
        <w:rPr/>
      </w:pPr>
      <w:bookmarkStart w:id="278" w:name="__RefHeading___Toc16086240_1280447820"/>
      <w:bookmarkStart w:id="279" w:name="_Toc101"/>
      <w:bookmarkEnd w:id="278"/>
      <w:r>
        <w:rPr>
          <w:rtl w:val="true"/>
        </w:rPr>
        <w:t>الوجه الثالث</w:t>
      </w:r>
      <w:r>
        <w:rPr>
          <w:rtl w:val="true"/>
        </w:rPr>
        <w:t xml:space="preserve">: </w:t>
      </w:r>
      <w:r>
        <w:rPr>
          <w:rtl w:val="true"/>
        </w:rPr>
        <w:t>قضيَّة تاريخيَّة</w:t>
      </w:r>
      <w:r>
        <w:rPr>
          <w:rtl w:val="true"/>
        </w:rPr>
        <w:t>:</w:t>
      </w:r>
      <w:bookmarkEnd w:id="279"/>
    </w:p>
    <w:p>
      <w:pPr>
        <w:pStyle w:val="BookText"/>
        <w:rPr/>
      </w:pPr>
      <w:r>
        <w:rPr>
          <w:rFonts w:ascii="Amiri" w:hAnsi="Amiri" w:eastAsia="Amiri" w:cs="Amiri"/>
          <w:color w:val="111111"/>
          <w:sz w:val="28"/>
          <w:sz w:val="28"/>
          <w:szCs w:val="28"/>
          <w:rtl w:val="true"/>
          <w:lang w:bidi="ar-SA"/>
        </w:rPr>
        <w:t>تقدَّم أيضاً أنّ العلماء الأعلام صرّحوا بأنّ القضايا التاريخية لا يُعتبر فيها التدقيق في سندها كما يفعل ذلك الفقهاء في الأحكام الإلزاميّة، وهذه الروايات تتحدَّث عن واقعة ونُقل وقوعها فتدخل في القضايا التأريخيّة</w:t>
      </w:r>
      <w:r>
        <w:rPr>
          <w:rFonts w:eastAsia="Amiri" w:cs="Amiri" w:ascii="Amiri" w:hAnsi="Amiri"/>
          <w:color w:val="111111"/>
          <w:sz w:val="28"/>
          <w:szCs w:val="28"/>
          <w:rtl w:val="true"/>
          <w:lang w:bidi="ar-SA"/>
        </w:rPr>
        <w:t>.</w:t>
      </w:r>
    </w:p>
    <w:p>
      <w:pPr>
        <w:pStyle w:val="Heading2"/>
        <w:numPr>
          <w:ilvl w:val="1"/>
          <w:numId w:val="1"/>
        </w:numPr>
        <w:rPr/>
      </w:pPr>
      <w:bookmarkStart w:id="280" w:name="__RefHeading___Toc16086242_1280447820"/>
      <w:bookmarkStart w:id="281" w:name="_Toc102"/>
      <w:bookmarkEnd w:id="280"/>
      <w:r>
        <w:rPr>
          <w:rtl w:val="true"/>
        </w:rPr>
        <w:t>الشبهة الثانية</w:t>
      </w:r>
      <w:r>
        <w:rPr>
          <w:rtl w:val="true"/>
        </w:rPr>
        <w:t xml:space="preserve">: </w:t>
      </w:r>
      <w:r>
        <w:rPr>
          <w:rtl w:val="true"/>
        </w:rPr>
        <w:t>منافاتها لعصمة الملائكة</w:t>
      </w:r>
      <w:r>
        <w:rPr>
          <w:rtl w:val="true"/>
        </w:rPr>
        <w:t>.</w:t>
      </w:r>
      <w:bookmarkEnd w:id="281"/>
    </w:p>
    <w:p>
      <w:pPr>
        <w:pStyle w:val="BookText"/>
        <w:rPr/>
      </w:pPr>
      <w:r>
        <w:rPr>
          <w:rFonts w:ascii="Amiri" w:hAnsi="Amiri" w:eastAsia="Amiri" w:cs="Amiri"/>
          <w:color w:val="111111"/>
          <w:sz w:val="28"/>
          <w:sz w:val="28"/>
          <w:szCs w:val="28"/>
          <w:rtl w:val="true"/>
          <w:lang w:bidi="ar-SA"/>
        </w:rPr>
        <w:t>حاصل هذه الشبهة أن الروايات الناقلة لقصة فطرس ذكرت أنّ الله تعالى أمر هذا الملك بأمر وتلكأ وأبطأ في تنفيذه، وهذا النحو من التلكؤ والإبطاء مخالفة لأمر الله، ومن المعلوم أن الملائكة معصومون، ولا تصدر منهم المخالفة؛ لأن المخالفة إما من الشيطان، وإما من النفس، وكلاهما منتفيان عن الملك، وإذا كانت الرواية مشتملة على ما يخالف القرآن، ونحن مأمورون بعرض الروايات على القرآن، وبترك ما يخالفه، فلابد من طرح هذه الرواية، وعدم الأخذ بها</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16086244_1280447820"/>
      <w:bookmarkStart w:id="283" w:name="_Toc103"/>
      <w:bookmarkEnd w:id="282"/>
      <w:r>
        <w:rPr>
          <w:rtl w:val="true"/>
        </w:rPr>
        <w:t>وفي الجواب عن هذه الشبهة نقول</w:t>
      </w:r>
      <w:r>
        <w:rPr>
          <w:rtl w:val="true"/>
        </w:rPr>
        <w:t>:</w:t>
      </w:r>
      <w:bookmarkEnd w:id="28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ولا ريب في عصمة الملائكة علیهم السلام ، بل إنّ </w:t>
      </w:r>
    </w:p>
    <w:p>
      <w:pPr>
        <w:pStyle w:val="BookText"/>
        <w:rPr/>
      </w:pPr>
      <w:r>
        <w:rPr>
          <w:rFonts w:ascii="Amiri" w:hAnsi="Amiri" w:eastAsia="Amiri" w:cs="Amiri"/>
          <w:color w:val="111111"/>
          <w:sz w:val="28"/>
          <w:sz w:val="28"/>
          <w:szCs w:val="28"/>
          <w:rtl w:val="true"/>
          <w:lang w:bidi="ar-SA"/>
        </w:rPr>
        <w:t>عصمتهم مِن ضروريات الإسلام، وقد دلّ القرآن الكريم على عصمتهم قبل دلالة الأحاديث عليها، ومنتلك الآيات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ٱلَّذِينَ ءَامَنُواْ قُوٓاْ أَنفُسَكُم وَأَهلِيكُم نَارًا وَقُودُهَا ٱلنَّاسُ وَٱلحِجَارَةُ عَلَيهَا مَلَٰٓئِكَةٌ غِلَاظٌ شِدَادٌ لَّا يَعصُونَ ٱللَّهَ مَآ أَمَرَهُم وَيَفعَلُونَ مَا يُؤمَرُونَ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يَسبِقُونَهُۥ بِٱلقَولِ وَهُم بِأَمرِهِۦ يَعمَلُونَ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العصمة لا تتنافى مع العجز عن أداء حقِّ الله تعالى، بمعنى أنَّ الملك مع كونه معصوماً، قد يعجز عن أداء حق الله تعالى، لأن العصمة لا تعني القدرة دائما على كلِّ شيء، بل تعني عدم صدور المعصية لأمر الله تبارك وتعالى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تتنافى مع مخالفة الأولى التي يمكن نسبتها إلى الأنبياء أيضاً، وهذه المخالفة ليست تشريعية يترتب عليها العقاب، لأنا نعلم بأن هناك أمرين أحدهما أصل الأمر، وثانيهما المسارعة لأدائه، ومخالفة الأوّل معصية تخالف عصمة المعصوم فيما إذا كان أمراً مولوياً لا </w:t>
      </w:r>
    </w:p>
    <w:p>
      <w:pPr>
        <w:pStyle w:val="BookText"/>
        <w:rPr/>
      </w:pPr>
      <w:r>
        <w:rPr>
          <w:rFonts w:ascii="Amiri" w:hAnsi="Amiri" w:eastAsia="Amiri" w:cs="Amiri"/>
          <w:color w:val="111111"/>
          <w:sz w:val="28"/>
          <w:sz w:val="28"/>
          <w:szCs w:val="28"/>
          <w:rtl w:val="true"/>
          <w:lang w:bidi="ar-SA"/>
        </w:rPr>
        <w:t>إرشاديّاً، أمّا إذا كان إرشاديّاً ففيه مخالفة أولى وهي لا تتنافى مع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الثاني وهو المسارعة فهي مخالفة ما هو أولى، وهذه المخالفة ليست مخالفة تشريعية يترتب عليها العقاب، وإنما يترتب عليها عدم حصول الآثار المترتبة على المسارعة في العمل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فيه ولا شبهة تعتريه أنّ علم الملائكة محدود وهم متفاوتون فيه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سُبحَٰنَكَ لَا عِلمَ لَنَآ إِلَّا مَا عَلَّمتَنَآۖ إِنَّكَ أَنتَ ٱلعَلِيمُ ٱلحَكِيمُ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َٔادَمُ أَنۢبِئهُم بِأَسمَآئِهِمۖ فَلَمَّآ أَنۢبَأَهُم بِأَسمَآئِهِم قَالَ أَلَم أَقُل لَّكُم إِنِّيٓ أَعلَمُ غَيبَ ٱلسَّمَٰوَٰتِ وَٱلأَرضِ وَأَعلَمُ مَا تُبدُونَ وَمَا كُنتُم تَكتُمُونَ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في العصمة والعلم يتفاوتون باعتبار أنّ العصمة والعلم مِن المفاهيم المشككة القابلة للتفاوت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يعلمه ملَك ليس بالضرورة يعلمه جميع الملائكة، وإذا وجد ملَك معصوم عن الخطرات ليس بالضرورة أن يكون جميع الملائكة كذلك، بل يتفاوتون في هذا أيضاً ويتنافى مع عصمتهم</w:t>
      </w:r>
      <w:r>
        <w:rPr>
          <w:rFonts w:eastAsia="Amiri" w:cs="Amiri" w:ascii="Amiri" w:hAnsi="Amiri"/>
          <w:color w:val="111111"/>
          <w:sz w:val="28"/>
          <w:szCs w:val="28"/>
          <w:rtl w:val="true"/>
          <w:lang w:bidi="ar-SA"/>
        </w:rPr>
        <w:t xml:space="preserve">. </w:t>
      </w:r>
      <w:bookmarkStart w:id="284" w:name="pg19160_205441"/>
    </w:p>
    <w:p>
      <w:pPr>
        <w:pStyle w:val="BookText"/>
        <w:rPr/>
      </w:pPr>
      <w:bookmarkEnd w:id="284"/>
      <w:r>
        <w:rPr>
          <w:rFonts w:ascii="IRNazanin" w:hAnsi="IRNazanin" w:eastAsia="IRNazanin"/>
          <w:color w:val="111111"/>
          <w:sz w:val="28"/>
          <w:sz w:val="28"/>
          <w:szCs w:val="28"/>
          <w:rtl w:val="true"/>
          <w:lang w:bidi="fa-IR"/>
        </w:rPr>
        <w:t>إذا اتضح ما قدمنا نقول</w:t>
      </w:r>
      <w:r>
        <w:rPr>
          <w:rFonts w:eastAsia="IRNazanin" w:cs="IRNazanin"/>
          <w:color w:val="111111"/>
          <w:sz w:val="28"/>
          <w:szCs w:val="28"/>
          <w:rtl w:val="true"/>
          <w:lang w:bidi="fa-IR"/>
        </w:rPr>
        <w:t>:</w:t>
      </w:r>
    </w:p>
    <w:p>
      <w:pPr>
        <w:pStyle w:val="Heading2"/>
        <w:numPr>
          <w:ilvl w:val="1"/>
          <w:numId w:val="1"/>
        </w:numPr>
        <w:rPr/>
      </w:pPr>
      <w:bookmarkStart w:id="285" w:name="__RefHeading___Toc16086246_1280447820"/>
      <w:bookmarkStart w:id="286" w:name="_Toc104"/>
      <w:bookmarkEnd w:id="285"/>
      <w:r>
        <w:rPr>
          <w:rtl w:val="true"/>
        </w:rPr>
        <w:t>أوّلاً</w:t>
      </w:r>
      <w:r>
        <w:rPr>
          <w:rtl w:val="true"/>
        </w:rPr>
        <w:t xml:space="preserve">: </w:t>
      </w:r>
      <w:r>
        <w:rPr>
          <w:rtl w:val="true"/>
        </w:rPr>
        <w:t>البطء</w:t>
      </w:r>
      <w:r>
        <w:rPr>
          <w:rtl w:val="true"/>
        </w:rPr>
        <w:t>.</w:t>
      </w:r>
      <w:bookmarkEnd w:id="286"/>
    </w:p>
    <w:p>
      <w:pPr>
        <w:pStyle w:val="BookText"/>
        <w:rPr/>
      </w:pPr>
      <w:r>
        <w:rPr>
          <w:rFonts w:ascii="Amiri" w:hAnsi="Amiri" w:eastAsia="Amiri" w:cs="Amiri"/>
          <w:color w:val="111111"/>
          <w:sz w:val="28"/>
          <w:sz w:val="28"/>
          <w:szCs w:val="28"/>
          <w:rtl w:val="true"/>
          <w:lang w:bidi="ar-SA"/>
        </w:rPr>
        <w:t xml:space="preserve">إن الأمر الصادر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هو طلب امتثال الأمر، وإما هو مضافاً إلى ذلك طلب الإسراع في امتثال ذلك الأمر، فلو كان المطلوب من المولى هو الإسراع في امتثال الأمر، فهذا يعني أنه يوجد عندنا أمران، أمر بشيء، وأمر آخر بالإسراع في امتثال ذلك الشيء، وحينئذ يمكن أن تكون هناك مخالفتان، الأولى مترتبة على ترك أصل الامتثال، والثانية مترتبة على ترك الإسراع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ترك أصل الامتثال معصية إن كانالمأمور به أمراً مولويا أي أنه صدر من الله باعتباره مولاً وسيداً، والمراد منه الطاعة والإنقياد، وهو ما يعبر عنه بالحكم التكليفي، فإن ترك امتثال هذا الأمر يعد معصية، وهو مناف للعصمة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المأمور به أمراً ارشادياً، أي أنه صدر من الله باعتبار أن المأمور به فيه مصلحة تعود على العبد المأمور بذلك الأمر، أو أن المنهي عنه فيه مفسدة تقع على المأمور </w:t>
      </w:r>
    </w:p>
    <w:p>
      <w:pPr>
        <w:pStyle w:val="BookText"/>
        <w:rPr/>
      </w:pPr>
      <w:r>
        <w:rPr>
          <w:rFonts w:ascii="Amiri" w:hAnsi="Amiri" w:eastAsia="Amiri" w:cs="Amiri"/>
          <w:color w:val="111111"/>
          <w:sz w:val="28"/>
          <w:sz w:val="28"/>
          <w:szCs w:val="28"/>
          <w:rtl w:val="true"/>
          <w:lang w:bidi="ar-SA"/>
        </w:rPr>
        <w:t>بالترك، والله سبحانه أمر أو نهى ليرشد العبد لذلك، بحيث لو لم يمتثل لما عُدَّ خارجا على مولاه، وعاصيا له، بل عدَّ تاركا لامتثال الأمر الإرشادي الذي فيه مصلحته، فإذا كان المأمور به بهذا النحو فإن مخالفة المأمور به لا تكون معصية مخالفة للعصمة، لأنه حينئذ يكون مِنْ مخالفة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عندنا ما لو أمر الطبيب المريض بشرب شراب خاص، ووجد هذا المريض شخصا آخر بحاجة إلى شرب هذا الشراب، وقدمه على نفسه، فإن ترك امتثال هذا الأمر يعد مخالفة للأمر الإرشادي، ولكن هناك مقتضي لهذه المخالفة عند المأمور، ومن الواضح أن الأثر الوضعي الذي يترتب على ترك شرب ذلك الشراب يترتب على الترك من دون ملاحظة سبب هذا الترك، وأنه لأجل شخص آخر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المأمور به الذي خالفه المعصوم هو الإسراع في الامتثال، فإن الإسراع بعد كونه مأموراً به فتركه يعدُّ معصية، كما لو أمر المولى العرفي عبده أن يأتيه بماء، وأمره أيضا بأن يسرع في إحضار ذلكالماء، فلو تأخر في </w:t>
      </w:r>
    </w:p>
    <w:p>
      <w:pPr>
        <w:pStyle w:val="BookText"/>
        <w:rPr/>
      </w:pPr>
      <w:r>
        <w:rPr>
          <w:rFonts w:ascii="Amiri" w:hAnsi="Amiri" w:eastAsia="Amiri" w:cs="Amiri"/>
          <w:color w:val="111111"/>
          <w:sz w:val="28"/>
          <w:sz w:val="28"/>
          <w:szCs w:val="28"/>
          <w:rtl w:val="true"/>
          <w:lang w:bidi="ar-SA"/>
        </w:rPr>
        <w:t>إحضار الماء من دون أن يكون له عذر في ذلك التأخر، فإنه يستحق العقوبة على تأخره، كاستحقاقه العقوبة على ترك أصل إحضار الماء، ولكن إذا كان طلب الإسراع ليس مولويّا بل إرشاديّاً فتكون مخالفته أيضاً مِن مخالفة الأولى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اتضح هذا يتضح الجواب عن هذه الشبهة، وذلك لأن الموجود في الروايات هو أن الله تعالى بعث الملك فطرس في أمر وأبطأ في تنفيذ ذلك الأمر، ولا يوجد في الرواية إلا أن الله تعالى أمره بشيء، ولا يوجد فيها أنه أيضا أمره بالإسراع فيه، حتى يكون ترك الإسراع في الامتثال مخالفة ومعصية، كما لم تبين الرواية طبيعة هذا الأمر ما هو؟، فيحتمل أن يكون من قبيل الأوامر الإرشادية، والتي يترتب على ترك امتثالها، أو ترك الإسراع في امتثالها بعض الآثار الوضعية، كما لو أمر الطبيب الجريح بتعقيم الجرح، فإن ترك التعقيم يترتب عليه أثر وهو عطب العضو، وترك الإسراع في التعقيم يترتب عليه أثر كبطء الشفاء وتأخره مثلا، وما صدر من الملَك فطرس ليس إلا الإبطاء في تنفيذ الأمر، وهذا الإبطاء ليس مخالفة لأمر سابق، لعدم وجود وجوب بالإسراع، ولكنه قد يترتب عليه أثر وضعي، </w:t>
      </w:r>
      <w:bookmarkStart w:id="287" w:name="pg19160_205446"/>
    </w:p>
    <w:p>
      <w:pPr>
        <w:pStyle w:val="BookText"/>
        <w:rPr/>
      </w:pPr>
      <w:bookmarkEnd w:id="287"/>
      <w:r>
        <w:rPr>
          <w:rFonts w:ascii="Amiri" w:hAnsi="Amiri" w:eastAsia="Amiri" w:cs="Amiri"/>
          <w:color w:val="111111"/>
          <w:sz w:val="28"/>
          <w:sz w:val="28"/>
          <w:szCs w:val="28"/>
          <w:rtl w:val="true"/>
          <w:lang w:bidi="ar-SA"/>
        </w:rPr>
        <w:t>وهو انكسار الجناح، والتحول من مكانه الذي هو فيه إلى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فالبطء في امتثال الأمر كما أشارت إليه بعض الروايات السابقة يُمكن وقوعه مِن بعض الملائكة إمّالقصور، وإمّا لأنّ الفورية والإسراع قد يكون أولى ارشاداً وإن كان أصل الأمر مولويَّاً، ولا يتنافى مع العصمة كما أوضحنا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الابطاء في الأمر هو خارج عن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 إلى استعداد أكثر كي يحقق ما يُطلب منه بصورة أكبر فيكسر جناحه حتَّى يتفرغ للعبادة ويتهيأ للأمر أكثر وسنوضح بيان هذا فيما يأتي</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16086248_1280447820"/>
      <w:bookmarkStart w:id="289" w:name="_Toc105"/>
      <w:bookmarkEnd w:id="288"/>
      <w:r>
        <w:rPr>
          <w:rtl w:val="true"/>
        </w:rPr>
        <w:t>ثانياً</w:t>
      </w:r>
      <w:r>
        <w:rPr>
          <w:rtl w:val="true"/>
        </w:rPr>
        <w:t xml:space="preserve">: </w:t>
      </w:r>
      <w:r>
        <w:rPr>
          <w:rtl w:val="true"/>
        </w:rPr>
        <w:t>عدم قبول الولاية</w:t>
      </w:r>
      <w:r>
        <w:rPr>
          <w:rtl w:val="true"/>
        </w:rPr>
        <w:t>.</w:t>
      </w:r>
      <w:bookmarkEnd w:id="289"/>
    </w:p>
    <w:p>
      <w:pPr>
        <w:pStyle w:val="BookText"/>
        <w:rPr/>
      </w:pPr>
      <w:r>
        <w:rPr>
          <w:rFonts w:ascii="Amiri" w:hAnsi="Amiri" w:eastAsia="Amiri" w:cs="Amiri"/>
          <w:color w:val="111111"/>
          <w:sz w:val="28"/>
          <w:sz w:val="28"/>
          <w:szCs w:val="28"/>
          <w:rtl w:val="true"/>
          <w:lang w:bidi="ar-SA"/>
        </w:rPr>
        <w:t>على فرض قبول وثبوت هذا الجزء مِن تلك الرواية فإنّ عرض الولاية لم يكن على جميع ما خلق الله تبارك وتعالى مِنَ الملائكة بل جميع الملائكة الحاضرة في ذلك الموقف، ولا قرينة على إرادة جميع الملائكة قاطبة، بل يُفهم مِن العرض عليهم وقبولهم إلا فطرس أنّ العرض تمّ عليهم فرادى حال كون تلك المجموعة مجتمعة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أوضحنا سابقاً في تعليقنا على هذه الرواية أنّها </w:t>
      </w:r>
    </w:p>
    <w:p>
      <w:pPr>
        <w:pStyle w:val="BookText"/>
        <w:rPr/>
      </w:pPr>
      <w:r>
        <w:rPr>
          <w:rFonts w:ascii="IRNazanin" w:hAnsi="IRNazanin" w:eastAsia="IRNazanin"/>
          <w:color w:val="111111"/>
          <w:sz w:val="28"/>
          <w:sz w:val="28"/>
          <w:szCs w:val="28"/>
          <w:rtl w:val="true"/>
          <w:lang w:bidi="fa-IR"/>
        </w:rPr>
        <w:t>تُحمل على عدم قبول مرتبة مِن مراتب ولاية أمير المؤمنين علیه السلام  لعدم وجود الاستعداد لتلك المرتبة ولا يتنافى مع العصمة، فلقد ورد عن أهل بيت العصمة والطهارة علیهم السلام متواتراً</w:t>
      </w:r>
      <w:r>
        <w:rPr>
          <w:rFonts w:eastAsia="IRNazanin" w:cs="IRNazanin"/>
          <w:color w:val="111111"/>
          <w:sz w:val="28"/>
          <w:szCs w:val="28"/>
          <w:rtl w:val="true"/>
          <w:lang w:bidi="fa-IR"/>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أمرهم صعب مستصعب لايحتمله إلا ملك مقرب أو نبي مرسل أو مؤمن امتحن الله قلبه بالايمان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فالولاية لأمير المؤمنين علیه السلام  بمرتبة لا يحتملها إلا الملك المقرب وعندما عُرضت على الملك فطرس إرشاداً لم يحتملها فكسرت جناحه فبقي يعبد الله ستمائة عام حتى يتهيأ لقبول الولاية بتلك المرتبة، وعلمه بأنّ هناك مرتبة أعلى مِن الولاية عليه أن يطلبها قد بُيّن له مِن خلال مخاطبته بتلك الولاية التي هي غير مقدورة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فعرض الولاية عليه بتلك المرتبة مِن أجل أن يعرف أنّ هناك مرتبة مِن الولاية لا ينالها إلا مِن خلال البلاء، وليست المطالبة بالولاية مولوية، فالمصحِّح للعرض هو الإعلام، وهذا كما تقول لابنك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كذا، وهو لا يعرف، وإنما طلبت منه مِن أجل أن يعرف أنه لا يعرف وعليه أن يتعلم، فتعطيه وظيفة يكتبها في صفحات لا عقوبة وإنما مِن أجل أن تشحذ موهبته وتنمي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نلتفت أنّ كسر الله جناح الملَك لا يعني الأمر المادي للكسر، وانما هو اخلال بوظيفة الطيران، فليس بمعنى إعطاب عضوٍ أو تهشيمه، لأن الملائكة ليست مِن المادِّيات، والتعبير بالكسر إنما هو لتقريب المعنى للذهن، فمعنى أنه تعالى كسر جناحه هو أنه سلبه القدرة على التحليق، فليس تكسير الجناح عقوبة،كما أنه ليس أثراً وضعياً لأن الروايات تذكر أن الله تعالى كسر جناحه، والحمل على الأثر الوضعي خلاف الظاهر، نعم اعتبار الفعل الإلهي مِن قبيل الأثر الوضعي ممكن القبول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عرض الولاية عليه مِن قبيل الأوامر المولوية بل هو مِن قبيل الأوامر الارشادية، وعدم قبوله ليس معصية </w:t>
      </w:r>
    </w:p>
    <w:p>
      <w:pPr>
        <w:pStyle w:val="BookText"/>
        <w:rPr/>
      </w:pPr>
      <w:r>
        <w:rPr>
          <w:rFonts w:ascii="Amiri" w:hAnsi="Amiri" w:eastAsia="Amiri" w:cs="Amiri"/>
          <w:color w:val="111111"/>
          <w:sz w:val="28"/>
          <w:sz w:val="28"/>
          <w:szCs w:val="28"/>
          <w:rtl w:val="true"/>
          <w:lang w:bidi="ar-SA"/>
        </w:rPr>
        <w:t>مولوية بل هي المخالفة للإرشاد المعبر عنها بمخالفة الأولى، وقد يُعبَّر عنها بالمعصية، وقد تقدَّم بيان ذلك في مطاوي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قبيل الابتلاءات التي يتعرض لها المؤمن حيث توجب عنده استعداداً ليكون مؤمناً ممتحناً، فهذه الابتلاءات هي من رحمة الله تعالى بالعبد، وهذا مثل تعرض العبد للعملية الجراحية لا باعتبارها عقوبة بل مَن أجل شفائه، وكمثال آخر مقرّب للفكرة، نجد أنّ حامل الأثقال يتحمل مشاق العمل الرياضي التدريبي مِن أجل إيجاد الاستعداد عنده لحمل وزن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بالضبط ما تفعله البلاءات، فإنها توجِد عند الشخص استعداداً لتحمل المرتبة الأعلى مِن الولاية، وليس التعرض لهذه البلاءات عقاباً له على معصية عصاها، وإن سمّيت عقوبة لكنها ليست معصية بمعنى مخالفة الأمر المولوي بل هي لأجل مخالفة الإرشادي فقط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الابتلاء بعرض هذه المرتبة من الولاية، ليتحقق منه عدم قبولها، حتىيترتب على ذلك ابتلاؤه بكسر جناحه لأجل أن يعبد الله بالعبادة التي تهيؤه </w:t>
      </w:r>
      <w:bookmarkStart w:id="290" w:name="pg19160_205453"/>
    </w:p>
    <w:p>
      <w:pPr>
        <w:pStyle w:val="BookText"/>
        <w:rPr/>
      </w:pPr>
      <w:bookmarkEnd w:id="290"/>
      <w:r>
        <w:rPr>
          <w:rFonts w:ascii="IRNazanin" w:hAnsi="IRNazanin" w:eastAsia="IRNazanin"/>
          <w:color w:val="111111"/>
          <w:sz w:val="28"/>
          <w:sz w:val="28"/>
          <w:szCs w:val="28"/>
          <w:rtl w:val="true"/>
          <w:lang w:bidi="fa-IR"/>
        </w:rPr>
        <w:t>لقبول تلك المرتبة، فلماذا إذن احتاج إلى أن يتوسل بالحسين علیه السلام  في رجوع جناحيه؟</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في الروايات أن الملك لا يكون مُحتمِلاً إلا بمشيئة أهل البيت علیهم السلام </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لا يكون مقرّباً إلاّ بمشيئتهم علیهم السلام لتوقف الاحتمال على أن يكون مُقرَّباً، فلابد من وجود مشيئة أهل البيت علیهم السلام حتى يكون ملكاً مقرباً، فبعد تلك الابتلاءات وحصول الاستعداد عنده مِنّ الله تعالى عليه بالقبول ببركة الحسين علیه السلام  فأرجعت جناحه المكسورة إلى سابق عهدها، ونالته المشيئة الحسينية بأن يكون ملَكاً مقرَّباً مُحتمِلاً لأمرهم علیهم السلام </w:t>
      </w:r>
      <w:r>
        <w:rPr>
          <w:rFonts w:eastAsia="IRNazanin" w:cs="IRNazanin"/>
          <w:color w:val="111111"/>
          <w:sz w:val="28"/>
          <w:szCs w:val="28"/>
          <w:rtl w:val="true"/>
          <w:lang w:bidi="fa-IR"/>
        </w:rPr>
        <w:t>.</w:t>
      </w:r>
    </w:p>
    <w:p>
      <w:pPr>
        <w:pStyle w:val="Heading2"/>
        <w:numPr>
          <w:ilvl w:val="1"/>
          <w:numId w:val="1"/>
        </w:numPr>
        <w:rPr/>
      </w:pPr>
      <w:bookmarkStart w:id="291" w:name="__RefHeading___Toc16086250_1280447820"/>
      <w:bookmarkStart w:id="292" w:name="_Toc106"/>
      <w:bookmarkEnd w:id="291"/>
      <w:r>
        <w:rPr>
          <w:rtl w:val="true"/>
        </w:rPr>
        <w:t>أفعال الجوارح الاختيارية</w:t>
      </w:r>
      <w:r>
        <w:rPr>
          <w:rtl w:val="true"/>
        </w:rPr>
        <w:t>:</w:t>
      </w:r>
      <w:bookmarkEnd w:id="292"/>
    </w:p>
    <w:p>
      <w:pPr>
        <w:pStyle w:val="BookText"/>
        <w:rPr/>
      </w:pPr>
      <w:r>
        <w:rPr>
          <w:rFonts w:ascii="Amiri" w:hAnsi="Amiri" w:eastAsia="Amiri" w:cs="Amiri"/>
          <w:color w:val="111111"/>
          <w:sz w:val="28"/>
          <w:sz w:val="28"/>
          <w:szCs w:val="28"/>
          <w:rtl w:val="true"/>
          <w:lang w:bidi="ar-SA"/>
        </w:rPr>
        <w:t>الفعل الاختياري حتّى يُوجد في الخارج ويصدر عن فاعله لابُدّ له مِن مقدمات وهي</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16086252_1280447820"/>
      <w:bookmarkStart w:id="294" w:name="_Toc107"/>
      <w:bookmarkEnd w:id="293"/>
      <w:r>
        <w:rPr>
          <w:rtl w:val="true"/>
        </w:rPr>
        <w:t>أوّلاً</w:t>
      </w:r>
      <w:r>
        <w:rPr>
          <w:rtl w:val="true"/>
        </w:rPr>
        <w:t xml:space="preserve">: </w:t>
      </w:r>
      <w:r>
        <w:rPr>
          <w:rtl w:val="true"/>
        </w:rPr>
        <w:t>العلم</w:t>
      </w:r>
      <w:bookmarkEnd w:id="294"/>
    </w:p>
    <w:p>
      <w:pPr>
        <w:pStyle w:val="BookText"/>
        <w:rPr/>
      </w:pPr>
      <w:r>
        <w:rPr>
          <w:rFonts w:ascii="Amiri" w:hAnsi="Amiri" w:eastAsia="Amiri" w:cs="Amiri"/>
          <w:color w:val="111111"/>
          <w:sz w:val="28"/>
          <w:sz w:val="28"/>
          <w:szCs w:val="28"/>
          <w:rtl w:val="true"/>
          <w:lang w:bidi="ar-SA"/>
        </w:rPr>
        <w:t>ويُراد منه حصول ثلاثة أمور</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16086254_1280447820"/>
      <w:bookmarkStart w:id="296" w:name="_Toc108"/>
      <w:bookmarkEnd w:id="295"/>
      <w:r>
        <w:rPr>
          <w:rtl w:val="true"/>
        </w:rPr>
        <w:t>ثالثاً</w:t>
      </w:r>
      <w:r>
        <w:rPr>
          <w:rtl w:val="true"/>
        </w:rPr>
        <w:t xml:space="preserve">: </w:t>
      </w:r>
      <w:r>
        <w:rPr>
          <w:rtl w:val="true"/>
        </w:rPr>
        <w:t>الخطور في النفس</w:t>
      </w:r>
      <w:r>
        <w:rPr>
          <w:rtl w:val="true"/>
        </w:rPr>
        <w:t>.</w:t>
      </w:r>
      <w:bookmarkEnd w:id="296"/>
    </w:p>
    <w:p>
      <w:pPr>
        <w:pStyle w:val="Heading3"/>
        <w:numPr>
          <w:ilvl w:val="2"/>
          <w:numId w:val="1"/>
        </w:numPr>
        <w:rPr/>
      </w:pPr>
      <w:bookmarkStart w:id="297" w:name="__RefHeading___Toc16086256_1280447820"/>
      <w:bookmarkStart w:id="298" w:name="_Toc109"/>
      <w:bookmarkEnd w:id="297"/>
      <w:r>
        <w:rPr>
          <w:rtl w:val="true"/>
        </w:rPr>
        <w:t>اشارة</w:t>
      </w:r>
      <w:bookmarkEnd w:id="2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رواية دردائيل علیه السلام  التي مرّ ذِكرها قد ذُكر فيها</w:t>
      </w:r>
      <w:r>
        <w:rPr>
          <w:rFonts w:eastAsia="IRNazanin" w:cs="IRNazanin"/>
          <w:color w:val="111111"/>
          <w:sz w:val="28"/>
          <w:szCs w:val="28"/>
          <w:rtl w:val="true"/>
          <w:lang w:bidi="fa-IR"/>
        </w:rPr>
        <w:t xml:space="preserve">: </w:t>
      </w:r>
      <w:bookmarkStart w:id="299" w:name="pg19160_205455"/>
    </w:p>
    <w:p>
      <w:pPr>
        <w:pStyle w:val="BookText"/>
        <w:rPr/>
      </w:pPr>
      <w:bookmarkEnd w:id="2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يوماً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 ربنا جلَّ جلاله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الخطور الذي بيّنا أنّه يتفاوت فيه المعصومون، فمنهم له العصمة حتّى في هذا وبعضهم ليس كذلك، ولا يتنافى مع أصل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بحث ينبغي الإشارة إليه مختصراً ليتضح ما رمنا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هذا البحث في الإجابة عن شبهة الحزن مفصلاً إن شاء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6086258_1280447820"/>
      <w:bookmarkStart w:id="301" w:name="_Toc110"/>
      <w:bookmarkEnd w:id="300"/>
      <w:r>
        <w:rPr/>
        <w:t>1</w:t>
      </w:r>
      <w:r>
        <w:rPr>
          <w:rtl w:val="true"/>
        </w:rPr>
        <w:t xml:space="preserve">- </w:t>
      </w:r>
      <w:r>
        <w:rPr>
          <w:rtl w:val="true"/>
        </w:rPr>
        <w:t>تصور الفعل</w:t>
      </w:r>
      <w:r>
        <w:rPr>
          <w:rtl w:val="true"/>
        </w:rPr>
        <w:t>.</w:t>
      </w:r>
      <w:bookmarkEnd w:id="3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الفاعل يحتاج أن يتصوّر الفعل كي يتوجّه إليه وإلاّ </w:t>
      </w:r>
      <w:bookmarkStart w:id="302" w:name="pg19160_205457"/>
    </w:p>
    <w:p>
      <w:pPr>
        <w:pStyle w:val="BookText"/>
        <w:rPr/>
      </w:pPr>
      <w:bookmarkEnd w:id="302"/>
      <w:r>
        <w:rPr>
          <w:rFonts w:ascii="Amiri" w:hAnsi="Amiri" w:eastAsia="Amiri" w:cs="Amiri"/>
          <w:color w:val="111111"/>
          <w:sz w:val="28"/>
          <w:sz w:val="28"/>
          <w:szCs w:val="28"/>
          <w:rtl w:val="true"/>
          <w:lang w:bidi="ar-SA"/>
        </w:rPr>
        <w:t>فلن يتحقق الفعل لعدم إمكان طلب المجهول</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6086260_1280447820"/>
      <w:bookmarkStart w:id="304" w:name="_Toc111"/>
      <w:bookmarkEnd w:id="303"/>
      <w:r>
        <w:rPr/>
        <w:t>2</w:t>
      </w:r>
      <w:r>
        <w:rPr>
          <w:rtl w:val="true"/>
        </w:rPr>
        <w:t xml:space="preserve">- </w:t>
      </w:r>
      <w:r>
        <w:rPr>
          <w:rtl w:val="true"/>
        </w:rPr>
        <w:t>تصور الفائدة</w:t>
      </w:r>
      <w:r>
        <w:rPr>
          <w:rtl w:val="true"/>
        </w:rPr>
        <w:t>.</w:t>
      </w:r>
      <w:bookmarkEnd w:id="304"/>
    </w:p>
    <w:p>
      <w:pPr>
        <w:pStyle w:val="BookText"/>
        <w:rPr/>
      </w:pPr>
      <w:r>
        <w:rPr>
          <w:rFonts w:ascii="Amiri" w:hAnsi="Amiri" w:eastAsia="Amiri" w:cs="Amiri"/>
          <w:color w:val="111111"/>
          <w:sz w:val="28"/>
          <w:sz w:val="28"/>
          <w:szCs w:val="28"/>
          <w:rtl w:val="true"/>
          <w:lang w:bidi="ar-SA"/>
        </w:rPr>
        <w:t>لابدّ من وجود فائدة متصوّرة هي الموجبة للرغبة في إيجاد الفعل ومن دونها لا يتحقق الفعل</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6086262_1280447820"/>
      <w:bookmarkStart w:id="306" w:name="_Toc112"/>
      <w:bookmarkEnd w:id="305"/>
      <w:r>
        <w:rPr/>
        <w:t>3</w:t>
      </w:r>
      <w:r>
        <w:rPr>
          <w:rtl w:val="true"/>
        </w:rPr>
        <w:t xml:space="preserve">- </w:t>
      </w:r>
      <w:r>
        <w:rPr>
          <w:rtl w:val="true"/>
        </w:rPr>
        <w:t>التصديق بفائدته</w:t>
      </w:r>
      <w:r>
        <w:rPr>
          <w:rtl w:val="true"/>
        </w:rPr>
        <w:t>.</w:t>
      </w:r>
      <w:bookmarkEnd w:id="306"/>
    </w:p>
    <w:p>
      <w:pPr>
        <w:pStyle w:val="BookText"/>
        <w:rPr/>
      </w:pPr>
      <w:r>
        <w:rPr>
          <w:rFonts w:ascii="Amiri" w:hAnsi="Amiri" w:eastAsia="Amiri" w:cs="Amiri"/>
          <w:color w:val="111111"/>
          <w:sz w:val="28"/>
          <w:sz w:val="28"/>
          <w:szCs w:val="28"/>
          <w:rtl w:val="true"/>
          <w:lang w:bidi="ar-SA"/>
        </w:rPr>
        <w:t>وأيضاً لابدّ مِن وجود التصديق بأنّ تلك الفائدة موجودة في ذلك الفعل حتّى يحصل له العزم والإرادة وبدونها لا تكون إرادة للفعل أو لا يتحقق العزم على فعله</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16086264_1280447820"/>
      <w:bookmarkStart w:id="308" w:name="_Toc113"/>
      <w:bookmarkEnd w:id="307"/>
      <w:r>
        <w:rPr>
          <w:rtl w:val="true"/>
        </w:rPr>
        <w:t>ثانياً</w:t>
      </w:r>
      <w:r>
        <w:rPr>
          <w:rtl w:val="true"/>
        </w:rPr>
        <w:t xml:space="preserve">: </w:t>
      </w:r>
      <w:r>
        <w:rPr>
          <w:rtl w:val="true"/>
        </w:rPr>
        <w:t>الميل</w:t>
      </w:r>
      <w:r>
        <w:rPr>
          <w:rtl w:val="true"/>
        </w:rPr>
        <w:t>.</w:t>
      </w:r>
      <w:bookmarkEnd w:id="308"/>
    </w:p>
    <w:p>
      <w:pPr>
        <w:pStyle w:val="BookText"/>
        <w:rPr/>
      </w:pPr>
      <w:r>
        <w:rPr>
          <w:rFonts w:ascii="Amiri" w:hAnsi="Amiri" w:eastAsia="Amiri" w:cs="Amiri"/>
          <w:color w:val="111111"/>
          <w:sz w:val="28"/>
          <w:sz w:val="28"/>
          <w:szCs w:val="28"/>
          <w:rtl w:val="true"/>
          <w:lang w:bidi="ar-SA"/>
        </w:rPr>
        <w:t>قد يحصل اعتقاد بالمصلحة المترتبة على الفعل ولكن لا يحصل لديه ميل نفسي إلى فعله لأنّه لم يحصل لديه شوق إلى الفعل ولو بمرتبة ضعيفة</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6086266_1280447820"/>
      <w:bookmarkStart w:id="310" w:name="_Toc114"/>
      <w:bookmarkEnd w:id="309"/>
      <w:r>
        <w:rPr>
          <w:rtl w:val="true"/>
        </w:rPr>
        <w:t>ثالثاً</w:t>
      </w:r>
      <w:r>
        <w:rPr>
          <w:rtl w:val="true"/>
        </w:rPr>
        <w:t xml:space="preserve">: </w:t>
      </w:r>
      <w:r>
        <w:rPr>
          <w:rtl w:val="true"/>
        </w:rPr>
        <w:t>الشوق إلى الفعل</w:t>
      </w:r>
      <w:r>
        <w:rPr>
          <w:rtl w:val="true"/>
        </w:rPr>
        <w:t>.</w:t>
      </w:r>
      <w:bookmarkEnd w:id="3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بتوقان النفس إلى تحصيل شيء، ولابُدّ من وجود شوق إلى الفعل بمرتبة يدفع الإنسان إلى الفعل مُتجاوزاً الكسل والسأم والملل، وكم يحصل لنا اعتقاد بوجود مصلحة في فعل ولا نفعل لأنّ الشوق إلى الفعل مفقود</w:t>
      </w:r>
      <w:r>
        <w:rPr>
          <w:rFonts w:eastAsia="Amiri" w:cs="Amiri" w:ascii="Amiri" w:hAnsi="Amiri"/>
          <w:color w:val="111111"/>
          <w:sz w:val="28"/>
          <w:szCs w:val="28"/>
          <w:rtl w:val="true"/>
          <w:lang w:bidi="ar-SA"/>
        </w:rPr>
        <w:t xml:space="preserve">. </w:t>
      </w:r>
      <w:bookmarkStart w:id="311" w:name="pg19160_205459"/>
    </w:p>
    <w:p>
      <w:pPr>
        <w:pStyle w:val="Heading2"/>
        <w:numPr>
          <w:ilvl w:val="1"/>
          <w:numId w:val="1"/>
        </w:numPr>
        <w:rPr/>
      </w:pPr>
      <w:bookmarkStart w:id="312" w:name="__RefHeading___Toc16086268_1280447820"/>
      <w:bookmarkStart w:id="313" w:name="_Toc115"/>
      <w:bookmarkEnd w:id="311"/>
      <w:bookmarkEnd w:id="312"/>
      <w:r>
        <w:rPr>
          <w:rtl w:val="true"/>
        </w:rPr>
        <w:t>رابعاً</w:t>
      </w:r>
      <w:r>
        <w:rPr>
          <w:rtl w:val="true"/>
        </w:rPr>
        <w:t xml:space="preserve">: </w:t>
      </w:r>
      <w:r>
        <w:rPr>
          <w:rtl w:val="true"/>
        </w:rPr>
        <w:t>الإرادة والعزم</w:t>
      </w:r>
      <w:r>
        <w:rPr>
          <w:rtl w:val="true"/>
        </w:rPr>
        <w:t>.</w:t>
      </w:r>
      <w:bookmarkEnd w:id="313"/>
    </w:p>
    <w:p>
      <w:pPr>
        <w:pStyle w:val="BookText"/>
        <w:rPr/>
      </w:pPr>
      <w:r>
        <w:rPr>
          <w:rFonts w:ascii="Amiri" w:hAnsi="Amiri" w:eastAsia="Amiri" w:cs="Amiri"/>
          <w:color w:val="111111"/>
          <w:sz w:val="28"/>
          <w:sz w:val="28"/>
          <w:szCs w:val="28"/>
          <w:rtl w:val="true"/>
          <w:lang w:bidi="ar-SA"/>
        </w:rPr>
        <w:t xml:space="preserve">العاقل ينظر في الفائدة المرجوة من الفعل ويوازن بينها وبين المضار المترتبة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 فإذا رجّح الفائدة والمصلحة في الفعل يختار فعله، وإن رجّج المفسدة والمضرّة في الفعل يختار عدم الفعل، ويحتاج الفعل إلى وجود إرادة وعزم على فعله لأنّه إن لم يكن لديه الشوق المؤكّد على الفعل لا يتحقق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نعلم بوجود المصلحة العظيمة في زيارة مراقد المعصومين علیهم السلام ، كما يحصل لدينا الميل للزيارة بل الشوق إليها ولكن لا تحصل لدينا إرادة لعدم توفر الشرائط أو لوجود الموانع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حصول تلك المقدمات الأربع تتحرّك العضلات مِن أجل إيجاد الفعل</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16086270_1280447820"/>
      <w:bookmarkStart w:id="315" w:name="_Toc116"/>
      <w:bookmarkEnd w:id="314"/>
      <w:r>
        <w:rPr>
          <w:rtl w:val="true"/>
        </w:rPr>
        <w:t>الاختيار في الفعل ومقدماته</w:t>
      </w:r>
      <w:r>
        <w:rPr>
          <w:rtl w:val="true"/>
        </w:rPr>
        <w:t>:</w:t>
      </w:r>
      <w:bookmarkEnd w:id="3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تقدّم أنّ التصورات الطارئة على الإنسان يُمكن أن تقع تحت سيطرة العقل وحكومته، فكلٌّ مِن تصور الفعل وتصور الفائدة يُمكن أن يقعا تحت سيطرة العقل، وكذلك التصديق بثبوت تلك الفائدة للفعل </w:t>
      </w:r>
      <w:bookmarkStart w:id="316" w:name="pg19160_205461"/>
    </w:p>
    <w:p>
      <w:pPr>
        <w:pStyle w:val="BookText"/>
        <w:rPr/>
      </w:pPr>
      <w:bookmarkEnd w:id="316"/>
      <w:r>
        <w:rPr>
          <w:rFonts w:ascii="Amiri" w:hAnsi="Amiri" w:eastAsia="Amiri" w:cs="Amiri"/>
          <w:color w:val="111111"/>
          <w:sz w:val="28"/>
          <w:sz w:val="28"/>
          <w:szCs w:val="28"/>
          <w:rtl w:val="true"/>
          <w:lang w:bidi="ar-SA"/>
        </w:rPr>
        <w:t>والميل والشوق للفعل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أطلعه الله تعالى على المصالح والمفاسد الواقعية للأفعال يعرف فائدة الفعل ويحصل لديه ميل وشوق وإرادة لفعله إن كان الفعل ذا مصلحة، وإلاّ فيحصل لديه الإذعان بوجود المضرّة فلا يميل إليه لعدم وجود مقتضيه، وكذلك لا يحصل لديه شوق ولا إرادة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عصمته في كلٍّ مِن الفعل ومقدماته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العصمة مفهوم مشكك يتفاوت فيه المعصومون، فدردائيل علیه السلام  ليس بالغاً في العصمة مرتبة تمنع التصورات والخطرات عنه، فوقع في ذلك الخاطر</w:t>
      </w:r>
      <w:r>
        <w:rPr>
          <w:rFonts w:eastAsia="IRNazanin" w:cs="IRNazanin"/>
          <w:color w:val="111111"/>
          <w:sz w:val="28"/>
          <w:szCs w:val="28"/>
          <w:rtl w:val="true"/>
          <w:lang w:bidi="fa-IR"/>
        </w:rPr>
        <w:t>.</w:t>
      </w:r>
    </w:p>
    <w:p>
      <w:pPr>
        <w:pStyle w:val="Heading2"/>
        <w:numPr>
          <w:ilvl w:val="1"/>
          <w:numId w:val="1"/>
        </w:numPr>
        <w:rPr/>
      </w:pPr>
      <w:bookmarkStart w:id="317" w:name="__RefHeading___Toc16086272_1280447820"/>
      <w:bookmarkStart w:id="318" w:name="_Toc117"/>
      <w:bookmarkEnd w:id="317"/>
      <w:r>
        <w:rPr>
          <w:rtl w:val="true"/>
        </w:rPr>
        <w:t>الشبهة الثالثة</w:t>
      </w:r>
      <w:r>
        <w:rPr>
          <w:rtl w:val="true"/>
        </w:rPr>
        <w:t xml:space="preserve">: </w:t>
      </w:r>
      <w:r>
        <w:rPr>
          <w:rtl w:val="true"/>
        </w:rPr>
        <w:t>التعارض</w:t>
      </w:r>
      <w:r>
        <w:rPr>
          <w:rtl w:val="true"/>
        </w:rPr>
        <w:t>.</w:t>
      </w:r>
      <w:bookmarkEnd w:id="318"/>
    </w:p>
    <w:p>
      <w:pPr>
        <w:pStyle w:val="BookText"/>
        <w:rPr/>
      </w:pPr>
      <w:r>
        <w:rPr>
          <w:rFonts w:ascii="Amiri" w:hAnsi="Amiri" w:eastAsia="Amiri" w:cs="Amiri"/>
          <w:color w:val="111111"/>
          <w:sz w:val="28"/>
          <w:sz w:val="28"/>
          <w:szCs w:val="28"/>
          <w:rtl w:val="true"/>
          <w:lang w:bidi="ar-SA"/>
        </w:rPr>
        <w:t>إنّ توهُّم التعارض يُمكن أن يُتصور في موارد</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16086274_1280447820"/>
      <w:bookmarkStart w:id="320" w:name="_Toc118"/>
      <w:bookmarkEnd w:id="319"/>
      <w:r>
        <w:rPr>
          <w:rtl w:val="true"/>
        </w:rPr>
        <w:t>الأوّل</w:t>
      </w:r>
      <w:r>
        <w:rPr>
          <w:rtl w:val="true"/>
        </w:rPr>
        <w:t xml:space="preserve">: </w:t>
      </w:r>
      <w:r>
        <w:rPr>
          <w:rtl w:val="true"/>
        </w:rPr>
        <w:t>سبب كسر الجناح أو سلب الجناح</w:t>
      </w:r>
      <w:r>
        <w:rPr>
          <w:rtl w:val="true"/>
        </w:rPr>
        <w:t>.</w:t>
      </w:r>
      <w:bookmarkEnd w:id="320"/>
    </w:p>
    <w:p>
      <w:pPr>
        <w:pStyle w:val="BookText"/>
        <w:rPr/>
      </w:pPr>
      <w:r>
        <w:rPr>
          <w:rFonts w:ascii="Amiri" w:hAnsi="Amiri" w:eastAsia="Amiri" w:cs="Amiri"/>
          <w:color w:val="111111"/>
          <w:sz w:val="28"/>
          <w:sz w:val="28"/>
          <w:szCs w:val="28"/>
          <w:rtl w:val="true"/>
          <w:lang w:bidi="ar-SA"/>
        </w:rPr>
        <w:t>الوارد في تلك الروايات المتقدمة 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البطء في امتثال الأمر، والتأخّر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الخطور في النفس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الممكن أنْ نجمع بين الأوّل والثاني بأنّ الذي أبطأ </w:t>
      </w:r>
      <w:bookmarkStart w:id="321" w:name="pg19160_205463"/>
    </w:p>
    <w:p>
      <w:pPr>
        <w:pStyle w:val="BookText"/>
        <w:rPr/>
      </w:pPr>
      <w:bookmarkEnd w:id="321"/>
      <w:r>
        <w:rPr>
          <w:rFonts w:ascii="Amiri" w:hAnsi="Amiri" w:eastAsia="Amiri" w:cs="Amiri"/>
          <w:color w:val="111111"/>
          <w:sz w:val="28"/>
          <w:sz w:val="28"/>
          <w:szCs w:val="28"/>
          <w:rtl w:val="true"/>
          <w:lang w:bidi="ar-SA"/>
        </w:rPr>
        <w:t>فيه هو اقراره بالولاية، وعلى فرض تحكُّم التعارض فإنّ البطء هو الراجح، لأنّ رواية عدم الإقرار بالولاية هي رواية واحدة في مقابل ما هو أكثر منها عدداً واعتباراً مِن جهة الاستفاضة، وتبقى الروايات كلها على حالها بعد رفع اليد عن بعض مضمون أحدها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الثالث وهو ما خطر على نفس الملَك، فإنّه مختص بدردائيل وصلصائيل، والذي يترجّح أنّ فطرس غيره، وأنّ دردائيل وصلصائيل ملَك واحد له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له ما يشبه الذي حدث لفطرس، وفي الروايات ما يدلّ على أنّ جبريل لم ينزل مرة واحدة لتهنئة النبي صلی الله علیه و آله ، ففي مرة مرّ على فطرس وفي أخرى مرّ على دردائيل أو صلصائيل، وبعض العلماء قد يراهم ثلاثة، وآخرون يرونهم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لا يضرّ ذلك بحصول الكرامة</w:t>
      </w:r>
      <w:r>
        <w:rPr>
          <w:rFonts w:eastAsia="IRNazanin" w:cs="IRNazanin"/>
          <w:color w:val="111111"/>
          <w:sz w:val="28"/>
          <w:szCs w:val="28"/>
          <w:rtl w:val="true"/>
          <w:lang w:bidi="fa-IR"/>
        </w:rPr>
        <w:t>.</w:t>
      </w:r>
    </w:p>
    <w:p>
      <w:pPr>
        <w:pStyle w:val="Heading2"/>
        <w:numPr>
          <w:ilvl w:val="1"/>
          <w:numId w:val="1"/>
        </w:numPr>
        <w:rPr/>
      </w:pPr>
      <w:bookmarkStart w:id="322" w:name="__RefHeading___Toc16086276_1280447820"/>
      <w:bookmarkStart w:id="323" w:name="_Toc119"/>
      <w:bookmarkEnd w:id="322"/>
      <w:r>
        <w:rPr>
          <w:rtl w:val="true"/>
        </w:rPr>
        <w:t>الثاني</w:t>
      </w:r>
      <w:r>
        <w:rPr>
          <w:rtl w:val="true"/>
        </w:rPr>
        <w:t xml:space="preserve">: </w:t>
      </w:r>
      <w:r>
        <w:rPr>
          <w:rtl w:val="true"/>
        </w:rPr>
        <w:t>اسم الملَك</w:t>
      </w:r>
      <w:r>
        <w:rPr>
          <w:rtl w:val="true"/>
        </w:rPr>
        <w:t>.</w:t>
      </w:r>
      <w:bookmarkEnd w:id="32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الملَك ذُكر في أكثر الروايات أنَّه فطرس وفي بعضها دردائيل والبعض الآخر ذُكر فيها أنّه 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ذلك لا يتنافى مع ثبوت الكرامة والفضيلة، سواء كانت تلك الأسماء لثلاثة مِن الملائكة أو لاثنين أو لواحد</w:t>
      </w:r>
      <w:r>
        <w:rPr>
          <w:rFonts w:eastAsia="Amiri" w:cs="Amiri" w:ascii="Amiri" w:hAnsi="Amiri"/>
          <w:color w:val="111111"/>
          <w:sz w:val="28"/>
          <w:szCs w:val="28"/>
          <w:rtl w:val="true"/>
          <w:lang w:bidi="ar-SA"/>
        </w:rPr>
        <w:t xml:space="preserve">. </w:t>
      </w:r>
      <w:bookmarkStart w:id="324" w:name="pg19160_205465"/>
    </w:p>
    <w:p>
      <w:pPr>
        <w:pStyle w:val="Heading2"/>
        <w:numPr>
          <w:ilvl w:val="1"/>
          <w:numId w:val="1"/>
        </w:numPr>
        <w:rPr/>
      </w:pPr>
      <w:bookmarkStart w:id="325" w:name="__RefHeading___Toc16086278_1280447820"/>
      <w:bookmarkStart w:id="326" w:name="_Toc120"/>
      <w:bookmarkEnd w:id="324"/>
      <w:bookmarkEnd w:id="325"/>
      <w:r>
        <w:rPr>
          <w:rtl w:val="true"/>
        </w:rPr>
        <w:t>فطرس في شعر المتقدمين</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ينبغي الالتفات، والتنبُّه له، ومعرفته؛ أنّ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المتقدمين منهم – إنّما نقلوا ما سمعوه مِن الرواية أو قرءوه مِن الأحاديث، وبالأخص المحدثون منهم والعلماء بل والفقهاء، ومَن نقلنا عنهم هنا جلّهم مِن الفقهاء المحققين المدققين، الذين لا يُلقون القول جُزافاً مِن دون أيِّ دليل مُعتبر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وأنقل هنا ما سطَّره يراع شيخ الولاء الأميني حيث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كُلاً من أولئك الشعراء الفطاحل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وأكثرهم من </w:t>
      </w:r>
      <w:bookmarkStart w:id="327" w:name="pg19160_205467"/>
    </w:p>
    <w:p>
      <w:pPr>
        <w:pStyle w:val="BookText"/>
        <w:rPr/>
      </w:pPr>
      <w:bookmarkEnd w:id="327"/>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رواة هذا الحديث، فإنّ نظمهم إيّاه في شعرهم القصصي ليس من الصّور الخياليّة الفارغة، كما هو المطَّرد في كثير من المعاني الشعريّة، ولَدى سوادٍ عظيم من الشعراء، ألم ترهم في كلّ وادٍ يهيمون؟ لكن هؤلاء نظموا قصَّةً لها خارج، وأفرغوا ما فيها من كلِم منثورة أو معانٍ مقصودة، من غير أيّ تدخّل للخيالفيه، فجاء قولهم كأحد الأحاديث المأثورة، فتكون تلكم القوافي المنضَّده في عقودها الذهبية من جملة المؤكّدات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تلك الرواية، وحدوث تلك الواقعة، وثُبوت تلك الفضيلة</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16086280_1280447820"/>
      <w:bookmarkStart w:id="329" w:name="_Toc121"/>
      <w:bookmarkEnd w:id="328"/>
      <w:r>
        <w:rPr>
          <w:rtl w:val="true"/>
        </w:rPr>
        <w:t>الشاعر ابن حماد العبدي</w:t>
      </w:r>
      <w:r>
        <w:rPr>
          <w:rtl w:val="true"/>
        </w:rPr>
        <w:t>:</w:t>
      </w:r>
      <w:bookmarkEnd w:id="329"/>
    </w:p>
    <w:p>
      <w:pPr>
        <w:pStyle w:val="BookText"/>
        <w:rPr/>
      </w:pPr>
      <w:r>
        <w:rPr>
          <w:rFonts w:ascii="IRNazanin" w:hAnsi="IRNazanin" w:eastAsia="IRNazanin"/>
          <w:color w:val="111111"/>
          <w:sz w:val="28"/>
          <w:sz w:val="28"/>
          <w:szCs w:val="28"/>
          <w:rtl w:val="true"/>
          <w:lang w:bidi="fa-IR"/>
        </w:rPr>
        <w:t xml:space="preserve">علي بن حماد العبدي أحد شعراء أهل البيت علیهم السلام في القرن الرابع الهجري، ذكر فطرس في قصيدة له يرثي بها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 من كان جبرئيل يناغيه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وميكال بالحباء صغيرا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 من لاذ فطرس فترقّى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بجناحي رضاً وكان حسيرا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قدوة الفقهاء السيد صدر الدين العاملي النجفي</w:t>
      </w:r>
      <w:r>
        <w:rPr>
          <w:rStyle w:val="FootnoteAnchor"/>
          <w:rtl w:val="true"/>
        </w:rPr>
        <w:footnoteReference w:id="1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شعره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غذَّاه النبي بإبهامه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عن ريها يصدر</w:t>
      </w:r>
    </w:p>
    <w:p>
      <w:pPr>
        <w:pStyle w:val="BookText"/>
        <w:rPr/>
      </w:pPr>
      <w:r>
        <w:rPr>
          <w:rFonts w:ascii="Amiri" w:hAnsi="Amiri" w:eastAsia="Amiri" w:cs="Amiri"/>
          <w:color w:val="111111"/>
          <w:sz w:val="28"/>
          <w:sz w:val="28"/>
          <w:szCs w:val="28"/>
          <w:rtl w:val="true"/>
          <w:lang w:bidi="ar-SA"/>
        </w:rPr>
        <w:t xml:space="preserve">به الله رد على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به في السما يذكر</w:t>
      </w:r>
    </w:p>
    <w:p>
      <w:pPr>
        <w:pStyle w:val="BookText"/>
        <w:rPr/>
      </w:pPr>
      <w:r>
        <w:rPr>
          <w:rFonts w:ascii="Amiri" w:hAnsi="Amiri" w:eastAsia="Amiri" w:cs="Amiri"/>
          <w:color w:val="111111"/>
          <w:sz w:val="28"/>
          <w:sz w:val="28"/>
          <w:szCs w:val="28"/>
          <w:rtl w:val="true"/>
          <w:lang w:bidi="ar-SA"/>
        </w:rPr>
        <w:t xml:space="preserve">أكان من النصف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الخلائق إذ تحشر</w:t>
      </w:r>
    </w:p>
    <w:p>
      <w:pPr>
        <w:pStyle w:val="BookText"/>
        <w:rPr/>
      </w:pPr>
      <w:r>
        <w:rPr>
          <w:rFonts w:ascii="Amiri" w:hAnsi="Amiri" w:eastAsia="Amiri" w:cs="Amiri"/>
          <w:color w:val="111111"/>
          <w:sz w:val="28"/>
          <w:sz w:val="28"/>
          <w:szCs w:val="28"/>
          <w:rtl w:val="true"/>
          <w:lang w:bidi="ar-SA"/>
        </w:rPr>
        <w:t xml:space="preserve">ومن هو ريحان قلب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على الترب لا يقبر</w:t>
      </w:r>
    </w:p>
    <w:p>
      <w:pPr>
        <w:pStyle w:val="BookText"/>
        <w:rPr/>
      </w:pPr>
      <w:r>
        <w:rPr>
          <w:rFonts w:ascii="Amiri" w:hAnsi="Amiri" w:eastAsia="Amiri" w:cs="Amiri"/>
          <w:color w:val="111111"/>
          <w:sz w:val="28"/>
          <w:sz w:val="28"/>
          <w:szCs w:val="28"/>
          <w:rtl w:val="true"/>
          <w:lang w:bidi="ar-SA"/>
        </w:rPr>
        <w:t xml:space="preserve">بميلاده بشر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قتله حرب تستبشر</w:t>
      </w:r>
    </w:p>
    <w:p>
      <w:pPr>
        <w:pStyle w:val="BookText"/>
        <w:rPr/>
      </w:pPr>
      <w:r>
        <w:rPr>
          <w:rFonts w:ascii="Amiri" w:hAnsi="Amiri" w:eastAsia="Amiri" w:cs="Amiri"/>
          <w:color w:val="111111"/>
          <w:sz w:val="28"/>
          <w:sz w:val="28"/>
          <w:szCs w:val="28"/>
          <w:rtl w:val="true"/>
          <w:lang w:bidi="ar-SA"/>
        </w:rPr>
        <w:t xml:space="preserve">وما زال يؤلمه إن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بتسكيته يأمر</w:t>
      </w:r>
    </w:p>
    <w:p>
      <w:pPr>
        <w:pStyle w:val="BookText"/>
        <w:rPr/>
      </w:pPr>
      <w:r>
        <w:rPr>
          <w:rFonts w:ascii="Amiri" w:hAnsi="Amiri" w:eastAsia="Amiri" w:cs="Amiri"/>
          <w:color w:val="111111"/>
          <w:sz w:val="28"/>
          <w:sz w:val="28"/>
          <w:szCs w:val="28"/>
          <w:rtl w:val="true"/>
          <w:lang w:bidi="ar-SA"/>
        </w:rPr>
        <w:t xml:space="preserve">فكيف إذ رآه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الترب خديه قد عفروا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محمد البغدادي الحلي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تاريخاً، ونظم تاريخاً لمقام المهدي يخرج منه أيضاً مثل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شعره قوله وقد تعلق بضريح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يدي وجناحا فطرس قد 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 ذبيح الله وابن ذبيحه</w:t>
      </w:r>
    </w:p>
    <w:p>
      <w:pPr>
        <w:pStyle w:val="BookText"/>
        <w:rPr/>
      </w:pPr>
      <w:r>
        <w:rPr>
          <w:rFonts w:ascii="Amiri" w:hAnsi="Amiri" w:eastAsia="Amiri" w:cs="Amiri"/>
          <w:color w:val="111111"/>
          <w:sz w:val="28"/>
          <w:sz w:val="28"/>
          <w:szCs w:val="28"/>
          <w:rtl w:val="true"/>
          <w:lang w:bidi="ar-SA"/>
        </w:rPr>
        <w:t xml:space="preserve">فلا عجب أن يكشف الله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عتيقا مهده وضريحه</w:t>
      </w:r>
    </w:p>
    <w:p>
      <w:pPr>
        <w:pStyle w:val="BookText"/>
        <w:rPr/>
      </w:pPr>
      <w:r>
        <w:rPr>
          <w:rFonts w:ascii="IRNazanin" w:hAnsi="IRNazanin" w:eastAsia="IRNazanin"/>
          <w:color w:val="111111"/>
          <w:sz w:val="28"/>
          <w:sz w:val="28"/>
          <w:szCs w:val="28"/>
          <w:rtl w:val="true"/>
          <w:lang w:bidi="fa-IR"/>
        </w:rPr>
        <w:t xml:space="preserve">وقال مخاطباً للإمام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لمهدك آياتٌ ظهرن 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عيسى أنْ تكلَّم في المهدِ</w:t>
      </w:r>
    </w:p>
    <w:p>
      <w:pPr>
        <w:pStyle w:val="BookText"/>
        <w:rPr/>
      </w:pPr>
      <w:r>
        <w:rPr>
          <w:rFonts w:ascii="Amiri" w:hAnsi="Amiri" w:eastAsia="Amiri" w:cs="Amiri"/>
          <w:color w:val="111111"/>
          <w:sz w:val="28"/>
          <w:sz w:val="28"/>
          <w:szCs w:val="28"/>
          <w:rtl w:val="true"/>
          <w:lang w:bidi="ar-SA"/>
        </w:rPr>
        <w:t xml:space="preserve">فإنْ ساد في أُمٌّ فأنت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ساد في مهدٍ فأنت أبوالمهدي</w:t>
      </w:r>
    </w:p>
    <w:p>
      <w:pPr>
        <w:pStyle w:val="BookText"/>
        <w:rPr/>
      </w:pPr>
      <w:r>
        <w:rPr>
          <w:rFonts w:ascii="Amiri" w:hAnsi="Amiri" w:eastAsia="Amiri" w:cs="Amiri"/>
          <w:color w:val="111111"/>
          <w:sz w:val="28"/>
          <w:sz w:val="28"/>
          <w:szCs w:val="28"/>
          <w:rtl w:val="true"/>
          <w:lang w:bidi="ar-SA"/>
        </w:rPr>
        <w:t>وقال الفقيه الشيخ علي الجشي مخمِّساً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شؤون قُدْسُهَا لم يدنس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معانٍ حيرت كلَّ كَيِّس</w:t>
      </w:r>
    </w:p>
    <w:p>
      <w:pPr>
        <w:pStyle w:val="BookText"/>
        <w:rPr/>
      </w:pPr>
      <w:r>
        <w:rPr>
          <w:rFonts w:ascii="Amiri" w:hAnsi="Amiri" w:eastAsia="Amiri" w:cs="Amiri"/>
          <w:color w:val="111111"/>
          <w:sz w:val="28"/>
          <w:sz w:val="28"/>
          <w:szCs w:val="28"/>
          <w:rtl w:val="true"/>
          <w:lang w:bidi="ar-SA"/>
        </w:rPr>
        <w:t xml:space="preserve">متى كان مهد بالمفاخر يكتسي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لمهدك آياتٌ ظهرن لفطرس</w:t>
      </w:r>
    </w:p>
    <w:p>
      <w:pPr>
        <w:pStyle w:val="BookText"/>
        <w:rPr/>
      </w:pPr>
      <w:r>
        <w:rPr>
          <w:rFonts w:ascii="Amiri" w:hAnsi="Amiri" w:eastAsia="Amiri" w:cs="Amiri"/>
          <w:color w:val="111111"/>
          <w:sz w:val="28"/>
          <w:sz w:val="28"/>
          <w:szCs w:val="28"/>
          <w:rtl w:val="true"/>
          <w:lang w:bidi="ar-SA"/>
        </w:rPr>
        <w:t>وآية عيسى أنْ تكلَّم في المهدِ</w:t>
      </w:r>
    </w:p>
    <w:p>
      <w:pPr>
        <w:pStyle w:val="BookText"/>
        <w:rPr/>
      </w:pPr>
      <w:r>
        <w:rPr>
          <w:rFonts w:ascii="Amiri" w:hAnsi="Amiri" w:eastAsia="Amiri" w:cs="Amiri"/>
          <w:color w:val="111111"/>
          <w:sz w:val="28"/>
          <w:sz w:val="28"/>
          <w:szCs w:val="28"/>
          <w:rtl w:val="true"/>
          <w:lang w:bidi="ar-SA"/>
        </w:rPr>
        <w:t xml:space="preserve">وكنت اماماً قبل ايجاد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ذكر للمسيح بعالم</w:t>
      </w:r>
    </w:p>
    <w:p>
      <w:pPr>
        <w:pStyle w:val="BookText"/>
        <w:rPr/>
      </w:pPr>
      <w:r>
        <w:rPr>
          <w:rFonts w:ascii="Amiri" w:hAnsi="Amiri" w:eastAsia="Amiri" w:cs="Amiri"/>
          <w:color w:val="111111"/>
          <w:sz w:val="28"/>
          <w:sz w:val="28"/>
          <w:szCs w:val="28"/>
          <w:rtl w:val="true"/>
          <w:lang w:bidi="ar-SA"/>
        </w:rPr>
        <w:t xml:space="preserve">وقد فقته عند انتهاء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ساد في أمٍّ فأنت ابن فاطم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ساد في مهدٍ فأنت أبو المهدي </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نصر الله الشيرازي</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أهالي المشهد، جيد الانشاء حسن الخط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مخمساً لأبيات عبد 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فاز فطرس حين لاذ بمهده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جيوب العالمين لفقده</w:t>
      </w:r>
    </w:p>
    <w:p>
      <w:pPr>
        <w:pStyle w:val="BookText"/>
        <w:rPr/>
      </w:pPr>
      <w:r>
        <w:rPr>
          <w:rFonts w:ascii="Amiri" w:hAnsi="Amiri" w:eastAsia="Amiri" w:cs="Amiri"/>
          <w:color w:val="111111"/>
          <w:sz w:val="28"/>
          <w:sz w:val="28"/>
          <w:szCs w:val="28"/>
          <w:rtl w:val="true"/>
          <w:lang w:bidi="ar-SA"/>
        </w:rPr>
        <w:t xml:space="preserve">هيهات تنسى ذكره من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الاثير على تقادم عهده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لغدوه ورواحه المتعدد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تجري جمان القطر من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وتسح دمع العين من أعيانه</w:t>
      </w:r>
    </w:p>
    <w:p>
      <w:pPr>
        <w:pStyle w:val="BookText"/>
        <w:rPr/>
      </w:pPr>
      <w:r>
        <w:rPr>
          <w:rFonts w:ascii="Amiri" w:hAnsi="Amiri" w:eastAsia="Amiri" w:cs="Amiri"/>
          <w:color w:val="111111"/>
          <w:sz w:val="28"/>
          <w:sz w:val="28"/>
          <w:szCs w:val="28"/>
          <w:rtl w:val="true"/>
          <w:lang w:bidi="ar-SA"/>
        </w:rPr>
        <w:t xml:space="preserve">فانظر تراه في علو مكانه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كرر الاعوام في دورانه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وبدور الايام لم يتجدد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ليلثم منه ترب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 للأذقان ثم وللفم</w:t>
      </w:r>
    </w:p>
    <w:p>
      <w:pPr>
        <w:pStyle w:val="BookText"/>
        <w:rPr/>
      </w:pPr>
      <w:r>
        <w:rPr>
          <w:rFonts w:ascii="Amiri" w:hAnsi="Amiri" w:eastAsia="Amiri" w:cs="Amiri"/>
          <w:color w:val="111111"/>
          <w:sz w:val="28"/>
          <w:sz w:val="28"/>
          <w:szCs w:val="28"/>
          <w:rtl w:val="true"/>
          <w:lang w:bidi="ar-SA"/>
        </w:rPr>
        <w:t xml:space="preserve">بل ما سعى سعي 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ليشهد كل عشر محرم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بالطف مأتم آل بيت محمد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الشّيخ عبد الحسين الحلّى</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المكانة المرموقة في الكمال والتضلع في العلوم في الثالث</w:t>
      </w:r>
    </w:p>
    <w:p>
      <w:pPr>
        <w:pStyle w:val="BookText"/>
        <w:rPr/>
      </w:pPr>
      <w:r>
        <w:rPr>
          <w:rFonts w:ascii="Amiri" w:hAnsi="Amiri" w:eastAsia="Amiri" w:cs="Amiri"/>
          <w:color w:val="111111"/>
          <w:sz w:val="28"/>
          <w:sz w:val="28"/>
          <w:szCs w:val="28"/>
          <w:rtl w:val="true"/>
          <w:lang w:bidi="ar-SA"/>
        </w:rPr>
        <w:t>عشر من عمره قصد النجف حيث الدرس والتدريس فقرأ ما</w:t>
      </w:r>
    </w:p>
    <w:p>
      <w:pPr>
        <w:pStyle w:val="BookText"/>
        <w:rPr/>
      </w:pPr>
      <w:r>
        <w:rPr>
          <w:rFonts w:ascii="Amiri" w:hAnsi="Amiri" w:eastAsia="Amiri" w:cs="Amiri"/>
          <w:color w:val="111111"/>
          <w:sz w:val="28"/>
          <w:sz w:val="28"/>
          <w:szCs w:val="28"/>
          <w:rtl w:val="true"/>
          <w:lang w:bidi="ar-SA"/>
        </w:rPr>
        <w:t>شاء أن يقرأ من العلوم العربية والمنطق والفقه وأصوله والكلام</w:t>
      </w:r>
    </w:p>
    <w:p>
      <w:pPr>
        <w:pStyle w:val="BookText"/>
        <w:rPr/>
      </w:pPr>
      <w:r>
        <w:rPr>
          <w:rFonts w:ascii="IRNazanin" w:hAnsi="IRNazanin" w:eastAsia="IRNazanin"/>
          <w:color w:val="111111"/>
          <w:sz w:val="28"/>
          <w:sz w:val="28"/>
          <w:szCs w:val="28"/>
          <w:rtl w:val="true"/>
          <w:lang w:bidi="fa-IR"/>
        </w:rPr>
        <w:t>والحكمة والتفسير والحديث وغير ذلك وأصبح أستاذا يشارالیه بالبنان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مولد السبط الشهيد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هزه في مهده الروح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هزه الروح به خير وليد</w:t>
      </w:r>
    </w:p>
    <w:p>
      <w:pPr>
        <w:pStyle w:val="BookText"/>
        <w:rPr/>
      </w:pPr>
      <w:r>
        <w:rPr>
          <w:rFonts w:ascii="IRNazanin" w:hAnsi="IRNazanin" w:eastAsia="IRNazanin"/>
          <w:color w:val="111111"/>
          <w:sz w:val="28"/>
          <w:sz w:val="28"/>
          <w:szCs w:val="28"/>
          <w:rtl w:val="true"/>
          <w:lang w:bidi="fa-IR"/>
        </w:rPr>
        <w:t xml:space="preserve">فرحت أهل السماوات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تزهر جنات الخلود</w:t>
      </w:r>
    </w:p>
    <w:p>
      <w:pPr>
        <w:pStyle w:val="BookText"/>
        <w:rPr/>
      </w:pPr>
      <w:r>
        <w:rPr>
          <w:rFonts w:ascii="Amiri" w:hAnsi="Amiri" w:eastAsia="Amiri" w:cs="Amiri"/>
          <w:color w:val="111111"/>
          <w:sz w:val="28"/>
          <w:sz w:val="28"/>
          <w:szCs w:val="28"/>
          <w:rtl w:val="true"/>
          <w:lang w:bidi="ar-SA"/>
        </w:rPr>
        <w:t xml:space="preserve">وبه الله عفا عن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فأميطت عنه اغلال القيود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الشيخ محمد رضا المظفر</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فيلسوف ومصلح من المصلحين ولد في النجف خامس شعبان</w:t>
      </w:r>
    </w:p>
    <w:p>
      <w:pPr>
        <w:pStyle w:val="BookText"/>
        <w:rPr/>
      </w:pP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مقدمات العلوم على أفاضل عصره، وحضر في</w:t>
      </w:r>
    </w:p>
    <w:p>
      <w:pPr>
        <w:pStyle w:val="BookText"/>
        <w:rPr/>
      </w:pPr>
      <w:r>
        <w:rPr>
          <w:rFonts w:ascii="Amiri" w:hAnsi="Amiri" w:eastAsia="Amiri" w:cs="Amiri"/>
          <w:color w:val="111111"/>
          <w:sz w:val="28"/>
          <w:sz w:val="28"/>
          <w:szCs w:val="28"/>
          <w:rtl w:val="true"/>
          <w:lang w:bidi="ar-SA"/>
        </w:rPr>
        <w:t>تكملة الحاشية الفقه والأصول دروس الميرزا حسين النائيني والشيخ ضياء</w:t>
      </w:r>
    </w:p>
    <w:p>
      <w:pPr>
        <w:pStyle w:val="BookText"/>
        <w:rPr/>
      </w:pPr>
      <w:r>
        <w:rPr>
          <w:rFonts w:ascii="Amiri" w:hAnsi="Amiri" w:eastAsia="Amiri" w:cs="Amiri"/>
          <w:color w:val="111111"/>
          <w:sz w:val="28"/>
          <w:sz w:val="28"/>
          <w:szCs w:val="28"/>
          <w:rtl w:val="true"/>
          <w:lang w:bidi="ar-SA"/>
        </w:rPr>
        <w:t>العراقي، كما حضر في الفلسفة على الشيخ محمد حسين</w:t>
      </w:r>
    </w:p>
    <w:p>
      <w:pPr>
        <w:pStyle w:val="BookText"/>
        <w:rPr/>
      </w:pPr>
      <w:r>
        <w:rPr>
          <w:rFonts w:ascii="Amiri" w:hAnsi="Amiri" w:eastAsia="Amiri" w:cs="Amiri"/>
          <w:color w:val="111111"/>
          <w:sz w:val="28"/>
          <w:sz w:val="28"/>
          <w:szCs w:val="28"/>
          <w:rtl w:val="true"/>
          <w:lang w:bidi="ar-SA"/>
        </w:rPr>
        <w:t>الاصفهاني سنوات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إلى دراسة العلوم الدينية</w:t>
      </w:r>
    </w:p>
    <w:p>
      <w:pPr>
        <w:pStyle w:val="BookText"/>
        <w:rPr/>
      </w:pPr>
      <w:r>
        <w:rPr>
          <w:rFonts w:ascii="Amiri" w:hAnsi="Amiri" w:eastAsia="Amiri" w:cs="Amiri"/>
          <w:color w:val="111111"/>
          <w:sz w:val="28"/>
          <w:sz w:val="28"/>
          <w:szCs w:val="28"/>
          <w:rtl w:val="true"/>
          <w:lang w:bidi="ar-SA"/>
        </w:rPr>
        <w:t>العلوم الرياضية العالية ومبادئ العلوم الطبيعية على الطريقة</w:t>
      </w:r>
    </w:p>
    <w:p>
      <w:pPr>
        <w:pStyle w:val="BookText"/>
        <w:rPr/>
      </w:pPr>
      <w:r>
        <w:rPr>
          <w:rFonts w:ascii="Amiri" w:hAnsi="Amiri" w:eastAsia="Amiri" w:cs="Amiri"/>
          <w:color w:val="111111"/>
          <w:sz w:val="28"/>
          <w:sz w:val="28"/>
          <w:szCs w:val="28"/>
          <w:rtl w:val="true"/>
          <w:lang w:bidi="ar-SA"/>
        </w:rPr>
        <w:t>الحديثة كما برع في الفنون العربية كالعروض، وأسس جمعية</w:t>
      </w:r>
    </w:p>
    <w:p>
      <w:pPr>
        <w:pStyle w:val="BookText"/>
        <w:rPr/>
      </w:pPr>
      <w:r>
        <w:rPr>
          <w:rFonts w:ascii="Amiri" w:hAnsi="Amiri" w:eastAsia="Amiri" w:cs="Amiri"/>
          <w:color w:val="111111"/>
          <w:sz w:val="28"/>
          <w:sz w:val="28"/>
          <w:szCs w:val="28"/>
          <w:rtl w:val="true"/>
          <w:lang w:bidi="ar-SA"/>
        </w:rPr>
        <w:t>منتدى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وانتخب لرئاستها من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انتخابه في كل دورة، وله آثار علمية خالدة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w:t>
      </w:r>
    </w:p>
    <w:p>
      <w:pPr>
        <w:pStyle w:val="BookText"/>
        <w:rPr/>
      </w:pP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علمي منطقي وقد طبع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والمنطق، في ثلاثة أجزاء، طبع مرات ولم يزل يتدارسه</w:t>
      </w:r>
    </w:p>
    <w:p>
      <w:pPr>
        <w:pStyle w:val="BookText"/>
        <w:rPr/>
      </w:pPr>
      <w:r>
        <w:rPr>
          <w:rFonts w:ascii="IRNazanin" w:hAnsi="IRNazanin" w:eastAsia="IRNazanin"/>
          <w:color w:val="111111"/>
          <w:sz w:val="28"/>
          <w:sz w:val="28"/>
          <w:szCs w:val="28"/>
          <w:rtl w:val="true"/>
          <w:lang w:bidi="fa-IR"/>
        </w:rPr>
        <w:t>الطلاب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بشراي أني في ولاك 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تقتادني السراء والضراء </w:t>
      </w:r>
    </w:p>
    <w:p>
      <w:pPr>
        <w:pStyle w:val="BookText"/>
        <w:rPr/>
      </w:pPr>
      <w:r>
        <w:rPr>
          <w:rFonts w:ascii="Amiri" w:hAnsi="Amiri" w:eastAsia="Amiri" w:cs="Amiri"/>
          <w:color w:val="111111"/>
          <w:sz w:val="28"/>
          <w:sz w:val="28"/>
          <w:szCs w:val="28"/>
          <w:rtl w:val="true"/>
          <w:lang w:bidi="ar-SA"/>
        </w:rPr>
        <w:t xml:space="preserve">يخضر عيشي في ادكارك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 لك الخضراء والغبراء</w:t>
      </w:r>
    </w:p>
    <w:p>
      <w:pPr>
        <w:pStyle w:val="BookText"/>
        <w:rPr/>
      </w:pPr>
      <w:r>
        <w:rPr>
          <w:rFonts w:ascii="Amiri" w:hAnsi="Amiri" w:eastAsia="Amiri" w:cs="Amiri"/>
          <w:color w:val="111111"/>
          <w:sz w:val="28"/>
          <w:sz w:val="28"/>
          <w:szCs w:val="28"/>
          <w:rtl w:val="true"/>
          <w:lang w:bidi="ar-SA"/>
        </w:rPr>
        <w:t>يوم به خص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فعمت في الورى الآلاء</w:t>
      </w:r>
    </w:p>
    <w:p>
      <w:pPr>
        <w:pStyle w:val="BookText"/>
        <w:rPr/>
      </w:pPr>
      <w:r>
        <w:rPr>
          <w:rFonts w:ascii="Amiri" w:hAnsi="Amiri" w:eastAsia="Amiri" w:cs="Amiri"/>
          <w:color w:val="111111"/>
          <w:sz w:val="28"/>
          <w:sz w:val="28"/>
          <w:szCs w:val="28"/>
          <w:rtl w:val="true"/>
          <w:lang w:bidi="ar-SA"/>
        </w:rPr>
        <w:t xml:space="preserve">والشمس تشرق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وبنورها تتضاحك الارجاء</w:t>
      </w:r>
    </w:p>
    <w:p>
      <w:pPr>
        <w:pStyle w:val="BookText"/>
        <w:rPr/>
      </w:pPr>
      <w:r>
        <w:rPr>
          <w:rFonts w:ascii="Amiri" w:hAnsi="Amiri" w:eastAsia="Amiri" w:cs="Amiri"/>
          <w:color w:val="111111"/>
          <w:sz w:val="28"/>
          <w:sz w:val="28"/>
          <w:szCs w:val="28"/>
          <w:rtl w:val="true"/>
          <w:lang w:bidi="ar-SA"/>
        </w:rPr>
        <w:t xml:space="preserve">ما شأن فطرس أن يقال تمدحا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أنجاه وهو من القضاء قضاء</w:t>
      </w:r>
    </w:p>
    <w:p>
      <w:pPr>
        <w:pStyle w:val="BookText"/>
        <w:rPr/>
      </w:pPr>
      <w:r>
        <w:rPr>
          <w:rFonts w:ascii="Amiri" w:hAnsi="Amiri" w:eastAsia="Amiri" w:cs="Amiri"/>
          <w:color w:val="111111"/>
          <w:sz w:val="28"/>
          <w:sz w:val="28"/>
          <w:szCs w:val="28"/>
          <w:rtl w:val="true"/>
          <w:lang w:bidi="ar-SA"/>
        </w:rPr>
        <w:t xml:space="preserve">بالمدح تكتسب الأنام ترفعا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وعلاه منه على الثناء ثناء</w:t>
      </w:r>
      <w:r>
        <w:rPr>
          <w:rStyle w:val="FootnoteAnchor"/>
          <w:rtl w:val="true"/>
        </w:rPr>
        <w:footnoteReference w:id="1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الأديب الميرزا أبو الفضل الطهراني</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القمي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رقيمة الأدب</w:t>
      </w:r>
    </w:p>
    <w:p>
      <w:pPr>
        <w:pStyle w:val="BookText"/>
        <w:rPr/>
      </w:pPr>
      <w:r>
        <w:rPr>
          <w:rFonts w:ascii="Amiri" w:hAnsi="Amiri" w:eastAsia="Amiri" w:cs="Amiri"/>
          <w:color w:val="111111"/>
          <w:sz w:val="28"/>
          <w:sz w:val="28"/>
          <w:szCs w:val="28"/>
          <w:rtl w:val="true"/>
          <w:lang w:bidi="ar-SA"/>
        </w:rPr>
        <w:t>والفضل الحاج ميرزا أبو الفضل صاحب كتاب شفاء الصدور</w:t>
      </w:r>
    </w:p>
    <w:p>
      <w:pPr>
        <w:pStyle w:val="BookText"/>
        <w:rPr/>
      </w:pPr>
      <w:r>
        <w:rPr>
          <w:rFonts w:ascii="Amiri" w:hAnsi="Amiri" w:eastAsia="Amiri" w:cs="Amiri"/>
          <w:color w:val="111111"/>
          <w:sz w:val="28"/>
          <w:sz w:val="28"/>
          <w:szCs w:val="28"/>
          <w:rtl w:val="true"/>
          <w:lang w:bidi="ar-SA"/>
        </w:rPr>
        <w:t>في شرح زيارة عاشور، أبوه صاحب التقريرات في الأصول</w:t>
      </w:r>
    </w:p>
    <w:p>
      <w:pPr>
        <w:pStyle w:val="BookText"/>
        <w:rPr/>
      </w:pPr>
      <w:r>
        <w:rPr>
          <w:rFonts w:ascii="IRNazanin" w:hAnsi="IRNazanin" w:eastAsia="IRNazanin"/>
          <w:color w:val="111111"/>
          <w:sz w:val="28"/>
          <w:sz w:val="28"/>
          <w:szCs w:val="28"/>
          <w:rtl w:val="true"/>
          <w:lang w:bidi="fa-IR"/>
        </w:rPr>
        <w:t>وهو أبو القاسم کلانتر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قصيدة توجد بكاملها في ديوانه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هناء بميلاد فرخ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الرسول وريحانته</w:t>
      </w:r>
    </w:p>
    <w:p>
      <w:pPr>
        <w:pStyle w:val="BookText"/>
        <w:rPr/>
      </w:pPr>
      <w:r>
        <w:rPr>
          <w:rFonts w:ascii="Amiri" w:hAnsi="Amiri" w:eastAsia="Amiri" w:cs="Amiri"/>
          <w:color w:val="111111"/>
          <w:sz w:val="28"/>
          <w:sz w:val="28"/>
          <w:szCs w:val="28"/>
          <w:rtl w:val="true"/>
          <w:lang w:bidi="ar-SA"/>
        </w:rPr>
        <w:t xml:space="preserve">ومن لاذ فطرس في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لما كان من عزته</w:t>
      </w:r>
    </w:p>
    <w:p>
      <w:pPr>
        <w:pStyle w:val="BookText"/>
        <w:rPr/>
      </w:pPr>
      <w:r>
        <w:rPr>
          <w:rFonts w:ascii="Amiri" w:hAnsi="Amiri" w:eastAsia="Amiri" w:cs="Amiri"/>
          <w:color w:val="111111"/>
          <w:sz w:val="28"/>
          <w:sz w:val="28"/>
          <w:szCs w:val="28"/>
          <w:rtl w:val="true"/>
          <w:lang w:bidi="ar-SA"/>
        </w:rPr>
        <w:t xml:space="preserve">ومن عوّض الله عن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الأئمة من عترته</w:t>
      </w:r>
    </w:p>
    <w:p>
      <w:pPr>
        <w:pStyle w:val="BookText"/>
        <w:rPr/>
      </w:pPr>
      <w:r>
        <w:rPr>
          <w:rFonts w:ascii="Amiri" w:hAnsi="Amiri" w:eastAsia="Amiri" w:cs="Amiri"/>
          <w:color w:val="111111"/>
          <w:sz w:val="28"/>
          <w:sz w:val="28"/>
          <w:szCs w:val="28"/>
          <w:rtl w:val="true"/>
          <w:lang w:bidi="ar-SA"/>
        </w:rPr>
        <w:t xml:space="preserve">وأن يستجاب دعاء الصريخ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 الله في قبته</w:t>
      </w:r>
    </w:p>
    <w:p>
      <w:pPr>
        <w:pStyle w:val="BookText"/>
        <w:rPr/>
      </w:pPr>
      <w:r>
        <w:rPr>
          <w:rFonts w:ascii="Amiri" w:hAnsi="Amiri" w:eastAsia="Amiri" w:cs="Amiri"/>
          <w:color w:val="111111"/>
          <w:sz w:val="28"/>
          <w:sz w:val="28"/>
          <w:szCs w:val="28"/>
          <w:rtl w:val="true"/>
          <w:lang w:bidi="ar-SA"/>
        </w:rPr>
        <w:t xml:space="preserve">وأن جعل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البرية في تربته</w:t>
      </w:r>
    </w:p>
    <w:p>
      <w:pPr>
        <w:pStyle w:val="BookText"/>
        <w:rPr/>
      </w:pPr>
      <w:r>
        <w:rPr>
          <w:rFonts w:ascii="Amiri" w:hAnsi="Amiri" w:eastAsia="Amiri" w:cs="Amiri"/>
          <w:color w:val="111111"/>
          <w:sz w:val="28"/>
          <w:sz w:val="28"/>
          <w:szCs w:val="28"/>
          <w:rtl w:val="true"/>
          <w:lang w:bidi="ar-SA"/>
        </w:rPr>
        <w:t xml:space="preserve">فيا طيبها تربة أخجلت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نوافج مسك على نفحته</w:t>
      </w:r>
    </w:p>
    <w:p>
      <w:pPr>
        <w:pStyle w:val="BookText"/>
        <w:rPr/>
      </w:pPr>
      <w:r>
        <w:rPr>
          <w:rFonts w:ascii="Amiri" w:hAnsi="Amiri" w:eastAsia="Amiri" w:cs="Amiri"/>
          <w:color w:val="111111"/>
          <w:sz w:val="28"/>
          <w:sz w:val="28"/>
          <w:szCs w:val="28"/>
          <w:rtl w:val="true"/>
          <w:lang w:bidi="ar-SA"/>
        </w:rPr>
        <w:t xml:space="preserve">فتى سنّ بين الكرام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الأباة على سنّته</w:t>
      </w:r>
    </w:p>
    <w:p>
      <w:pPr>
        <w:pStyle w:val="BookText"/>
        <w:rPr/>
      </w:pPr>
      <w:r>
        <w:rPr>
          <w:rFonts w:ascii="Amiri" w:hAnsi="Amiri" w:eastAsia="Amiri" w:cs="Amiri"/>
          <w:color w:val="111111"/>
          <w:sz w:val="28"/>
          <w:sz w:val="28"/>
          <w:szCs w:val="28"/>
          <w:rtl w:val="true"/>
          <w:lang w:bidi="ar-SA"/>
        </w:rPr>
        <w:t xml:space="preserve">فآثر سلّة 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الحتوف على ذلته</w:t>
      </w:r>
    </w:p>
    <w:p>
      <w:pPr>
        <w:pStyle w:val="BookText"/>
        <w:rPr/>
      </w:pPr>
      <w:r>
        <w:rPr>
          <w:rFonts w:ascii="Amiri" w:hAnsi="Amiri" w:eastAsia="Amiri" w:cs="Amiri"/>
          <w:color w:val="111111"/>
          <w:sz w:val="28"/>
          <w:sz w:val="28"/>
          <w:szCs w:val="28"/>
          <w:rtl w:val="true"/>
          <w:lang w:bidi="ar-SA"/>
        </w:rPr>
        <w:t xml:space="preserve">فصال كوالده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ترجف الأرض في خيفته</w:t>
      </w:r>
      <w:r>
        <w:rPr>
          <w:rStyle w:val="FootnoteAnchor"/>
          <w:rtl w:val="true"/>
        </w:rPr>
        <w:footnoteReference w:id="1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الخطيب الشيخ محسن ابن الشيخ محمد حسن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الشاعر الشهير الشيخ محسن أبو الحب صاحب القصائد</w:t>
      </w:r>
    </w:p>
    <w:p>
      <w:pPr>
        <w:pStyle w:val="BookText"/>
        <w:rPr/>
      </w:pPr>
      <w:r>
        <w:rPr>
          <w:rFonts w:ascii="Amiri" w:hAnsi="Amiri" w:eastAsia="Amiri" w:cs="Amiri"/>
          <w:color w:val="111111"/>
          <w:sz w:val="28"/>
          <w:sz w:val="28"/>
          <w:szCs w:val="28"/>
          <w:rtl w:val="true"/>
          <w:lang w:bidi="ar-SA"/>
        </w:rPr>
        <w:t>الحسينية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المقدماتوتخصص بالخطابة حتى نال شهرة واسعة واحتضنته كربلاء</w:t>
      </w:r>
    </w:p>
    <w:p>
      <w:pPr>
        <w:pStyle w:val="BookText"/>
        <w:rPr/>
      </w:pPr>
      <w:r>
        <w:rPr>
          <w:rFonts w:ascii="Amiri" w:hAnsi="Amiri" w:eastAsia="Amiri" w:cs="Amiri"/>
          <w:color w:val="111111"/>
          <w:sz w:val="28"/>
          <w:sz w:val="28"/>
          <w:szCs w:val="28"/>
          <w:rtl w:val="true"/>
          <w:lang w:bidi="ar-SA"/>
        </w:rPr>
        <w:t>واعتبرته خطيبها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كربلاء صباح اليوم الخامس</w:t>
      </w:r>
    </w:p>
    <w:p>
      <w:pPr>
        <w:pStyle w:val="BookText"/>
        <w:rPr/>
      </w:pPr>
      <w:r>
        <w:rPr>
          <w:rFonts w:ascii="Amiri" w:hAnsi="Amiri" w:eastAsia="Amiri" w:cs="Amiri"/>
          <w:color w:val="111111"/>
          <w:sz w:val="28"/>
          <w:sz w:val="28"/>
          <w:szCs w:val="28"/>
          <w:rtl w:val="true"/>
          <w:lang w:bidi="ar-SA"/>
        </w:rPr>
        <w:t xml:space="preserve">من ربيع الأول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مقبرة خاصة له في</w:t>
      </w:r>
    </w:p>
    <w:p>
      <w:pPr>
        <w:pStyle w:val="BookText"/>
        <w:rPr/>
      </w:pPr>
      <w:r>
        <w:rPr>
          <w:rFonts w:ascii="Amiri" w:hAnsi="Amiri" w:eastAsia="Amiri" w:cs="Amiri"/>
          <w:color w:val="111111"/>
          <w:sz w:val="28"/>
          <w:sz w:val="28"/>
          <w:szCs w:val="28"/>
          <w:rtl w:val="true"/>
          <w:lang w:bidi="ar-SA"/>
        </w:rPr>
        <w:t>روضة أبي الفضل العباس</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الحسين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شعّ أذهب كل ظلمه</w:t>
      </w:r>
    </w:p>
    <w:p>
      <w:pPr>
        <w:pStyle w:val="BookText"/>
        <w:rPr/>
      </w:pPr>
      <w:r>
        <w:rPr>
          <w:rFonts w:ascii="Amiri" w:hAnsi="Amiri" w:eastAsia="Amiri" w:cs="Amiri"/>
          <w:color w:val="111111"/>
          <w:sz w:val="28"/>
          <w:sz w:val="28"/>
          <w:szCs w:val="28"/>
          <w:rtl w:val="true"/>
          <w:lang w:bidi="ar-SA"/>
        </w:rPr>
        <w:t xml:space="preserve">جبريل هنّأ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 والزهراء أمه</w:t>
      </w:r>
    </w:p>
    <w:p>
      <w:pPr>
        <w:pStyle w:val="BookText"/>
        <w:rPr/>
      </w:pPr>
      <w:r>
        <w:rPr>
          <w:rFonts w:ascii="Amiri" w:hAnsi="Amiri" w:eastAsia="Amiri" w:cs="Amiri"/>
          <w:color w:val="111111"/>
          <w:sz w:val="28"/>
          <w:sz w:val="28"/>
          <w:szCs w:val="28"/>
          <w:rtl w:val="true"/>
          <w:lang w:bidi="ar-SA"/>
        </w:rPr>
        <w:t>كان النبي إذا رآه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أدناه وضمّه</w:t>
      </w:r>
    </w:p>
    <w:p>
      <w:pPr>
        <w:pStyle w:val="BookText"/>
        <w:rPr/>
      </w:pPr>
      <w:r>
        <w:rPr>
          <w:rFonts w:ascii="IRNazanin" w:hAnsi="IRNazanin" w:eastAsia="IRNazanin"/>
          <w:color w:val="111111"/>
          <w:sz w:val="28"/>
          <w:sz w:val="28"/>
          <w:szCs w:val="28"/>
          <w:rtl w:val="true"/>
          <w:lang w:bidi="fa-IR"/>
        </w:rPr>
        <w:t>غذّه من إبهامه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وقبّله وشمّه</w:t>
      </w:r>
    </w:p>
    <w:p>
      <w:pPr>
        <w:pStyle w:val="BookText"/>
        <w:rPr/>
      </w:pPr>
      <w:r>
        <w:rPr>
          <w:rFonts w:ascii="Amiri" w:hAnsi="Amiri" w:eastAsia="Amiri" w:cs="Amiri"/>
          <w:color w:val="111111"/>
          <w:sz w:val="28"/>
          <w:sz w:val="28"/>
          <w:szCs w:val="28"/>
          <w:rtl w:val="true"/>
          <w:lang w:bidi="ar-SA"/>
        </w:rPr>
        <w:t xml:space="preserve">فيه تبرّك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محى الرحمن جرمه</w:t>
      </w:r>
    </w:p>
    <w:p>
      <w:pPr>
        <w:pStyle w:val="BookText"/>
        <w:rPr/>
      </w:pPr>
      <w:r>
        <w:rPr>
          <w:rFonts w:ascii="Amiri" w:hAnsi="Amiri" w:eastAsia="Amiri" w:cs="Amiri"/>
          <w:color w:val="111111"/>
          <w:sz w:val="28"/>
          <w:sz w:val="28"/>
          <w:szCs w:val="28"/>
          <w:rtl w:val="true"/>
          <w:lang w:bidi="ar-SA"/>
        </w:rPr>
        <w:t xml:space="preserve">وكذاك دردائيل أعتقه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وأذهب عنه إثمه</w:t>
      </w:r>
    </w:p>
    <w:p>
      <w:pPr>
        <w:pStyle w:val="BookText"/>
        <w:rPr/>
      </w:pPr>
      <w:r>
        <w:rPr>
          <w:rFonts w:ascii="IRNazanin" w:hAnsi="IRNazanin" w:eastAsia="IRNazanin"/>
          <w:color w:val="111111"/>
          <w:sz w:val="28"/>
          <w:sz w:val="28"/>
          <w:szCs w:val="28"/>
          <w:rtl w:val="true"/>
          <w:lang w:bidi="fa-IR"/>
        </w:rPr>
        <w:t>وله أجلّ مناقب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في الدهر جمّه</w:t>
      </w:r>
    </w:p>
    <w:p>
      <w:pPr>
        <w:pStyle w:val="BookText"/>
        <w:rPr/>
      </w:pPr>
      <w:r>
        <w:rPr>
          <w:rFonts w:ascii="Amiri" w:hAnsi="Amiri" w:eastAsia="Amiri" w:cs="Amiri"/>
          <w:color w:val="111111"/>
          <w:sz w:val="28"/>
          <w:sz w:val="28"/>
          <w:szCs w:val="28"/>
          <w:rtl w:val="true"/>
          <w:lang w:bidi="ar-SA"/>
        </w:rPr>
        <w:t xml:space="preserve">كم قد أفاض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جوده فضلا ونعمه</w:t>
      </w:r>
    </w:p>
    <w:p>
      <w:pPr>
        <w:pStyle w:val="BookText"/>
        <w:rPr/>
      </w:pPr>
      <w:r>
        <w:rPr>
          <w:rFonts w:ascii="IRNazanin" w:hAnsi="IRNazanin" w:eastAsia="IRNazanin"/>
          <w:color w:val="111111"/>
          <w:sz w:val="28"/>
          <w:sz w:val="28"/>
          <w:szCs w:val="28"/>
          <w:rtl w:val="true"/>
          <w:lang w:bidi="fa-IR"/>
        </w:rPr>
        <w:t>وإذا أتاه لاجئ</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كفاه ما أهمّه</w:t>
      </w:r>
      <w:r>
        <w:rPr>
          <w:rStyle w:val="FootnoteAnchor"/>
          <w:rtl w:val="true"/>
        </w:rPr>
        <w:footnoteReference w:id="14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الشيخ علي الجشي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أفاضل علماء بلده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حسن البدر وآية الله</w:t>
      </w:r>
    </w:p>
    <w:p>
      <w:pPr>
        <w:pStyle w:val="BookText"/>
        <w:rPr/>
      </w:pPr>
      <w:r>
        <w:rPr>
          <w:rFonts w:ascii="Amiri" w:hAnsi="Amiri" w:eastAsia="Amiri" w:cs="Amiri"/>
          <w:color w:val="111111"/>
          <w:sz w:val="28"/>
          <w:sz w:val="28"/>
          <w:szCs w:val="28"/>
          <w:rtl w:val="true"/>
          <w:lang w:bidi="ar-SA"/>
        </w:rPr>
        <w:t>السيد ماجد العوامي والعلامة الشيخ محمد علي النهاش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هاجر إلى النجف الأشرف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زيارة العتبات</w:t>
      </w:r>
    </w:p>
    <w:p>
      <w:pPr>
        <w:pStyle w:val="BookText"/>
        <w:rPr/>
      </w:pPr>
      <w:r>
        <w:rPr>
          <w:rFonts w:ascii="Amiri" w:hAnsi="Amiri" w:eastAsia="Amiri" w:cs="Amiri"/>
          <w:color w:val="111111"/>
          <w:sz w:val="28"/>
          <w:sz w:val="28"/>
          <w:szCs w:val="28"/>
          <w:rtl w:val="true"/>
          <w:lang w:bidi="ar-SA"/>
        </w:rPr>
        <w:t>المقدسة في إيران، فأكمل دراسته عند آية الله الشيخ أبي</w:t>
      </w:r>
    </w:p>
    <w:p>
      <w:pPr>
        <w:pStyle w:val="BookText"/>
        <w:rPr/>
      </w:pPr>
      <w:r>
        <w:rPr>
          <w:rFonts w:ascii="Amiri" w:hAnsi="Amiri" w:eastAsia="Amiri" w:cs="Amiri"/>
          <w:color w:val="111111"/>
          <w:sz w:val="28"/>
          <w:sz w:val="28"/>
          <w:szCs w:val="28"/>
          <w:rtl w:val="true"/>
          <w:lang w:bidi="ar-SA"/>
        </w:rPr>
        <w:t>الحسن الخنيزي وآية الله الشيخ علي أبي عبد الكريم الخنيزي</w:t>
      </w:r>
    </w:p>
    <w:p>
      <w:pPr>
        <w:pStyle w:val="BookText"/>
        <w:rPr/>
      </w:pPr>
      <w:r>
        <w:rPr>
          <w:rFonts w:ascii="Amiri" w:hAnsi="Amiri" w:eastAsia="Amiri" w:cs="Amiri"/>
          <w:color w:val="111111"/>
          <w:sz w:val="28"/>
          <w:sz w:val="28"/>
          <w:szCs w:val="28"/>
          <w:rtl w:val="true"/>
          <w:lang w:bidi="ar-SA"/>
        </w:rPr>
        <w:t>وآية الله الشيخ عبد الله المعتوق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إلى كربلاء سنة</w:t>
      </w:r>
    </w:p>
    <w:p>
      <w:pPr>
        <w:pStyle w:val="BookText"/>
        <w:rPr/>
      </w:pP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عند الشيخ المعتوق وآية الله السيد أبي القاسم</w:t>
      </w:r>
    </w:p>
    <w:p>
      <w:pPr>
        <w:pStyle w:val="BookText"/>
        <w:rPr/>
      </w:pPr>
      <w:r>
        <w:rPr>
          <w:rFonts w:ascii="Amiri" w:hAnsi="Amiri" w:eastAsia="Amiri" w:cs="Amiri"/>
          <w:color w:val="111111"/>
          <w:sz w:val="28"/>
          <w:sz w:val="28"/>
          <w:szCs w:val="28"/>
          <w:rtl w:val="true"/>
          <w:lang w:bidi="ar-SA"/>
        </w:rPr>
        <w:t>التبريزي وآية الله السيد عبد الهادي الأصفهاني وآية الله السيد</w:t>
      </w:r>
    </w:p>
    <w:p>
      <w:pPr>
        <w:pStyle w:val="BookText"/>
        <w:rPr/>
      </w:pPr>
      <w:r>
        <w:rPr>
          <w:rFonts w:ascii="Amiri" w:hAnsi="Amiri" w:eastAsia="Amiri" w:cs="Amiri"/>
          <w:color w:val="111111"/>
          <w:sz w:val="28"/>
          <w:sz w:val="28"/>
          <w:szCs w:val="28"/>
          <w:rtl w:val="true"/>
          <w:lang w:bidi="ar-SA"/>
        </w:rPr>
        <w:t>إسماعيل الصدر ثم انتقل إلى الكاظمية وسامراء فترة من الزمن</w:t>
      </w:r>
    </w:p>
    <w:p>
      <w:pPr>
        <w:pStyle w:val="BookText"/>
        <w:rPr/>
      </w:pPr>
      <w:r>
        <w:rPr>
          <w:rFonts w:ascii="Amiri" w:hAnsi="Amiri" w:eastAsia="Amiri" w:cs="Amiri"/>
          <w:color w:val="111111"/>
          <w:sz w:val="28"/>
          <w:sz w:val="28"/>
          <w:szCs w:val="28"/>
          <w:rtl w:val="true"/>
          <w:lang w:bidi="ar-SA"/>
        </w:rPr>
        <w:t>ثم رجع إلى النجف الأشرف فحضر لدى الأصولي الكبير آية</w:t>
      </w:r>
    </w:p>
    <w:p>
      <w:pPr>
        <w:pStyle w:val="BookText"/>
        <w:rPr/>
      </w:pPr>
      <w:r>
        <w:rPr>
          <w:rFonts w:ascii="Amiri" w:hAnsi="Amiri" w:eastAsia="Amiri" w:cs="Amiri"/>
          <w:color w:val="111111"/>
          <w:sz w:val="28"/>
          <w:sz w:val="28"/>
          <w:szCs w:val="28"/>
          <w:rtl w:val="true"/>
          <w:lang w:bidi="ar-SA"/>
        </w:rPr>
        <w:t>الله العظمى الشيخ محمد كاظم الآخوند الخراساني ورجع إلى</w:t>
      </w:r>
    </w:p>
    <w:p>
      <w:pPr>
        <w:pStyle w:val="BookText"/>
        <w:rPr/>
      </w:pPr>
      <w:r>
        <w:rPr>
          <w:rFonts w:ascii="Amiri" w:hAnsi="Amiri" w:eastAsia="Amiri" w:cs="Amiri"/>
          <w:color w:val="111111"/>
          <w:sz w:val="28"/>
          <w:sz w:val="28"/>
          <w:szCs w:val="28"/>
          <w:rtl w:val="true"/>
          <w:lang w:bidi="ar-SA"/>
        </w:rPr>
        <w:t xml:space="preserve">القطيف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سافر إلى كربلاء وحضر دروس</w:t>
      </w:r>
    </w:p>
    <w:p>
      <w:pPr>
        <w:pStyle w:val="BookText"/>
        <w:rPr/>
      </w:pPr>
      <w:r>
        <w:rPr>
          <w:rFonts w:ascii="Amiri" w:hAnsi="Amiri" w:eastAsia="Amiri" w:cs="Amiri"/>
          <w:color w:val="111111"/>
          <w:sz w:val="28"/>
          <w:sz w:val="28"/>
          <w:szCs w:val="28"/>
          <w:rtl w:val="true"/>
          <w:lang w:bidi="ar-SA"/>
        </w:rPr>
        <w:t xml:space="preserve">أساتذته إلى عام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زار النجف ومنها إلى القطيف</w:t>
      </w:r>
    </w:p>
    <w:p>
      <w:pPr>
        <w:pStyle w:val="BookText"/>
        <w:rPr/>
      </w:pPr>
      <w:r>
        <w:rPr>
          <w:rFonts w:ascii="Amiri" w:hAnsi="Amiri" w:eastAsia="Amiri" w:cs="Amiri"/>
          <w:color w:val="111111"/>
          <w:sz w:val="28"/>
          <w:sz w:val="28"/>
          <w:szCs w:val="28"/>
          <w:rtl w:val="true"/>
          <w:lang w:bidi="ar-SA"/>
        </w:rPr>
        <w:t>ومكث في القطيف عشرين عاماً مؤدياً وظائفه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فحضر دروس</w:t>
      </w:r>
    </w:p>
    <w:p>
      <w:pPr>
        <w:pStyle w:val="BookText"/>
        <w:rPr/>
      </w:pPr>
      <w:r>
        <w:rPr>
          <w:rFonts w:ascii="Amiri" w:hAnsi="Amiri" w:eastAsia="Amiri" w:cs="Amiri"/>
          <w:color w:val="111111"/>
          <w:sz w:val="28"/>
          <w:sz w:val="28"/>
          <w:szCs w:val="28"/>
          <w:rtl w:val="true"/>
          <w:lang w:bidi="ar-SA"/>
        </w:rPr>
        <w:t>آية الله الميرزا النائيني وآية الله آغا ضياء العراقي وآية الله السيد</w:t>
      </w:r>
    </w:p>
    <w:p>
      <w:pPr>
        <w:pStyle w:val="BookText"/>
        <w:rPr/>
      </w:pPr>
      <w:r>
        <w:rPr>
          <w:rFonts w:ascii="Amiri" w:hAnsi="Amiri" w:eastAsia="Amiri" w:cs="Amiri"/>
          <w:color w:val="111111"/>
          <w:sz w:val="28"/>
          <w:sz w:val="28"/>
          <w:szCs w:val="28"/>
          <w:rtl w:val="true"/>
          <w:lang w:bidi="ar-SA"/>
        </w:rPr>
        <w:t>أبي الحسن الأصفهاني وآية الله الشيخ مرتضى الآشتياني وآية</w:t>
      </w:r>
    </w:p>
    <w:p>
      <w:pPr>
        <w:pStyle w:val="BookText"/>
        <w:rPr/>
      </w:pPr>
      <w:r>
        <w:rPr>
          <w:rFonts w:ascii="Amiri" w:hAnsi="Amiri" w:eastAsia="Amiri" w:cs="Amiri"/>
          <w:color w:val="111111"/>
          <w:sz w:val="28"/>
          <w:sz w:val="28"/>
          <w:szCs w:val="28"/>
          <w:rtl w:val="true"/>
          <w:lang w:bidi="ar-SA"/>
        </w:rPr>
        <w:t>الله السيد محسن الحكيم وبقي في النجف علمَاً كبيراً من</w:t>
      </w:r>
    </w:p>
    <w:p>
      <w:pPr>
        <w:pStyle w:val="BookText"/>
        <w:rPr/>
      </w:pPr>
      <w:r>
        <w:rPr>
          <w:rFonts w:ascii="Amiri" w:hAnsi="Amiri" w:eastAsia="Amiri" w:cs="Amiri"/>
          <w:color w:val="111111"/>
          <w:sz w:val="28"/>
          <w:sz w:val="28"/>
          <w:szCs w:val="28"/>
          <w:rtl w:val="true"/>
          <w:lang w:bidi="ar-SA"/>
        </w:rPr>
        <w:t>أعلامها محترماً بين كافة الطبقات العلمية إلى أن عاد إلى بلاده</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السيد محسن الحكيم بالاجتهاد سنة</w:t>
      </w:r>
    </w:p>
    <w:p>
      <w:pPr>
        <w:pStyle w:val="BookText"/>
        <w:rPr/>
      </w:pP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جناب الشيخ الأعظم العلم</w:t>
      </w:r>
    </w:p>
    <w:p>
      <w:pPr>
        <w:pStyle w:val="BookText"/>
        <w:rPr/>
      </w:pPr>
      <w:r>
        <w:rPr>
          <w:rFonts w:ascii="Amiri" w:hAnsi="Amiri" w:eastAsia="Amiri" w:cs="Amiri"/>
          <w:color w:val="111111"/>
          <w:sz w:val="28"/>
          <w:sz w:val="28"/>
          <w:szCs w:val="28"/>
          <w:rtl w:val="true"/>
          <w:lang w:bidi="ar-SA"/>
        </w:rPr>
        <w:t>العلامة والحبر الفهامة قدوة الأفاضل العظام وصفوة الأماثل</w:t>
      </w:r>
    </w:p>
    <w:p>
      <w:pPr>
        <w:pStyle w:val="BookText"/>
        <w:rPr/>
      </w:pPr>
      <w:r>
        <w:rPr>
          <w:rFonts w:ascii="Amiri" w:hAnsi="Amiri" w:eastAsia="Amiri" w:cs="Amiri"/>
          <w:color w:val="111111"/>
          <w:sz w:val="28"/>
          <w:sz w:val="28"/>
          <w:szCs w:val="28"/>
          <w:rtl w:val="true"/>
          <w:lang w:bidi="ar-SA"/>
        </w:rPr>
        <w:t xml:space="preserve">الكرام الزكي التقي الشيخ علي الجشي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 حائزاً على</w:t>
      </w:r>
    </w:p>
    <w:p>
      <w:pPr>
        <w:pStyle w:val="BookText"/>
        <w:rPr/>
      </w:pPr>
      <w:r>
        <w:rPr>
          <w:rFonts w:ascii="Amiri" w:hAnsi="Amiri" w:eastAsia="Amiri" w:cs="Amiri"/>
          <w:color w:val="111111"/>
          <w:sz w:val="28"/>
          <w:sz w:val="28"/>
          <w:szCs w:val="28"/>
          <w:rtl w:val="true"/>
          <w:lang w:bidi="ar-SA"/>
        </w:rPr>
        <w:t>ملكة الاجتهاد في الحكام الشرعية قادراً على رد الفروع إلى</w:t>
      </w:r>
    </w:p>
    <w:p>
      <w:pPr>
        <w:pStyle w:val="BookText"/>
        <w:rPr/>
      </w:pPr>
      <w:r>
        <w:rPr>
          <w:rFonts w:ascii="Amiri" w:hAnsi="Amiri" w:eastAsia="Amiri" w:cs="Amiri"/>
          <w:color w:val="111111"/>
          <w:sz w:val="28"/>
          <w:sz w:val="28"/>
          <w:szCs w:val="28"/>
          <w:rtl w:val="true"/>
          <w:lang w:bidi="ar-SA"/>
        </w:rPr>
        <w:t>أصولها واستنباطها من أدلتها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w:t>
      </w:r>
    </w:p>
    <w:p>
      <w:pPr>
        <w:pStyle w:val="BookText"/>
        <w:rPr/>
      </w:pP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في العقائد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الشواهد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w:t>
      </w:r>
    </w:p>
    <w:p>
      <w:pPr>
        <w:pStyle w:val="BookText"/>
        <w:rPr/>
      </w:pPr>
      <w:r>
        <w:rPr>
          <w:rFonts w:ascii="Amiri" w:hAnsi="Amiri" w:eastAsia="Amiri" w:cs="Amiri"/>
          <w:color w:val="111111"/>
          <w:sz w:val="28"/>
          <w:sz w:val="28"/>
          <w:szCs w:val="28"/>
          <w:rtl w:val="true"/>
          <w:lang w:bidi="ar-SA"/>
        </w:rPr>
        <w:t xml:space="preserve">في نهار يوم الثلاثاء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مستشفى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ومقالات</w:t>
      </w:r>
    </w:p>
    <w:p>
      <w:pPr>
        <w:pStyle w:val="BookText"/>
        <w:rPr/>
      </w:pPr>
      <w:r>
        <w:rPr>
          <w:rFonts w:ascii="IRNazanin" w:hAnsi="IRNazanin" w:eastAsia="IRNazanin"/>
          <w:color w:val="111111"/>
          <w:sz w:val="28"/>
          <w:sz w:val="28"/>
          <w:szCs w:val="28"/>
          <w:rtl w:val="true"/>
          <w:lang w:bidi="fa-IR"/>
        </w:rPr>
        <w:t>الظهران رحمة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لقبرك جئت وما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لقاصدها من منى يحصل </w:t>
      </w:r>
    </w:p>
    <w:p>
      <w:pPr>
        <w:pStyle w:val="BookText"/>
        <w:rPr/>
      </w:pPr>
      <w:r>
        <w:rPr>
          <w:rFonts w:ascii="Amiri" w:hAnsi="Amiri" w:eastAsia="Amiri" w:cs="Amiri"/>
          <w:color w:val="111111"/>
          <w:sz w:val="28"/>
          <w:sz w:val="28"/>
          <w:szCs w:val="28"/>
          <w:rtl w:val="true"/>
          <w:lang w:bidi="ar-SA"/>
        </w:rPr>
        <w:t xml:space="preserve">ولكن قبرك مأوى النزيل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وللخائف الملتجي معقل</w:t>
      </w:r>
    </w:p>
    <w:p>
      <w:pPr>
        <w:pStyle w:val="BookText"/>
        <w:rPr/>
      </w:pPr>
      <w:r>
        <w:rPr>
          <w:rFonts w:ascii="Amiri" w:hAnsi="Amiri" w:eastAsia="Amiri" w:cs="Amiri"/>
          <w:color w:val="111111"/>
          <w:sz w:val="28"/>
          <w:sz w:val="28"/>
          <w:szCs w:val="28"/>
          <w:rtl w:val="true"/>
          <w:lang w:bidi="ar-SA"/>
        </w:rPr>
        <w:t>ربِّ بمَن تبت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إذ له التجى</w:t>
      </w:r>
    </w:p>
    <w:p>
      <w:pPr>
        <w:pStyle w:val="BookText"/>
        <w:rPr/>
      </w:pPr>
      <w:r>
        <w:rPr>
          <w:rFonts w:ascii="Amiri" w:hAnsi="Amiri" w:eastAsia="Amiri" w:cs="Amiri"/>
          <w:color w:val="111111"/>
          <w:sz w:val="28"/>
          <w:sz w:val="28"/>
          <w:szCs w:val="28"/>
          <w:rtl w:val="true"/>
          <w:lang w:bidi="ar-SA"/>
        </w:rPr>
        <w:t>بحقِّه فلتعطني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كلِّما اخشى النجا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أرى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شيء يرتجى </w:t>
      </w:r>
    </w:p>
    <w:p>
      <w:pPr>
        <w:pStyle w:val="BookText"/>
        <w:rPr/>
      </w:pPr>
      <w:r>
        <w:rPr>
          <w:rFonts w:ascii="Amiri" w:hAnsi="Amiri" w:eastAsia="Amiri" w:cs="Amiri"/>
          <w:color w:val="111111"/>
          <w:sz w:val="28"/>
          <w:sz w:val="28"/>
          <w:szCs w:val="28"/>
          <w:rtl w:val="true"/>
          <w:lang w:bidi="ar-SA"/>
        </w:rPr>
        <w:t>الشيخ تقي الدين ابراهيم بن علي الكفعمي</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محمد بن صالح العاملي الكفعمي مولداً، التقى لقباً الإماميمذهباً، كما نعت نفسه بهذا الوجه في غير موضع من مصنفاته،</w:t>
      </w:r>
    </w:p>
    <w:p>
      <w:pPr>
        <w:pStyle w:val="BookText"/>
        <w:rPr/>
      </w:pPr>
      <w:r>
        <w:rPr>
          <w:rFonts w:ascii="Amiri" w:hAnsi="Amiri" w:eastAsia="Amiri" w:cs="Amiri"/>
          <w:color w:val="111111"/>
          <w:sz w:val="28"/>
          <w:sz w:val="28"/>
          <w:szCs w:val="28"/>
          <w:rtl w:val="true"/>
          <w:lang w:bidi="ar-SA"/>
        </w:rPr>
        <w:t>له كتب وأشعار وتصانيف 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أحسنها وضعاً وترتيباً</w:t>
      </w:r>
    </w:p>
    <w:p>
      <w:pPr>
        <w:pStyle w:val="BookText"/>
        <w:rPr/>
      </w:pPr>
      <w:r>
        <w:rPr>
          <w:rFonts w:ascii="Amiri" w:hAnsi="Amiri" w:eastAsia="Amiri" w:cs="Amiri"/>
          <w:color w:val="111111"/>
          <w:sz w:val="28"/>
          <w:sz w:val="28"/>
          <w:szCs w:val="28"/>
          <w:rtl w:val="true"/>
          <w:lang w:bidi="ar-SA"/>
        </w:rPr>
        <w:t xml:space="preserve">وأجودها جمعاً وتهذيباً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الايمان</w:t>
      </w:r>
    </w:p>
    <w:p>
      <w:pPr>
        <w:pStyle w:val="BookText"/>
        <w:rPr/>
      </w:pPr>
      <w:r>
        <w:rPr>
          <w:rFonts w:ascii="Amiri" w:hAnsi="Amiri" w:eastAsia="Amiri" w:cs="Amiri"/>
          <w:color w:val="111111"/>
          <w:sz w:val="28"/>
          <w:sz w:val="28"/>
          <w:szCs w:val="28"/>
          <w:rtl w:val="true"/>
          <w:lang w:bidi="ar-SA"/>
        </w:rPr>
        <w:t>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أيضا كتب ورسائل كثيرة في فنون شتّى ذكر في</w:t>
      </w:r>
    </w:p>
    <w:p>
      <w:pPr>
        <w:pStyle w:val="BookText"/>
        <w:rPr/>
      </w:pPr>
      <w:r>
        <w:rPr>
          <w:rFonts w:ascii="Amiri" w:hAnsi="Amiri" w:eastAsia="Amiri" w:cs="Amiri"/>
          <w:color w:val="111111"/>
          <w:sz w:val="28"/>
          <w:sz w:val="28"/>
          <w:szCs w:val="28"/>
          <w:rtl w:val="true"/>
          <w:lang w:bidi="ar-SA"/>
        </w:rPr>
        <w:t xml:space="preserve">الاعيان مصنفات الكفعمي فكانت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أتيت إمام الهدى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الحائر الجار للمستجير</w:t>
      </w:r>
    </w:p>
    <w:p>
      <w:pPr>
        <w:pStyle w:val="BookText"/>
        <w:rPr/>
      </w:pPr>
      <w:r>
        <w:rPr>
          <w:rFonts w:ascii="Amiri" w:hAnsi="Amiri" w:eastAsia="Amiri" w:cs="Amiri"/>
          <w:color w:val="111111"/>
          <w:sz w:val="28"/>
          <w:sz w:val="28"/>
          <w:szCs w:val="28"/>
          <w:rtl w:val="true"/>
          <w:lang w:bidi="ar-SA"/>
        </w:rPr>
        <w:t xml:space="preserve">ارجِّي الممات ودفن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الطفوف بتلك القبور</w:t>
      </w:r>
    </w:p>
    <w:p>
      <w:pPr>
        <w:pStyle w:val="BookText"/>
        <w:rPr/>
      </w:pPr>
      <w:r>
        <w:rPr>
          <w:rFonts w:ascii="Amiri" w:hAnsi="Amiri" w:eastAsia="Amiri" w:cs="Amiri"/>
          <w:color w:val="111111"/>
          <w:sz w:val="28"/>
          <w:sz w:val="28"/>
          <w:szCs w:val="28"/>
          <w:rtl w:val="true"/>
          <w:lang w:bidi="ar-SA"/>
        </w:rPr>
        <w:t xml:space="preserve">لعلّي أفوز بسكنى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قُصِرْنَ أعالي القصور</w:t>
      </w:r>
    </w:p>
    <w:p>
      <w:pPr>
        <w:pStyle w:val="BookText"/>
        <w:rPr/>
      </w:pPr>
      <w:r>
        <w:rPr>
          <w:rFonts w:ascii="Amiri" w:hAnsi="Amiri" w:eastAsia="Amiri" w:cs="Amiri"/>
          <w:color w:val="111111"/>
          <w:sz w:val="28"/>
          <w:sz w:val="28"/>
          <w:szCs w:val="28"/>
          <w:rtl w:val="true"/>
          <w:lang w:bidi="ar-SA"/>
        </w:rPr>
        <w:t xml:space="preserve">ففطرس سمّي عتيق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الجناحين بعد الهصور</w:t>
      </w:r>
    </w:p>
    <w:p>
      <w:pPr>
        <w:pStyle w:val="BookText"/>
        <w:rPr/>
      </w:pPr>
      <w:r>
        <w:rPr>
          <w:rFonts w:ascii="Amiri" w:hAnsi="Amiri" w:eastAsia="Amiri" w:cs="Amiri"/>
          <w:color w:val="111111"/>
          <w:sz w:val="28"/>
          <w:sz w:val="28"/>
          <w:szCs w:val="28"/>
          <w:rtl w:val="true"/>
          <w:lang w:bidi="ar-SA"/>
        </w:rPr>
        <w:t xml:space="preserve">أتى لزيارته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صحيحاً لفضل المزور</w:t>
      </w:r>
    </w:p>
    <w:p>
      <w:pPr>
        <w:pStyle w:val="BookText"/>
        <w:rPr/>
      </w:pPr>
      <w:r>
        <w:rPr>
          <w:rFonts w:ascii="Amiri" w:hAnsi="Amiri" w:eastAsia="Amiri" w:cs="Amiri"/>
          <w:color w:val="111111"/>
          <w:sz w:val="28"/>
          <w:sz w:val="28"/>
          <w:szCs w:val="28"/>
          <w:rtl w:val="true"/>
          <w:lang w:bidi="ar-SA"/>
        </w:rPr>
        <w:t xml:space="preserve">أقام بحضرته دائماً بمرّ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السنين وكرّ الشهور</w:t>
      </w:r>
    </w:p>
    <w:p>
      <w:pPr>
        <w:pStyle w:val="BookText"/>
        <w:rPr/>
      </w:pPr>
      <w:r>
        <w:rPr>
          <w:rFonts w:ascii="Amiri" w:hAnsi="Amiri" w:eastAsia="Amiri" w:cs="Amiri"/>
          <w:color w:val="111111"/>
          <w:sz w:val="28"/>
          <w:sz w:val="28"/>
          <w:szCs w:val="28"/>
          <w:rtl w:val="true"/>
          <w:lang w:bidi="ar-SA"/>
        </w:rPr>
        <w:t xml:space="preserve">وإنِّي بحائركم قد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سواءكم من نصير</w:t>
      </w:r>
    </w:p>
    <w:p>
      <w:pPr>
        <w:pStyle w:val="BookText"/>
        <w:rPr/>
      </w:pPr>
      <w:r>
        <w:rPr>
          <w:rFonts w:ascii="Amiri" w:hAnsi="Amiri" w:eastAsia="Amiri" w:cs="Amiri"/>
          <w:color w:val="111111"/>
          <w:sz w:val="28"/>
          <w:sz w:val="28"/>
          <w:szCs w:val="28"/>
          <w:rtl w:val="true"/>
          <w:lang w:bidi="ar-SA"/>
        </w:rPr>
        <w:t>الفقيه الشيخ حسن الدمستاني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القيس، فقيه ومتكلم وأديب وشاعر وفيلسوف، من أعلام</w:t>
      </w:r>
    </w:p>
    <w:p>
      <w:pPr>
        <w:pStyle w:val="BookText"/>
        <w:rPr/>
      </w:pPr>
      <w:r>
        <w:rPr>
          <w:rFonts w:ascii="Amiri" w:hAnsi="Amiri" w:eastAsia="Amiri" w:cs="Amiri"/>
          <w:color w:val="111111"/>
          <w:sz w:val="28"/>
          <w:sz w:val="28"/>
          <w:szCs w:val="28"/>
          <w:rtl w:val="true"/>
          <w:lang w:bidi="ar-SA"/>
        </w:rPr>
        <w:t>العلماء في البحرين، درس الدمستاني العلوم الدينية في بداية</w:t>
      </w:r>
    </w:p>
    <w:p>
      <w:pPr>
        <w:pStyle w:val="BookText"/>
        <w:rPr/>
      </w:pPr>
      <w:r>
        <w:rPr>
          <w:rFonts w:ascii="Amiri" w:hAnsi="Amiri" w:eastAsia="Amiri" w:cs="Amiri"/>
          <w:color w:val="111111"/>
          <w:sz w:val="28"/>
          <w:sz w:val="28"/>
          <w:szCs w:val="28"/>
          <w:rtl w:val="true"/>
          <w:lang w:bidi="ar-SA"/>
        </w:rPr>
        <w:t xml:space="preserve">حياته في مدينته، ثمّ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w:t>
      </w:r>
    </w:p>
    <w:p>
      <w:pPr>
        <w:pStyle w:val="BookText"/>
        <w:rPr/>
      </w:pPr>
      <w:r>
        <w:rPr>
          <w:rFonts w:ascii="Amiri" w:hAnsi="Amiri" w:eastAsia="Amiri" w:cs="Amiri"/>
          <w:color w:val="111111"/>
          <w:sz w:val="28"/>
          <w:sz w:val="28"/>
          <w:szCs w:val="28"/>
          <w:rtl w:val="true"/>
          <w:lang w:bidi="ar-SA"/>
        </w:rPr>
        <w:t>الدمستاني إلى مغادرة مدينته إلى القطيف مع مجموعة كبيرة</w:t>
      </w:r>
    </w:p>
    <w:p>
      <w:pPr>
        <w:pStyle w:val="BookText"/>
        <w:rPr/>
      </w:pPr>
      <w:r>
        <w:rPr>
          <w:rFonts w:ascii="Amiri" w:hAnsi="Amiri" w:eastAsia="Amiri" w:cs="Amiri"/>
          <w:color w:val="111111"/>
          <w:sz w:val="28"/>
          <w:sz w:val="28"/>
          <w:szCs w:val="28"/>
          <w:rtl w:val="true"/>
          <w:lang w:bidi="ar-SA"/>
        </w:rPr>
        <w:t>من علماء وأدباء البحرين، لسوء الأحوال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p>
    <w:p>
      <w:pPr>
        <w:pStyle w:val="BookText"/>
        <w:rPr/>
      </w:pPr>
      <w:r>
        <w:rPr>
          <w:rFonts w:ascii="Amiri" w:hAnsi="Amiri" w:eastAsia="Amiri" w:cs="Amiri"/>
          <w:color w:val="111111"/>
          <w:sz w:val="28"/>
          <w:sz w:val="28"/>
          <w:szCs w:val="28"/>
          <w:rtl w:val="true"/>
          <w:lang w:bidi="ar-SA"/>
        </w:rPr>
        <w:t>الدمستاني عند كبار العلماء وروى عنهم، وكما كان فقيهاً كبيراً،</w:t>
      </w:r>
    </w:p>
    <w:p>
      <w:pPr>
        <w:pStyle w:val="BookText"/>
        <w:rPr/>
      </w:pPr>
      <w:r>
        <w:rPr>
          <w:rFonts w:ascii="Amiri" w:hAnsi="Amiri" w:eastAsia="Amiri" w:cs="Amiri"/>
          <w:color w:val="111111"/>
          <w:sz w:val="28"/>
          <w:sz w:val="28"/>
          <w:szCs w:val="28"/>
          <w:rtl w:val="true"/>
          <w:lang w:bidi="ar-SA"/>
        </w:rPr>
        <w:t>فقد كان شاعراً فذّاً، وعالماً بالحديث والرجال يقول فيه السيد</w:t>
      </w:r>
    </w:p>
    <w:p>
      <w:pPr>
        <w:pStyle w:val="BookText"/>
        <w:rPr/>
      </w:pPr>
      <w:r>
        <w:rPr>
          <w:rFonts w:ascii="Amiri" w:hAnsi="Amiri" w:eastAsia="Amiri" w:cs="Amiri"/>
          <w:color w:val="111111"/>
          <w:sz w:val="28"/>
          <w:sz w:val="28"/>
          <w:szCs w:val="28"/>
          <w:rtl w:val="true"/>
          <w:lang w:bidi="ar-SA"/>
        </w:rPr>
        <w:t>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رجالياً ماهراً في علمي الحديث والرجال،</w:t>
      </w:r>
    </w:p>
    <w:p>
      <w:pPr>
        <w:pStyle w:val="BookText"/>
        <w:rPr/>
      </w:pPr>
      <w:r>
        <w:rPr>
          <w:rFonts w:ascii="Amiri" w:hAnsi="Amiri" w:eastAsia="Amiri" w:cs="Amiri"/>
          <w:color w:val="111111"/>
          <w:sz w:val="28"/>
          <w:sz w:val="28"/>
          <w:szCs w:val="28"/>
          <w:rtl w:val="true"/>
          <w:lang w:bidi="ar-SA"/>
        </w:rPr>
        <w:t>ويعد كتاب الدمستاني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انتخاب الجيد من تنبيهات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علم الرجال مصدراً مهماً من مصادر الرجال والحديث، اعتمد</w:t>
      </w:r>
    </w:p>
    <w:p>
      <w:pPr>
        <w:pStyle w:val="BookText"/>
        <w:rPr/>
      </w:pPr>
      <w:r>
        <w:rPr>
          <w:rFonts w:ascii="Amiri" w:hAnsi="Amiri" w:eastAsia="Amiri" w:cs="Amiri"/>
          <w:color w:val="111111"/>
          <w:sz w:val="28"/>
          <w:sz w:val="28"/>
          <w:szCs w:val="28"/>
          <w:rtl w:val="true"/>
          <w:lang w:bidi="ar-SA"/>
        </w:rPr>
        <w:t>عليه الكثيرون وهو ملخص لكتاب تنبيهات الأديب في رجال</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تهذيب الأحكام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w:t>
      </w:r>
    </w:p>
    <w:p>
      <w:pPr>
        <w:pStyle w:val="BookText"/>
        <w:rPr/>
      </w:pPr>
      <w:r>
        <w:rPr>
          <w:rFonts w:ascii="Amiri" w:hAnsi="Amiri" w:eastAsia="Amiri" w:cs="Amiri"/>
          <w:color w:val="111111"/>
          <w:sz w:val="28"/>
          <w:sz w:val="28"/>
          <w:szCs w:val="28"/>
          <w:rtl w:val="true"/>
          <w:lang w:bidi="ar-SA"/>
        </w:rPr>
        <w:t>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مؤلفات في الفقه والعقائد والسير</w:t>
      </w:r>
    </w:p>
    <w:p>
      <w:pPr>
        <w:pStyle w:val="BookText"/>
        <w:rPr/>
      </w:pPr>
      <w:r>
        <w:rPr>
          <w:rFonts w:ascii="Amiri" w:hAnsi="Amiri" w:eastAsia="Amiri" w:cs="Amiri"/>
          <w:color w:val="111111"/>
          <w:sz w:val="28"/>
          <w:sz w:val="28"/>
          <w:szCs w:val="28"/>
          <w:rtl w:val="true"/>
          <w:lang w:bidi="ar-SA"/>
        </w:rPr>
        <w:t>دلت على علمية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الدمستاني على درجة الاجتهاد</w:t>
      </w:r>
    </w:p>
    <w:p>
      <w:pPr>
        <w:pStyle w:val="BookText"/>
        <w:rPr/>
      </w:pPr>
      <w:r>
        <w:rPr>
          <w:rFonts w:ascii="Amiri" w:hAnsi="Amiri" w:eastAsia="Amiri" w:cs="Amiri"/>
          <w:color w:val="111111"/>
          <w:sz w:val="28"/>
          <w:sz w:val="28"/>
          <w:szCs w:val="28"/>
          <w:rtl w:val="true"/>
          <w:lang w:bidi="ar-SA"/>
        </w:rPr>
        <w:t>وأصبح المرجع الكبير في البحرين والذي يقصده الناس في</w:t>
      </w:r>
    </w:p>
    <w:p>
      <w:pPr>
        <w:pStyle w:val="BookText"/>
        <w:rPr/>
      </w:pPr>
      <w:r>
        <w:rPr>
          <w:rFonts w:ascii="Amiri" w:hAnsi="Amiri" w:eastAsia="Amiri" w:cs="Amiri"/>
          <w:color w:val="111111"/>
          <w:sz w:val="28"/>
          <w:sz w:val="28"/>
          <w:szCs w:val="28"/>
          <w:rtl w:val="true"/>
          <w:lang w:bidi="ar-SA"/>
        </w:rPr>
        <w:t>أمور دينهم ودنياهم، وقال عنه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w:t>
      </w:r>
    </w:p>
    <w:p>
      <w:pPr>
        <w:pStyle w:val="BookText"/>
        <w:rPr/>
      </w:pPr>
      <w:r>
        <w:rPr>
          <w:rFonts w:ascii="Amiri" w:hAnsi="Amiri" w:eastAsia="Amiri" w:cs="Amiri"/>
          <w:color w:val="111111"/>
          <w:sz w:val="28"/>
          <w:sz w:val="28"/>
          <w:szCs w:val="28"/>
          <w:rtl w:val="true"/>
          <w:lang w:bidi="ar-SA"/>
        </w:rPr>
        <w:t>فاضلاً، فقيهاً، محدثاً، رجالياً، محققاً مدققاً، ماهراً في علمي</w:t>
      </w:r>
    </w:p>
    <w:p>
      <w:pPr>
        <w:pStyle w:val="BookText"/>
        <w:rPr/>
      </w:pPr>
      <w:r>
        <w:rPr>
          <w:rFonts w:ascii="Amiri" w:hAnsi="Amiri" w:eastAsia="Amiri" w:cs="Amiri"/>
          <w:color w:val="111111"/>
          <w:sz w:val="28"/>
          <w:sz w:val="28"/>
          <w:szCs w:val="28"/>
          <w:rtl w:val="true"/>
          <w:lang w:bidi="ar-SA"/>
        </w:rPr>
        <w:t>الحديث والرجال، أديباً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الأجر فيمن كان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مناغاته فعل المحب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ميكائيل يحرك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ليسكن فيه من بكاً وتقلب </w:t>
      </w:r>
    </w:p>
    <w:p>
      <w:pPr>
        <w:pStyle w:val="BookText"/>
        <w:rPr/>
      </w:pPr>
      <w:r>
        <w:rPr>
          <w:rFonts w:ascii="Amiri" w:hAnsi="Amiri" w:eastAsia="Amiri" w:cs="Amiri"/>
          <w:color w:val="111111"/>
          <w:sz w:val="28"/>
          <w:sz w:val="28"/>
          <w:szCs w:val="28"/>
          <w:rtl w:val="true"/>
          <w:lang w:bidi="ar-SA"/>
        </w:rPr>
        <w:t xml:space="preserve">ومن نال صلصائيل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وما الداعي به بمخيَّب</w:t>
      </w:r>
    </w:p>
    <w:p>
      <w:pPr>
        <w:pStyle w:val="BookText"/>
        <w:rPr/>
      </w:pPr>
      <w:r>
        <w:rPr>
          <w:rFonts w:ascii="Amiri" w:hAnsi="Amiri" w:eastAsia="Amiri" w:cs="Amiri"/>
          <w:color w:val="111111"/>
          <w:sz w:val="28"/>
          <w:sz w:val="28"/>
          <w:szCs w:val="28"/>
          <w:rtl w:val="true"/>
          <w:lang w:bidi="ar-SA"/>
        </w:rPr>
        <w:t xml:space="preserve">وفطرس مكسور الجناح إذاشتكى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امسحه على ذلك الصبي</w:t>
      </w:r>
    </w:p>
    <w:p>
      <w:pPr>
        <w:pStyle w:val="BookText"/>
        <w:rPr/>
      </w:pPr>
      <w:r>
        <w:rPr>
          <w:rFonts w:ascii="Amiri" w:hAnsi="Amiri" w:eastAsia="Amiri" w:cs="Amiri"/>
          <w:color w:val="111111"/>
          <w:sz w:val="28"/>
          <w:sz w:val="28"/>
          <w:szCs w:val="28"/>
          <w:rtl w:val="true"/>
          <w:lang w:bidi="ar-SA"/>
        </w:rPr>
        <w:t xml:space="preserve">فلقب معتوق الحسين وقلّما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جهلا ما إذا لم يُلقَّب</w:t>
      </w:r>
    </w:p>
    <w:p>
      <w:pPr>
        <w:pStyle w:val="BookText"/>
        <w:rPr/>
      </w:pPr>
      <w:r>
        <w:rPr>
          <w:rFonts w:ascii="Amiri" w:hAnsi="Amiri" w:eastAsia="Amiri" w:cs="Amiri"/>
          <w:color w:val="111111"/>
          <w:sz w:val="28"/>
          <w:sz w:val="28"/>
          <w:szCs w:val="28"/>
          <w:rtl w:val="true"/>
          <w:lang w:bidi="ar-SA"/>
        </w:rPr>
        <w:t xml:space="preserve">رمته بحرب آل حرب تقاضيا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لأسلافهم أهل القليب</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الملائكة الذين بجاهه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رضى الرحمن حيث دعاها</w:t>
      </w:r>
    </w:p>
    <w:p>
      <w:pPr>
        <w:pStyle w:val="BookText"/>
        <w:rPr/>
      </w:pPr>
      <w:r>
        <w:rPr>
          <w:rFonts w:ascii="Amiri" w:hAnsi="Amiri" w:eastAsia="Amiri" w:cs="Amiri"/>
          <w:color w:val="111111"/>
          <w:sz w:val="28"/>
          <w:sz w:val="28"/>
          <w:szCs w:val="28"/>
          <w:rtl w:val="true"/>
          <w:lang w:bidi="ar-SA"/>
        </w:rPr>
        <w:t xml:space="preserve">كم عثرة لهم استقالوها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 فدعا لهم فأقالها</w:t>
      </w:r>
    </w:p>
    <w:p>
      <w:pPr>
        <w:pStyle w:val="BookText"/>
        <w:rPr/>
      </w:pPr>
      <w:r>
        <w:rPr>
          <w:rFonts w:ascii="Amiri" w:hAnsi="Amiri" w:eastAsia="Amiri" w:cs="Amiri"/>
          <w:color w:val="111111"/>
          <w:sz w:val="28"/>
          <w:sz w:val="28"/>
          <w:szCs w:val="28"/>
          <w:rtl w:val="true"/>
          <w:lang w:bidi="ar-SA"/>
        </w:rPr>
        <w:t xml:space="preserve">سل فطرس المكسور منه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فكَّ عُقدة ضُرِّه فأزالها</w:t>
      </w:r>
    </w:p>
    <w:p>
      <w:pPr>
        <w:pStyle w:val="BookText"/>
        <w:rPr/>
      </w:pPr>
      <w:r>
        <w:rPr>
          <w:rFonts w:ascii="Amiri" w:hAnsi="Amiri" w:eastAsia="Amiri" w:cs="Amiri"/>
          <w:color w:val="111111"/>
          <w:sz w:val="28"/>
          <w:sz w:val="28"/>
          <w:szCs w:val="28"/>
          <w:rtl w:val="true"/>
          <w:lang w:bidi="ar-SA"/>
        </w:rPr>
        <w:t xml:space="preserve">يا درديائيل ألست عتيقه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مرتبة عرفت جلالها</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سادة الأملاك يا أشرافها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الروح يا ميكالها</w:t>
      </w:r>
    </w:p>
    <w:p>
      <w:pPr>
        <w:pStyle w:val="BookText"/>
        <w:rPr/>
      </w:pPr>
      <w:r>
        <w:rPr>
          <w:rFonts w:ascii="Amiri" w:hAnsi="Amiri" w:eastAsia="Amiri" w:cs="Amiri"/>
          <w:color w:val="111111"/>
          <w:sz w:val="28"/>
          <w:sz w:val="28"/>
          <w:szCs w:val="28"/>
          <w:rtl w:val="true"/>
          <w:lang w:bidi="ar-SA"/>
        </w:rPr>
        <w:t xml:space="preserve">ألستم المتكفلين بمهده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والمكملين لأَمِّه أعمالها</w:t>
      </w:r>
    </w:p>
    <w:p>
      <w:pPr>
        <w:pStyle w:val="BookText"/>
        <w:rPr/>
      </w:pPr>
      <w:r>
        <w:rPr>
          <w:rFonts w:ascii="Amiri" w:hAnsi="Amiri" w:eastAsia="Amiri" w:cs="Amiri"/>
          <w:color w:val="111111"/>
          <w:sz w:val="28"/>
          <w:sz w:val="28"/>
          <w:szCs w:val="28"/>
          <w:rtl w:val="true"/>
          <w:lang w:bidi="ar-SA"/>
        </w:rPr>
        <w:t>الشاعر السيد محمد بن الحسين أمير الحاج</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أديباً شاعراً تلمذ على السيد</w:t>
      </w:r>
    </w:p>
    <w:p>
      <w:pPr>
        <w:pStyle w:val="BookText"/>
        <w:rPr/>
      </w:pPr>
      <w:r>
        <w:rPr>
          <w:rFonts w:ascii="Amiri" w:hAnsi="Amiri" w:eastAsia="Amiri" w:cs="Amiri"/>
          <w:color w:val="111111"/>
          <w:sz w:val="28"/>
          <w:sz w:val="28"/>
          <w:szCs w:val="28"/>
          <w:rtl w:val="true"/>
          <w:lang w:bidi="ar-SA"/>
        </w:rPr>
        <w:t>نصر الله الحائري ومدحه وله الآيات الباهرات في مدائح النبي</w:t>
      </w:r>
    </w:p>
    <w:p>
      <w:pPr>
        <w:pStyle w:val="BookText"/>
        <w:rPr/>
      </w:pPr>
      <w:r>
        <w:rPr>
          <w:rFonts w:ascii="Amiri" w:hAnsi="Amiri" w:eastAsia="Amiri" w:cs="Amiri"/>
          <w:color w:val="111111"/>
          <w:sz w:val="28"/>
          <w:sz w:val="28"/>
          <w:szCs w:val="28"/>
          <w:rtl w:val="true"/>
          <w:lang w:bidi="ar-SA"/>
        </w:rPr>
        <w:t>السيد محمد بن الحسين بن محمد، ولد في النجف الأشرف</w:t>
      </w:r>
    </w:p>
    <w:p>
      <w:pPr>
        <w:pStyle w:val="BookText"/>
        <w:rPr/>
      </w:pPr>
      <w:r>
        <w:rPr>
          <w:rFonts w:ascii="Amiri" w:hAnsi="Amiri" w:eastAsia="Amiri" w:cs="Amiri"/>
          <w:color w:val="111111"/>
          <w:sz w:val="28"/>
          <w:sz w:val="28"/>
          <w:szCs w:val="28"/>
          <w:rtl w:val="true"/>
          <w:lang w:bidi="ar-SA"/>
        </w:rPr>
        <w:t>والأئمة عليه وعليهم الصلوات شعر جعل فيه لكل معصوم تسع منظومات ذكر في كل واحدة منها آية بالشعر أو الرجز أو</w:t>
      </w:r>
    </w:p>
    <w:p>
      <w:pPr>
        <w:pStyle w:val="BookText"/>
        <w:rPr/>
      </w:pPr>
      <w:r>
        <w:rPr>
          <w:rFonts w:ascii="Amiri" w:hAnsi="Amiri" w:eastAsia="Amiri" w:cs="Amiri"/>
          <w:color w:val="111111"/>
          <w:sz w:val="28"/>
          <w:sz w:val="28"/>
          <w:szCs w:val="28"/>
          <w:rtl w:val="true"/>
          <w:lang w:bidi="ar-SA"/>
        </w:rPr>
        <w:t xml:space="preserve">الموشح أو المقامة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عنه الشيخ محمد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فاضلاً في العلوم، مشاركاً في الفنون، حسن المثور</w:t>
      </w:r>
    </w:p>
    <w:p>
      <w:pPr>
        <w:pStyle w:val="BookText"/>
        <w:rPr/>
      </w:pPr>
      <w:r>
        <w:rPr>
          <w:rFonts w:ascii="IRNazanin" w:hAnsi="IRNazanin" w:eastAsia="IRNazanin"/>
          <w:color w:val="111111"/>
          <w:sz w:val="28"/>
          <w:sz w:val="28"/>
          <w:szCs w:val="28"/>
          <w:rtl w:val="true"/>
          <w:lang w:bidi="fa-IR"/>
        </w:rPr>
        <w:t xml:space="preserve">والمنظوم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شادوا رَواقَ حائر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 الفتى المقدَّسْ </w:t>
      </w:r>
    </w:p>
    <w:p>
      <w:pPr>
        <w:pStyle w:val="BookText"/>
        <w:rPr/>
      </w:pPr>
      <w:r>
        <w:rPr>
          <w:rFonts w:ascii="Amiri" w:hAnsi="Amiri" w:eastAsia="Amiri" w:cs="Amiri"/>
          <w:color w:val="111111"/>
          <w:sz w:val="28"/>
          <w:sz w:val="28"/>
          <w:szCs w:val="28"/>
          <w:rtl w:val="true"/>
          <w:lang w:bidi="ar-SA"/>
        </w:rPr>
        <w:t>ريحان من الورد لي</w:t>
      </w:r>
    </w:p>
    <w:p>
      <w:pPr>
        <w:pStyle w:val="BookText"/>
        <w:rPr/>
      </w:pPr>
      <w:r>
        <w:rPr>
          <w:rFonts w:ascii="Amiri" w:hAnsi="Amiri" w:eastAsia="Amiri" w:cs="Amiri"/>
          <w:color w:val="111111"/>
          <w:sz w:val="28"/>
          <w:sz w:val="28"/>
          <w:szCs w:val="28"/>
          <w:rtl w:val="true"/>
          <w:lang w:bidi="ar-SA"/>
        </w:rPr>
        <w:t>س من شَذاهُ أنفس</w:t>
      </w:r>
    </w:p>
    <w:p>
      <w:pPr>
        <w:pStyle w:val="BookText"/>
        <w:rPr/>
      </w:pPr>
      <w:r>
        <w:rPr>
          <w:rFonts w:ascii="Amiri" w:hAnsi="Amiri" w:eastAsia="Amiri" w:cs="Amiri"/>
          <w:color w:val="111111"/>
          <w:sz w:val="28"/>
          <w:sz w:val="28"/>
          <w:szCs w:val="28"/>
          <w:rtl w:val="true"/>
          <w:lang w:bidi="ar-SA"/>
        </w:rPr>
        <w:t xml:space="preserve">أعني الحسين 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عافى الإله فطرس</w:t>
      </w:r>
    </w:p>
    <w:p>
      <w:pPr>
        <w:pStyle w:val="BookText"/>
        <w:rPr/>
      </w:pPr>
      <w:r>
        <w:rPr>
          <w:rFonts w:ascii="Amiri" w:hAnsi="Amiri" w:eastAsia="Amiri" w:cs="Amiri"/>
          <w:color w:val="111111"/>
          <w:sz w:val="28"/>
          <w:sz w:val="28"/>
          <w:szCs w:val="28"/>
          <w:rtl w:val="true"/>
          <w:lang w:bidi="ar-SA"/>
        </w:rPr>
        <w:t>ونال من ريش الأمي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جبرائيل ملبس</w:t>
      </w:r>
    </w:p>
    <w:p>
      <w:pPr>
        <w:pStyle w:val="BookText"/>
        <w:rPr/>
      </w:pPr>
      <w:r>
        <w:rPr>
          <w:rFonts w:ascii="Amiri" w:hAnsi="Amiri" w:eastAsia="Amiri" w:cs="Amiri"/>
          <w:color w:val="111111"/>
          <w:sz w:val="28"/>
          <w:sz w:val="28"/>
          <w:szCs w:val="28"/>
          <w:rtl w:val="true"/>
          <w:lang w:bidi="ar-SA"/>
        </w:rPr>
        <w:t xml:space="preserve">وضاء في الأكوان كالص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 إذا تنفَّس</w:t>
      </w:r>
    </w:p>
    <w:p>
      <w:pPr>
        <w:pStyle w:val="BookText"/>
        <w:rPr/>
      </w:pPr>
      <w:r>
        <w:rPr>
          <w:rFonts w:ascii="Amiri" w:hAnsi="Amiri" w:eastAsia="Amiri" w:cs="Amiri"/>
          <w:color w:val="111111"/>
          <w:sz w:val="28"/>
          <w:sz w:val="28"/>
          <w:szCs w:val="28"/>
          <w:rtl w:val="true"/>
          <w:lang w:bidi="ar-SA"/>
        </w:rPr>
        <w:t xml:space="preserve">مديحه لم يخص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يراعة وقرطس</w:t>
      </w:r>
    </w:p>
    <w:p>
      <w:pPr>
        <w:pStyle w:val="BookText"/>
        <w:rPr/>
      </w:pPr>
      <w:r>
        <w:rPr>
          <w:rFonts w:ascii="IRNazanin" w:hAnsi="IRNazanin" w:eastAsia="IRNazanin"/>
          <w:color w:val="111111"/>
          <w:sz w:val="28"/>
          <w:sz w:val="28"/>
          <w:szCs w:val="28"/>
          <w:rtl w:val="true"/>
          <w:lang w:bidi="fa-IR"/>
        </w:rPr>
        <w:t>زائره ببحر لط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ذي الجلال يغمس</w:t>
      </w:r>
    </w:p>
    <w:p>
      <w:pPr>
        <w:pStyle w:val="BookText"/>
        <w:rPr/>
      </w:pPr>
      <w:r>
        <w:rPr>
          <w:rFonts w:ascii="Amiri" w:hAnsi="Amiri" w:eastAsia="Amiri" w:cs="Amiri"/>
          <w:color w:val="111111"/>
          <w:sz w:val="28"/>
          <w:sz w:val="28"/>
          <w:szCs w:val="28"/>
          <w:rtl w:val="true"/>
          <w:lang w:bidi="ar-SA"/>
        </w:rPr>
        <w:t>الفقيه الشيخ محمد علي الاردوبادي</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وفقيه وأديب ومحقق، ولد في تبريز بإيران عام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ونسبته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مدينة تقع على الحدود</w:t>
      </w:r>
    </w:p>
    <w:p>
      <w:pPr>
        <w:pStyle w:val="BookText"/>
        <w:rPr/>
      </w:pPr>
      <w:r>
        <w:rPr>
          <w:rFonts w:ascii="Amiri" w:hAnsi="Amiri" w:eastAsia="Amiri" w:cs="Amiri"/>
          <w:color w:val="111111"/>
          <w:sz w:val="28"/>
          <w:sz w:val="28"/>
          <w:szCs w:val="28"/>
          <w:rtl w:val="true"/>
          <w:lang w:bidi="ar-SA"/>
        </w:rPr>
        <w:t>بين آذربايجان والقفقاز، هاجر والده الشيخ أبو القاسم إلى</w:t>
      </w:r>
    </w:p>
    <w:p>
      <w:pPr>
        <w:pStyle w:val="BookText"/>
        <w:rPr/>
      </w:pPr>
      <w:r>
        <w:rPr>
          <w:rFonts w:ascii="Amiri" w:hAnsi="Amiri" w:eastAsia="Amiri" w:cs="Amiri"/>
          <w:color w:val="111111"/>
          <w:sz w:val="28"/>
          <w:sz w:val="28"/>
          <w:szCs w:val="28"/>
          <w:rtl w:val="true"/>
          <w:lang w:bidi="ar-SA"/>
        </w:rPr>
        <w:t>النجف واصطحب معه ابنه وهو لم يتجاوز عمره الثالثة فنشأ في أجواء النجف العلمية والأدبية، فدرس علوم الفقه والأصول والحديث والرجال والفلسفة والكلام والتفسير على أساتذة</w:t>
      </w:r>
    </w:p>
    <w:p>
      <w:pPr>
        <w:pStyle w:val="BookText"/>
        <w:rPr/>
      </w:pPr>
      <w:r>
        <w:rPr>
          <w:rFonts w:ascii="Amiri" w:hAnsi="Amiri" w:eastAsia="Amiri" w:cs="Amiri"/>
          <w:color w:val="111111"/>
          <w:sz w:val="28"/>
          <w:sz w:val="28"/>
          <w:szCs w:val="28"/>
          <w:rtl w:val="true"/>
          <w:lang w:bidi="ar-SA"/>
        </w:rPr>
        <w:t>الحوزة العلمية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الميرزا أبو القاسم، والشيخ فتح الله</w:t>
      </w:r>
    </w:p>
    <w:p>
      <w:pPr>
        <w:pStyle w:val="BookText"/>
        <w:rPr/>
      </w:pPr>
      <w:r>
        <w:rPr>
          <w:rFonts w:ascii="Amiri" w:hAnsi="Amiri" w:eastAsia="Amiri" w:cs="Amiri"/>
          <w:color w:val="111111"/>
          <w:sz w:val="28"/>
          <w:sz w:val="28"/>
          <w:szCs w:val="28"/>
          <w:rtl w:val="true"/>
          <w:lang w:bidi="ar-SA"/>
        </w:rPr>
        <w:t>الأصفهاني المعروف بشيخ الشريعة، والشيخ محمد حسين</w:t>
      </w:r>
    </w:p>
    <w:p>
      <w:pPr>
        <w:pStyle w:val="BookText"/>
        <w:rPr/>
      </w:pPr>
      <w:r>
        <w:rPr>
          <w:rFonts w:ascii="Amiri" w:hAnsi="Amiri" w:eastAsia="Amiri" w:cs="Amiri"/>
          <w:color w:val="111111"/>
          <w:sz w:val="28"/>
          <w:sz w:val="28"/>
          <w:szCs w:val="28"/>
          <w:rtl w:val="true"/>
          <w:lang w:bidi="ar-SA"/>
        </w:rPr>
        <w:t>الأصفهاني المعروف بالكُمباني، والشيخ جواد البلاغي، وغيرهم</w:t>
      </w:r>
    </w:p>
    <w:p>
      <w:pPr>
        <w:pStyle w:val="BookText"/>
        <w:rPr/>
      </w:pPr>
      <w:r>
        <w:rPr>
          <w:rFonts w:ascii="Amiri" w:hAnsi="Amiri" w:eastAsia="Amiri" w:cs="Amiri"/>
          <w:color w:val="111111"/>
          <w:sz w:val="28"/>
          <w:sz w:val="28"/>
          <w:szCs w:val="28"/>
          <w:rtl w:val="true"/>
          <w:lang w:bidi="ar-SA"/>
        </w:rPr>
        <w:t>من الأعلام، وقد لازم الاردوبادي حلقات هؤلاء العلماء الأعلام</w:t>
      </w:r>
    </w:p>
    <w:p>
      <w:pPr>
        <w:pStyle w:val="BookText"/>
        <w:rPr/>
      </w:pPr>
      <w:r>
        <w:rPr>
          <w:rFonts w:ascii="Amiri" w:hAnsi="Amiri" w:eastAsia="Amiri" w:cs="Amiri"/>
          <w:color w:val="111111"/>
          <w:sz w:val="28"/>
          <w:sz w:val="28"/>
          <w:szCs w:val="28"/>
          <w:rtl w:val="true"/>
          <w:lang w:bidi="ar-SA"/>
        </w:rPr>
        <w:t>أكثر من عقدين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انتهاء دراسته حصل على</w:t>
      </w:r>
    </w:p>
    <w:p>
      <w:pPr>
        <w:pStyle w:val="BookText"/>
        <w:rPr/>
      </w:pPr>
      <w:r>
        <w:rPr>
          <w:rFonts w:ascii="Amiri" w:hAnsi="Amiri" w:eastAsia="Amiri" w:cs="Amiri"/>
          <w:color w:val="111111"/>
          <w:sz w:val="28"/>
          <w:sz w:val="28"/>
          <w:szCs w:val="28"/>
          <w:rtl w:val="true"/>
          <w:lang w:bidi="ar-SA"/>
        </w:rPr>
        <w:t>درجة الاجتهاد وقد أجازه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النائيني،</w:t>
      </w:r>
    </w:p>
    <w:p>
      <w:pPr>
        <w:pStyle w:val="BookText"/>
        <w:rPr/>
      </w:pPr>
      <w:r>
        <w:rPr>
          <w:rFonts w:ascii="Amiri" w:hAnsi="Amiri" w:eastAsia="Amiri" w:cs="Amiri"/>
          <w:color w:val="111111"/>
          <w:sz w:val="28"/>
          <w:sz w:val="28"/>
          <w:szCs w:val="28"/>
          <w:rtl w:val="true"/>
          <w:lang w:bidi="ar-SA"/>
        </w:rPr>
        <w:t>والشيخ عبد الكريم الحائري، والسيد عبد الحسين شرف</w:t>
      </w:r>
    </w:p>
    <w:p>
      <w:pPr>
        <w:pStyle w:val="BookText"/>
        <w:rPr/>
      </w:pPr>
      <w:r>
        <w:rPr>
          <w:rFonts w:ascii="Amiri" w:hAnsi="Amiri" w:eastAsia="Amiri" w:cs="Amiri"/>
          <w:color w:val="111111"/>
          <w:sz w:val="28"/>
          <w:sz w:val="28"/>
          <w:szCs w:val="28"/>
          <w:rtl w:val="true"/>
          <w:lang w:bidi="ar-SA"/>
        </w:rPr>
        <w:t>الدين،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أجازه بالاجتهاد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w:t>
      </w:r>
    </w:p>
    <w:p>
      <w:pPr>
        <w:pStyle w:val="BookText"/>
        <w:rPr/>
      </w:pPr>
      <w:r>
        <w:rPr>
          <w:rFonts w:ascii="Amiri" w:hAnsi="Amiri" w:eastAsia="Amiri" w:cs="Amiri"/>
          <w:color w:val="111111"/>
          <w:sz w:val="28"/>
          <w:sz w:val="28"/>
          <w:szCs w:val="28"/>
          <w:rtl w:val="true"/>
          <w:lang w:bidi="ar-SA"/>
        </w:rPr>
        <w:t>الأعلام في العراق وإيران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الشيخ آقا بزرك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متضلّع، وفقيه بارع، وأديب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ضخم،</w:t>
      </w:r>
    </w:p>
    <w:p>
      <w:pPr>
        <w:pStyle w:val="BookText"/>
        <w:rPr/>
      </w:pPr>
      <w:r>
        <w:rPr>
          <w:rFonts w:ascii="Amiri" w:hAnsi="Amiri" w:eastAsia="Amiri" w:cs="Amiri"/>
          <w:color w:val="111111"/>
          <w:sz w:val="28"/>
          <w:sz w:val="28"/>
          <w:szCs w:val="28"/>
          <w:rtl w:val="true"/>
          <w:lang w:bidi="ar-SA"/>
        </w:rPr>
        <w:t>وشخصية فذّة، ورجل دين مثالي، وقد لا نكون مبالغين إذا وصفناه بالعبقرية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 في كربلاء 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 الروح ولياً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الفوز به إذ خدما </w:t>
      </w:r>
    </w:p>
    <w:p>
      <w:pPr>
        <w:pStyle w:val="BookText"/>
        <w:rPr/>
      </w:pPr>
      <w:r>
        <w:rPr>
          <w:rFonts w:ascii="Amiri" w:hAnsi="Amiri" w:eastAsia="Amiri" w:cs="Amiri"/>
          <w:color w:val="111111"/>
          <w:sz w:val="28"/>
          <w:sz w:val="28"/>
          <w:szCs w:val="28"/>
          <w:rtl w:val="true"/>
          <w:lang w:bidi="ar-SA"/>
        </w:rPr>
        <w:t xml:space="preserve">وبه فطرس لاقى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المنقذ قدما كرما</w:t>
      </w:r>
    </w:p>
    <w:p>
      <w:pPr>
        <w:pStyle w:val="BookText"/>
        <w:rPr/>
      </w:pPr>
      <w:r>
        <w:rPr>
          <w:rFonts w:ascii="Amiri" w:hAnsi="Amiri" w:eastAsia="Amiri" w:cs="Amiri"/>
          <w:color w:val="111111"/>
          <w:sz w:val="28"/>
          <w:sz w:val="28"/>
          <w:szCs w:val="28"/>
          <w:rtl w:val="true"/>
          <w:lang w:bidi="ar-SA"/>
        </w:rPr>
        <w:t xml:space="preserve">أيُّ يوم فيه أمَّت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الناس وأملاك السما</w:t>
      </w:r>
    </w:p>
    <w:p>
      <w:pPr>
        <w:pStyle w:val="BookText"/>
        <w:rPr/>
      </w:pPr>
      <w:r>
        <w:rPr>
          <w:rFonts w:ascii="Amiri" w:hAnsi="Amiri" w:eastAsia="Amiri" w:cs="Amiri"/>
          <w:color w:val="111111"/>
          <w:sz w:val="28"/>
          <w:sz w:val="28"/>
          <w:szCs w:val="28"/>
          <w:rtl w:val="true"/>
          <w:lang w:bidi="ar-SA"/>
        </w:rPr>
        <w:t xml:space="preserve">بتهان أولت الدنيا انشراح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الدين أضاءت علقا</w:t>
      </w:r>
    </w:p>
    <w:p>
      <w:pPr>
        <w:pStyle w:val="BookText"/>
        <w:rPr/>
      </w:pPr>
      <w:r>
        <w:rPr>
          <w:rFonts w:ascii="Amiri" w:hAnsi="Amiri" w:eastAsia="Amiri" w:cs="Amiri"/>
          <w:color w:val="111111"/>
          <w:sz w:val="28"/>
          <w:sz w:val="28"/>
          <w:szCs w:val="28"/>
          <w:rtl w:val="true"/>
          <w:lang w:bidi="ar-SA"/>
        </w:rPr>
        <w:t xml:space="preserve">يا لغرس قد زكا منه اللَّقاح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عود المعالي أورقا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 هدى الأملاك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لاحب</w:t>
      </w:r>
      <w:r>
        <w:rPr>
          <w:rStyle w:val="FootnoteAnchor"/>
          <w:rtl w:val="true"/>
        </w:rPr>
        <w:footnoteReference w:id="151"/>
      </w:r>
      <w:r>
        <w:rPr>
          <w:rFonts w:ascii="Amiri" w:hAnsi="Amiri" w:eastAsia="Amiri" w:cs="Amiri"/>
          <w:color w:val="111111"/>
          <w:sz w:val="28"/>
          <w:sz w:val="28"/>
          <w:szCs w:val="28"/>
          <w:rtl w:val="true"/>
          <w:lang w:bidi="ar-SA"/>
        </w:rPr>
        <w:t>النهج ونصِّ الزبرِ</w:t>
      </w:r>
    </w:p>
    <w:p>
      <w:pPr>
        <w:pStyle w:val="BookText"/>
        <w:rPr/>
      </w:pPr>
      <w:r>
        <w:rPr>
          <w:rFonts w:ascii="Amiri" w:hAnsi="Amiri" w:eastAsia="Amiri" w:cs="Amiri"/>
          <w:color w:val="111111"/>
          <w:sz w:val="28"/>
          <w:sz w:val="28"/>
          <w:szCs w:val="28"/>
          <w:rtl w:val="true"/>
          <w:lang w:bidi="ar-SA"/>
        </w:rPr>
        <w:t xml:space="preserve">أو تجلَّى مُشرقاً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مونق الغصن بأبهى الثمر</w:t>
      </w:r>
    </w:p>
    <w:p>
      <w:pPr>
        <w:pStyle w:val="BookText"/>
        <w:rPr/>
      </w:pPr>
      <w:r>
        <w:rPr>
          <w:rFonts w:ascii="Amiri" w:hAnsi="Amiri" w:eastAsia="Amiri" w:cs="Amiri"/>
          <w:color w:val="111111"/>
          <w:sz w:val="28"/>
          <w:sz w:val="28"/>
          <w:szCs w:val="28"/>
          <w:rtl w:val="true"/>
          <w:lang w:bidi="ar-SA"/>
        </w:rPr>
        <w:t xml:space="preserve">فالشذا الفيَّاح في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 ذاك النجار الأطهر</w:t>
      </w:r>
    </w:p>
    <w:p>
      <w:pPr>
        <w:pStyle w:val="BookText"/>
        <w:rPr/>
      </w:pPr>
      <w:r>
        <w:rPr>
          <w:rFonts w:ascii="Amiri" w:hAnsi="Amiri" w:eastAsia="Amiri" w:cs="Amiri"/>
          <w:color w:val="111111"/>
          <w:sz w:val="28"/>
          <w:sz w:val="28"/>
          <w:szCs w:val="28"/>
          <w:rtl w:val="true"/>
          <w:lang w:bidi="ar-SA"/>
        </w:rPr>
        <w:t xml:space="preserve">إن يفز جبريل في 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بالسبط سامي المفخر</w:t>
      </w:r>
    </w:p>
    <w:p>
      <w:pPr>
        <w:pStyle w:val="BookText"/>
        <w:rPr/>
      </w:pPr>
      <w:r>
        <w:rPr>
          <w:rFonts w:ascii="Amiri" w:hAnsi="Amiri" w:eastAsia="Amiri" w:cs="Amiri"/>
          <w:color w:val="111111"/>
          <w:sz w:val="28"/>
          <w:sz w:val="28"/>
          <w:szCs w:val="28"/>
          <w:rtl w:val="true"/>
          <w:lang w:bidi="ar-SA"/>
        </w:rPr>
        <w:t xml:space="preserve">أو يحز فطرس منه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دحرت عنه صروف العبر</w:t>
      </w:r>
    </w:p>
    <w:p>
      <w:pPr>
        <w:pStyle w:val="BookText"/>
        <w:rPr/>
      </w:pPr>
      <w:r>
        <w:rPr>
          <w:rFonts w:ascii="Amiri" w:hAnsi="Amiri" w:eastAsia="Amiri" w:cs="Amiri"/>
          <w:color w:val="111111"/>
          <w:sz w:val="28"/>
          <w:sz w:val="28"/>
          <w:szCs w:val="28"/>
          <w:rtl w:val="true"/>
          <w:lang w:bidi="ar-SA"/>
        </w:rPr>
        <w:t xml:space="preserve">فهو المنقذ والفادي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إلا الفضل من مدّكر</w:t>
      </w:r>
    </w:p>
    <w:p>
      <w:pPr>
        <w:pStyle w:val="BookText"/>
        <w:rPr/>
      </w:pPr>
      <w:r>
        <w:rPr>
          <w:rFonts w:ascii="Amiri" w:hAnsi="Amiri" w:eastAsia="Amiri" w:cs="Amiri"/>
          <w:color w:val="111111"/>
          <w:sz w:val="28"/>
          <w:sz w:val="28"/>
          <w:szCs w:val="28"/>
          <w:rtl w:val="true"/>
          <w:lang w:bidi="ar-SA"/>
        </w:rPr>
        <w:t>الفقيه السيد محمد جمال الهاشمي</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المعروف بمحمد جمال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وفقيه وأديب وشاعر،</w:t>
      </w:r>
    </w:p>
    <w:p>
      <w:pPr>
        <w:pStyle w:val="BookText"/>
        <w:rPr/>
      </w:pPr>
      <w:r>
        <w:rPr>
          <w:rFonts w:ascii="Amiri" w:hAnsi="Amiri" w:eastAsia="Amiri" w:cs="Amiri"/>
          <w:color w:val="111111"/>
          <w:sz w:val="28"/>
          <w:sz w:val="28"/>
          <w:szCs w:val="28"/>
          <w:rtl w:val="true"/>
          <w:lang w:bidi="ar-SA"/>
        </w:rPr>
        <w:t xml:space="preserve">ولد في النجف الأشرف، ولد في العشرين من المحرّم </w:t>
      </w:r>
      <w:r>
        <w:rPr>
          <w:rFonts w:ascii="Amiri" w:hAnsi="Amiri" w:eastAsia="Amiri" w:cs="Amiri"/>
          <w:color w:val="111111"/>
          <w:sz w:val="28"/>
          <w:sz w:val="28"/>
          <w:szCs w:val="28"/>
          <w:lang w:bidi="ar-SA"/>
        </w:rPr>
        <w:t>١٣٣٢</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مبادئ العلوم العربية والدينية على</w:t>
      </w:r>
    </w:p>
    <w:p>
      <w:pPr>
        <w:pStyle w:val="BookText"/>
        <w:rPr/>
      </w:pPr>
      <w:r>
        <w:rPr>
          <w:rFonts w:ascii="Amiri" w:hAnsi="Amiri" w:eastAsia="Amiri" w:cs="Amiri"/>
          <w:color w:val="111111"/>
          <w:sz w:val="28"/>
          <w:sz w:val="28"/>
          <w:szCs w:val="28"/>
          <w:rtl w:val="true"/>
          <w:lang w:bidi="ar-SA"/>
        </w:rPr>
        <w:t>يد والده السيد جمال الدين، وقد دخل الهاشمي المدرسة</w:t>
      </w:r>
    </w:p>
    <w:p>
      <w:pPr>
        <w:pStyle w:val="BookText"/>
        <w:rPr/>
      </w:pPr>
      <w:r>
        <w:rPr>
          <w:rFonts w:ascii="Amiri" w:hAnsi="Amiri" w:eastAsia="Amiri" w:cs="Amiri"/>
          <w:color w:val="111111"/>
          <w:sz w:val="28"/>
          <w:sz w:val="28"/>
          <w:szCs w:val="28"/>
          <w:rtl w:val="true"/>
          <w:lang w:bidi="ar-SA"/>
        </w:rPr>
        <w:t>العلوية الإيرانية فبقي فيها لمدة خمس سنوات ثم تركها ودخل</w:t>
      </w:r>
    </w:p>
    <w:p>
      <w:pPr>
        <w:pStyle w:val="BookText"/>
        <w:rPr/>
      </w:pPr>
      <w:r>
        <w:rPr>
          <w:rFonts w:ascii="Amiri" w:hAnsi="Amiri" w:eastAsia="Amiri" w:cs="Amiri"/>
          <w:color w:val="111111"/>
          <w:sz w:val="28"/>
          <w:sz w:val="28"/>
          <w:szCs w:val="28"/>
          <w:rtl w:val="true"/>
          <w:lang w:bidi="ar-SA"/>
        </w:rPr>
        <w:t>الجامع الهندي، وقد درس على يد أعلام العلماء في النجف</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 والسيد حسن البجنوردي، ثم</w:t>
      </w:r>
    </w:p>
    <w:p>
      <w:pPr>
        <w:pStyle w:val="BookText"/>
        <w:rPr/>
      </w:pPr>
      <w:r>
        <w:rPr>
          <w:rFonts w:ascii="Amiri" w:hAnsi="Amiri" w:eastAsia="Amiri" w:cs="Amiri"/>
          <w:color w:val="111111"/>
          <w:sz w:val="28"/>
          <w:sz w:val="28"/>
          <w:szCs w:val="28"/>
          <w:rtl w:val="true"/>
          <w:lang w:bidi="ar-SA"/>
        </w:rPr>
        <w:t>حضر الأبحاث العالية على يد والده والشيخ ضياء الدين العراقي، والسيد أبي الحسن الأصفهاني، حتى تكللت دراسته بدرجة الاجتهاد، وخلف والده في إمامة الجماعة والتصدي</w:t>
      </w:r>
    </w:p>
    <w:p>
      <w:pPr>
        <w:pStyle w:val="BookText"/>
        <w:rPr/>
      </w:pPr>
      <w:r>
        <w:rPr>
          <w:rFonts w:ascii="Amiri" w:hAnsi="Amiri" w:eastAsia="Amiri" w:cs="Amiri"/>
          <w:color w:val="111111"/>
          <w:sz w:val="28"/>
          <w:sz w:val="28"/>
          <w:szCs w:val="28"/>
          <w:rtl w:val="true"/>
          <w:lang w:bidi="ar-SA"/>
        </w:rPr>
        <w:t>لحل المسائل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كثير من المؤلفات في شتّ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هـ في النجف، ودفن</w:t>
      </w:r>
    </w:p>
    <w:p>
      <w:pPr>
        <w:pStyle w:val="BookText"/>
        <w:rPr/>
      </w:pPr>
      <w:r>
        <w:rPr>
          <w:rFonts w:ascii="Amiri" w:hAnsi="Amiri" w:eastAsia="Amiri" w:cs="Amiri"/>
          <w:color w:val="111111"/>
          <w:sz w:val="28"/>
          <w:sz w:val="28"/>
          <w:szCs w:val="28"/>
          <w:rtl w:val="true"/>
          <w:lang w:bidi="ar-SA"/>
        </w:rPr>
        <w:t>بجوار قبر والده في مقبرة وادي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جاوز الحدّ فطرسٌ فتهاوى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سماه يسوقه التنكيل </w:t>
      </w:r>
    </w:p>
    <w:p>
      <w:pPr>
        <w:pStyle w:val="BookText"/>
        <w:rPr/>
      </w:pPr>
      <w:r>
        <w:rPr>
          <w:rFonts w:ascii="Amiri" w:hAnsi="Amiri" w:eastAsia="Amiri" w:cs="Amiri"/>
          <w:color w:val="111111"/>
          <w:sz w:val="28"/>
          <w:sz w:val="28"/>
          <w:szCs w:val="28"/>
          <w:rtl w:val="true"/>
          <w:lang w:bidi="ar-SA"/>
        </w:rPr>
        <w:t xml:space="preserve">فإذا بالحسين ينقذه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لحكمه تبديل</w:t>
      </w:r>
    </w:p>
    <w:p>
      <w:pPr>
        <w:pStyle w:val="BookText"/>
        <w:rPr/>
      </w:pPr>
      <w:r>
        <w:rPr>
          <w:rFonts w:ascii="Amiri" w:hAnsi="Amiri" w:eastAsia="Amiri" w:cs="Amiri"/>
          <w:color w:val="111111"/>
          <w:sz w:val="28"/>
          <w:sz w:val="28"/>
          <w:szCs w:val="28"/>
          <w:rtl w:val="true"/>
          <w:lang w:bidi="ar-SA"/>
        </w:rPr>
        <w:t xml:space="preserve">جلَّ قدر الانسان عن كلِّ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افق من السماء يطول</w:t>
      </w:r>
    </w:p>
    <w:p>
      <w:pPr>
        <w:pStyle w:val="BookText"/>
        <w:rPr/>
      </w:pPr>
      <w:r>
        <w:rPr>
          <w:rFonts w:ascii="Amiri" w:hAnsi="Amiri" w:eastAsia="Amiri" w:cs="Amiri"/>
          <w:color w:val="111111"/>
          <w:sz w:val="28"/>
          <w:sz w:val="28"/>
          <w:szCs w:val="28"/>
          <w:rtl w:val="true"/>
          <w:lang w:bidi="ar-SA"/>
        </w:rPr>
        <w:t xml:space="preserve">تزدهي الكائنات فيه، ولولاه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الحياة جميل</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إيه ذكرى الشهيد في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يستعيد التاريخ ذكرى الشهيد</w:t>
      </w:r>
    </w:p>
    <w:p>
      <w:pPr>
        <w:pStyle w:val="BookText"/>
        <w:rPr/>
      </w:pPr>
      <w:r>
        <w:rPr>
          <w:rFonts w:ascii="Amiri" w:hAnsi="Amiri" w:eastAsia="Amiri" w:cs="Amiri"/>
          <w:color w:val="111111"/>
          <w:sz w:val="28"/>
          <w:sz w:val="28"/>
          <w:szCs w:val="28"/>
          <w:rtl w:val="true"/>
          <w:lang w:bidi="ar-SA"/>
        </w:rPr>
        <w:t xml:space="preserve">إنّ ميلادك القديم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طريف يزهو بمجد التّليد</w:t>
      </w:r>
    </w:p>
    <w:p>
      <w:pPr>
        <w:pStyle w:val="BookText"/>
        <w:rPr/>
      </w:pPr>
      <w:r>
        <w:rPr>
          <w:rFonts w:ascii="Amiri" w:hAnsi="Amiri" w:eastAsia="Amiri" w:cs="Amiri"/>
          <w:color w:val="111111"/>
          <w:sz w:val="28"/>
          <w:sz w:val="28"/>
          <w:szCs w:val="28"/>
          <w:rtl w:val="true"/>
          <w:lang w:bidi="ar-SA"/>
        </w:rPr>
        <w:t xml:space="preserve">هو رمز الأمجاد يفخر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 وكل شهم نجيد</w:t>
      </w:r>
    </w:p>
    <w:p>
      <w:pPr>
        <w:pStyle w:val="BookText"/>
        <w:rPr/>
      </w:pPr>
      <w:r>
        <w:rPr>
          <w:rFonts w:ascii="Amiri" w:hAnsi="Amiri" w:eastAsia="Amiri" w:cs="Amiri"/>
          <w:color w:val="111111"/>
          <w:sz w:val="28"/>
          <w:sz w:val="28"/>
          <w:szCs w:val="28"/>
          <w:rtl w:val="true"/>
          <w:lang w:bidi="ar-SA"/>
        </w:rPr>
        <w:t xml:space="preserve">لم يفز فطرس به وحده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فيه الوجود بالمقصود</w:t>
      </w:r>
    </w:p>
    <w:p>
      <w:pPr>
        <w:pStyle w:val="BookText"/>
        <w:rPr/>
      </w:pPr>
      <w:r>
        <w:rPr>
          <w:rFonts w:ascii="Amiri" w:hAnsi="Amiri" w:eastAsia="Amiri" w:cs="Amiri"/>
          <w:color w:val="111111"/>
          <w:sz w:val="28"/>
          <w:sz w:val="28"/>
          <w:szCs w:val="28"/>
          <w:rtl w:val="true"/>
          <w:lang w:bidi="ar-SA"/>
        </w:rPr>
        <w:t xml:space="preserve">إنَّه خامس النجوم التي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الإله دنيا الوجود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هذا البحث بحمد الله أوّلاً وآخراً</w:t>
      </w:r>
      <w:r>
        <w:rPr>
          <w:rFonts w:eastAsia="IRNazanin" w:cs="IRNazanin"/>
          <w:color w:val="111111"/>
          <w:sz w:val="28"/>
          <w:szCs w:val="28"/>
          <w:rtl w:val="true"/>
          <w:lang w:bidi="fa-IR"/>
        </w:rPr>
        <w:t xml:space="preserve">. </w:t>
      </w:r>
      <w:bookmarkStart w:id="330" w:name="pg19160_205502"/>
    </w:p>
    <w:p>
      <w:pPr>
        <w:pStyle w:val="Heading2"/>
        <w:numPr>
          <w:ilvl w:val="1"/>
          <w:numId w:val="1"/>
        </w:numPr>
        <w:rPr/>
      </w:pPr>
      <w:bookmarkStart w:id="331" w:name="__RefHeading___Toc16086282_1280447820"/>
      <w:bookmarkStart w:id="332" w:name="_Toc122"/>
      <w:bookmarkEnd w:id="330"/>
      <w:bookmarkEnd w:id="331"/>
      <w:r>
        <w:rPr>
          <w:rtl w:val="true"/>
        </w:rPr>
        <w:t>الشبهة الثالثة</w:t>
      </w:r>
      <w:r>
        <w:rPr>
          <w:rtl w:val="true"/>
        </w:rPr>
        <w:t xml:space="preserve">: </w:t>
      </w:r>
      <w:r>
        <w:rPr>
          <w:rtl w:val="true"/>
        </w:rPr>
        <w:t>لا تشقي عليَّ جيبا</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ذي الحجة البالغة، الذي أعلى كلمة الحق، وجعل كلمة الباطل هي السفلى، والصلاة والسلام على النبي الأكرم والرسول الأعظم محمد واله الطيبين الطاهرين، الذين مَن أحبَّهم فقد أحبَّ الله ومَنْ عظَّمهم فقد عظَّم الله عزَّ وجلَّ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 الدائم المؤبّد على المنكرين لفضائلهم والمشككين في مقاماتهم أعداء الله تبارك وتعالى وأعداء أهل بيت النبوّة والطهارة صلوات الله وسلامه عليهم أجمعين، من الأوّلين والأخرين</w:t>
      </w:r>
      <w:r>
        <w:rPr>
          <w:rFonts w:eastAsia="Amiri" w:cs="Amiri" w:ascii="Amiri" w:hAnsi="Amiri"/>
          <w:color w:val="111111"/>
          <w:sz w:val="28"/>
          <w:szCs w:val="28"/>
          <w:rtl w:val="true"/>
          <w:lang w:bidi="ar-SA"/>
        </w:rPr>
        <w:t xml:space="preserve">. </w:t>
      </w:r>
      <w:bookmarkStart w:id="333" w:name="pg19160_205504"/>
    </w:p>
    <w:p>
      <w:pPr>
        <w:pStyle w:val="BookText"/>
        <w:rPr/>
      </w:pPr>
      <w:bookmarkEnd w:id="333"/>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أهل النصب والعناد لا يفترون عن التشكيك في كلِّ ما جاء عن أهل بيت العصمة والطهارة، مستغلين جهل الجهَّال تارة وغفلة الضعفاء تارة اخرى، فينفثون سمومهم بكل وقاحة وقلة حياء، بلا وازع مِنْ دين – إن كان لهم شيء مِن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خلق انساني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تلك الشبهات المثارة أنَّ الحوراء زينبعلیها السلام لا يصحّ أنْ تشقَّ جيبها حزناَ على الحسين علیه السلام  وأنْ تلطم خدّها لأنّه مِن الجزع، وبالخصوص مع نهي الحسين علیه السلام  لها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الإجابة عن هذه الشبهة بأمور ثلاثة</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16086284_1280447820"/>
      <w:bookmarkStart w:id="335" w:name="_Toc123"/>
      <w:bookmarkEnd w:id="334"/>
      <w:r>
        <w:rPr>
          <w:rtl w:val="true"/>
        </w:rPr>
        <w:t>الأمر الأول</w:t>
      </w:r>
      <w:r>
        <w:rPr>
          <w:rtl w:val="true"/>
        </w:rPr>
        <w:t xml:space="preserve">: </w:t>
      </w:r>
      <w:r>
        <w:rPr>
          <w:rtl w:val="true"/>
        </w:rPr>
        <w:t>استثناء شقِّ الثوب ولطم الخدّ</w:t>
      </w:r>
      <w:r>
        <w:rPr>
          <w:rtl w:val="true"/>
        </w:rPr>
        <w:t>.</w:t>
      </w:r>
      <w:bookmarkEnd w:id="335"/>
    </w:p>
    <w:p>
      <w:pPr>
        <w:pStyle w:val="BookText"/>
        <w:rPr/>
      </w:pPr>
      <w:r>
        <w:rPr>
          <w:rFonts w:ascii="IRNazanin" w:hAnsi="IRNazanin" w:eastAsia="IRNazanin"/>
          <w:color w:val="111111"/>
          <w:sz w:val="28"/>
          <w:sz w:val="28"/>
          <w:szCs w:val="28"/>
          <w:rtl w:val="true"/>
          <w:lang w:bidi="fa-IR"/>
        </w:rPr>
        <w:t>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الثوب ولطم الوجه على فرض أنهما داخلان تحت الجزع المنهي عنه لا يصدر مِنَ السيدة زينبعلیها السلام، وإلاّ لكانت حينئذ قد خالفت النهي عن الجزع عند المصيبة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الجواب نقدِّم مقدمة، حاصلها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الثابت في علم الأصول عند جميع المسلمين أن </w:t>
      </w:r>
    </w:p>
    <w:p>
      <w:pPr>
        <w:pStyle w:val="BookText"/>
        <w:rPr/>
      </w:pPr>
      <w:r>
        <w:rPr>
          <w:rFonts w:ascii="Amiri" w:hAnsi="Amiri" w:eastAsia="Amiri" w:cs="Amiri"/>
          <w:color w:val="111111"/>
          <w:sz w:val="28"/>
          <w:sz w:val="28"/>
          <w:szCs w:val="28"/>
          <w:rtl w:val="true"/>
          <w:lang w:bidi="ar-SA"/>
        </w:rPr>
        <w:t>الدليل العام قابل للتخصيص، والدليل المطلق قابل للتقييد، ومثال الأول ما إذا أمر المولى عبده بإكرام جميع العلماء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فإنَّه يفيد وجوب إكرام كلِّ أفراد العالِم، ومثال الثاني ما إذا أمر المولى بإكرام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فإن العالم لفظ مطلق شامل للعالم النحوي والعالم الأصولي والعالم بالفقه وهكذا، وشامل للعالم العادل والعالم الفاسق والمجهول،فلو جاء دليل ثان ورفع الحكم عن بعض أفراد الدليل الأول كان هذا الدليل مخصصا للعام، ومقيِّداً للمطلق، كما لو قال المولى لا تكرم زيداً، وكان زيد أحد أفراد العلماء، فإنَّه وإن كان داخلاً تحت موضوع العام وهو العلماء، إلاّ أنَّه بسبب هذا الدليل الخاص يكون خارجاً مِنْ تحت حكمه وهو وجوب الإكرام، وكذا لو قال لا تكرم العالم الفاسق، فإنه يقيد الدليل الأول الدال على وجوب إكرام العالم مطلقا ولو كان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اتضحت هذه المقدمة نقول في شقِّ الثوب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شق الثوب وإن كان فعله مناف للصبر على المصيبة، وداخلا تحت الجزع المنهي عنه، إلا أن الأدلة الآمرة بالصبر </w:t>
      </w:r>
    </w:p>
    <w:p>
      <w:pPr>
        <w:pStyle w:val="BookText"/>
        <w:rPr/>
      </w:pPr>
      <w:r>
        <w:rPr>
          <w:rFonts w:ascii="Amiri" w:hAnsi="Amiri" w:eastAsia="Amiri" w:cs="Amiri"/>
          <w:color w:val="111111"/>
          <w:sz w:val="28"/>
          <w:sz w:val="28"/>
          <w:szCs w:val="28"/>
          <w:rtl w:val="true"/>
          <w:lang w:bidi="ar-SA"/>
        </w:rPr>
        <w:t>والناهية عن الجزع دالّة على مطلوبية ذلك بالعموم، فإذا جاء ما يخصص ذلك العموم، لم يكن العام حجَّة في مورد الخاص، وما نحن فيه من هذا القبيل، لأن الدليل الخاص قام على جواز شقِّ الثوب على الأب والأخ، وإذا كان كذلك لم يكن شق الثوب من الأفعال الداخلة تحت حكم الجزع المنهي عنه، وقد أفتى بذلك فقهاؤنا، ولم يعرف مخالف في ذلك إلا ابن إدريس رحمه الله حيث تفرّد بقول نادر شاذ، قال صاحب الجواهر في كتابه جواهر الكلام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استدلال الصادق علیه السلام  بشقِّ موسى على أخيه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وآله وعليهما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ومرسلة المبسوط المتقدمة المنجبرة بفتوى الأصحاب عدا النادر، بل نسبه غير واحد إليهم بدون استثناء، يستفاد حكم المستثنى أي جواز الشق على الأب والأخ، مضافاً إلىما حكي في الفقيه وغيره مرسلاً مِنْ شقِّ العسكري علیه السلام  قميصه مِنْ خلف وقدَّام عند موت أبيه علیه السلام ، وعن كشف الغمة نقلاً مِنْ كتاب الدلائل لعبد الله بن جعفر الحميري،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محمد علیه السلام  في جنازة أبي </w:t>
      </w:r>
      <w:bookmarkStart w:id="336" w:name="pg19160_205510"/>
    </w:p>
    <w:p>
      <w:pPr>
        <w:pStyle w:val="BookText"/>
        <w:rPr/>
      </w:pPr>
      <w:bookmarkEnd w:id="336"/>
      <w:r>
        <w:rPr>
          <w:rFonts w:ascii="IRNazanin" w:hAnsi="IRNazanin" w:eastAsia="IRNazanin"/>
          <w:color w:val="111111"/>
          <w:sz w:val="28"/>
          <w:sz w:val="28"/>
          <w:szCs w:val="28"/>
          <w:rtl w:val="true"/>
          <w:lang w:bidi="fa-IR"/>
        </w:rPr>
        <w:t xml:space="preserve">الحسن علیه السلام  وقميصه مشقوق، فكتب إليه ابن عون مَنْ رأيت أو بلغك مِنَ الأئمة علیه السلام  شقَّ قميصه في مثل هذا؟ فكتب إليه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أحمق، وما يدريك ما هذا، قد شقَّ موسى على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المحكي عن الكشي في كتاب الرجال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ابن إدريس من القول بالحرمة فيهما ضعيف، بل لا يبعد القول حينئذ بالاستحباب للتأسي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من ذلك وما تقدم بل أولى منه يستفاد جوازه للمرأة أيضا فيهما، مع أنَّه لا خلاف فيه إلاّ منه أيضاً، وهو ضعيف كسابقه، لما عرفت مما تقدم، مضافاً إلى ما في خبر خالد بن سدير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شققن الجيوب، ولطمن الخدود، الفاطميات على الحسين بن علي صلی الله علیه و آله ، وعلى مثله تلطم الخدود وتشق الجيوب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فيهن بناته وأخواته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16086286_1280447820"/>
      <w:bookmarkStart w:id="338" w:name="_Toc124"/>
      <w:bookmarkEnd w:id="337"/>
      <w:r>
        <w:rPr>
          <w:rtl w:val="true"/>
        </w:rPr>
        <w:t>وأمّا لطم الخدِّ</w:t>
      </w:r>
      <w:r>
        <w:rPr>
          <w:rtl w:val="true"/>
        </w:rPr>
        <w:t>:</w:t>
      </w:r>
      <w:bookmarkEnd w:id="33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يدفع الإشكال عنه بما اتّضح في آخر كلام صاحب الجواهر،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عمّا ذكره صاحب </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قصيدة دعبل شاعر أهلالبيت علیهم السلام المعروفة والمشهورة، حيث أنّ دعبل الخزاعي أنشد قصيدته التائية بحضرة الإمام الرضا علیه السلام ، وقد ورد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الحسين</w:t>
      </w:r>
    </w:p>
    <w:p>
      <w:pPr>
        <w:pStyle w:val="BookText"/>
        <w:rPr/>
      </w:pPr>
      <w:r>
        <w:rPr>
          <w:rFonts w:ascii="IRNazanin" w:hAnsi="IRNazanin" w:eastAsia="IRNazanin"/>
          <w:color w:val="111111"/>
          <w:sz w:val="28"/>
          <w:sz w:val="28"/>
          <w:szCs w:val="28"/>
          <w:rtl w:val="true"/>
          <w:lang w:bidi="fa-IR"/>
        </w:rPr>
        <w:t>مجدلا</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إذن للطمت الخد فاطم</w:t>
      </w:r>
    </w:p>
    <w:p>
      <w:pPr>
        <w:pStyle w:val="BookText"/>
        <w:rPr/>
      </w:pPr>
      <w:r>
        <w:rPr>
          <w:rFonts w:ascii="IRNazanin" w:hAnsi="IRNazanin" w:eastAsia="IRNazanin"/>
          <w:color w:val="111111"/>
          <w:sz w:val="28"/>
          <w:sz w:val="28"/>
          <w:szCs w:val="28"/>
          <w:rtl w:val="true"/>
          <w:lang w:bidi="fa-IR"/>
        </w:rPr>
        <w:t>عنده</w:t>
      </w:r>
    </w:p>
    <w:p>
      <w:pPr>
        <w:pStyle w:val="BookText"/>
        <w:rPr/>
      </w:pPr>
      <w:r>
        <w:rPr>
          <w:rFonts w:ascii="Amiri" w:hAnsi="Amiri" w:eastAsia="Amiri" w:cs="Amiri"/>
          <w:color w:val="111111"/>
          <w:sz w:val="28"/>
          <w:sz w:val="28"/>
          <w:szCs w:val="28"/>
          <w:rtl w:val="true"/>
          <w:lang w:bidi="ar-SA"/>
        </w:rPr>
        <w:t>وأجريت دمع العين في الوجنات</w:t>
      </w:r>
    </w:p>
    <w:p>
      <w:pPr>
        <w:pStyle w:val="BookText"/>
        <w:rPr/>
      </w:pPr>
      <w:r>
        <w:rPr>
          <w:rFonts w:ascii="IRNazanin" w:hAnsi="IRNazanin" w:eastAsia="IRNazanin"/>
          <w:color w:val="111111"/>
          <w:sz w:val="28"/>
          <w:sz w:val="28"/>
          <w:szCs w:val="28"/>
          <w:rtl w:val="true"/>
          <w:lang w:bidi="fa-IR"/>
        </w:rPr>
        <w:t>وقد أقرَّه الإمام الرضا علیه السلام  على قوله، ولم يعترض عليه بأن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جدتي فاطمةعلیها السلام لا تفعل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نجد أنه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ورد في نصوص هذه الحادثة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زاد بيتين في هذه القصيدة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وقبر</w:t>
      </w:r>
    </w:p>
    <w:p>
      <w:pPr>
        <w:pStyle w:val="BookText"/>
        <w:rPr/>
      </w:pPr>
      <w:r>
        <w:rPr>
          <w:rFonts w:ascii="Amiri" w:hAnsi="Amiri" w:eastAsia="Amiri" w:cs="Amiri"/>
          <w:color w:val="111111"/>
          <w:sz w:val="28"/>
          <w:sz w:val="28"/>
          <w:szCs w:val="28"/>
          <w:rtl w:val="true"/>
          <w:lang w:bidi="ar-SA"/>
        </w:rPr>
        <w:t>بطوس يا لها من مصيبة</w:t>
      </w:r>
    </w:p>
    <w:p>
      <w:pPr>
        <w:pStyle w:val="BookText"/>
        <w:rPr/>
      </w:pPr>
      <w:r>
        <w:rPr>
          <w:rFonts w:ascii="IRNazanin" w:hAnsi="IRNazanin" w:eastAsia="IRNazanin"/>
          <w:color w:val="111111"/>
          <w:sz w:val="28"/>
          <w:sz w:val="28"/>
          <w:szCs w:val="28"/>
          <w:rtl w:val="true"/>
          <w:lang w:bidi="fa-IR"/>
        </w:rPr>
        <w:t>ألحت على الأحشاء</w:t>
      </w:r>
    </w:p>
    <w:p>
      <w:pPr>
        <w:pStyle w:val="BookText"/>
        <w:rPr/>
      </w:pPr>
      <w:r>
        <w:rPr>
          <w:rFonts w:ascii="IRNazanin" w:hAnsi="IRNazanin" w:eastAsia="IRNazanin"/>
          <w:color w:val="111111"/>
          <w:sz w:val="28"/>
          <w:sz w:val="28"/>
          <w:szCs w:val="28"/>
          <w:rtl w:val="true"/>
          <w:lang w:bidi="fa-IR"/>
        </w:rPr>
        <w:t>بالزفرات</w:t>
      </w:r>
    </w:p>
    <w:p>
      <w:pPr>
        <w:pStyle w:val="BookText"/>
        <w:rPr/>
      </w:pPr>
      <w:r>
        <w:rPr>
          <w:rFonts w:ascii="Amiri" w:hAnsi="Amiri" w:eastAsia="Amiri" w:cs="Amiri"/>
          <w:color w:val="111111"/>
          <w:sz w:val="28"/>
          <w:sz w:val="28"/>
          <w:szCs w:val="28"/>
          <w:rtl w:val="true"/>
          <w:lang w:bidi="ar-SA"/>
        </w:rPr>
        <w:t>إلى الحشر حتى يبعث الله</w:t>
      </w:r>
    </w:p>
    <w:p>
      <w:pPr>
        <w:pStyle w:val="BookText"/>
        <w:rPr/>
      </w:pPr>
      <w:r>
        <w:rPr>
          <w:rFonts w:ascii="IRNazanin" w:hAnsi="IRNazanin" w:eastAsia="IRNazanin"/>
          <w:color w:val="111111"/>
          <w:sz w:val="28"/>
          <w:sz w:val="28"/>
          <w:szCs w:val="28"/>
          <w:rtl w:val="true"/>
          <w:lang w:bidi="fa-IR"/>
        </w:rPr>
        <w:t>قائما</w:t>
      </w:r>
    </w:p>
    <w:p>
      <w:pPr>
        <w:pStyle w:val="BookText"/>
        <w:rPr/>
      </w:pPr>
      <w:r>
        <w:rPr>
          <w:rFonts w:ascii="Amiri" w:hAnsi="Amiri" w:eastAsia="Amiri" w:cs="Amiri"/>
          <w:color w:val="111111"/>
          <w:sz w:val="28"/>
          <w:sz w:val="28"/>
          <w:szCs w:val="28"/>
          <w:rtl w:val="true"/>
          <w:lang w:bidi="ar-SA"/>
        </w:rPr>
        <w:t>يفرج</w:t>
      </w:r>
    </w:p>
    <w:p>
      <w:pPr>
        <w:pStyle w:val="BookText"/>
        <w:rPr/>
      </w:pPr>
      <w:r>
        <w:rPr>
          <w:rFonts w:ascii="Amiri" w:hAnsi="Amiri" w:eastAsia="Amiri" w:cs="Amiri"/>
          <w:color w:val="111111"/>
          <w:sz w:val="28"/>
          <w:sz w:val="28"/>
          <w:szCs w:val="28"/>
          <w:rtl w:val="true"/>
          <w:lang w:bidi="ar-SA"/>
        </w:rPr>
        <w:t>عنَّا الهم والكربات</w:t>
      </w:r>
    </w:p>
    <w:p>
      <w:pPr>
        <w:pStyle w:val="BookText"/>
        <w:rPr/>
      </w:pPr>
      <w:r>
        <w:rPr>
          <w:rFonts w:ascii="IRNazanin" w:hAnsi="IRNazanin" w:eastAsia="IRNazanin"/>
          <w:color w:val="111111"/>
          <w:sz w:val="28"/>
          <w:sz w:val="28"/>
          <w:szCs w:val="28"/>
          <w:rtl w:val="true"/>
          <w:lang w:bidi="fa-IR"/>
        </w:rPr>
        <w:t>وتقريب الاستدلال بذلك هو أن الإمام الرضا علیه السلام  أقره على قوله هذا، ولو كان لطم الخد في المصيبة على مثل الأخ أو الابن محرَّماً لما أقرَّه الإمام علیه السلام  على ذلك، ولَنَبَّهَه على أنَّ فعل ذلك محرم، ولا يصدر من فاطمةعلیها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فيستفاد من عدم نهي الإمام علیه السلام  دعبل عَنْ هذا القول جواز لطم الخد عند رؤية السيدة فاطمةعلیها السلام الحسين مجدَّلاً، ومِنَ المعلوم أنَّه لا خصوصية للسيدة فاطمةعلیها السلام، </w:t>
      </w:r>
      <w:bookmarkStart w:id="339" w:name="pg19160_205514"/>
    </w:p>
    <w:p>
      <w:pPr>
        <w:pStyle w:val="BookText"/>
        <w:rPr/>
      </w:pPr>
      <w:bookmarkEnd w:id="339"/>
      <w:r>
        <w:rPr>
          <w:rFonts w:ascii="IRNazanin" w:hAnsi="IRNazanin" w:eastAsia="IRNazanin"/>
          <w:color w:val="111111"/>
          <w:sz w:val="28"/>
          <w:sz w:val="28"/>
          <w:szCs w:val="28"/>
          <w:rtl w:val="true"/>
          <w:lang w:bidi="fa-IR"/>
        </w:rPr>
        <w:t xml:space="preserve">فيكون هذا الحكم عامَّاً شاملاً لمثل السيدة زينبعلیها السلام، وحينئذ فلا يوجد محذور في رواية لطم السيدة زينبعلیها السلام وجهها عند مقتل أخيها الحسين علیه السلام </w:t>
      </w:r>
      <w:r>
        <w:rPr>
          <w:rFonts w:eastAsia="IRNazanin" w:cs="IRNazanin"/>
          <w:color w:val="111111"/>
          <w:sz w:val="28"/>
          <w:szCs w:val="28"/>
          <w:rtl w:val="true"/>
          <w:lang w:bidi="fa-IR"/>
        </w:rPr>
        <w:t>.</w:t>
      </w:r>
    </w:p>
    <w:p>
      <w:pPr>
        <w:pStyle w:val="Heading2"/>
        <w:numPr>
          <w:ilvl w:val="1"/>
          <w:numId w:val="1"/>
        </w:numPr>
        <w:rPr/>
      </w:pPr>
      <w:bookmarkStart w:id="340" w:name="__RefHeading___Toc16086288_1280447820"/>
      <w:bookmarkStart w:id="341" w:name="_Toc125"/>
      <w:bookmarkEnd w:id="340"/>
      <w:r>
        <w:rPr>
          <w:rtl w:val="true"/>
        </w:rPr>
        <w:t>الأمر الثاني</w:t>
      </w:r>
      <w:r>
        <w:rPr>
          <w:rtl w:val="true"/>
        </w:rPr>
        <w:t xml:space="preserve">: </w:t>
      </w:r>
      <w:r>
        <w:rPr>
          <w:rtl w:val="true"/>
        </w:rPr>
        <w:t xml:space="preserve">استثناء الجزع عليهم علیهم السلام </w:t>
      </w:r>
      <w:r>
        <w:rPr>
          <w:rtl w:val="true"/>
        </w:rPr>
        <w:t>.</w:t>
      </w:r>
      <w:bookmarkEnd w:id="341"/>
    </w:p>
    <w:p>
      <w:pPr>
        <w:pStyle w:val="BookText"/>
        <w:rPr/>
      </w:pPr>
      <w:r>
        <w:rPr>
          <w:rFonts w:ascii="IRNazanin" w:hAnsi="IRNazanin" w:eastAsia="IRNazanin"/>
          <w:color w:val="111111"/>
          <w:sz w:val="28"/>
          <w:sz w:val="28"/>
          <w:szCs w:val="28"/>
          <w:rtl w:val="true"/>
          <w:lang w:bidi="fa-IR"/>
        </w:rPr>
        <w:t>ولو تنزلنا وقلنا بمقالة من يقول بعدم جواز الجزعحتى على مثل الأب والأخ، فإنَّ عندنا دليلاً خاصّاً آخر نرفع به اليد عن عموم ما دل على حرمة مطلق الجزع، وهذا الدليل الخاص هو ما دل على عدم حرمة الجزع على الحسين علیه السلام ، بل الجزع على أهل البيت علیهم السلام ليس بمحرّم بل هو راجح قطعاً مطلوب حتماً، فيكون فعل السيدة زينبعلیها السلام مندرجاً تحت هذا الدليل الخاص، ومن تلك الأدلة الدالة على جواز الجزع على الحسين علیه السلام  بل رجحانه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الأمالي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جعفر بن محمد صلی الله علیه و آله  إذ جاء شيخ قد انحنى من الكبر،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يا شيخ ادن مني، فدنا منه فقبل يده فبكى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يبكيك يا شيخ؟</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مقيم على رجاء منكم منذ نحو من مائة سنة، أقول هذه السنة وهذا الشهر وهذا اليوم، ولا أراه فيكم، فتلومني أن أبكي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إن أُخرت منيتك كنت معنا، وإن عجلت كنت يوم القيامة مع ثقل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ما فاتني بعد هذا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المنزل، وعترتي أهل بيتي، تجئ وأنت معنا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أحسبك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سوادها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قبر جدي المظلوم الحسين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لقريب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إتيانك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لآتيه وأُكثر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ذاك دم يطلب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أصيب </w:t>
      </w:r>
    </w:p>
    <w:p>
      <w:pPr>
        <w:pStyle w:val="BookText"/>
        <w:rPr/>
      </w:pPr>
      <w:r>
        <w:rPr>
          <w:rFonts w:ascii="IRNazanin" w:hAnsi="IRNazanin" w:eastAsia="IRNazanin"/>
          <w:color w:val="111111"/>
          <w:sz w:val="28"/>
          <w:sz w:val="28"/>
          <w:szCs w:val="28"/>
          <w:rtl w:val="true"/>
          <w:lang w:bidi="fa-IR"/>
        </w:rPr>
        <w:t>ولد فاطمة ولا يصابون بمثل الحسين علیه السلام ، ولقد قتل علیه السلام  في سبعة عشر من أهل بيته، نصحوا لله وصبروا في جنب الله، فجزاهم أحسن جزاء الصابرين، إنه إذا كان يوم القيامة أقبل رسول الله صلی الله علیه و آله  ومعه الحسين علیه السلام  ويده على رأسه تقطر دماً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 أمتي فيم قتلوا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الجزع والبكاء مكروه سوى الجزع والبكاء على الحسين علیه السلام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حيث اعتبار الرواية فبعض العلماء وصفها بالصحيحة كالشيخ 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صراط النجاة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أنه من الداعي إثارة مصيبة كربلاء بين الناس بشكل عنيف وحماسي أم 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الشديد والإبكاء المثير من الأمور المستحبة، التي دلت على رجحانها النصوص الكثيرة،ففي الوسائل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 روايات كثيرة في استحباب ذلك، ومنها صحيح معاوية بن وهب عن الصادق علیه السلام  انه قال 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عن قبر جدي المظلوم الحسين،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إني لقريب منه،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إتيانك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لآتيه وأُكثر،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دم يطلب الله تعالى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الجزع والبكاء مكروه ما خلا الجزع والبكاء لقتل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بعض العلماء وصفها بالحسنة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الرأيين فهي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حيث الدلالة فقد استثنت الجزع على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هذا المضمون روي في روايات أخرى مثل ما رواه الحرّ العاملي في الفصول المهمة في أصول الأئمة عن كامل الزيارات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البكاء والجزع مكروه للعبد في كل ما جزع ما خلا البكاء على الحسين بن علي علیه السلام  فانه فيه مأجور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فيه كثيرة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الأمر ليس مخصوصاً بالإمام الحسين علیه السلام ، فلقد </w:t>
      </w:r>
      <w:bookmarkStart w:id="342" w:name="pg19160_205521"/>
    </w:p>
    <w:p>
      <w:pPr>
        <w:pStyle w:val="BookText"/>
        <w:rPr/>
      </w:pPr>
      <w:bookmarkEnd w:id="342"/>
      <w:r>
        <w:rPr>
          <w:rFonts w:ascii="IRNazanin" w:hAnsi="IRNazanin" w:eastAsia="IRNazanin"/>
          <w:color w:val="111111"/>
          <w:sz w:val="28"/>
          <w:sz w:val="28"/>
          <w:szCs w:val="28"/>
          <w:rtl w:val="true"/>
          <w:lang w:bidi="fa-IR"/>
        </w:rPr>
        <w:t>روي ذلك في الجزع على فراق رسول الله محمد صلی الله علیه و آله  كما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على قبر رسول الله صلی الله علیه و آله  ساعةدفن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لجميل إلا عنك، وإن الجزع لقبيح إلا عليك، وإن المصاب بك لجليل، وإنه قبلك وبعدك لجلل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دلّت جملةٌ منَ الرواياتِ على استحبابِ الجزعِ على أهلِ البيتِ علیهم السلام ،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والجزعُ ضدَّ الصبرِ، وذلكَ كالبكاءِ بصوتٍ عالٍ، والنياحةِ والصياحِ والصّراخِ والعويل، وشقِّ الثياب، ولطمِ الوجوهِ والصدورِ وخمشِهما، والندبةِ بتفجّعٍ، وكلُّ هذا جائزٌ على الأئمّةِ المعصومينَ علیهم السلام قالَ الشيخُ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كما تقدّمَ أنّ البكاءَ بل الجزعُ لمُصابِ النبيّ صلی الله علیه و آله  وأهلِ البيتِ والمُتعلّقينَ بهم علیهم السلام أمرٌ مُستحبٌّ يعدُّ مِنَ العباداتِ التي يُتقرّبُ بها إلى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تنقيحُ مباني العروة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Heading2"/>
        <w:numPr>
          <w:ilvl w:val="1"/>
          <w:numId w:val="1"/>
        </w:numPr>
        <w:rPr/>
      </w:pPr>
      <w:bookmarkStart w:id="343" w:name="__RefHeading___Toc16086290_1280447820"/>
      <w:bookmarkStart w:id="344" w:name="_Toc126"/>
      <w:bookmarkEnd w:id="343"/>
      <w:r>
        <w:rPr>
          <w:rtl w:val="true"/>
        </w:rPr>
        <w:t>الأمر الثالث</w:t>
      </w:r>
      <w:r>
        <w:rPr>
          <w:rtl w:val="true"/>
        </w:rPr>
        <w:t xml:space="preserve">: </w:t>
      </w:r>
      <w:r>
        <w:rPr>
          <w:rtl w:val="true"/>
        </w:rPr>
        <w:t>نهي الإمام الحسين علیه السلام  عن شقِّ الجيب</w:t>
      </w:r>
      <w:r>
        <w:rPr>
          <w:rtl w:val="true"/>
        </w:rPr>
        <w:t>.</w:t>
      </w:r>
      <w:bookmarkEnd w:id="34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كلام الامام الحسين علیه السلام  إلى اخته 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أخية إني أقسمت فأبري قسمي، لا تشقي عليَّ جيباً، ولا تخمشي عليَّ وجهاً، ولا تدعي عليَّ بالويل والثبور إذا أنا </w:t>
      </w:r>
      <w:bookmarkStart w:id="345" w:name="pg19160_205523"/>
    </w:p>
    <w:p>
      <w:pPr>
        <w:pStyle w:val="BookText"/>
        <w:rPr/>
      </w:pPr>
      <w:bookmarkEnd w:id="345"/>
      <w:r>
        <w:rPr>
          <w:rFonts w:ascii="IRNazanin" w:hAnsi="IRNazanin" w:eastAsia="IRNazanin"/>
          <w:color w:val="111111"/>
          <w:sz w:val="28"/>
          <w:sz w:val="28"/>
          <w:szCs w:val="28"/>
          <w:rtl w:val="true"/>
          <w:lang w:bidi="fa-IR"/>
        </w:rPr>
        <w:t>هلكت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توهم منافاته لما ورد من أن زينبعلیها السلام قد شقت جيبها فيُجاب عنه بأمور</w:t>
      </w:r>
      <w:r>
        <w:rPr>
          <w:rFonts w:eastAsia="IRNazanin" w:cs="IRNazanin"/>
          <w:color w:val="111111"/>
          <w:sz w:val="28"/>
          <w:szCs w:val="28"/>
          <w:rtl w:val="true"/>
          <w:lang w:bidi="fa-IR"/>
        </w:rPr>
        <w:t>:</w:t>
      </w:r>
    </w:p>
    <w:p>
      <w:pPr>
        <w:pStyle w:val="Heading2"/>
        <w:numPr>
          <w:ilvl w:val="1"/>
          <w:numId w:val="1"/>
        </w:numPr>
        <w:rPr/>
      </w:pPr>
      <w:bookmarkStart w:id="346" w:name="__RefHeading___Toc16086292_1280447820"/>
      <w:bookmarkStart w:id="347" w:name="_Toc127"/>
      <w:bookmarkEnd w:id="346"/>
      <w:r>
        <w:rPr>
          <w:rtl w:val="true"/>
        </w:rPr>
        <w:t>الأول</w:t>
      </w:r>
      <w:r>
        <w:rPr>
          <w:rtl w:val="true"/>
        </w:rPr>
        <w:t xml:space="preserve">: </w:t>
      </w:r>
      <w:r>
        <w:rPr>
          <w:rtl w:val="true"/>
        </w:rPr>
        <w:t>عدم نهوض الرواية بالمعارضة</w:t>
      </w:r>
      <w:r>
        <w:rPr>
          <w:rtl w:val="true"/>
        </w:rPr>
        <w:t>.</w:t>
      </w:r>
      <w:bookmarkEnd w:id="347"/>
    </w:p>
    <w:p>
      <w:pPr>
        <w:pStyle w:val="BookText"/>
        <w:rPr/>
      </w:pPr>
      <w:r>
        <w:rPr>
          <w:rFonts w:ascii="IRNazanin" w:hAnsi="IRNazanin" w:eastAsia="IRNazanin"/>
          <w:color w:val="111111"/>
          <w:sz w:val="28"/>
          <w:sz w:val="28"/>
          <w:szCs w:val="28"/>
          <w:rtl w:val="true"/>
          <w:lang w:bidi="fa-IR"/>
        </w:rPr>
        <w:t>الرواية الدالة على نهي الإمام الحسين علیه السلام  أخته زينبعلیها السلام أنْ تشقَّ جيبها لو فرضنا دلالتها على عدم جواز شقَّ الجيب والأدلّة المتقدمة دالّة على الجواز بل الرجحان لاستثناء شق الجيب صريحاً لا يتمّ مع ذلك التعارض، لأنّ رواية النهي لا تنهض للمعارضة في قبال ما هوأشهر وأكثر منها فلا تُعارض ما دلَّ بالأدلة المعتبرة التي ذكرناها في الأمرين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فبالنتيجة يكون هنا دوران بين الحجّة واللا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رواية النهي كذلك فلا يؤخذ بها إذا توهم التعارض، والحال أنّه لا تعارض</w:t>
      </w:r>
      <w:r>
        <w:rPr>
          <w:rFonts w:eastAsia="IRNazanin" w:cs="IRNazanin"/>
          <w:color w:val="111111"/>
          <w:sz w:val="28"/>
          <w:szCs w:val="28"/>
          <w:rtl w:val="true"/>
          <w:lang w:bidi="fa-IR"/>
        </w:rPr>
        <w:t>.</w:t>
      </w:r>
    </w:p>
    <w:p>
      <w:pPr>
        <w:pStyle w:val="Heading2"/>
        <w:numPr>
          <w:ilvl w:val="1"/>
          <w:numId w:val="1"/>
        </w:numPr>
        <w:rPr/>
      </w:pPr>
      <w:bookmarkStart w:id="348" w:name="__RefHeading___Toc16086294_1280447820"/>
      <w:bookmarkStart w:id="349" w:name="_Toc128"/>
      <w:bookmarkEnd w:id="348"/>
      <w:r>
        <w:rPr>
          <w:rtl w:val="true"/>
        </w:rPr>
        <w:t>الثاني</w:t>
      </w:r>
      <w:r>
        <w:rPr>
          <w:rtl w:val="true"/>
        </w:rPr>
        <w:t xml:space="preserve">: </w:t>
      </w:r>
      <w:r>
        <w:rPr>
          <w:rtl w:val="true"/>
        </w:rPr>
        <w:t>تقييد النهي بوقت القتل</w:t>
      </w:r>
      <w:r>
        <w:rPr>
          <w:rtl w:val="true"/>
        </w:rPr>
        <w:t>.</w:t>
      </w:r>
      <w:bookmarkEnd w:id="34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اعتبار الرواية وصحتها، فإنها إنما تنفع المستشكل لو كان النهي فيها مطلقاً، ولكنه ليس كذلك فإنَّ النهي مقيَّد بوقت مقتله لا مطلقاً، ولذا قال في آخر النصِّ المنقول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وقت مقتله، فيكون النهي عن شقَّ الجيب حال مقتله أو ما يُقاربه مِن وقت </w:t>
      </w:r>
      <w:bookmarkStart w:id="350" w:name="pg19160_205525"/>
    </w:p>
    <w:p>
      <w:pPr>
        <w:pStyle w:val="BookText"/>
        <w:rPr/>
      </w:pPr>
      <w:bookmarkEnd w:id="350"/>
      <w:r>
        <w:rPr>
          <w:rFonts w:ascii="Amiri" w:hAnsi="Amiri" w:eastAsia="Amiri" w:cs="Amiri"/>
          <w:color w:val="111111"/>
          <w:sz w:val="28"/>
          <w:sz w:val="28"/>
          <w:szCs w:val="28"/>
          <w:rtl w:val="true"/>
          <w:lang w:bidi="ar-SA"/>
        </w:rPr>
        <w:t>مقتله بحيث تتحقق المعية العرفيّة التسامحيَّة</w:t>
      </w:r>
      <w:r>
        <w:rPr>
          <w:rFonts w:eastAsia="Amiri" w:cs="Amiri" w:ascii="Amiri" w:hAnsi="Amiri"/>
          <w:color w:val="111111"/>
          <w:sz w:val="28"/>
          <w:szCs w:val="28"/>
          <w:rtl w:val="true"/>
          <w:lang w:bidi="ar-SA"/>
        </w:rPr>
        <w:t>.</w:t>
      </w:r>
    </w:p>
    <w:p>
      <w:pPr>
        <w:pStyle w:val="Heading2"/>
        <w:numPr>
          <w:ilvl w:val="1"/>
          <w:numId w:val="1"/>
        </w:numPr>
        <w:rPr/>
      </w:pPr>
      <w:bookmarkStart w:id="351" w:name="__RefHeading___Toc16086296_1280447820"/>
      <w:bookmarkStart w:id="352" w:name="_Toc129"/>
      <w:bookmarkEnd w:id="351"/>
      <w:r>
        <w:rPr>
          <w:rtl w:val="true"/>
        </w:rPr>
        <w:t>الثالث</w:t>
      </w:r>
      <w:r>
        <w:rPr>
          <w:rtl w:val="true"/>
        </w:rPr>
        <w:t xml:space="preserve">: </w:t>
      </w:r>
      <w:r>
        <w:rPr>
          <w:rtl w:val="true"/>
        </w:rPr>
        <w:t>الشق كان قبل النهي</w:t>
      </w:r>
      <w:r>
        <w:rPr>
          <w:rtl w:val="true"/>
        </w:rPr>
        <w:t>.</w:t>
      </w:r>
      <w:bookmarkEnd w:id="352"/>
    </w:p>
    <w:p>
      <w:pPr>
        <w:pStyle w:val="BookText"/>
        <w:rPr/>
      </w:pPr>
      <w:r>
        <w:rPr>
          <w:rFonts w:ascii="Amiri" w:hAnsi="Amiri" w:eastAsia="Amiri" w:cs="Amiri"/>
          <w:color w:val="111111"/>
          <w:sz w:val="28"/>
          <w:sz w:val="28"/>
          <w:szCs w:val="28"/>
          <w:rtl w:val="true"/>
          <w:lang w:bidi="ar-SA"/>
        </w:rPr>
        <w:t>لو تنزلنا وتنازلنا عن ذلك كله فإنَّه نُقل في رواية أنَّ زينبعلیها السلام قد شقَّت جيبها إنَّما هو قبل النهي حينما سمعته يردد ابياتاً فَهِمت منها أنَّه ينعى نفسه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الإمام علي بن الحسين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لجالس في تلك العشية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وعندي عمَّتي زينب تمرِّضني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اعتزل أبي في خباء له وعنده جوين مولى أبي ذر الغفاري وهو يعالج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دهر أف لك من خليل</w:t>
      </w:r>
    </w:p>
    <w:p>
      <w:pPr>
        <w:pStyle w:val="BookText"/>
        <w:rPr/>
      </w:pPr>
      <w:r>
        <w:rPr>
          <w:rFonts w:ascii="Amiri" w:hAnsi="Amiri" w:eastAsia="Amiri" w:cs="Amiri"/>
          <w:color w:val="111111"/>
          <w:sz w:val="28"/>
          <w:sz w:val="28"/>
          <w:szCs w:val="28"/>
          <w:rtl w:val="true"/>
          <w:lang w:bidi="ar-SA"/>
        </w:rPr>
        <w:t>كم لك في</w:t>
      </w:r>
    </w:p>
    <w:p>
      <w:pPr>
        <w:pStyle w:val="BookText"/>
        <w:rPr/>
      </w:pPr>
      <w:r>
        <w:rPr>
          <w:rFonts w:ascii="Amiri" w:hAnsi="Amiri" w:eastAsia="Amiri" w:cs="Amiri"/>
          <w:color w:val="111111"/>
          <w:sz w:val="28"/>
          <w:sz w:val="28"/>
          <w:szCs w:val="28"/>
          <w:rtl w:val="true"/>
          <w:lang w:bidi="ar-SA"/>
        </w:rPr>
        <w:t>الإشراق والأصيل</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صاحب أو طالب قتيل</w:t>
      </w:r>
    </w:p>
    <w:p>
      <w:pPr>
        <w:pStyle w:val="BookText"/>
        <w:rPr/>
      </w:pPr>
      <w:r>
        <w:rPr>
          <w:rFonts w:ascii="IRNazanin" w:hAnsi="IRNazanin" w:eastAsia="IRNazanin"/>
          <w:color w:val="111111"/>
          <w:sz w:val="28"/>
          <w:sz w:val="28"/>
          <w:szCs w:val="28"/>
          <w:rtl w:val="true"/>
          <w:lang w:bidi="fa-IR"/>
        </w:rPr>
        <w:t>والدهر</w:t>
      </w:r>
    </w:p>
    <w:p>
      <w:pPr>
        <w:pStyle w:val="BookText"/>
        <w:rPr/>
      </w:pPr>
      <w:r>
        <w:rPr>
          <w:rFonts w:ascii="Amiri" w:hAnsi="Amiri" w:eastAsia="Amiri" w:cs="Amiri"/>
          <w:color w:val="111111"/>
          <w:sz w:val="28"/>
          <w:sz w:val="28"/>
          <w:szCs w:val="28"/>
          <w:rtl w:val="true"/>
          <w:lang w:bidi="ar-SA"/>
        </w:rPr>
        <w:t>لا يقنع بالبديل</w:t>
      </w:r>
    </w:p>
    <w:p>
      <w:pPr>
        <w:pStyle w:val="BookText"/>
        <w:rPr/>
      </w:pPr>
      <w:r>
        <w:rPr>
          <w:rFonts w:ascii="IRNazanin" w:hAnsi="IRNazanin" w:eastAsia="IRNazanin"/>
          <w:color w:val="111111"/>
          <w:sz w:val="28"/>
          <w:sz w:val="28"/>
          <w:szCs w:val="28"/>
          <w:rtl w:val="true"/>
          <w:lang w:bidi="fa-IR"/>
        </w:rPr>
        <w:t>وإنما</w:t>
      </w:r>
    </w:p>
    <w:p>
      <w:pPr>
        <w:pStyle w:val="BookText"/>
        <w:rPr/>
      </w:pPr>
      <w:r>
        <w:rPr>
          <w:rFonts w:ascii="Amiri" w:hAnsi="Amiri" w:eastAsia="Amiri" w:cs="Amiri"/>
          <w:color w:val="111111"/>
          <w:sz w:val="28"/>
          <w:sz w:val="28"/>
          <w:szCs w:val="28"/>
          <w:rtl w:val="true"/>
          <w:lang w:bidi="ar-SA"/>
        </w:rPr>
        <w:t>الأمر إلى الجليل</w:t>
      </w:r>
    </w:p>
    <w:p>
      <w:pPr>
        <w:pStyle w:val="BookText"/>
        <w:rPr/>
      </w:pPr>
      <w:r>
        <w:rPr>
          <w:rFonts w:ascii="Amiri" w:hAnsi="Amiri" w:eastAsia="Amiri" w:cs="Amiri"/>
          <w:color w:val="111111"/>
          <w:sz w:val="28"/>
          <w:sz w:val="28"/>
          <w:szCs w:val="28"/>
          <w:rtl w:val="true"/>
          <w:lang w:bidi="ar-SA"/>
        </w:rPr>
        <w:t>وكل</w:t>
      </w:r>
    </w:p>
    <w:p>
      <w:pPr>
        <w:pStyle w:val="BookText"/>
        <w:rPr/>
      </w:pPr>
      <w:r>
        <w:rPr>
          <w:rFonts w:ascii="Amiri" w:hAnsi="Amiri" w:eastAsia="Amiri" w:cs="Amiri"/>
          <w:color w:val="111111"/>
          <w:sz w:val="28"/>
          <w:sz w:val="28"/>
          <w:szCs w:val="28"/>
          <w:rtl w:val="true"/>
          <w:lang w:bidi="ar-SA"/>
        </w:rPr>
        <w:t>حي سالك سبيلوأعادها مرتين أو ثلاثا حتى فهمتها وعرفت ما أراد فخنقتني العبرة، فرددتها ولزمت السكوت، وعلمت أن البلاء قد نزل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عمتي فإنها سمعت ما سمعت وهي امرأة ومن شن النساء الرقة والجزع، فلم تملك نفسهما أن وثبت تجر </w:t>
      </w:r>
    </w:p>
    <w:p>
      <w:pPr>
        <w:pStyle w:val="BookText"/>
        <w:rPr/>
      </w:pPr>
      <w:r>
        <w:rPr>
          <w:rFonts w:ascii="Amiri" w:hAnsi="Amiri" w:eastAsia="Amiri" w:cs="Amiri"/>
          <w:color w:val="111111"/>
          <w:sz w:val="28"/>
          <w:sz w:val="28"/>
          <w:szCs w:val="28"/>
          <w:rtl w:val="true"/>
          <w:lang w:bidi="ar-SA"/>
        </w:rPr>
        <w:t>ثوبها وإنها لحاسرة حتى انتهت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 ليت الموت أعدمني الحياة، اليوم ماتت أمي فاطمة الزهراء وأبي علي وأخي الحسن، يا خليفة الماضين وثمال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 إليها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لا يذهبن حلمك الشيطان، وترقرقت عيناه بالدموع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القطا لنام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 أتغتصب نفسك اغتصاباً، فذاك أقرح لقلبي وأشد على نفسي، ثم لطمت على وجهها وأهوت إلى جيبها فشقته وخرت مغشيا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إليها الحسين علیه السلام  فصب الماء على وجهها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اتقي الله وتعزي بعزاء الله، واعلمي أن أهل الأرض يموتون وأهل السماء لا يبقون، وأن كل شيء هالك إلا وجه الله الذي خلق الخلق بقدرته وإليه يعودون وهو فرد واحد، وإن أبي خير مني، وأخي خير مني، ولكل مسلم برسول الله أسوة، فعزاها بهذا ونحوه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إني أقسمت عليك فأبري قسمي، لا تشقي علي جيبا، ولا تخمشي علي وجها، ولا تدعيعلي بالويل والثبور إذا أنا هلكت، ثم جاء بها وأجلسها </w:t>
      </w:r>
      <w:bookmarkStart w:id="353" w:name="pg19160_205530"/>
    </w:p>
    <w:p>
      <w:pPr>
        <w:pStyle w:val="BookText"/>
        <w:rPr/>
      </w:pPr>
      <w:bookmarkEnd w:id="353"/>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الواضح من الرواية أنَّ النهي قبل النهي</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16086298_1280447820"/>
      <w:bookmarkStart w:id="355" w:name="_Toc130"/>
      <w:bookmarkEnd w:id="354"/>
      <w:r>
        <w:rPr>
          <w:rtl w:val="true"/>
        </w:rPr>
        <w:t>الرابع</w:t>
      </w:r>
      <w:r>
        <w:rPr>
          <w:rtl w:val="true"/>
        </w:rPr>
        <w:t xml:space="preserve">: </w:t>
      </w:r>
      <w:r>
        <w:rPr>
          <w:rtl w:val="true"/>
        </w:rPr>
        <w:t>النهي ارشادي</w:t>
      </w:r>
      <w:r>
        <w:rPr>
          <w:rtl w:val="true"/>
        </w:rPr>
        <w:t>.</w:t>
      </w:r>
      <w:bookmarkEnd w:id="355"/>
    </w:p>
    <w:p>
      <w:pPr>
        <w:pStyle w:val="BookText"/>
        <w:rPr/>
      </w:pPr>
      <w:r>
        <w:rPr>
          <w:rFonts w:ascii="Amiri" w:hAnsi="Amiri" w:eastAsia="Amiri" w:cs="Amiri"/>
          <w:color w:val="111111"/>
          <w:sz w:val="28"/>
          <w:sz w:val="28"/>
          <w:szCs w:val="28"/>
          <w:rtl w:val="true"/>
          <w:lang w:bidi="ar-SA"/>
        </w:rPr>
        <w:t xml:space="preserve">إنّ هذا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يُحمل على الإرشاد لا المولوية، وقد تقدَّم ضمن المباحث السابقة بيان معنى الإرشاد ومعنى مخالفة الأولى فلا نعيد،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كان إرشاداً لما هو أولى بحالها، رأفة بها ورحمة، بمعنى أنَّ مخالفته هي مخالفة الأولى الذي يُمكن أنْ يقع مِن الأنبياء والمرسلين، وليس له علاقة بالتشريع، ولا يترتب عليه العقاب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bookmarkStart w:id="356" w:name="pg19160_205532"/>
    </w:p>
    <w:p>
      <w:pPr>
        <w:pStyle w:val="Heading2"/>
        <w:numPr>
          <w:ilvl w:val="1"/>
          <w:numId w:val="1"/>
        </w:numPr>
        <w:rPr/>
      </w:pPr>
      <w:bookmarkStart w:id="357" w:name="__RefHeading___Toc16086300_1280447820"/>
      <w:bookmarkStart w:id="358" w:name="_Toc131"/>
      <w:bookmarkEnd w:id="356"/>
      <w:bookmarkEnd w:id="357"/>
      <w:r>
        <w:rPr>
          <w:rtl w:val="true"/>
        </w:rPr>
        <w:t>الشبهة الرابعة</w:t>
      </w:r>
      <w:r>
        <w:rPr>
          <w:rtl w:val="true"/>
        </w:rPr>
        <w:t xml:space="preserve">: </w:t>
      </w:r>
      <w:r>
        <w:rPr>
          <w:rtl w:val="true"/>
        </w:rPr>
        <w:t>الإذن للأصحاب بالجهاد</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على ما أنعم وله الشكر على ما ألهم، والصلاة والسلام على خير الأنام سيدنا ونبينا المحمود الأحمد المصطفى الأمجد أبي القاسم محمّد وعلى آله الطيبين الأخيار، حجج الجبار، وخلفاء القهّار، الذين مَن والاهم فقد والى الله ومن عاداهم فقد عادى الله ومَنْ أحبّهم فقد أحبّ الله ومن أبغضهم فقد أبغض الله، ولا سيّما الحقّ الجديد ذو الرأي السديد والسّيِّد على كلّ العبيد، بقيّتهم علیهم السلام روحي وأرواح العالمين لتراب مقدمه الفدا وهو أقلّ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واللعنة الدائمة المؤبّدة على أعدائهم وظالميهم ومنكري فضائلهم مِن الأوّلين والآخرين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وردني مِن أحد أخواني وأعزائي والغالين على قلبي طلب التعليق على كلام لأحد الكتّاب، في قضيّة استعصى عليه فهمها، وعزا سبب ذلك إلى كونها مِن الأسرار الغامضة والإشكالات العويصة، والمواطن العجيبة، حيث لا عجب ولا إشكال ولا غموض ولا 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والعجب كلّ العجب مِنْ أن يُسطّر شخص إشكالاً استعصى عليه فهم جوابه وضاق عنه استيعابه، وقلّت فيه حيلته، مع ما يوجبه من إيقاع القارئ العادي في شبهة كان غافلاً عنها وخالي الذهن عن الحيرة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ذلك يوجب تعريض نفس الكاتب للظن السيء، حيث إنّ من مقاصد بعض الطارحين للشبه إيقاع الآخرين في الشك والريب، وذلك بأن يورد الكلام على شكل سؤال واستفهام مع تعجب وإشكال ثم الختم بأن هذا من الأمور الغامضة غير الواضحة، ليوهم القارئ بأنّه لا يبني على شيء، لا سلباً ولا إيجاباً، وإخراج القارئ عن التسليم بما كان معتقداً به إلى الشك والتردد فيه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يكن غرض المشكل ذلك فالأولى له ألاّ يطرح هذا الإشكال في غير مواطن البحث والمباحثة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أيها </w:t>
      </w:r>
    </w:p>
    <w:p>
      <w:pPr>
        <w:pStyle w:val="BookText"/>
        <w:rPr/>
      </w:pPr>
      <w:r>
        <w:rPr>
          <w:rFonts w:ascii="Amiri" w:hAnsi="Amiri" w:eastAsia="Amiri" w:cs="Amiri"/>
          <w:color w:val="111111"/>
          <w:sz w:val="28"/>
          <w:sz w:val="28"/>
          <w:szCs w:val="28"/>
          <w:rtl w:val="true"/>
          <w:lang w:bidi="ar-SA"/>
        </w:rPr>
        <w:t>القارئ كلام هذا الكاتب، وسأنقله كاملاً لئلا أتهم بالاقتطاع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أشكل عليك من جعل الحسين سلام الله عليه أصحابه في حلّ من بيعته فليس محل العجب منه وموضع السؤال وعقدة الاشكال معكوسة وهي انه سلام الله عليه كيف أباح لهم الجهاد معه وهو يعلم كما قال لهم ان القوم انما يطلبون شخصه الكريم فقط، وانهم لو ظفروا به لم يكن لهم حاجة بغيره، ويعلم هو كما يعلم كل واحد منهم انهم لا يستطيعون دفع القتل عنه مهما جاهدوا واجتهدوا، اذاً ألا يكون جهادهم معه من العبث والقاء النفس في التهلكة بغير فائدة فكيف رضى سلامالله عليه منهم بذلك؟ وهذا هو السرّ الغامض الذي يحتاج الى البحث والنظر لاما ذكرته من جعلهم في حل بيعته، وليس معنى ذلك انه أسقط عنهم التديّن بإمامته التي جعلها الله طوقاً في عنق كل مكلف يستحيل نزعه وخلعه، وليس هو المقصود من جعلهم في حلّ من بيعته كما توهّمت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العقدة التي لاتحل ولعل سرّها الغامض لا يعلمه الا الله والراسخون في العلم هو هذه الناحية، فانّ المعلوم </w:t>
      </w:r>
    </w:p>
    <w:p>
      <w:pPr>
        <w:pStyle w:val="BookText"/>
        <w:rPr/>
      </w:pPr>
      <w:r>
        <w:rPr>
          <w:rFonts w:ascii="IRNazanin" w:hAnsi="IRNazanin" w:eastAsia="IRNazanin"/>
          <w:color w:val="111111"/>
          <w:sz w:val="28"/>
          <w:sz w:val="28"/>
          <w:szCs w:val="28"/>
          <w:rtl w:val="true"/>
          <w:lang w:bidi="fa-IR"/>
        </w:rPr>
        <w:t>بضرورة العقل والنقل وفي عامّة الشرائع والأديان ان الجهاد انما يجب أو يجوز مع احتمال السلامة ورجاء الظفر والغلبة أما مع اليقين بالهلكة والمغلوبية فهو اتلاف للنفوس بغير فائدة فأصحاب الحسين علیه السلام  لو تركوا اقتحام هذه المعركة وتباعدوا عنها لم يكن العدو يتعقّبهم وليس له أيّ غرض بهم، ولما دخلوا في الحرب لم يحفظوا الحسين علیه السلام  ولم يحفظوا أنفسهم فكان اللازم البقيا على أنفسهم ولعل بقائهم وسلامتهم أنفع للحسين علیه السلام  وعياله من قتلهم واستئصالهم، هذا هو الامر المشكل والسرّ الغامض لا جعلهم في حلّ من البيعة الذي هو بمعنى اسقاط الجهاد عنهم أو الدفاع الذي هو ساقط بطبعه وبذاته، والله هو العالم بأسرار أوليائه وحكمة احكامه وقضائه، وله الحمد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وبالله التوفيق والعون والتسديد، واذكر مايخطر بالبال في أمور واعتمد على القارئ النبيه في تطبيقها على المقال كما أشير إلى الأدلّة إشارة وتلميحا دون الحاجة إلى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والتصريح لئلا يطول الجواب، واللبيب بالإشارة يفهم، فأقول</w:t>
      </w:r>
      <w:r>
        <w:rPr>
          <w:rFonts w:eastAsia="Amiri" w:cs="Amiri" w:ascii="Amiri" w:hAnsi="Amiri"/>
          <w:color w:val="111111"/>
          <w:sz w:val="28"/>
          <w:szCs w:val="28"/>
          <w:rtl w:val="true"/>
          <w:lang w:bidi="ar-SA"/>
        </w:rPr>
        <w:t xml:space="preserve">: </w:t>
      </w:r>
      <w:bookmarkStart w:id="359" w:name="pg19160_205541"/>
    </w:p>
    <w:p>
      <w:pPr>
        <w:pStyle w:val="Heading2"/>
        <w:numPr>
          <w:ilvl w:val="1"/>
          <w:numId w:val="1"/>
        </w:numPr>
        <w:rPr/>
      </w:pPr>
      <w:bookmarkStart w:id="360" w:name="__RefHeading___Toc16086302_1280447820"/>
      <w:bookmarkStart w:id="361" w:name="_Toc132"/>
      <w:bookmarkEnd w:id="359"/>
      <w:bookmarkEnd w:id="360"/>
      <w:r>
        <w:rPr>
          <w:rtl w:val="true"/>
        </w:rPr>
        <w:t>*</w:t>
      </w:r>
      <w:r>
        <w:rPr>
          <w:rtl w:val="true"/>
        </w:rPr>
        <w:t xml:space="preserve">جواب الشبهة الرابعة </w:t>
      </w:r>
      <w:r>
        <w:rPr>
          <w:rtl w:val="true"/>
        </w:rPr>
        <w:t>*</w:t>
      </w:r>
      <w:bookmarkEnd w:id="361"/>
    </w:p>
    <w:p>
      <w:pPr>
        <w:pStyle w:val="Heading2"/>
        <w:numPr>
          <w:ilvl w:val="1"/>
          <w:numId w:val="1"/>
        </w:numPr>
        <w:rPr/>
      </w:pPr>
      <w:bookmarkStart w:id="362" w:name="__RefHeading___Toc16086304_1280447820"/>
      <w:bookmarkStart w:id="363" w:name="_Toc133"/>
      <w:bookmarkEnd w:id="362"/>
      <w:r>
        <w:rPr>
          <w:rtl w:val="true"/>
        </w:rPr>
        <w:t>«</w:t>
      </w:r>
      <w:r>
        <w:rPr>
          <w:rtl w:val="true"/>
        </w:rPr>
        <w:t>بِسْمِ اللَّهِ الرَّحْمَنِ الرَّحِيمِ</w:t>
      </w:r>
      <w:r>
        <w:rPr>
          <w:rtl w:val="true"/>
        </w:rPr>
        <w:t>»</w:t>
      </w:r>
      <w:bookmarkEnd w:id="363"/>
    </w:p>
    <w:p>
      <w:pPr>
        <w:pStyle w:val="Heading2"/>
        <w:numPr>
          <w:ilvl w:val="1"/>
          <w:numId w:val="1"/>
        </w:numPr>
        <w:rPr/>
      </w:pPr>
      <w:bookmarkStart w:id="364" w:name="__RefHeading___Toc16086306_1280447820"/>
      <w:bookmarkStart w:id="365" w:name="_Toc134"/>
      <w:bookmarkEnd w:id="364"/>
      <w:r>
        <w:rPr>
          <w:rtl w:val="true"/>
        </w:rPr>
        <w:t>الأمر الأوّل</w:t>
      </w:r>
      <w:r>
        <w:rPr>
          <w:rtl w:val="true"/>
        </w:rPr>
        <w:t xml:space="preserve">: </w:t>
      </w:r>
      <w:r>
        <w:rPr>
          <w:rtl w:val="true"/>
        </w:rPr>
        <w:t>الحسين علیه السلام  له الولاية التشريعية</w:t>
      </w:r>
      <w:r>
        <w:rPr>
          <w:rtl w:val="true"/>
        </w:rPr>
        <w:t>.</w:t>
      </w:r>
      <w:bookmarkEnd w:id="3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الحسين علیه السلام  هو حجّة الله على خلقه وخليفته في أرضه وسمائه له الولاية التكوينيّة المطلقة فضلا عن التشريعيّة، فهو محور الشرع، ومنه يُستقى في قوله وفعله وتقريره، فقوله هو الشرع وفعله هو الدين وتقريره هو الإسلام، فمنه تصدر الأحكام، فهي نتاجه، وهو الحاوي لها وهي مَن يتبعه، لا أنّه يكون مُقيّداً بشرع، ولا أنّه تابع أعمى له يقوده حيث يشاء، فإن شاء الحسين شاء الله وإن رضي الحسين رضي الله، فهو مظهر مشيئة الله ورضاه، ومَن هذا شأنه لا يصحّ أن نُطبّق عليه الشرع بل نستقي الشرع </w:t>
      </w:r>
      <w:bookmarkStart w:id="366" w:name="pg19160_205544"/>
    </w:p>
    <w:p>
      <w:pPr>
        <w:pStyle w:val="BookText"/>
        <w:rPr/>
      </w:pPr>
      <w:bookmarkEnd w:id="366"/>
      <w:r>
        <w:rPr>
          <w:rFonts w:ascii="Amiri" w:hAnsi="Amiri" w:eastAsia="Amiri" w:cs="Amiri"/>
          <w:color w:val="111111"/>
          <w:sz w:val="28"/>
          <w:sz w:val="28"/>
          <w:szCs w:val="28"/>
          <w:rtl w:val="true"/>
          <w:lang w:bidi="ar-SA"/>
        </w:rPr>
        <w:t>مِن فعله وقوله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نعرف الأمر بالمعروف والنهي عن المنكر، ومِنه نعرف أحكام الجهاد ومتى يسوغ ومتى لا يصحّ، ومنه نستقي الأحكام في حفظ النفوس مِن عدمها، فلا نُسقط عليه الأحكام، وهذا شبيه بمن يريد أن يطبق شرع الله تعالى على الله، وهذا لا ينبغي أن يفعله عاقل فضلا عن مؤمن عارف</w:t>
      </w:r>
      <w:r>
        <w:rPr>
          <w:rFonts w:eastAsia="Amiri" w:cs="Amiri" w:ascii="Amiri" w:hAnsi="Amiri"/>
          <w:color w:val="111111"/>
          <w:sz w:val="28"/>
          <w:szCs w:val="28"/>
          <w:rtl w:val="true"/>
          <w:lang w:bidi="ar-SA"/>
        </w:rPr>
        <w:t>.</w:t>
      </w:r>
    </w:p>
    <w:p>
      <w:pPr>
        <w:pStyle w:val="Heading2"/>
        <w:numPr>
          <w:ilvl w:val="1"/>
          <w:numId w:val="1"/>
        </w:numPr>
        <w:rPr/>
      </w:pPr>
      <w:bookmarkStart w:id="367" w:name="__RefHeading___Toc16086308_1280447820"/>
      <w:bookmarkStart w:id="368" w:name="_Toc135"/>
      <w:bookmarkEnd w:id="367"/>
      <w:r>
        <w:rPr>
          <w:rtl w:val="true"/>
        </w:rPr>
        <w:t>الأمر الثاني</w:t>
      </w:r>
      <w:r>
        <w:rPr>
          <w:rtl w:val="true"/>
        </w:rPr>
        <w:t xml:space="preserve">: </w:t>
      </w:r>
      <w:r>
        <w:rPr>
          <w:rtl w:val="true"/>
        </w:rPr>
        <w:t>الحسين علیه السلام  له الولاية على الناس</w:t>
      </w:r>
      <w:r>
        <w:rPr>
          <w:rtl w:val="true"/>
        </w:rPr>
        <w:t>.</w:t>
      </w:r>
      <w:bookmarkEnd w:id="368"/>
    </w:p>
    <w:p>
      <w:pPr>
        <w:pStyle w:val="BookText"/>
        <w:rPr/>
      </w:pPr>
      <w:r>
        <w:rPr>
          <w:rFonts w:ascii="Amiri" w:hAnsi="Amiri" w:eastAsia="Amiri" w:cs="Amiri"/>
          <w:color w:val="111111"/>
          <w:sz w:val="28"/>
          <w:sz w:val="28"/>
          <w:szCs w:val="28"/>
          <w:rtl w:val="true"/>
          <w:lang w:bidi="ar-SA"/>
        </w:rPr>
        <w:t>إنّ الإمام الحسين علیه السلام  له الولاية المطلقة المعبّر عنها بالإمامة في بعض معانيها، وبهذا المعنى بل بدرجة ضعيفة مِنها قد وهبها الله تعالى لخليله إبراهيم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حضي بها النبي إبراهيم إلاّ بعد النبوة والرسالة والخلّة والبلاء العظيم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أردت أن تعرف شيئاً مِنْ تجليات هذه الولاية فاقرأ معي ما جرى بين الخضر وموسى صلی الله علیه و آله ، قال عزّ وجلّ</w:t>
      </w:r>
      <w:r>
        <w:rPr>
          <w:rFonts w:eastAsia="IRNazanin" w:cs="IRNazanin"/>
          <w:color w:val="111111"/>
          <w:sz w:val="28"/>
          <w:szCs w:val="28"/>
          <w:rtl w:val="true"/>
          <w:lang w:bidi="fa-IR"/>
        </w:rPr>
        <w:t xml:space="preserve">: </w:t>
      </w:r>
      <w:bookmarkStart w:id="369" w:name="pg19160_205546"/>
    </w:p>
    <w:p>
      <w:pPr>
        <w:pStyle w:val="BookText"/>
        <w:rPr/>
      </w:pPr>
      <w:bookmarkEnd w:id="3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إِذَا لَقِيَا غُلَامًا فَقَتَلَهُ قَالَ أَقَتَلْتَ نَفْسًا زَكِيَّةً بِغَيْرِ نَفْسٍ لَّقَدْ جِئْتَ شَيْئًا نُّكْرًا</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الْغُلَامُ فَكَانَ أَبَوَاهُ مُؤْمِنَيْنِ فَخَشِينَا أَن يُرْهِقَهُمَا طُغْيَانًا وَكُفْرًا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النبي موسى علیه السلام  انطلق مِن مُنطلق الشرع، فإنّ الشرائع كلّها مِنْ آدم إلى الخاتم لا تُبيح قتل ولدٍ لم يبلغ الحلم خشية أن يرهق ابويه طغياناً وكفراً في المستقبل، ولكنّ الخضر علیه السلام  تصرّف بمقتضيات الولاية لا الشرع الذي اعترض به النبي موسى علیه السلام  على الخضر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الإمام الحسين علیه السلام  صاحب هذه الولاية الكبرى فإنّ أقل ما يُقال فيها أنّه أولى مِن الناس بأنفسهم، فلهالحق أن يتصرّف في النفوس كما يشاء وبأيِّ شيء شاء، فإنّه متى شاء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الحق في التصرّف بأصحابه كيف يشاء، وليس لتلك الأوهام المذكورة في ذلك الكتاب أي اعتبار عندما يُعمل خليفة الله ولايته</w:t>
      </w:r>
      <w:r>
        <w:rPr>
          <w:rFonts w:eastAsia="IRNazanin" w:cs="IRNazanin"/>
          <w:color w:val="111111"/>
          <w:sz w:val="28"/>
          <w:szCs w:val="28"/>
          <w:rtl w:val="true"/>
          <w:lang w:bidi="fa-IR"/>
        </w:rPr>
        <w:t>.</w:t>
      </w:r>
    </w:p>
    <w:p>
      <w:pPr>
        <w:pStyle w:val="Heading2"/>
        <w:numPr>
          <w:ilvl w:val="1"/>
          <w:numId w:val="1"/>
        </w:numPr>
        <w:rPr/>
      </w:pPr>
      <w:bookmarkStart w:id="370" w:name="__RefHeading___Toc16086310_1280447820"/>
      <w:bookmarkStart w:id="371" w:name="_Toc136"/>
      <w:bookmarkEnd w:id="370"/>
      <w:r>
        <w:rPr>
          <w:rtl w:val="true"/>
        </w:rPr>
        <w:t>الأمر الثالث</w:t>
      </w:r>
      <w:r>
        <w:rPr>
          <w:rtl w:val="true"/>
        </w:rPr>
        <w:t xml:space="preserve">: </w:t>
      </w:r>
      <w:r>
        <w:rPr>
          <w:rtl w:val="true"/>
        </w:rPr>
        <w:t>حفظ الإمام علیه السلام  تحقق</w:t>
      </w:r>
      <w:r>
        <w:rPr>
          <w:rtl w:val="true"/>
        </w:rPr>
        <w:t>.</w:t>
      </w:r>
      <w:bookmarkEnd w:id="37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هذا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دخلوا في الحرب لم يحفظوا </w:t>
      </w:r>
    </w:p>
    <w:p>
      <w:pPr>
        <w:pStyle w:val="BookText"/>
        <w:rPr/>
      </w:pPr>
      <w:r>
        <w:rPr>
          <w:rFonts w:ascii="IRNazanin" w:hAnsi="IRNazanin" w:eastAsia="IRNazanin"/>
          <w:color w:val="111111"/>
          <w:sz w:val="28"/>
          <w:sz w:val="28"/>
          <w:szCs w:val="28"/>
          <w:rtl w:val="true"/>
          <w:lang w:bidi="fa-IR"/>
        </w:rPr>
        <w:t>الحسين علیه السلام  ولم يحفظوا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توهم في غاية الغرابة، ومنتهى السذاجة، يُنبئ عن عدم فهم مقام الإمام علیه السلام  وعظمته، وكأنّه يتحدّث عن شخص مِن عامّة الناس، فإنّ حفظ الإمام علیه السلام  ولو للحظات فضلا عن الساعات مما تُبذل دونه النفوس والأعراض، بل لو بُذلت نفوس البشر كلها ومعهم الجن مِن أجل الحفاظ على الإمام ولو للحظة لكان ذلك جديراً ببذلها، كيف لا يكون كذلك وهو حجّة الله العظيم وخليفة الربّ الحكيم العليم وعيبة علمه وخزانة أسراره، فمن عرف شيئاً مِنْ قدْر الله تعالى عرف شيئاً مِنْ قدْر أوليائه ومظاهر صفاته في عالم التكوين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عرّفني نفسك فإنّك إن لم تُعرفني نفسك لم أعرف نبيّك، اللهم عرفني رسولك فإنّك إن لم تُعرفني رسولك لم أعرف حجّتك</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لحظة يعيشها خليفة الله عزّ وجلّ خير مِن حياة البشر كلّها، به يُرزق العباد وبه يٌرحمون وبه يعرفون ويعبدون، ولولاه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لساخت الأرض ومَن عليها، كما دلّت على ذلك الأدلّة العقليّة والنقلية</w:t>
      </w:r>
      <w:r>
        <w:rPr>
          <w:rFonts w:eastAsia="Amiri" w:cs="Amiri" w:ascii="Amiri" w:hAnsi="Amiri"/>
          <w:color w:val="111111"/>
          <w:sz w:val="28"/>
          <w:szCs w:val="28"/>
          <w:rtl w:val="true"/>
          <w:lang w:bidi="ar-SA"/>
        </w:rPr>
        <w:t xml:space="preserve">. </w:t>
      </w:r>
      <w:bookmarkStart w:id="372" w:name="pg19160_205549"/>
    </w:p>
    <w:p>
      <w:pPr>
        <w:pStyle w:val="Heading2"/>
        <w:numPr>
          <w:ilvl w:val="1"/>
          <w:numId w:val="1"/>
        </w:numPr>
        <w:rPr/>
      </w:pPr>
      <w:bookmarkStart w:id="373" w:name="__RefHeading___Toc16086312_1280447820"/>
      <w:bookmarkStart w:id="374" w:name="_Toc137"/>
      <w:bookmarkEnd w:id="372"/>
      <w:bookmarkEnd w:id="373"/>
      <w:r>
        <w:rPr>
          <w:rtl w:val="true"/>
        </w:rPr>
        <w:t>الأمر الرابع</w:t>
      </w:r>
      <w:r>
        <w:rPr>
          <w:rtl w:val="true"/>
        </w:rPr>
        <w:t xml:space="preserve">: </w:t>
      </w:r>
      <w:r>
        <w:rPr>
          <w:rtl w:val="true"/>
        </w:rPr>
        <w:t>قتل الحسين علیه السلام  حياة للدين</w:t>
      </w:r>
      <w:r>
        <w:rPr>
          <w:rtl w:val="true"/>
        </w:rPr>
        <w:t>.</w:t>
      </w:r>
      <w:bookmarkEnd w:id="374"/>
    </w:p>
    <w:p>
      <w:pPr>
        <w:pStyle w:val="BookText"/>
        <w:rPr/>
      </w:pPr>
      <w:r>
        <w:rPr>
          <w:rFonts w:ascii="IRNazanin" w:hAnsi="IRNazanin" w:eastAsia="IRNazanin"/>
          <w:color w:val="111111"/>
          <w:sz w:val="28"/>
          <w:sz w:val="28"/>
          <w:szCs w:val="28"/>
          <w:rtl w:val="true"/>
          <w:lang w:bidi="fa-IR"/>
        </w:rPr>
        <w:t>مَن أفهم هذا القائل بأنّ الفائدة منتفية إذا قتل الإمام الحسين علیه السلام  وأهل بيته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الخبر كالعيان، ألم ينظر إلى بقاء هذا الدين وشريعة سيِّد المرسلين مِن خلال شهادة الإمام الحسين علیه السلام  وأصحابه، وهل هناك أعظم وأظهر وأجلى مِن هذه المنفعة المترتبة التي يُقرّ بها ويُعاينها ويٌبصرها كلّ ذي قلب أو ألقى السمع وهو شهيد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تكفي هذه الفائدة العظمى المترتبة على شهادته علیه السلام  واصحابه حتّى يسوغ الجهاد أو الأمر بالمعروف والنهي عن المنكر او بذل النفوس لغرض يعجز العقلاء عن إدراك مداه، وقد عجز حتى الأنبياء عن تحقيقه بالطريقة التي حقّقها مَن هو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اهل بيت لا يُقاس بهم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لم تُعدّ مِثل هذه الفائدة غرضاً عُقلائيّاً يصحّ بذل النفوس مِن أجله فلا يوجد حينئذ غرض عُقلائي ولا شرعي البتة، ولا قيمة لأيّ غرض حينئذ</w:t>
      </w:r>
      <w:r>
        <w:rPr>
          <w:rFonts w:eastAsia="Amiri" w:cs="Amiri" w:ascii="Amiri" w:hAnsi="Amiri"/>
          <w:color w:val="111111"/>
          <w:sz w:val="28"/>
          <w:szCs w:val="28"/>
          <w:rtl w:val="true"/>
          <w:lang w:bidi="ar-SA"/>
        </w:rPr>
        <w:t>.</w:t>
      </w:r>
    </w:p>
    <w:p>
      <w:pPr>
        <w:pStyle w:val="Heading2"/>
        <w:numPr>
          <w:ilvl w:val="1"/>
          <w:numId w:val="1"/>
        </w:numPr>
        <w:rPr/>
      </w:pPr>
      <w:bookmarkStart w:id="375" w:name="__RefHeading___Toc16086314_1280447820"/>
      <w:bookmarkStart w:id="376" w:name="_Toc138"/>
      <w:bookmarkEnd w:id="375"/>
      <w:r>
        <w:rPr>
          <w:rtl w:val="true"/>
        </w:rPr>
        <w:t>الأمر الخامس</w:t>
      </w:r>
      <w:r>
        <w:rPr>
          <w:rtl w:val="true"/>
        </w:rPr>
        <w:t xml:space="preserve">: </w:t>
      </w:r>
      <w:r>
        <w:rPr>
          <w:rtl w:val="true"/>
        </w:rPr>
        <w:t>الأمر بالمعروف والتقية</w:t>
      </w:r>
      <w:r>
        <w:rPr>
          <w:rtl w:val="true"/>
        </w:rPr>
        <w:t>.</w:t>
      </w:r>
      <w:bookmarkEnd w:id="3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صدح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w:t>
      </w:r>
    </w:p>
    <w:p>
      <w:pPr>
        <w:pStyle w:val="BookText"/>
        <w:rPr/>
      </w:pPr>
      <w:r>
        <w:rPr>
          <w:rFonts w:ascii="Amiri" w:hAnsi="Amiri" w:eastAsia="Amiri" w:cs="Amiri"/>
          <w:color w:val="111111"/>
          <w:sz w:val="28"/>
          <w:sz w:val="28"/>
          <w:szCs w:val="28"/>
          <w:rtl w:val="true"/>
          <w:lang w:bidi="ar-SA"/>
        </w:rPr>
        <w:t>وجاهر بها أمام الملأ مع قلّة العدد وخذلان الناصر، وتعرّض إلى ما تعرّض له مِن الأذى هو ومَن اتّبعه، وتعرّض بعضهم إلى أشدّ التنكيل والعذاب، بل وتعرّض بعضهم للهلاك، وذلك بعد أنْ أمره الله تعالى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فَٱصدَع بِمَا تُؤمَرُ وَأَعرِض عَنِ ٱلمُشرِكِينَ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ذلك مِن أجل إحياء الدين، فإنّ إحياء الدين مُقدّم على النفوس كما فعل الإمام الحسين علیه السلام  إحياءً لدين الله القويم وصراطه المستقيم، والامام الحسين علیه السلام  مِن النبي محمد صلی الله علیه و آله  وهو منه، والدين محمدي الحدوث وحسيني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يُعلم أنّ بعض أدلّة شرائط الأمر بالمعروف والنهي عن المنكر أو الجهاد أو التقية مقيّدة بغير ما إذا كان هناك محو للدين وذهاب لبيضة الإسلام واندثار لشريعة سيّد المرسلين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ليست كلّ تقية واجبة أو جائزة بل قد يجب العمل على خلاف التقية كما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جُعِلَت التقية ليُحقَن بها الدم، فإذا بلغت </w:t>
      </w:r>
    </w:p>
    <w:p>
      <w:pPr>
        <w:pStyle w:val="BookText"/>
        <w:rPr/>
      </w:pPr>
      <w:r>
        <w:rPr>
          <w:rFonts w:ascii="Amiri" w:hAnsi="Amiri" w:eastAsia="Amiri" w:cs="Amiri"/>
          <w:color w:val="111111"/>
          <w:sz w:val="28"/>
          <w:sz w:val="28"/>
          <w:szCs w:val="28"/>
          <w:rtl w:val="true"/>
          <w:lang w:bidi="ar-SA"/>
        </w:rPr>
        <w:t>التقيةُ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دُعيتم لتنصرونا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ولكانت التقية أحبَّ إليكم من آبائكم وأمهاتكم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قام القائم ما احتاج إلى مساءلتكم عن ذلك ولأقام في كثيرٍ منكم من أهل النفاق حدّ الله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هدي أهل البيت علیهم السلام جرى علماؤنا الأبرار فالمرحوم آية الله العظمى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المفسدة المترتبة على فعل التقية أشد وأعظم من المفسدة المرتبة على تركها، أو كانت المصلحة في ترك التقية أعظم من المصلحة المترتبةعلى فعلها، كما إذا علم بأنه إن عمل بالتقية ترتب عليه اضمحلال الحق، واندراس الدين الحنيف، وظهور الباطل، وترويج الجبت والطاغوت، وإذا ترك التقية ترتب عليه قتله فقط، أو قتله مع جماعة آخرين، ولا اشكال حينئذ في أن الواجب ترك العمل بالتقية، وتوطين النفس للقتل، لأن المفسدة الناشئة عن التقية أعظم وأشد من مفسدة قتله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من هنا أقدم الحسين علیه السلام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لقتال يزيد بن معاوية </w:t>
      </w:r>
    </w:p>
    <w:p>
      <w:pPr>
        <w:pStyle w:val="BookText"/>
        <w:rPr/>
      </w:pPr>
      <w:r>
        <w:rPr>
          <w:rFonts w:ascii="IRNazanin" w:hAnsi="IRNazanin" w:eastAsia="IRNazanin"/>
          <w:color w:val="111111"/>
          <w:sz w:val="28"/>
          <w:sz w:val="28"/>
          <w:szCs w:val="28"/>
          <w:rtl w:val="true"/>
          <w:lang w:bidi="fa-IR"/>
        </w:rPr>
        <w:t xml:space="preserve">وعرضوا أنفسهم للشهادة، وتركوا التقية عن يزيد وكذا بعض أصحاب أمير المؤمنين علیه السلام  بل بعض علمائنا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وجزاهم عن الاسلام خيراً كالشهيدين وغيرهما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المرحوم آية الله العظمى الشيخ 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أستاذه الخوئي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المحرَّمة ما إذا كان الشخص بحيث لو عمل على طبقها لم يتوجه الضرر إلى شخصه، ولكن يوجد في التقية ضرر عام، أهم، يترتب على ذلك، مثل الفساد في الدين، ومجتمع المسلمين، أو يستمر الفساد فيهما، بحيث يعلم أن الشارع لا يرضى بوجود هذه المفسدة، واستمرارها، ففي مثل ذلك لا يجوز فعل التقية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والتقية الواجبة على العكس من ذلك، يترتب على رعايتها الخلاص من المفسدة، ولم يكن في تركهاوالعمل بالوظيفة الأولية إلا مصلحة غير لازمة الاستيفاء، وفي هذه الصورة تكون التقية غير واجبة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قضية الحسين علیه السلام  فكانت المصلحة في شهادته بيد الأعداء والمتربعين على كرسي الخلافة، حيث أفسد عليهم الأمر، بحيث لو لم يفعل لما ترتب الأثر العظيم من الحفاظ على الدين الاسلامي، وما عليه عقائد الشيعة المغفول عنها حين حكم المتسلطون على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قيام الحسين علیه السلام  تنبيها للناس عن غفلتهم، واظهارا للعقائد الحقة، التي يجب اتباعها، والحفاظ عليها، ولكي تستفيد الأجيال الآتية من قيامه والله العالم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أخيراً</w:t>
      </w:r>
    </w:p>
    <w:p>
      <w:pPr>
        <w:pStyle w:val="BookText"/>
        <w:rPr/>
      </w:pPr>
      <w:r>
        <w:rPr>
          <w:rFonts w:ascii="Amiri" w:hAnsi="Amiri" w:eastAsia="Amiri" w:cs="Amiri"/>
          <w:color w:val="111111"/>
          <w:sz w:val="28"/>
          <w:sz w:val="28"/>
          <w:szCs w:val="28"/>
          <w:rtl w:val="true"/>
          <w:lang w:bidi="ar-SA"/>
        </w:rPr>
        <w:t>اكتفي بهذه الخمسة دفاعاً عن خامس أهل الكساء 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 وصلّى الله على سيدنا وحبيبنا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سادة العباد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الزواد </w:t>
      </w:r>
      <w:bookmarkStart w:id="377" w:name="pg19160_205559"/>
    </w:p>
    <w:p>
      <w:pPr>
        <w:pStyle w:val="Heading2"/>
        <w:numPr>
          <w:ilvl w:val="1"/>
          <w:numId w:val="1"/>
        </w:numPr>
        <w:rPr/>
      </w:pPr>
      <w:bookmarkStart w:id="378" w:name="__RefHeading___Toc16086316_1280447820"/>
      <w:bookmarkStart w:id="379" w:name="_Toc139"/>
      <w:bookmarkEnd w:id="377"/>
      <w:bookmarkEnd w:id="378"/>
      <w:r>
        <w:rPr>
          <w:rtl w:val="true"/>
        </w:rPr>
        <w:t>الشبهة الخامسة</w:t>
      </w:r>
      <w:r>
        <w:rPr>
          <w:rtl w:val="true"/>
        </w:rPr>
        <w:t xml:space="preserve">: </w:t>
      </w:r>
      <w:r>
        <w:rPr>
          <w:rtl w:val="true"/>
        </w:rPr>
        <w:t>حول الحزن</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محكم كتابه وعزيز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وَتَوَلَّىٰ عَنهُم وَقَالَ يَٰٓأَسَفَىٰ عَلَىٰ يُوسُفَ وَٱبيَضَّت عَينَاهُ مِنَ ٱلحُزنِ فَهُوَ كَظِيمٌ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الآية الكريمة قد بيّنت أنّ الحزن سبب ابيضاض عين يعقوب علیه السلام ، فابيضت عيناه لشدة حزنه على ابنه النبي يوسف علیه السلام  حجة الله على خلقه، وقد ذكرت بعض الروايات أن حزنه يعدل سبعين ثكلى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ويعقوب علیه السلام  ابيضت عيناه من الحزن وهو كاظم لبثه </w:t>
      </w:r>
    </w:p>
    <w:p>
      <w:pPr>
        <w:pStyle w:val="BookText"/>
        <w:rPr/>
      </w:pPr>
      <w:r>
        <w:rPr>
          <w:rFonts w:ascii="Amiri" w:hAnsi="Amiri" w:eastAsia="Amiri" w:cs="Amiri"/>
          <w:color w:val="111111"/>
          <w:sz w:val="28"/>
          <w:sz w:val="28"/>
          <w:szCs w:val="28"/>
          <w:rtl w:val="true"/>
          <w:lang w:bidi="ar-SA"/>
        </w:rPr>
        <w:t>وقال انما اشكو بثي وحزني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ويعقوب علیه السلام  نبي من الله تعالى ومن صفوة خلقه فلم يكن حزنه الا طاعة لله تعالى راجحة على الكثير من عبادة الله تعالى وإلا لما انشغل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وابيضاض العين إما أن ينزل عليها الماء الأبيضويكون في الحدقة بياض او تعبير عن العمى والنتيجة واحدة وهي حصول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والحزن لله ليس من الأمور الراجحة فقط بل هو عنوان محبة الله للعبد وفيض النور على القلوب المؤمنة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عن أمير المؤمنين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أحب عباد الله إليه عبدا أعانه الله على نفسه فاستشعر الحزن، وتجلبب الخوف، فزهر مصباح الهدى في قلبه</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استشعار الحزن في قلبه أنه جعله شعارا له وليس مجرد الإحساس بالحزن فقط</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ونصّت الروايات على أنّ الحزن على أهل البيت علیهم السلام مِن مقتضيات خلق المؤمن مِن فاضل طينتهم علیهم السلام ولأنهم </w:t>
      </w:r>
    </w:p>
    <w:p>
      <w:pPr>
        <w:pStyle w:val="BookText"/>
        <w:rPr/>
      </w:pPr>
      <w:r>
        <w:rPr>
          <w:rFonts w:ascii="Amiri" w:hAnsi="Amiri" w:eastAsia="Amiri" w:cs="Amiri"/>
          <w:color w:val="111111"/>
          <w:sz w:val="28"/>
          <w:sz w:val="28"/>
          <w:szCs w:val="28"/>
          <w:rtl w:val="true"/>
          <w:lang w:bidi="ar-SA"/>
        </w:rPr>
        <w:t>عُجنوا بماء ولايتهم كما أنّ الحزن عليهم مشاركة لأهل بيت العصمة والطهارة في مراتب الحزن، ومن هنا استحقوا الرحمات على لسان حجج الله تعالى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اطلع على الأرض فاختارنا واختار لنا شيعة ينصروننا ويفرحون لفرحنا ويحزنون لحزننا ويبذلون أموالهم وأنفسهم فينا أولئك منا وإلينا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شيعتنا خلقوا من فاضل طينتنا، وعجنوا بماء ولايتنا، يحزنون لحزننا، ويفرحونلفرحنا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شيعتنا لقد شاركونا بطون الحزن على مصائب جدي الحسين علیه السلام  أيما مؤمن دمعت عيناه لقتل الحسين علیه السلام  دمعة حتى تسيل على خده بوأه الله بهما في الجنة غرفا يسكنها أحقابا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مقدار ثمانين سنة وقيل هو الزمان الذي لا حدّ لنهايته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أعرض تساؤلين قد يسأل عنهما البعض</w:t>
      </w:r>
      <w:r>
        <w:rPr>
          <w:rFonts w:eastAsia="Amiri" w:cs="Amiri" w:ascii="Amiri" w:hAnsi="Amiri"/>
          <w:color w:val="111111"/>
          <w:sz w:val="28"/>
          <w:szCs w:val="28"/>
          <w:rtl w:val="true"/>
          <w:lang w:bidi="ar-SA"/>
        </w:rPr>
        <w:t xml:space="preserve">: </w:t>
      </w:r>
      <w:bookmarkStart w:id="380" w:name="pg19160_205565"/>
    </w:p>
    <w:p>
      <w:pPr>
        <w:pStyle w:val="Heading2"/>
        <w:numPr>
          <w:ilvl w:val="1"/>
          <w:numId w:val="1"/>
        </w:numPr>
        <w:rPr/>
      </w:pPr>
      <w:bookmarkStart w:id="381" w:name="__RefHeading___Toc16086318_1280447820"/>
      <w:bookmarkStart w:id="382" w:name="_Toc140"/>
      <w:bookmarkEnd w:id="380"/>
      <w:bookmarkEnd w:id="381"/>
      <w:r>
        <w:rPr>
          <w:rtl w:val="true"/>
        </w:rPr>
        <w:t>التساؤل الأوّل</w:t>
      </w:r>
      <w:r>
        <w:rPr>
          <w:rtl w:val="true"/>
        </w:rPr>
        <w:t xml:space="preserve">: </w:t>
      </w:r>
      <w:r>
        <w:rPr>
          <w:rtl w:val="true"/>
        </w:rPr>
        <w:t>العمى وكمال الأنبياء</w:t>
      </w:r>
      <w:r>
        <w:rPr>
          <w:rtl w:val="true"/>
        </w:rPr>
        <w:t>.</w:t>
      </w:r>
      <w:bookmarkEnd w:id="382"/>
    </w:p>
    <w:p>
      <w:pPr>
        <w:pStyle w:val="BookText"/>
        <w:rPr/>
      </w:pPr>
      <w:r>
        <w:rPr>
          <w:rFonts w:ascii="Amiri" w:hAnsi="Amiri" w:eastAsia="Amiri" w:cs="Amiri"/>
          <w:color w:val="111111"/>
          <w:sz w:val="28"/>
          <w:sz w:val="28"/>
          <w:szCs w:val="28"/>
          <w:rtl w:val="true"/>
          <w:lang w:bidi="ar-SA"/>
        </w:rPr>
        <w:t>هل العمى يتنافى مع كمال النبي ام لا؟</w:t>
      </w:r>
    </w:p>
    <w:p>
      <w:pPr>
        <w:pStyle w:val="BookText"/>
        <w:rPr/>
      </w:pPr>
      <w:r>
        <w:rPr>
          <w:rFonts w:ascii="Amiri" w:hAnsi="Amiri" w:eastAsia="Amiri" w:cs="Amiri"/>
          <w:color w:val="111111"/>
          <w:sz w:val="28"/>
          <w:sz w:val="28"/>
          <w:szCs w:val="28"/>
          <w:rtl w:val="true"/>
          <w:lang w:bidi="ar-SA"/>
        </w:rPr>
        <w:t>وللإجابة على هذا السؤال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ما يدل على منافاة العمى لوظيفة النبي فانه مثل الأمراض الأخرى التي لا تتنافى مع دور النبي الموكل إليه ولا يوجب النفرة منه الموجبة لنقض الغرض من بعثته، فإننا كعقلاء لا نجد أنّ العمى من المنفرات بخلاف ما لو كان مصاباً بمثل الجذام، فلا شكّ حينئذ يكون منفرا وهو خلاف الغرض من البعثة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أيضاً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ثبت في حقّ نبينا محمد صلی الله علیه و آله  انه يرى في منامه كما يرى في يقظته لأنه تنام عينه ولا ينام قلبه ويسمع في منامه كما يسع في يقظته وهذا يجري في حق الأنبياء والمرسلين جميعا كما يجري في حق المعصومين الطاهرين فاطمة وبعلها وبنيها صلوات الله وسلامه عليهم اجمعين، فعمى البصر لايمنع النبي من الرؤية</w:t>
      </w:r>
      <w:r>
        <w:rPr>
          <w:rFonts w:eastAsia="IRNazanin" w:cs="IRNazanin"/>
          <w:color w:val="111111"/>
          <w:sz w:val="28"/>
          <w:szCs w:val="28"/>
          <w:rtl w:val="true"/>
          <w:lang w:bidi="fa-IR"/>
        </w:rPr>
        <w:t>.</w:t>
      </w:r>
    </w:p>
    <w:p>
      <w:pPr>
        <w:pStyle w:val="Heading2"/>
        <w:numPr>
          <w:ilvl w:val="1"/>
          <w:numId w:val="1"/>
        </w:numPr>
        <w:rPr/>
      </w:pPr>
      <w:bookmarkStart w:id="383" w:name="__RefHeading___Toc16086320_1280447820"/>
      <w:bookmarkStart w:id="384" w:name="_Toc141"/>
      <w:bookmarkEnd w:id="383"/>
      <w:r>
        <w:rPr>
          <w:rtl w:val="true"/>
        </w:rPr>
        <w:t>التساؤل الثاني</w:t>
      </w:r>
      <w:r>
        <w:rPr>
          <w:rtl w:val="true"/>
        </w:rPr>
        <w:t xml:space="preserve">: </w:t>
      </w:r>
      <w:r>
        <w:rPr>
          <w:rtl w:val="true"/>
        </w:rPr>
        <w:t>عدم حصول العمى لأهل البيت علیهم السلام</w:t>
      </w:r>
      <w:bookmarkEnd w:id="38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لم تبيض عيون اهل البيت علیهم السلام ، فهل كان حزن </w:t>
      </w:r>
      <w:bookmarkStart w:id="385" w:name="pg19160_205566"/>
    </w:p>
    <w:p>
      <w:pPr>
        <w:pStyle w:val="BookText"/>
        <w:rPr/>
      </w:pPr>
      <w:bookmarkEnd w:id="385"/>
      <w:r>
        <w:rPr>
          <w:rFonts w:ascii="IRNazanin" w:hAnsi="IRNazanin" w:eastAsia="IRNazanin"/>
          <w:color w:val="111111"/>
          <w:sz w:val="28"/>
          <w:sz w:val="28"/>
          <w:szCs w:val="28"/>
          <w:rtl w:val="true"/>
          <w:lang w:bidi="fa-IR"/>
        </w:rPr>
        <w:t>يعقوب علیه السلام  اشدّ من حزن أهل البيت علیهم السلام على ما جرى عليهم؟</w:t>
      </w:r>
    </w:p>
    <w:p>
      <w:pPr>
        <w:pStyle w:val="BookText"/>
        <w:rPr/>
      </w:pPr>
      <w:r>
        <w:rPr>
          <w:rFonts w:ascii="Amiri" w:hAnsi="Amiri" w:eastAsia="Amiri" w:cs="Amiri"/>
          <w:color w:val="111111"/>
          <w:sz w:val="28"/>
          <w:sz w:val="28"/>
          <w:szCs w:val="28"/>
          <w:rtl w:val="true"/>
          <w:lang w:bidi="ar-SA"/>
        </w:rPr>
        <w:t>وأجيب على هذا التساؤل ببيان أمرين</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16086322_1280447820"/>
      <w:bookmarkStart w:id="387" w:name="_Toc142"/>
      <w:bookmarkEnd w:id="386"/>
      <w:r>
        <w:rPr>
          <w:rtl w:val="true"/>
        </w:rPr>
        <w:t>الأمر الأول</w:t>
      </w:r>
      <w:r>
        <w:rPr>
          <w:rtl w:val="true"/>
        </w:rPr>
        <w:t xml:space="preserve">: </w:t>
      </w:r>
      <w:r>
        <w:rPr>
          <w:rtl w:val="true"/>
        </w:rPr>
        <w:t>اختلاف مراتب الصبر</w:t>
      </w:r>
      <w:r>
        <w:rPr>
          <w:rtl w:val="true"/>
        </w:rPr>
        <w:t>.</w:t>
      </w:r>
      <w:bookmarkEnd w:id="387"/>
    </w:p>
    <w:p>
      <w:pPr>
        <w:pStyle w:val="BookText"/>
        <w:rPr/>
      </w:pPr>
      <w:r>
        <w:rPr>
          <w:rFonts w:ascii="Amiri" w:hAnsi="Amiri" w:eastAsia="Amiri" w:cs="Amiri"/>
          <w:color w:val="111111"/>
          <w:sz w:val="28"/>
          <w:sz w:val="28"/>
          <w:szCs w:val="28"/>
          <w:rtl w:val="true"/>
          <w:lang w:bidi="ar-SA"/>
        </w:rPr>
        <w:t>فإنّ الحزن وإن كان راجحا إلا أنّ السيطرة عليه قد يتفاوت المعصومون فيه،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ٱلرُّسُلُ فَضَّلنَا بَعضَهُم عَلَىٰ بَعضٖۘ</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16086324_1280447820"/>
      <w:bookmarkStart w:id="389" w:name="_Toc143"/>
      <w:bookmarkEnd w:id="388"/>
      <w:r>
        <w:rPr>
          <w:rtl w:val="true"/>
        </w:rPr>
        <w:t>الأمر الثاني</w:t>
      </w:r>
      <w:r>
        <w:rPr>
          <w:rtl w:val="true"/>
        </w:rPr>
        <w:t xml:space="preserve">: </w:t>
      </w:r>
      <w:r>
        <w:rPr>
          <w:rtl w:val="true"/>
        </w:rPr>
        <w:t>اختيار المعصوم للحزن</w:t>
      </w:r>
      <w:r>
        <w:rPr>
          <w:rtl w:val="true"/>
        </w:rPr>
        <w:t>.</w:t>
      </w:r>
      <w:bookmarkEnd w:id="389"/>
    </w:p>
    <w:p>
      <w:pPr>
        <w:pStyle w:val="BookText"/>
        <w:rPr/>
      </w:pPr>
      <w:r>
        <w:rPr>
          <w:rFonts w:ascii="IRNazanin" w:hAnsi="IRNazanin" w:eastAsia="IRNazanin"/>
          <w:color w:val="111111"/>
          <w:sz w:val="28"/>
          <w:sz w:val="28"/>
          <w:szCs w:val="28"/>
          <w:rtl w:val="true"/>
          <w:lang w:bidi="fa-IR"/>
        </w:rPr>
        <w:t xml:space="preserve">إن الدور الذي يقوم به الامام لا يفقد معه الاختيار فهو يفعل بقدر ما تقتضيه المصلحة، فإذا اقتضت المصلحة أن يُظهر الحزن ويعيش شدّته فهو يقوم به على أكمل وجه بقدر تلك المصلحة، فكانت المصلحة بالنسبة إلى الزهراء علیها السلام أن تُظهر ذلك القدر من الحزن، وكذلك الإمام زين العابدين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المناسب هنا أن نذكر تحكُّم المعصوم في مقدمات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الفعل منه ما هو اختياري ومنه ما هو فعل غير </w:t>
      </w:r>
      <w:bookmarkStart w:id="390" w:name="pg19160_205568"/>
    </w:p>
    <w:p>
      <w:pPr>
        <w:pStyle w:val="BookText"/>
        <w:rPr/>
      </w:pPr>
      <w:bookmarkEnd w:id="390"/>
      <w:r>
        <w:rPr>
          <w:rFonts w:ascii="Amiri" w:hAnsi="Amiri" w:eastAsia="Amiri" w:cs="Amiri"/>
          <w:color w:val="111111"/>
          <w:sz w:val="28"/>
          <w:sz w:val="28"/>
          <w:szCs w:val="28"/>
          <w:rtl w:val="true"/>
          <w:lang w:bidi="ar-SA"/>
        </w:rPr>
        <w:t>اختياري، كما أنّ الفعل يصدر تارة عن التفات المختار وتارة يصدر عن غفلة منه، كما أنّ للفعلمقدمات في آفاق النفس فإنّ الشخص الملتفت حتّى يتحقق الفعل منه خارجاً لا بُدّ من وجود مقدمات تحدث في نفسه وبعدها يحدث الفعل خارجاً، ومن هنا يفرض البحث علينا أن نتحدّث عن هذه الأقسام من الأفعال ومقدمات الفعل الاختياري الصادر عن التفات ومعرفة فنقول</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16086326_1280447820"/>
      <w:bookmarkStart w:id="392" w:name="_Toc144"/>
      <w:bookmarkEnd w:id="391"/>
      <w:r>
        <w:rPr>
          <w:rtl w:val="true"/>
        </w:rPr>
        <w:t>الفعل الاختياري وغيره</w:t>
      </w:r>
      <w:bookmarkEnd w:id="392"/>
    </w:p>
    <w:p>
      <w:pPr>
        <w:pStyle w:val="BookText"/>
        <w:rPr/>
      </w:pPr>
      <w:r>
        <w:rPr>
          <w:rFonts w:ascii="Amiri" w:hAnsi="Amiri" w:eastAsia="Amiri" w:cs="Amiri"/>
          <w:color w:val="111111"/>
          <w:sz w:val="28"/>
          <w:sz w:val="28"/>
          <w:szCs w:val="28"/>
          <w:rtl w:val="true"/>
          <w:lang w:bidi="ar-SA"/>
        </w:rPr>
        <w:t>أفعال الإنسان قد تصدر عن اختيار منه، وتارة تصدر عنه لا عن اختيار، سواء كان الفعل من أفعال النفس أم من أفعال الجوارح، وقد يكون الفعل اختيارياً بالنسبة لشخص وغير اختياري بالنسبة لشخص آخر، فهنا أربعة أقسام نحتاج أن نتعرّف عليها فنقول</w:t>
      </w:r>
      <w:r>
        <w:rPr>
          <w:rFonts w:eastAsia="Amiri" w:cs="Amiri" w:ascii="Amiri" w:hAnsi="Amiri"/>
          <w:color w:val="111111"/>
          <w:sz w:val="28"/>
          <w:szCs w:val="28"/>
          <w:rtl w:val="true"/>
          <w:lang w:bidi="ar-SA"/>
        </w:rPr>
        <w:t>:</w:t>
      </w:r>
    </w:p>
    <w:p>
      <w:pPr>
        <w:pStyle w:val="Heading2"/>
        <w:numPr>
          <w:ilvl w:val="1"/>
          <w:numId w:val="1"/>
        </w:numPr>
        <w:rPr/>
      </w:pPr>
      <w:bookmarkStart w:id="393" w:name="__RefHeading___Toc16086328_1280447820"/>
      <w:bookmarkStart w:id="394" w:name="_Toc145"/>
      <w:bookmarkEnd w:id="393"/>
      <w:r>
        <w:rPr/>
        <w:t>1</w:t>
      </w:r>
      <w:r>
        <w:rPr>
          <w:rtl w:val="true"/>
        </w:rPr>
        <w:t xml:space="preserve">- </w:t>
      </w:r>
      <w:r>
        <w:rPr>
          <w:rtl w:val="true"/>
        </w:rPr>
        <w:t>أفعال الجوارح غير الاختيارية</w:t>
      </w:r>
      <w:r>
        <w:rPr>
          <w:rtl w:val="true"/>
        </w:rPr>
        <w:t>:</w:t>
      </w:r>
      <w:bookmarkEnd w:id="394"/>
    </w:p>
    <w:p>
      <w:pPr>
        <w:pStyle w:val="BookText"/>
        <w:rPr/>
      </w:pPr>
      <w:r>
        <w:rPr>
          <w:rFonts w:ascii="Amiri" w:hAnsi="Amiri" w:eastAsia="Amiri" w:cs="Amiri"/>
          <w:color w:val="111111"/>
          <w:sz w:val="28"/>
          <w:sz w:val="28"/>
          <w:szCs w:val="28"/>
          <w:rtl w:val="true"/>
          <w:lang w:bidi="ar-SA"/>
        </w:rPr>
        <w:t>وهذه مثل حركة القلب فإنّ قلب الإنسان يتحرّك ولكن لا باختيار العبد</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16086330_1280447820"/>
      <w:bookmarkStart w:id="396" w:name="_Toc146"/>
      <w:bookmarkEnd w:id="395"/>
      <w:r>
        <w:rPr/>
        <w:t>2</w:t>
      </w:r>
      <w:r>
        <w:rPr>
          <w:rtl w:val="true"/>
        </w:rPr>
        <w:t xml:space="preserve">- </w:t>
      </w:r>
      <w:r>
        <w:rPr>
          <w:rtl w:val="true"/>
        </w:rPr>
        <w:t>أفعال النفس الاختيارية</w:t>
      </w:r>
      <w:r>
        <w:rPr>
          <w:rtl w:val="true"/>
        </w:rPr>
        <w:t>:</w:t>
      </w:r>
      <w:bookmarkEnd w:id="39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مثل التفكير الذي يكون تحت إرادة الإنسان </w:t>
      </w:r>
      <w:bookmarkStart w:id="397" w:name="pg19160_205570"/>
    </w:p>
    <w:p>
      <w:pPr>
        <w:pStyle w:val="BookText"/>
        <w:rPr/>
      </w:pPr>
      <w:bookmarkEnd w:id="397"/>
      <w:r>
        <w:rPr>
          <w:rFonts w:ascii="Amiri" w:hAnsi="Amiri" w:eastAsia="Amiri" w:cs="Amiri"/>
          <w:color w:val="111111"/>
          <w:sz w:val="28"/>
          <w:sz w:val="28"/>
          <w:szCs w:val="28"/>
          <w:rtl w:val="true"/>
          <w:lang w:bidi="ar-SA"/>
        </w:rPr>
        <w:t>واختياره، فتارة يريد أن يُفكِّر ويختاره فيُحدث التفكير، وتارة يختار عدمه فلا يحدث التفكير، ولكن قد يُسيطر على الإنسان التفكير في أمور ولا يستطيع أن يصرف ذهنه عن التفكير بها فتكون بالنسبة إليه غير اختيارية</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16086332_1280447820"/>
      <w:bookmarkStart w:id="399" w:name="_Toc147"/>
      <w:bookmarkEnd w:id="398"/>
      <w:r>
        <w:rPr/>
        <w:t>3</w:t>
      </w:r>
      <w:r>
        <w:rPr>
          <w:rtl w:val="true"/>
        </w:rPr>
        <w:t xml:space="preserve">- </w:t>
      </w:r>
      <w:r>
        <w:rPr>
          <w:rtl w:val="true"/>
        </w:rPr>
        <w:t>أفعال الجوارح الإختيارية</w:t>
      </w:r>
      <w:r>
        <w:rPr>
          <w:rtl w:val="true"/>
        </w:rPr>
        <w:t>:</w:t>
      </w:r>
      <w:bookmarkEnd w:id="399"/>
    </w:p>
    <w:p>
      <w:pPr>
        <w:pStyle w:val="BookText"/>
        <w:rPr/>
      </w:pPr>
      <w:r>
        <w:rPr>
          <w:rFonts w:ascii="Amiri" w:hAnsi="Amiri" w:eastAsia="Amiri" w:cs="Amiri"/>
          <w:color w:val="111111"/>
          <w:sz w:val="28"/>
          <w:sz w:val="28"/>
          <w:szCs w:val="28"/>
          <w:rtl w:val="true"/>
          <w:lang w:bidi="ar-SA"/>
        </w:rPr>
        <w:t>وذلك مثل حركة اليد فإنّها فعل اختياري يقوم بهالإنسان، ولكن قد يصاب الإنسان بمرض فلا تكون حركة يده اختيارية كحركة يد المرتعش فإنّها حركة غير اختيارية عند البعض كما أنّها اختيارية عند الشخص السليم</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16086334_1280447820"/>
      <w:bookmarkStart w:id="401" w:name="_Toc148"/>
      <w:bookmarkEnd w:id="400"/>
      <w:r>
        <w:rPr>
          <w:rtl w:val="true"/>
        </w:rPr>
        <w:t>مقدمات الفعل</w:t>
      </w:r>
      <w:r>
        <w:rPr>
          <w:rtl w:val="true"/>
        </w:rPr>
        <w:t>:</w:t>
      </w:r>
      <w:bookmarkEnd w:id="401"/>
    </w:p>
    <w:p>
      <w:pPr>
        <w:pStyle w:val="BookText"/>
        <w:rPr/>
      </w:pPr>
      <w:r>
        <w:rPr>
          <w:rFonts w:ascii="Amiri" w:hAnsi="Amiri" w:eastAsia="Amiri" w:cs="Amiri"/>
          <w:color w:val="111111"/>
          <w:sz w:val="28"/>
          <w:sz w:val="28"/>
          <w:szCs w:val="28"/>
          <w:rtl w:val="true"/>
          <w:lang w:bidi="ar-SA"/>
        </w:rPr>
        <w:t>والفعل الإختياري حتّى يُوجد في الخارج ويصدر عن فاعله لابُدّ له مِن مقدمات وهي</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16086336_1280447820"/>
      <w:bookmarkStart w:id="403" w:name="_Toc149"/>
      <w:bookmarkEnd w:id="402"/>
      <w:r>
        <w:rPr>
          <w:rtl w:val="true"/>
        </w:rPr>
        <w:t>أوّلاً</w:t>
      </w:r>
      <w:r>
        <w:rPr>
          <w:rtl w:val="true"/>
        </w:rPr>
        <w:t xml:space="preserve">: </w:t>
      </w:r>
      <w:r>
        <w:rPr>
          <w:rtl w:val="true"/>
        </w:rPr>
        <w:t>العلم</w:t>
      </w:r>
      <w:bookmarkEnd w:id="40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منه حصول ثلاثة أمور</w:t>
      </w:r>
      <w:r>
        <w:rPr>
          <w:rFonts w:eastAsia="Amiri" w:cs="Amiri" w:ascii="Amiri" w:hAnsi="Amiri"/>
          <w:color w:val="111111"/>
          <w:sz w:val="28"/>
          <w:szCs w:val="28"/>
          <w:rtl w:val="true"/>
          <w:lang w:bidi="ar-SA"/>
        </w:rPr>
        <w:t xml:space="preserve">: </w:t>
      </w:r>
      <w:bookmarkStart w:id="404" w:name="pg19160_205572"/>
    </w:p>
    <w:p>
      <w:pPr>
        <w:pStyle w:val="Heading2"/>
        <w:numPr>
          <w:ilvl w:val="1"/>
          <w:numId w:val="1"/>
        </w:numPr>
        <w:rPr/>
      </w:pPr>
      <w:bookmarkStart w:id="405" w:name="__RefHeading___Toc16086338_1280447820"/>
      <w:bookmarkStart w:id="406" w:name="_Toc150"/>
      <w:bookmarkEnd w:id="404"/>
      <w:bookmarkEnd w:id="405"/>
      <w:r>
        <w:rPr/>
        <w:t>1</w:t>
      </w:r>
      <w:r>
        <w:rPr>
          <w:rtl w:val="true"/>
        </w:rPr>
        <w:t xml:space="preserve">- </w:t>
      </w:r>
      <w:r>
        <w:rPr>
          <w:rtl w:val="true"/>
        </w:rPr>
        <w:t>تصور الفعل</w:t>
      </w:r>
      <w:r>
        <w:rPr>
          <w:rtl w:val="true"/>
        </w:rPr>
        <w:t>.</w:t>
      </w:r>
      <w:bookmarkEnd w:id="406"/>
    </w:p>
    <w:p>
      <w:pPr>
        <w:pStyle w:val="BookText"/>
        <w:rPr/>
      </w:pPr>
      <w:r>
        <w:rPr>
          <w:rFonts w:ascii="Amiri" w:hAnsi="Amiri" w:eastAsia="Amiri" w:cs="Amiri"/>
          <w:color w:val="111111"/>
          <w:sz w:val="28"/>
          <w:sz w:val="28"/>
          <w:szCs w:val="28"/>
          <w:rtl w:val="true"/>
          <w:lang w:bidi="ar-SA"/>
        </w:rPr>
        <w:t>فإنّ الفاعل يحتاج أن يتصوّر الفعل كي يتوجّه إليه وإلاّ فلن يتحقق الفعل لعدم إمكان طلب المجهول</w:t>
      </w:r>
      <w:r>
        <w:rPr>
          <w:rFonts w:eastAsia="Amiri" w:cs="Amiri" w:ascii="Amiri" w:hAnsi="Amiri"/>
          <w:color w:val="111111"/>
          <w:sz w:val="28"/>
          <w:szCs w:val="28"/>
          <w:rtl w:val="true"/>
          <w:lang w:bidi="ar-SA"/>
        </w:rPr>
        <w:t>.</w:t>
      </w:r>
    </w:p>
    <w:p>
      <w:pPr>
        <w:pStyle w:val="Heading2"/>
        <w:numPr>
          <w:ilvl w:val="1"/>
          <w:numId w:val="1"/>
        </w:numPr>
        <w:rPr/>
      </w:pPr>
      <w:bookmarkStart w:id="407" w:name="__RefHeading___Toc16086340_1280447820"/>
      <w:bookmarkStart w:id="408" w:name="_Toc151"/>
      <w:bookmarkEnd w:id="407"/>
      <w:r>
        <w:rPr/>
        <w:t>2</w:t>
      </w:r>
      <w:r>
        <w:rPr>
          <w:rtl w:val="true"/>
        </w:rPr>
        <w:t xml:space="preserve">- </w:t>
      </w:r>
      <w:r>
        <w:rPr>
          <w:rtl w:val="true"/>
        </w:rPr>
        <w:t>تصور الفائدة</w:t>
      </w:r>
      <w:r>
        <w:rPr>
          <w:rtl w:val="true"/>
        </w:rPr>
        <w:t>.</w:t>
      </w:r>
      <w:bookmarkEnd w:id="408"/>
    </w:p>
    <w:p>
      <w:pPr>
        <w:pStyle w:val="BookText"/>
        <w:rPr/>
      </w:pPr>
      <w:r>
        <w:rPr>
          <w:rFonts w:ascii="Amiri" w:hAnsi="Amiri" w:eastAsia="Amiri" w:cs="Amiri"/>
          <w:color w:val="111111"/>
          <w:sz w:val="28"/>
          <w:sz w:val="28"/>
          <w:szCs w:val="28"/>
          <w:rtl w:val="true"/>
          <w:lang w:bidi="ar-SA"/>
        </w:rPr>
        <w:t>لابدّ من وجود فائدة متصوّرة هي الموجبة للرغبة في إيجاد الفعل ومن دونها لا يتحقق الفعل</w:t>
      </w:r>
      <w:r>
        <w:rPr>
          <w:rFonts w:eastAsia="Amiri" w:cs="Amiri" w:ascii="Amiri" w:hAnsi="Amiri"/>
          <w:color w:val="111111"/>
          <w:sz w:val="28"/>
          <w:szCs w:val="28"/>
          <w:rtl w:val="true"/>
          <w:lang w:bidi="ar-SA"/>
        </w:rPr>
        <w:t>.</w:t>
      </w:r>
    </w:p>
    <w:p>
      <w:pPr>
        <w:pStyle w:val="Heading2"/>
        <w:numPr>
          <w:ilvl w:val="1"/>
          <w:numId w:val="1"/>
        </w:numPr>
        <w:rPr/>
      </w:pPr>
      <w:bookmarkStart w:id="409" w:name="__RefHeading___Toc16086342_1280447820"/>
      <w:bookmarkStart w:id="410" w:name="_Toc152"/>
      <w:bookmarkEnd w:id="409"/>
      <w:r>
        <w:rPr/>
        <w:t>3</w:t>
      </w:r>
      <w:r>
        <w:rPr>
          <w:rtl w:val="true"/>
        </w:rPr>
        <w:t xml:space="preserve">- </w:t>
      </w:r>
      <w:r>
        <w:rPr>
          <w:rtl w:val="true"/>
        </w:rPr>
        <w:t>التصديق بفائدته</w:t>
      </w:r>
      <w:r>
        <w:rPr>
          <w:rtl w:val="true"/>
        </w:rPr>
        <w:t>.</w:t>
      </w:r>
      <w:bookmarkEnd w:id="410"/>
    </w:p>
    <w:p>
      <w:pPr>
        <w:pStyle w:val="BookText"/>
        <w:rPr/>
      </w:pPr>
      <w:r>
        <w:rPr>
          <w:rFonts w:ascii="Amiri" w:hAnsi="Amiri" w:eastAsia="Amiri" w:cs="Amiri"/>
          <w:color w:val="111111"/>
          <w:sz w:val="28"/>
          <w:sz w:val="28"/>
          <w:szCs w:val="28"/>
          <w:rtl w:val="true"/>
          <w:lang w:bidi="ar-SA"/>
        </w:rPr>
        <w:t>وأيضاً لابدّ مِن وجود التصديق بأنّ تلك الفائدة موجودة في ذلك الفعل حتّى يحصل له العزم والإرادة وبدونها لا تكون إرادة للفعل أو لا يتحقق العزم على فعله</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16086344_1280447820"/>
      <w:bookmarkStart w:id="412" w:name="_Toc153"/>
      <w:bookmarkEnd w:id="411"/>
      <w:r>
        <w:rPr>
          <w:rtl w:val="true"/>
        </w:rPr>
        <w:t>ثانياً</w:t>
      </w:r>
      <w:r>
        <w:rPr>
          <w:rtl w:val="true"/>
        </w:rPr>
        <w:t xml:space="preserve">: </w:t>
      </w:r>
      <w:r>
        <w:rPr>
          <w:rtl w:val="true"/>
        </w:rPr>
        <w:t>الميل</w:t>
      </w:r>
      <w:r>
        <w:rPr>
          <w:rtl w:val="true"/>
        </w:rPr>
        <w:t>.</w:t>
      </w:r>
      <w:bookmarkEnd w:id="412"/>
    </w:p>
    <w:p>
      <w:pPr>
        <w:pStyle w:val="BookText"/>
        <w:rPr/>
      </w:pPr>
      <w:r>
        <w:rPr>
          <w:rFonts w:ascii="Amiri" w:hAnsi="Amiri" w:eastAsia="Amiri" w:cs="Amiri"/>
          <w:color w:val="111111"/>
          <w:sz w:val="28"/>
          <w:sz w:val="28"/>
          <w:szCs w:val="28"/>
          <w:rtl w:val="true"/>
          <w:lang w:bidi="ar-SA"/>
        </w:rPr>
        <w:t>قد يحصل اعتقاد بالمصلحة المترتبة على الفعل ولكن لا يحصل لديه ميل نفسي إلى فعله لأنّه لم يحصل لديه شوق إلى الفعل ولو بمرتبة ضعيفة</w:t>
      </w:r>
      <w:r>
        <w:rPr>
          <w:rFonts w:eastAsia="Amiri" w:cs="Amiri" w:ascii="Amiri" w:hAnsi="Amiri"/>
          <w:color w:val="111111"/>
          <w:sz w:val="28"/>
          <w:szCs w:val="28"/>
          <w:rtl w:val="true"/>
          <w:lang w:bidi="ar-SA"/>
        </w:rPr>
        <w:t>.</w:t>
      </w:r>
    </w:p>
    <w:p>
      <w:pPr>
        <w:pStyle w:val="Heading2"/>
        <w:numPr>
          <w:ilvl w:val="1"/>
          <w:numId w:val="1"/>
        </w:numPr>
        <w:rPr/>
      </w:pPr>
      <w:bookmarkStart w:id="413" w:name="__RefHeading___Toc16086346_1280447820"/>
      <w:bookmarkStart w:id="414" w:name="_Toc154"/>
      <w:bookmarkEnd w:id="413"/>
      <w:r>
        <w:rPr>
          <w:rtl w:val="true"/>
        </w:rPr>
        <w:t>ثالثاً</w:t>
      </w:r>
      <w:r>
        <w:rPr>
          <w:rtl w:val="true"/>
        </w:rPr>
        <w:t xml:space="preserve">: </w:t>
      </w:r>
      <w:r>
        <w:rPr>
          <w:rtl w:val="true"/>
        </w:rPr>
        <w:t>الشوق إلى الفعل</w:t>
      </w:r>
      <w:r>
        <w:rPr>
          <w:rtl w:val="true"/>
        </w:rPr>
        <w:t>.</w:t>
      </w:r>
      <w:bookmarkEnd w:id="41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بتوقان النفس إلى تحصيل شيء، ولابُدّ من وجود شوق إلى الفعل بمرتبة يدفع الإنسان إلى الفعل </w:t>
      </w:r>
      <w:bookmarkStart w:id="415" w:name="pg19160_205574"/>
    </w:p>
    <w:p>
      <w:pPr>
        <w:pStyle w:val="BookText"/>
        <w:rPr/>
      </w:pPr>
      <w:bookmarkEnd w:id="415"/>
      <w:r>
        <w:rPr>
          <w:rFonts w:ascii="Amiri" w:hAnsi="Amiri" w:eastAsia="Amiri" w:cs="Amiri"/>
          <w:color w:val="111111"/>
          <w:sz w:val="28"/>
          <w:sz w:val="28"/>
          <w:szCs w:val="28"/>
          <w:rtl w:val="true"/>
          <w:lang w:bidi="ar-SA"/>
        </w:rPr>
        <w:t>مُتجاوزاً الكسل والسأم والملل، وكم يحصل لنا اعتقاد بوجود مصلحة في فعل ولا نفعل لأنّ الشوق إلى الفعل مفقود</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16086348_1280447820"/>
      <w:bookmarkStart w:id="417" w:name="_Toc155"/>
      <w:bookmarkEnd w:id="416"/>
      <w:r>
        <w:rPr>
          <w:rtl w:val="true"/>
        </w:rPr>
        <w:t>رابعاً</w:t>
      </w:r>
      <w:r>
        <w:rPr>
          <w:rtl w:val="true"/>
        </w:rPr>
        <w:t xml:space="preserve">: </w:t>
      </w:r>
      <w:r>
        <w:rPr>
          <w:rtl w:val="true"/>
        </w:rPr>
        <w:t>الإرادة والعزم</w:t>
      </w:r>
      <w:r>
        <w:rPr>
          <w:rtl w:val="true"/>
        </w:rPr>
        <w:t>.</w:t>
      </w:r>
      <w:bookmarkEnd w:id="417"/>
    </w:p>
    <w:p>
      <w:pPr>
        <w:pStyle w:val="BookText"/>
        <w:rPr/>
      </w:pPr>
      <w:r>
        <w:rPr>
          <w:rFonts w:ascii="Amiri" w:hAnsi="Amiri" w:eastAsia="Amiri" w:cs="Amiri"/>
          <w:color w:val="111111"/>
          <w:sz w:val="28"/>
          <w:sz w:val="28"/>
          <w:szCs w:val="28"/>
          <w:rtl w:val="true"/>
          <w:lang w:bidi="ar-SA"/>
        </w:rPr>
        <w:t xml:space="preserve">العاقل ينظر في الفائدة المرجوة من الفعل ويوازن بينها وبين المضار المترتبة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 فإذا رجّح الفائدة والمصلحة في الفعل يختار فعله، وإن رجّج المفسدة والمضرّة في الفعل يختار عدم الفعل، ويحتاج الفعل إلى وجود إرادة وعزم على فعله لأنّه إن لم يكن لديه الشوق المؤكّد على الفعل لا يتحقق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نعلم بوجود المصلحة العظيمة في زيارة مراقد المعصومين علیهم السلام ، كما يحصل لدينا الميل للزيارة بل الشوق إليها ولكن لا تحصل لدينا إرادة لعدم توفر الشرائط أو لوجود الموانع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حصول تلك المقدمات الأربع تتحرّك العضلات مِن أجل إيجاد الفعل</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16086350_1280447820"/>
      <w:bookmarkStart w:id="419" w:name="_Toc156"/>
      <w:bookmarkEnd w:id="418"/>
      <w:r>
        <w:rPr>
          <w:rtl w:val="true"/>
        </w:rPr>
        <w:t>الاختيار في الفعل ومقدماته</w:t>
      </w:r>
      <w:r>
        <w:rPr>
          <w:rtl w:val="true"/>
        </w:rPr>
        <w:t>:</w:t>
      </w:r>
      <w:bookmarkEnd w:id="41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تقدّم أنّ التصورات الطارئة على الإنسان يُمكنأن </w:t>
      </w:r>
      <w:bookmarkStart w:id="420" w:name="pg19160_205576"/>
    </w:p>
    <w:p>
      <w:pPr>
        <w:pStyle w:val="BookText"/>
        <w:rPr/>
      </w:pPr>
      <w:bookmarkEnd w:id="420"/>
      <w:r>
        <w:rPr>
          <w:rFonts w:ascii="Amiri" w:hAnsi="Amiri" w:eastAsia="Amiri" w:cs="Amiri"/>
          <w:color w:val="111111"/>
          <w:sz w:val="28"/>
          <w:sz w:val="28"/>
          <w:szCs w:val="28"/>
          <w:rtl w:val="true"/>
          <w:lang w:bidi="ar-SA"/>
        </w:rPr>
        <w:t>تقع تحت سيطرة العقل وحكومته، فكلٌّ مِن تصور الفعل وتصور الفائدة يُمكن أن يقعا تحت سيطرة العقل، وكذلك التصديق بثبوت تلك الفائدة للفعل والميل والشوق للفعل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أطلعه الله تعالى على المصالح والمفاسد الواقعية للأفعال يعرف فائدة الفعل ويحصل لديه ميل وشوق وإرادة لفعله إن كان الفعل ذا مصلحة، وإلاّ فيحصل لديه الإذعان بوجود المضرّة فلا يميل إليه لعدم وجود مقتضيه، وكذلك لا يحصل لديه شوق ولا إرادة في فعله</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16086352_1280447820"/>
      <w:bookmarkStart w:id="422" w:name="_Toc157"/>
      <w:bookmarkEnd w:id="421"/>
      <w:r>
        <w:rPr/>
        <w:t>4</w:t>
      </w:r>
      <w:r>
        <w:rPr>
          <w:rtl w:val="true"/>
        </w:rPr>
        <w:t xml:space="preserve">- </w:t>
      </w:r>
      <w:r>
        <w:rPr>
          <w:rtl w:val="true"/>
        </w:rPr>
        <w:t>أفعال النفس غير الاختيارية</w:t>
      </w:r>
      <w:r>
        <w:rPr>
          <w:rtl w:val="true"/>
        </w:rPr>
        <w:t>:</w:t>
      </w:r>
      <w:bookmarkEnd w:id="42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مثل حدوث الغم والهم فجأة من دون أن يكون العبد مختاراً في ذلك، ومن ذلك تداعي المعاني، فإنّ الإنسان قد تحضر في ذهنه معانٍ ينتقل إليها لأدنى مناسبة بين ما يراه وبين ما يحضر في ذهنه، فمثلاً قد يرى حماراً فينتقل ذهنه إلى العالم الذي لا يعمل بعلمه، لأنّه خطر بباله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ٱلَّذِينَ حُمِّلُواْ ٱلتَّورَىٰةَ ثُمَّ لَم يَحمِلُوهَا كَمَثَلِ ٱلحِمَارِ يَحمِلُ أَسفَارَۢاۚ بِئسَ مَثَلُ ٱلقَومِ ٱلَّذِينَ كَذَّبُواْ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 ٱللَّهِۚ </w:t>
      </w:r>
      <w:bookmarkStart w:id="423" w:name="pg19160_205577"/>
    </w:p>
    <w:p>
      <w:pPr>
        <w:pStyle w:val="BookText"/>
        <w:rPr/>
      </w:pPr>
      <w:bookmarkEnd w:id="423"/>
      <w:r>
        <w:rPr>
          <w:rFonts w:ascii="Amiri" w:hAnsi="Amiri" w:eastAsia="Amiri" w:cs="Amiri"/>
          <w:color w:val="111111"/>
          <w:sz w:val="28"/>
          <w:sz w:val="28"/>
          <w:szCs w:val="28"/>
          <w:rtl w:val="true"/>
          <w:lang w:bidi="ar-SA"/>
        </w:rPr>
        <w:t xml:space="preserve">وَٱللَّهُ لَا يَهدِي ٱلقَومَ ٱلظَّٰلِمِينَ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الانتقالات لا تكون عادة تحت اختيار العبد، بليجد نفسه قد انتقلت إلى تلك المعاني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يُسيطر العبد على ذلك فلا يحصل ذلك الفعل إلا باختياره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أنّ تلك الخطرات التي تخطر على الذهن يُمكن أن تقع تحت سيطرة الإنسان نقدّم لذلك مقدمة في بيان القوى الأربع للنفس فنقول</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16086354_1280447820"/>
      <w:bookmarkStart w:id="425" w:name="_Toc158"/>
      <w:bookmarkEnd w:id="424"/>
      <w:r>
        <w:rPr>
          <w:rtl w:val="true"/>
        </w:rPr>
        <w:t>قوى النفس الأربع</w:t>
      </w:r>
      <w:bookmarkEnd w:id="425"/>
    </w:p>
    <w:p>
      <w:pPr>
        <w:pStyle w:val="BookText"/>
        <w:rPr/>
      </w:pPr>
      <w:r>
        <w:rPr>
          <w:rFonts w:ascii="Amiri" w:hAnsi="Amiri" w:eastAsia="Amiri" w:cs="Amiri"/>
          <w:color w:val="111111"/>
          <w:sz w:val="28"/>
          <w:sz w:val="28"/>
          <w:szCs w:val="28"/>
          <w:rtl w:val="true"/>
          <w:lang w:bidi="ar-SA"/>
        </w:rPr>
        <w:t>الإنسان يشتمل على جزء مادّي محسوس يُرى بالبصر ويُقال له البدن والجسم، والجزء الآخر غير المحسوس وهو لا يُرى بالبصر ويُسمّى الروح والنفس والنفس الناطقة والقلب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يسمّى نفساً من حيث إنّه محلاً للفضائل والرذائل، ويسمّى نفساً ناطقة من حيث قوّة التفكير، ويسمّى روحاً من حيث إنّه قوام حياة الإنسان، ويسمّى قلباً لتقلبه في الخواطر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تستعمل هذه الألفاظ في معان أخرى تعرف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قد أطلق القلب على النفس والقوّة العاقلة،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قُلُوبٌ لَّا يَفقَهُونَ بِهَا وَلَهُم أَعيُنٌ لَّا يُبصِرُونَ بِهَا وَلَهُم ءَاذَانٌ لَّا يَسمَعُونَ بِهَآۚ أُوْلَٰٓئِكَ كَٱلأَنعَٰمِ بَل هُم أَضَلُّۚ أُوْلَٰٓئِكَ هُمُ ٱلغَٰفِلُونَ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بِأَنَّهُم ءَامَنُواْ ثُمَّ كَفَرُواْ فَطُبِعَ عَلَىٰ قُلُوبِهِم فَهُم لَايَفقَهُونَ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يفقه الإنسان بعقله، فطبع على عقولهم فهم لا يعرفون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ٱلَّذِينَ ءَامَنُواْ وَتَطمَئِنُّ قُلُوبُهُم بِذِكرِ ٱللَّهِۗ أَلَا بِذِكرِ ٱللَّهِ تَطمَئِنُّ ٱلقُلُوبُ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يحصل الاطمئنان في النفس بذكر الله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والنفس وإن كانت مجرّدة في ذاتها إلاّ أنّها إنّما تفعل الأفعال من خلال آلة تستخدمها للفعل وهو البدن، كما أنّ </w:t>
      </w:r>
      <w:bookmarkStart w:id="426" w:name="pg19160_205579"/>
    </w:p>
    <w:p>
      <w:pPr>
        <w:pStyle w:val="BookText"/>
        <w:rPr/>
      </w:pPr>
      <w:bookmarkEnd w:id="426"/>
      <w:r>
        <w:rPr>
          <w:rFonts w:ascii="Amiri" w:hAnsi="Amiri" w:eastAsia="Amiri" w:cs="Amiri"/>
          <w:color w:val="111111"/>
          <w:sz w:val="28"/>
          <w:sz w:val="28"/>
          <w:szCs w:val="28"/>
          <w:rtl w:val="true"/>
          <w:lang w:bidi="ar-SA"/>
        </w:rPr>
        <w:t>لها قوى من خلالها تصدر الأفعال عنها مستخدمة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عرفها البعض بأنّها جوهر ملكوتي يستخدم البدن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 العلماء أنّ النفس عندها قوى أربع وهي</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16086356_1280447820"/>
      <w:bookmarkStart w:id="428" w:name="_Toc159"/>
      <w:bookmarkEnd w:id="427"/>
      <w:r>
        <w:rPr/>
        <w:t>1</w:t>
      </w:r>
      <w:r>
        <w:rPr>
          <w:rtl w:val="true"/>
        </w:rPr>
        <w:t xml:space="preserve">- </w:t>
      </w:r>
      <w:r>
        <w:rPr>
          <w:rtl w:val="true"/>
        </w:rPr>
        <w:t>القوّة العاقلة</w:t>
      </w:r>
      <w:r>
        <w:rPr>
          <w:rtl w:val="true"/>
        </w:rPr>
        <w:t>:</w:t>
      </w:r>
      <w:bookmarkEnd w:id="428"/>
    </w:p>
    <w:p>
      <w:pPr>
        <w:pStyle w:val="BookText"/>
        <w:rPr/>
      </w:pPr>
      <w:r>
        <w:rPr>
          <w:rFonts w:ascii="Amiri" w:hAnsi="Amiri" w:eastAsia="Amiri" w:cs="Amiri"/>
          <w:color w:val="111111"/>
          <w:sz w:val="28"/>
          <w:sz w:val="28"/>
          <w:szCs w:val="28"/>
          <w:rtl w:val="true"/>
          <w:lang w:bidi="ar-SA"/>
        </w:rPr>
        <w:t>بالعقل يتميّز الإنسان عن غيره من الحيوانات، وهو الذي يأخذ بيد الإنسان إلى الصواب ويُجنِّبه الخطأ والخطيئة فيُدرك به ما يوجب رضا الله تعالى، كما أنّه يأمر بالخير وينهى عن الشر، ولقد روي</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الإمام أبي عبد الله  علیه السلام  أنّه سئل عن العقل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عبدبه الرحمن، واكتسب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عاقلاً كان له دين، ومَن كان له دين 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العبادة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فعل صادر على طبق رضا الله تعالى مما يصحُّ التعبُّد به لله تبارك وتعالى</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16086358_1280447820"/>
      <w:bookmarkStart w:id="430" w:name="_Toc160"/>
      <w:bookmarkEnd w:id="429"/>
      <w:r>
        <w:rPr/>
        <w:t>2</w:t>
      </w:r>
      <w:r>
        <w:rPr>
          <w:rtl w:val="true"/>
        </w:rPr>
        <w:t xml:space="preserve">- </w:t>
      </w:r>
      <w:r>
        <w:rPr>
          <w:rtl w:val="true"/>
        </w:rPr>
        <w:t>القوة السبعية</w:t>
      </w:r>
      <w:r>
        <w:rPr>
          <w:rtl w:val="true"/>
        </w:rPr>
        <w:t>:</w:t>
      </w:r>
      <w:bookmarkEnd w:id="4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القوة الموجبة لصدور فعل الغضب، فإنّ كانت </w:t>
      </w:r>
      <w:bookmarkStart w:id="431" w:name="pg19160_205580"/>
    </w:p>
    <w:p>
      <w:pPr>
        <w:pStyle w:val="BookText"/>
        <w:rPr/>
      </w:pPr>
      <w:bookmarkEnd w:id="431"/>
      <w:r>
        <w:rPr>
          <w:rFonts w:ascii="Amiri" w:hAnsi="Amiri" w:eastAsia="Amiri" w:cs="Amiri"/>
          <w:color w:val="111111"/>
          <w:sz w:val="28"/>
          <w:sz w:val="28"/>
          <w:szCs w:val="28"/>
          <w:rtl w:val="true"/>
          <w:lang w:bidi="ar-SA"/>
        </w:rPr>
        <w:t>محكومة بالعقل كانت مكبوحة عن البغضاء والتوثّب على الناس بغير حق، وكانت هذه القوّة عاملة فيما يُرضي الله تعالى، فإذا كان غضبه لله تعالى فإنّه سيُقاتل أعداء الله تعالى، ويأمر بالمعروف وينهى عن المنكر بكلّ حزم وقوّة، وإن لم تكن تحت سيطرة العقل، وأطلق لجامها فهي موجبة للإنتقام والبغضاء والتوثب على الناس ظلماً وعدواناً</w:t>
      </w:r>
      <w:r>
        <w:rPr>
          <w:rFonts w:eastAsia="Amiri" w:cs="Amiri" w:ascii="Amiri" w:hAnsi="Amiri"/>
          <w:color w:val="111111"/>
          <w:sz w:val="28"/>
          <w:szCs w:val="28"/>
          <w:rtl w:val="true"/>
          <w:lang w:bidi="ar-SA"/>
        </w:rPr>
        <w:t>.</w:t>
      </w:r>
    </w:p>
    <w:p>
      <w:pPr>
        <w:pStyle w:val="Heading2"/>
        <w:numPr>
          <w:ilvl w:val="1"/>
          <w:numId w:val="1"/>
        </w:numPr>
        <w:rPr/>
      </w:pPr>
      <w:bookmarkStart w:id="432" w:name="__RefHeading___Toc16086360_1280447820"/>
      <w:bookmarkStart w:id="433" w:name="_Toc161"/>
      <w:bookmarkEnd w:id="432"/>
      <w:r>
        <w:rPr/>
        <w:t>3</w:t>
      </w:r>
      <w:r>
        <w:rPr>
          <w:rtl w:val="true"/>
        </w:rPr>
        <w:t xml:space="preserve">- </w:t>
      </w:r>
      <w:r>
        <w:rPr>
          <w:rtl w:val="true"/>
        </w:rPr>
        <w:t>القوة البهيمية</w:t>
      </w:r>
      <w:r>
        <w:rPr>
          <w:rtl w:val="true"/>
        </w:rPr>
        <w:t>:</w:t>
      </w:r>
      <w:bookmarkEnd w:id="433"/>
    </w:p>
    <w:p>
      <w:pPr>
        <w:pStyle w:val="BookText"/>
        <w:rPr/>
      </w:pPr>
      <w:r>
        <w:rPr>
          <w:rFonts w:ascii="Amiri" w:hAnsi="Amiri" w:eastAsia="Amiri" w:cs="Amiri"/>
          <w:color w:val="111111"/>
          <w:sz w:val="28"/>
          <w:sz w:val="28"/>
          <w:szCs w:val="28"/>
          <w:rtl w:val="true"/>
          <w:lang w:bidi="ar-SA"/>
        </w:rPr>
        <w:t>هي القوة الموجبة لصدور أفعال الشهوات عند الإنسان، فإن لم تكن محكومة بالعقل فإنّه لا يصدر عنها إلا أفعال البهائم من عبودية الفرج والبطن، والحرص على الجماع والأكل وكلّ الشهوات، وإن كانت محكومة بالعقل فإنّها تكون مقتضية للأفعال الخيرة الحسنة من حبّ الرجل لزوجته، وحبّه للبذل في وجوه الخير، وغير ذلك مما يُمكن أن يقع تحت رغبات وشهوات وميول الإنسان</w:t>
      </w:r>
      <w:r>
        <w:rPr>
          <w:rFonts w:eastAsia="Amiri" w:cs="Amiri" w:ascii="Amiri" w:hAnsi="Amiri"/>
          <w:color w:val="111111"/>
          <w:sz w:val="28"/>
          <w:szCs w:val="28"/>
          <w:rtl w:val="true"/>
          <w:lang w:bidi="ar-SA"/>
        </w:rPr>
        <w:t>.</w:t>
      </w:r>
    </w:p>
    <w:p>
      <w:pPr>
        <w:pStyle w:val="Heading2"/>
        <w:numPr>
          <w:ilvl w:val="1"/>
          <w:numId w:val="1"/>
        </w:numPr>
        <w:rPr/>
      </w:pPr>
      <w:bookmarkStart w:id="434" w:name="__RefHeading___Toc16086362_1280447820"/>
      <w:bookmarkStart w:id="435" w:name="_Toc162"/>
      <w:bookmarkEnd w:id="434"/>
      <w:r>
        <w:rPr/>
        <w:t>4</w:t>
      </w:r>
      <w:r>
        <w:rPr>
          <w:rtl w:val="true"/>
        </w:rPr>
        <w:t xml:space="preserve">- </w:t>
      </w:r>
      <w:r>
        <w:rPr>
          <w:rtl w:val="true"/>
        </w:rPr>
        <w:t>القوة الخيالية</w:t>
      </w:r>
      <w:r>
        <w:rPr>
          <w:rtl w:val="true"/>
        </w:rPr>
        <w:t>:</w:t>
      </w:r>
      <w:bookmarkEnd w:id="43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 ذلك أنّ الواهمة والخيال والمتخيلة ثلاث قوى </w:t>
      </w:r>
    </w:p>
    <w:p>
      <w:pPr>
        <w:pStyle w:val="BookText"/>
        <w:rPr/>
      </w:pPr>
      <w:r>
        <w:rPr>
          <w:rFonts w:ascii="Amiri" w:hAnsi="Amiri" w:eastAsia="Amiri" w:cs="Amiri"/>
          <w:color w:val="111111"/>
          <w:sz w:val="28"/>
          <w:sz w:val="28"/>
          <w:szCs w:val="28"/>
          <w:rtl w:val="true"/>
          <w:lang w:bidi="ar-SA"/>
        </w:rPr>
        <w:t>متباينة، ومباينة للقوى الثلاث الأول، وشأن الأولى إدراك المعاني الجزئية، وشأن الثانية إدراك الصور، وشأن الثالثة التركيب والتفصيل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مدركاتها إمّا مطابق للواقع، أو مخترع من عند أنفسها مِن غير تحقق له في نفس الأمر أيضاً، وأمّا مِن مقتضيات العقل والشريعة، ومِن الوسائل إلى المقاصد الصحيحة، أو مِن دواعي الشيطان وما يقتضيه الغضب والشهوة، وعلى الأول يكون وجودها خيراً وكمالاً، وإن كان وجودها على الثاني شراً وفساداً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 جميع القوى كذلك</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والإنسان إنّما يفعل الأفعال من خلال ما ترسمه مخيلته للفعل من جمال، كما أنّه قد يُحجم عن العمل لما ترسمه المخيلة من صورة قبيحة للفعل، ولذا خاطب القرآن الكريم الإنسان من خلال إحداث الصورة القبيحة في مخيلة الإنسان كي ينفر من بعض الأفعال الغير حسنه كما في قوله تعالى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ٱلَّذِينَ ءَامَنُواْ ٱجتَنِبُواْ كَثِيرًا مِّنَ ٱلظَّنِّ إِنَّ بَعضَ ٱلظَّنِّ إِثمٌۖ وَلَا </w:t>
      </w:r>
      <w:bookmarkStart w:id="436" w:name="pg19160_205582"/>
    </w:p>
    <w:p>
      <w:pPr>
        <w:pStyle w:val="BookText"/>
        <w:rPr/>
      </w:pPr>
      <w:bookmarkEnd w:id="436"/>
      <w:r>
        <w:rPr>
          <w:rFonts w:ascii="Amiri" w:hAnsi="Amiri" w:eastAsia="Amiri" w:cs="Amiri"/>
          <w:color w:val="111111"/>
          <w:sz w:val="28"/>
          <w:sz w:val="28"/>
          <w:szCs w:val="28"/>
          <w:rtl w:val="true"/>
          <w:lang w:bidi="ar-SA"/>
        </w:rPr>
        <w:t xml:space="preserve">تَجَسَّسُواْ وَلَا يَغتَب بَّعضُكُم بَعضًاۚ أَيُحِبُّ أَحَدُكُم أَن يَأكُلَ لَحمَأَخِيهِ مَيتًا فَكَرِهتُمُوهُۚ وَٱتَّقُواْ ٱللَّهَۚ إِنَّ ٱللَّهَ تَوَّابٌ رَّحِيمٌ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تستعين القوة العاقلة بالقوة السبعية لإخضاع وقهر كلٍّ مِن القوة البهيمية والقوة الخيالية مِن أجل استقامتهما وسيرهما على طبق الرضا الإلهي</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16086364_1280447820"/>
      <w:bookmarkStart w:id="438" w:name="_Toc163"/>
      <w:bookmarkEnd w:id="437"/>
      <w:r>
        <w:rPr>
          <w:rtl w:val="true"/>
        </w:rPr>
        <w:t>نهاية المطاف</w:t>
      </w:r>
      <w:bookmarkEnd w:id="438"/>
    </w:p>
    <w:p>
      <w:pPr>
        <w:pStyle w:val="BookText"/>
        <w:rPr/>
      </w:pPr>
      <w:r>
        <w:rPr>
          <w:rFonts w:ascii="Amiri" w:hAnsi="Amiri" w:eastAsia="Amiri" w:cs="Amiri"/>
          <w:color w:val="111111"/>
          <w:sz w:val="28"/>
          <w:sz w:val="28"/>
          <w:szCs w:val="28"/>
          <w:rtl w:val="true"/>
          <w:lang w:bidi="ar-SA"/>
        </w:rPr>
        <w:t>ومِن هنا نقول أنّ تلك التصورات التي تحدث في النفس إنّما هي من القوة الخيالية، فإذا خضعت إلى القوة العاقلة ولو بالاستعانة بالقوة السبعية فحينئذ تكون القوة المخيلة تحت اختيار القوة العاقلة وتحت تصرّفها، فلا يصدر عنها أي تصور إلا من خلال حكومة العقل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دققنا فيما ورد في القرآن من النفس المطمئنة واللوامة والأمارة بالسوء، لو جدنا أنّ ذلك التقسيم إشارة إلى النفس بحسب اختلاف أحوالها، فإذا غلبت قوتها العاقلة على الثلاث الأخر، وصارت منقادة طائعة لها، وزال اضطرابها الحاصل من منازعتها سميت تلك النفس بالمطمئنة، لسكونها حينئذ تحت الأوامر والنواهي العقلية، </w:t>
      </w:r>
    </w:p>
    <w:p>
      <w:pPr>
        <w:pStyle w:val="BookText"/>
        <w:rPr/>
      </w:pPr>
      <w:r>
        <w:rPr>
          <w:rFonts w:ascii="Amiri" w:hAnsi="Amiri" w:eastAsia="Amiri" w:cs="Amiri"/>
          <w:color w:val="111111"/>
          <w:sz w:val="28"/>
          <w:sz w:val="28"/>
          <w:szCs w:val="28"/>
          <w:rtl w:val="true"/>
          <w:lang w:bidi="ar-SA"/>
        </w:rPr>
        <w:t>وإذا لم تتم غلبتها وكان بينها تنازع وتدافع، وحصل للنفس لوم وندامة عند الفعل أو بعده سميت تلك النفس باللوامة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صارت القوة العاقلة مغلوبة ومذعنة للقوى الأخرى من دون دفاع سميت النفس بالأمّارة بالسوء، لأنه لما اضمحلت قوتها العاقلة وأذعنت للقوى الشيطانية من دون مدافعة، فكأنما هي الآمرة بالسوء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أمير المؤمنين علي ابن أبي طالب  علیه السلام  أنّهقال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عزّ وجل ركّب في الملائكة عقلاً بلا شهوة، وركّب في البهائم شهوة بلا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وركّب في بني آدم كليهما، فمن غلب عقله شهوته فهو خير من الملائكة، ومن غلبت شهوته عقله فهو شرّ من البهائم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الحديث الشريف صرّح بالمرتبتين الأعلى والأدنى وبينهما 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النفس المطمئنة هو في مرتبة من مراتب العصمة، لأنّ أفعاله حينئذ على طبق مرضاة الله تعالى، بل قد يكون حتّى ميوله وشهواته وتصوراته واقعة تحت حكومة العقل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 لله رب العالمين</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9160_205585"/>
      <w:bookmarkStart w:id="440" w:name="pg19160_205585"/>
      <w:bookmarkEnd w:id="440"/>
    </w:p>
    <w:p>
      <w:pPr>
        <w:pStyle w:val="Heading2"/>
        <w:numPr>
          <w:ilvl w:val="1"/>
          <w:numId w:val="1"/>
        </w:numPr>
        <w:rPr/>
      </w:pPr>
      <w:bookmarkStart w:id="441" w:name="pg19160_205585"/>
      <w:bookmarkStart w:id="442" w:name="__RefHeading___Toc16086366_1280447820"/>
      <w:bookmarkStart w:id="443" w:name="_Toc164"/>
      <w:bookmarkEnd w:id="441"/>
      <w:bookmarkEnd w:id="442"/>
      <w:r>
        <w:rPr>
          <w:rtl w:val="true"/>
        </w:rPr>
        <w:t>الشبهة السادسة</w:t>
      </w:r>
      <w:r>
        <w:rPr>
          <w:rtl w:val="true"/>
        </w:rPr>
        <w:t xml:space="preserve">: </w:t>
      </w:r>
      <w:r>
        <w:rPr>
          <w:rtl w:val="true"/>
        </w:rPr>
        <w:t>حول البكاء</w:t>
      </w:r>
      <w:r>
        <w:rPr>
          <w:rtl w:val="true"/>
        </w:rPr>
        <w:t>.</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بَكَت عَلَيهِمُ ٱلسَّمَآءُ وَٱلأَرضُ وَمَا كَانُواْ مُنظَرِينَ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الكريمة تتحدث عن فرعون واتباعه لما نزل عليهم العذاب ما بكت عليهم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دلالة على أن غيرهم بكت عليهم السماء والأرض، ولا حاجة إلى دعوى حذف مضاف بمعنى بكى عليهم أهل السماء وأهل الأرض،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ٱلقَريَةَ ٱلَّتِي كُنَّا فِيهَا وَٱلعِيرَ ٱلَّتِيٓ أَقبَلنَا فِيهَاۖ وَإِنَّا لَصَٰدِقُونَ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اسأل أهل القرية، لأن دعوى الحذف يحتاج الى </w:t>
      </w:r>
    </w:p>
    <w:p>
      <w:pPr>
        <w:pStyle w:val="BookText"/>
        <w:rPr/>
      </w:pPr>
      <w:r>
        <w:rPr>
          <w:rFonts w:ascii="Amiri" w:hAnsi="Amiri" w:eastAsia="Amiri" w:cs="Amiri"/>
          <w:color w:val="111111"/>
          <w:sz w:val="28"/>
          <w:sz w:val="28"/>
          <w:szCs w:val="28"/>
          <w:rtl w:val="true"/>
          <w:lang w:bidi="ar-SA"/>
        </w:rPr>
        <w:t>قرينة، 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تؤخذ على ظاهرها وهو بكاء السماء نفسها والأرض كذلك، وهذا ما ورد عن اهل بيت العصمة والطهارة صلوات الله وسلامه عليهم اجمعين، فلا داعي إلى تكلّف تقدير المضاف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عرف بكاء السماء والأرض على النبي زكريا علیه السلام وكذلك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ولسنا بصدد بيان بكاء الكائنات على أبي عبد الله الحسين علیه السلام  فإنّه بحث يوكل إلى محله، ولكنَّنا نتحدث هنا عن بكائنا على الحسين علیه السلام  باعتبارنا مأمورين به وفيه نجاتنا بل ورقينا وعلو منزلتنا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اشتهر البكاؤون الخمسة كما في الخصال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ويعقوب، ويوسف، وفاطمة بنت محمد، وعلي بن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آدم فبكى على الجنة حتى صار في خديه أمثال الأودية، وأما يعقوب فبكى على يوسف حتى ذهب بصره، وحتى قيل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تَٱللَّهِ تَفتَؤُاْ تَذكُرُ يُوسُفَ حَتَّىٰ تَكُونَ حَرَضًا أَو تَكُونَ مِنَ ٱلهَٰلِكِينَ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يوسف فبكى على يعقوب حتى تأذى به أهل السجن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الليل وتسكت بالنهار، وإما أن تبكي النهار وتسكت بالليل، فصالحهم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فاطمة فبكت على رسول الله صلى الله عليه وآله حتى تأذى بها أهل المدينة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بكثرة بكائك، فكانت تخرج إلى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 حتى تقضي حاجتها ثم تنصرف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علي ابن الحسين فبكى على الحسين علیه السلام  عشرين سنة أو أربعين سنة ما وضع بين يديه طعام إلا بكى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رسول الله إنيأخاف عليك أن تكون من الهالكين،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أشكو بثي وحزني إلى الله وأعلم من الله مالا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أذكر مصرع بني فاطمة إلا خنقتني لذلك عبرة</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والروايات في فضل البكاء على الحسين علیه السلام  بلغت حدّ التواتر،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كامل الزيارات بسنده عن أبي عبد الله علیه السلام  في حديث طويل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ذُكر الحسين علیه السلام  عنده </w:t>
      </w:r>
    </w:p>
    <w:p>
      <w:pPr>
        <w:pStyle w:val="BookText"/>
        <w:rPr/>
      </w:pPr>
      <w:r>
        <w:rPr>
          <w:rFonts w:ascii="Amiri" w:hAnsi="Amiri" w:eastAsia="Amiri" w:cs="Amiri"/>
          <w:color w:val="111111"/>
          <w:sz w:val="28"/>
          <w:sz w:val="28"/>
          <w:szCs w:val="28"/>
          <w:rtl w:val="true"/>
          <w:lang w:bidi="ar-SA"/>
        </w:rPr>
        <w:t>فخرج من عينيه من الدموع مقدار جناح ذباب، كان ثوابه على الله عز وجل، ولم يرض له بدون الجنة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وبسنده أيضا عن علي بن الحسين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قطرت عيناه فينا قطرة ودمعت عيناه فينا دمعة، بوأه الله بها في الجنة غرفا يسكنها أحقابا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كامل الزيارات من حديث طويل عن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والسماء لتبكي منذ قُتِلَ أمير المؤمنين علیه السلام  رحمة لنا، وما بكى لنا من الملائكة أكثر وما رقأت دموع الملائكة منذ قتلنا، وما بكى أحد رحمة لنا ولما لقينا الا رحمه الله قبل ان تخرج الدمعة من عينه، فإذا سالت دموعه على خده فلو ان قطرة من دموعه سقطت في جهنم لأطفأت حرها حتى لا يوجد لها حر</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الامام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تذكرمصابنا فبكى وأبكى لم تبك عينه يوم تبكي العيون، ومن جلس مجلسا يحيى فيه أمرنا لم يمت قلبه يوم يموت القلوب</w:t>
      </w:r>
      <w:r>
        <w:rPr>
          <w:rFonts w:eastAsia="IRNazanin" w:cs="IRNazanin"/>
          <w:color w:val="111111"/>
          <w:sz w:val="28"/>
          <w:szCs w:val="28"/>
          <w:rtl w:val="true"/>
          <w:lang w:bidi="fa-IR"/>
        </w:rPr>
        <w:t xml:space="preserve">... </w:t>
      </w:r>
      <w:bookmarkStart w:id="444" w:name="pg19160_205589"/>
    </w:p>
    <w:p>
      <w:pPr>
        <w:pStyle w:val="BookText"/>
        <w:rPr/>
      </w:pPr>
      <w:bookmarkEnd w:id="444"/>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ثلاثة أمور علينا أن نبحثها</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16086368_1280447820"/>
      <w:bookmarkStart w:id="446" w:name="_Toc165"/>
      <w:bookmarkEnd w:id="445"/>
      <w:r>
        <w:rPr>
          <w:rtl w:val="true"/>
        </w:rPr>
        <w:t>الأمر الأوّل</w:t>
      </w:r>
      <w:r>
        <w:rPr>
          <w:rtl w:val="true"/>
        </w:rPr>
        <w:t xml:space="preserve">: </w:t>
      </w:r>
      <w:r>
        <w:rPr>
          <w:rtl w:val="true"/>
        </w:rPr>
        <w:t>حقيقة البكاء عندنا</w:t>
      </w:r>
      <w:r>
        <w:rPr>
          <w:rtl w:val="true"/>
        </w:rPr>
        <w:t>:</w:t>
      </w:r>
      <w:bookmarkEnd w:id="44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البكاء على الحسين هو الرقي بالمشاعر إلى مشاعر أهل البيت عليهم السلام، فلا يبكي الا من يحزن ولا يحزن إلا الذي يحس ويشعر بشيء مما جرى على أهل بيت النبوة والإمامة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مقام للعبد ان يرقى إلى شيء من مشاعر العصمة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المواساة لأهل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مظهر من مظاهر محبة آل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التأسي بأهل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باب الرحمة الواسعة والثواب العظيم من الله تعالى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حُرم من تلك الدموع الطاهرة فليراجع نفسه ويحاسبها فإن جفاف الدموع بسبب كثرة الذنوب كما روي </w:t>
      </w:r>
      <w:bookmarkStart w:id="447" w:name="pg19160_205590"/>
    </w:p>
    <w:p>
      <w:pPr>
        <w:pStyle w:val="BookText"/>
        <w:rPr/>
      </w:pPr>
      <w:bookmarkEnd w:id="447"/>
      <w:r>
        <w:rPr>
          <w:rFonts w:ascii="IRNazanin" w:hAnsi="IRNazanin" w:eastAsia="IRNazanin"/>
          <w:color w:val="111111"/>
          <w:sz w:val="28"/>
          <w:sz w:val="28"/>
          <w:szCs w:val="28"/>
          <w:rtl w:val="true"/>
          <w:lang w:bidi="fa-IR"/>
        </w:rPr>
        <w:t xml:space="preserve">في علل الشرائع للشيخ الصدوق بسنده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جفت الدموع إلا لقسوة القلوب، وماقست القلوب إلا لكثرة الذنوب</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8" w:name="__RefHeading___Toc16086370_1280447820"/>
      <w:bookmarkStart w:id="449" w:name="_Toc166"/>
      <w:bookmarkEnd w:id="448"/>
      <w:r>
        <w:rPr>
          <w:rtl w:val="true"/>
        </w:rPr>
        <w:t>الأمر الثاني</w:t>
      </w:r>
      <w:r>
        <w:rPr>
          <w:rtl w:val="true"/>
        </w:rPr>
        <w:t xml:space="preserve">: </w:t>
      </w:r>
      <w:r>
        <w:rPr>
          <w:rtl w:val="true"/>
        </w:rPr>
        <w:t>ارتباط البكاء بالمعرفة</w:t>
      </w:r>
      <w:r>
        <w:rPr>
          <w:rtl w:val="true"/>
        </w:rPr>
        <w:t>:</w:t>
      </w:r>
      <w:bookmarkEnd w:id="449"/>
    </w:p>
    <w:p>
      <w:pPr>
        <w:pStyle w:val="BookText"/>
        <w:rPr/>
      </w:pPr>
      <w:r>
        <w:rPr>
          <w:rFonts w:ascii="Amiri" w:hAnsi="Amiri" w:eastAsia="Amiri" w:cs="Amiri"/>
          <w:color w:val="111111"/>
          <w:sz w:val="28"/>
          <w:sz w:val="28"/>
          <w:szCs w:val="28"/>
          <w:rtl w:val="true"/>
          <w:lang w:bidi="ar-SA"/>
        </w:rPr>
        <w:t>تأثير البكاء المعرفي يفهم من خلال نقطتين</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16086372_1280447820"/>
      <w:bookmarkStart w:id="451" w:name="_Toc167"/>
      <w:bookmarkEnd w:id="450"/>
      <w:r>
        <w:rPr>
          <w:rtl w:val="true"/>
        </w:rPr>
        <w:t>النقطة الأولى</w:t>
      </w:r>
      <w:r>
        <w:rPr>
          <w:rtl w:val="true"/>
        </w:rPr>
        <w:t xml:space="preserve">: </w:t>
      </w:r>
      <w:r>
        <w:rPr>
          <w:rtl w:val="true"/>
        </w:rPr>
        <w:t>ارتباطات العبادات بالمعرفة</w:t>
      </w:r>
      <w:r>
        <w:rPr>
          <w:rtl w:val="true"/>
        </w:rPr>
        <w:t>:</w:t>
      </w:r>
      <w:bookmarkEnd w:id="451"/>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ٱلجِنَّ وَٱلإِنسَ إِلَّا لِيَعبُدُونِ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بعض الروايات يعبدون أي يعرفون، وما ذاك إلا لأن العبادة تقتضي معرفة، فإنّ العبد كلما اقترب من المولى تعالى ترشح عليه الفيض الإلهي، وكلما كان أكثر عبادة وأقرب إلى الله تعالى كلما حصل لديه الاستعداد الأفضل والأحسن لتلقي ذلك النور الإلهي، فإن العلم نور يقذفه الله في قلب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قائل الخلق هل هو لأجل العبادة أم لأجل المعرفة أم لأجل محبة النبي محمد وآل محمد؟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وللإجابة على هذا السؤال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العلل المتوالية يصح أن يُعلل بأي واحدة منها، ومثال عرفي على ذلك هو أنني لو قمت في الدار وخرجت منها وركبت السيارة ووصلت إلى السوق ودخلت محل بيع الفاكهة فإنّ هنا عللا متوالية فقيامي يصح أن أعلله بأنني أريد أن أخرج والاجابة صحيحة لو سأل سائل عن سبب قيامي، وكذلك يصح أن أُجيب بأنني أذهب للسوق وأيضا يصح أن أقول أريد الذهابإلى محل الفواكه ويصح أن أقول أيضا إنما قمت مِن أجل شراء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خلق الخلق مِن أجل العبادة والعبادة من أجل المعرفة والمعرفة من أجل محبة ومعرفة أولياء الله تعالى ومحبتهم ومعرفتهم موجبة لمعرفة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يتنافى ذلك مع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 فخلقت الخلق كي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معرفته تعالى بالوجه الصحيح لا تتم إلا مِن خلال معرفة مخلوقاته العظمى وهم أسماؤه الحسنى في عالم التكوين الدالين على عظمته تعالى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كونهم أسماء الله تعالى في عالم التكوين المراد منه أنّ دلالتهم على الله عظيمة، حيث أنّ الاسم هو الدال </w:t>
      </w:r>
      <w:bookmarkStart w:id="452" w:name="pg19160_205592"/>
    </w:p>
    <w:p>
      <w:pPr>
        <w:pStyle w:val="BookText"/>
        <w:rPr/>
      </w:pPr>
      <w:bookmarkEnd w:id="452"/>
      <w:r>
        <w:rPr>
          <w:rFonts w:ascii="Amiri" w:hAnsi="Amiri" w:eastAsia="Amiri" w:cs="Amiri"/>
          <w:color w:val="111111"/>
          <w:sz w:val="28"/>
          <w:sz w:val="28"/>
          <w:szCs w:val="28"/>
          <w:rtl w:val="true"/>
          <w:lang w:bidi="ar-SA"/>
        </w:rPr>
        <w:t>على المسمى، فالكائنات دالة على الله ولكنها لا تدل على كلّ صفاته بل تدل على بعض الصفات، فمنها ما هو دال على قدرته تعالى، ومنها ما هو دال على حكمته، ومنها ما هو دال على علمه، ولكن الذي يدل على الله تعالى بكلّ صفاته العظيمة هم المعصومون الأربعة عشر صلوات الله وسلامه عليهم أجمعين، وهذا هو شأن الأسماء الدالة على المسميات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والبكاء على أهل البيت علیهم السلام عامة والإمام الحسين خاصة مِن أعظم العبادات ومن موجبات صفاء النفوس وتلقيها للفيوضات الربانية والنفحات المحمدية العلوية الفاطمية الحسنية الحسينية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والمحروم مَن حُرم من ذلك</w:t>
      </w:r>
      <w:r>
        <w:rPr>
          <w:rFonts w:eastAsia="Amiri" w:cs="Amiri" w:ascii="Amiri" w:hAnsi="Amiri"/>
          <w:color w:val="111111"/>
          <w:sz w:val="28"/>
          <w:szCs w:val="28"/>
          <w:rtl w:val="true"/>
          <w:lang w:bidi="ar-SA"/>
        </w:rPr>
        <w:t>.</w:t>
      </w:r>
    </w:p>
    <w:p>
      <w:pPr>
        <w:pStyle w:val="Heading2"/>
        <w:numPr>
          <w:ilvl w:val="1"/>
          <w:numId w:val="1"/>
        </w:numPr>
        <w:rPr/>
      </w:pPr>
      <w:bookmarkStart w:id="453" w:name="__RefHeading___Toc16086374_1280447820"/>
      <w:bookmarkStart w:id="454" w:name="_Toc168"/>
      <w:bookmarkEnd w:id="453"/>
      <w:r>
        <w:rPr>
          <w:rtl w:val="true"/>
        </w:rPr>
        <w:t>النقطة الثانية</w:t>
      </w:r>
      <w:r>
        <w:rPr>
          <w:rtl w:val="true"/>
        </w:rPr>
        <w:t xml:space="preserve">: </w:t>
      </w:r>
      <w:r>
        <w:rPr>
          <w:rtl w:val="true"/>
        </w:rPr>
        <w:t>ارتباط الطهارة الحدثية بتطهير النفس</w:t>
      </w:r>
      <w:bookmarkEnd w:id="4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الوضوء وكذلك الغُسل أفعال خارجية لها ارتباط وثيق بطهارة النفس، وهذا من فضل علاّم الغيوب، وإلا فالعقل البشري لا يُمكنه أن يُدرك أنّ غسل تلك الأعضاء بتلك الكيفية الخاصة موجبة لطهارة النفس، فإنّ الذهن البشري لا يُمكنه أن يُدرك حقيقة هذا الارتباط بل لم </w:t>
      </w:r>
      <w:bookmarkStart w:id="455" w:name="pg19160_205593"/>
    </w:p>
    <w:p>
      <w:pPr>
        <w:pStyle w:val="BookText"/>
        <w:rPr/>
      </w:pPr>
      <w:bookmarkEnd w:id="455"/>
      <w:r>
        <w:rPr>
          <w:rFonts w:ascii="Amiri" w:hAnsi="Amiri" w:eastAsia="Amiri" w:cs="Amiri"/>
          <w:color w:val="111111"/>
          <w:sz w:val="28"/>
          <w:sz w:val="28"/>
          <w:szCs w:val="28"/>
          <w:rtl w:val="true"/>
          <w:lang w:bidi="ar-SA"/>
        </w:rPr>
        <w:t>يعرف حقيقة النفس حتى يعرف ما يؤثر فيها وما لا يؤثر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البكاء على الإمام الحسين علیه السلام  لا تُدرك عقولنا ارتباطه بطهارة نفوسنا واستعدادها للفيض الإلهي</w:t>
      </w:r>
      <w:r>
        <w:rPr>
          <w:rFonts w:eastAsia="IRNazanin" w:cs="IRNazanin"/>
          <w:color w:val="111111"/>
          <w:sz w:val="28"/>
          <w:szCs w:val="28"/>
          <w:rtl w:val="true"/>
          <w:lang w:bidi="fa-IR"/>
        </w:rPr>
        <w:t>.</w:t>
      </w:r>
    </w:p>
    <w:p>
      <w:pPr>
        <w:pStyle w:val="Heading2"/>
        <w:numPr>
          <w:ilvl w:val="1"/>
          <w:numId w:val="1"/>
        </w:numPr>
        <w:rPr/>
      </w:pPr>
      <w:bookmarkStart w:id="456" w:name="__RefHeading___Toc16086376_1280447820"/>
      <w:bookmarkStart w:id="457" w:name="_Toc169"/>
      <w:bookmarkEnd w:id="456"/>
      <w:r>
        <w:rPr>
          <w:rtl w:val="true"/>
        </w:rPr>
        <w:t>الأمر الثالث</w:t>
      </w:r>
      <w:r>
        <w:rPr>
          <w:rtl w:val="true"/>
        </w:rPr>
        <w:t xml:space="preserve">: </w:t>
      </w:r>
      <w:r>
        <w:rPr>
          <w:rtl w:val="true"/>
        </w:rPr>
        <w:t>المقام والمنزلة</w:t>
      </w:r>
      <w:r>
        <w:rPr>
          <w:rtl w:val="true"/>
        </w:rPr>
        <w:t>.</w:t>
      </w:r>
      <w:bookmarkEnd w:id="457"/>
    </w:p>
    <w:p>
      <w:pPr>
        <w:pStyle w:val="BookText"/>
        <w:rPr/>
      </w:pPr>
      <w:r>
        <w:rPr>
          <w:rFonts w:ascii="IRNazanin" w:hAnsi="IRNazanin" w:eastAsia="IRNazanin"/>
          <w:color w:val="111111"/>
          <w:sz w:val="28"/>
          <w:sz w:val="28"/>
          <w:szCs w:val="28"/>
          <w:rtl w:val="true"/>
          <w:lang w:bidi="fa-IR"/>
        </w:rPr>
        <w:t>لما كان البكاء على الحسين علیه السلام  له خصوصيته، بل له خصائص أُخرى كالشفاء في ترته وهي أمان في الأسفار، وكذلك استجابة الدعاء تحت قبته وعظيم ثواب زيارته، وبكاء السماء والأرض عليه، علينا أن نبين أن هذه الخصوصية والمنزلة اختصّ بها الحسين علیه السلام  يُقال لها حسب مصطلح أهل العلم بالمنازل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فعلينا أن نفرق بين المقامات والمنازل كما يذكر ذلك أهل العلم فأقول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بالمقام هو الأمر الذي تتصف به النفوس في مراتب كمالها وقربها من الله تعالى، وأمّا المنزلة فليست صفة للنفس وإنما هي فضيلة وشرف ومنفعة قد تعود على الشخص نفسه وقد تعود على الغير، والمنزلة أمرمفارق </w:t>
      </w:r>
    </w:p>
    <w:p>
      <w:pPr>
        <w:pStyle w:val="BookText"/>
        <w:rPr/>
      </w:pPr>
      <w:r>
        <w:rPr>
          <w:rFonts w:ascii="Amiri" w:hAnsi="Amiri" w:eastAsia="Amiri" w:cs="Amiri"/>
          <w:color w:val="111111"/>
          <w:sz w:val="28"/>
          <w:sz w:val="28"/>
          <w:szCs w:val="28"/>
          <w:rtl w:val="true"/>
          <w:lang w:bidi="ar-SA"/>
        </w:rPr>
        <w:t>مغاير للذات، وأُخذت مِن المنازل التي يمرّ بها المسافر المعروفة في عصرنا بالمحطات، بخلاف المقام فإنّه يوجب الاستقرار والدوام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ولبيان ذلك أأخذ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الحسين أشرف أبا وأما وجدا وجدة وأخا نسبيا من أب وأم وجد وجدة وأخ نسبي لرسول الله محمد صلی الله علیه و آله ، وهذا لا يجعل الحسين علیه السلام  أفضل من النبي صلی الله علیه و آله  لأنّ تلك الأمور لا ترجع إلى صفة النفس أي لا ترجع إلى علم النبي وحلمه ورأفته ورحمته وخلقه وكل صفات كماله النفسي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المنازل النبوة والرسالة، وهما وظيفتان توكلان إلى العبد المؤهل لهما، ولا يعني ذلك أنّ كل من هو مؤهل لهما لابد أن يكون نبيا أو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وقضية الخضر علیه السلام  مع موسى علیه السلام  إنّ الخضر إنّما عمل بمقتضى الولاية، وموسى انطلق مِن الشرع، وهذه الولاية التي طلبها إبراهيم علیه السلام  الثابتة للمعصومين الأربعة عشر علیهم السلام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قال الله تعالى لإبراهيم علیه السلام  بعد ما ابتلاه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ذريتي؟ قال 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عهدي الظالمين، ولم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إمامتي </w:t>
      </w:r>
      <w:bookmarkStart w:id="458" w:name="pg19160_205595"/>
    </w:p>
    <w:p>
      <w:pPr>
        <w:pStyle w:val="BookText"/>
        <w:rPr/>
      </w:pPr>
      <w:bookmarkEnd w:id="458"/>
      <w:r>
        <w:rPr>
          <w:rFonts w:ascii="IRNazanin" w:hAnsi="IRNazanin" w:eastAsia="IRNazanin"/>
          <w:color w:val="111111"/>
          <w:sz w:val="28"/>
          <w:sz w:val="28"/>
          <w:szCs w:val="28"/>
          <w:rtl w:val="true"/>
          <w:lang w:bidi="fa-IR"/>
        </w:rPr>
        <w:t>الظالمين، فجاء بالعهد في الجواب من باب الاتيان بالقضية مع دليلها، فإنّه لو قال لا ينال إمامتي الظالمين، فسيقول إبراهيم لماذا؟ فيحتاج إلى جواب إنّ الإمامة عهد من الله تعالى ولا يصح أن يعهد الله تعالى إلى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بأن لا يكون الأئمة علیهم السلام أنبياء ولا مرسلين، بمعنى أنّهم لم يُكلفوا بالقيام بدور النبي والرسول وإن كانوا أفضل من الأنبياء والرسل في مقاماتهم ما عدا نبينا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تفضيل تربة الحسين علیه السلام  على غيرها وزيارته وغيرهما لا يدلّ على أفضليته على النبي صلی الله علیه و آله  وباقي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وكون السماء والأرض بكت على الحسين علیه السلام  والنبي زكريا علیه السلام  دما لا يدلّ على افضليتهما مقاما على بقية المعصومين، لكنّ المصلحة اقضت تميزهما بذلك، فلا شكَّ أنّه فضل ولكنَّه مِن المنازل لا المقامات، فإنّه لا يرجع إلى كمال النفوس، التي هي حقيقة المعصوم</w:t>
      </w:r>
      <w:r>
        <w:rPr>
          <w:rFonts w:eastAsia="IRNazanin" w:cs="IRNazanin"/>
          <w:color w:val="111111"/>
          <w:sz w:val="28"/>
          <w:szCs w:val="28"/>
          <w:rtl w:val="true"/>
          <w:lang w:bidi="fa-IR"/>
        </w:rPr>
        <w:t>.</w:t>
      </w:r>
    </w:p>
    <w:p>
      <w:pPr>
        <w:pStyle w:val="Heading2"/>
        <w:numPr>
          <w:ilvl w:val="1"/>
          <w:numId w:val="1"/>
        </w:numPr>
        <w:rPr/>
      </w:pPr>
      <w:bookmarkStart w:id="459" w:name="__RefHeading___Toc16086378_1280447820"/>
      <w:bookmarkStart w:id="460" w:name="_Toc170"/>
      <w:bookmarkEnd w:id="459"/>
      <w:r>
        <w:rPr>
          <w:rtl w:val="true"/>
        </w:rPr>
        <w:t>كلمة لابُدّ منها</w:t>
      </w:r>
      <w:r>
        <w:rPr>
          <w:rtl w:val="true"/>
        </w:rPr>
        <w:t>:</w:t>
      </w:r>
      <w:bookmarkEnd w:id="4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كنت أقرأ بعض ما روي عن بيت العصمة والطهارة </w:t>
      </w:r>
    </w:p>
    <w:p>
      <w:pPr>
        <w:pStyle w:val="BookText"/>
        <w:rPr/>
      </w:pPr>
      <w:r>
        <w:rPr>
          <w:rFonts w:ascii="IRNazanin" w:hAnsi="IRNazanin" w:eastAsia="IRNazanin"/>
          <w:color w:val="111111"/>
          <w:sz w:val="28"/>
          <w:sz w:val="28"/>
          <w:szCs w:val="28"/>
          <w:rtl w:val="true"/>
          <w:lang w:bidi="fa-IR"/>
        </w:rPr>
        <w:t>حول أبي عبد الله الحسين عليه أفضل الصلاة والسلام، اذهلتني عبارة، وهيجت عقلي وعاطفتي ومحبتي لأهل بيت النبوة والإمامة علیهم السلام ، عبارة لم يحتملها عقلي القاصر، وأفجعت قلبي الخائر، فلم أتمالك نفسي، ففاضت عيني دموعا، وارتعشت جوارحي كمن حُمّل ثقلاً لا يقوى عليه فليس أمام هذا الجسد إلا أن يُبدي ضَعف احتماله، وضعف قواه، ووهن عظمه، تقصر عبارتي عن وصفه، ويكلّ لساني عن بيانه، وعقلي عن احتماله، وقلمي عن أن يخطّه بيد مرتعشة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بعد يوم مِن المعاناة، استجمعت قواي، وهدأت فورتي، فبدأت أكتب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قلبك، وأعرني سمعك وعقلك، وهيأ مشاعرك وعواطفك واقرأ معي ما نقله سيد مِن سادة هذه الطائفة الحقّة، هو السيد عبد للحسين وشرف للدين، في كتابه المجالس الفاخرة في مصائب العترة الطاهرة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أن تعبر الزمن وتعيش مع كلمات الصادق البارّ الأمين وكأنّك تسمع تلك الكلمات بنبراته وأنّاته، وترى مشاعره على صفحة وجهه المقدّس، وإشارات يده وقد </w:t>
      </w:r>
    </w:p>
    <w:p>
      <w:pPr>
        <w:pStyle w:val="BookText"/>
        <w:rPr/>
      </w:pPr>
      <w:r>
        <w:rPr>
          <w:rFonts w:ascii="Amiri" w:hAnsi="Amiri" w:eastAsia="Amiri" w:cs="Amiri"/>
          <w:color w:val="111111"/>
          <w:sz w:val="28"/>
          <w:sz w:val="28"/>
          <w:szCs w:val="28"/>
          <w:rtl w:val="true"/>
          <w:lang w:bidi="ar-SA"/>
        </w:rPr>
        <w:t>شدّها ليعلم الرائي أنّ الأمر عظيم، والخطب 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قولويه في الكامل بسند معتبر عن الصادق علیه السلام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جدي علي بن الحسين عليهما السلام إذا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حتى تملأ عيناه لحيته، وحتى يبكي لبكائه رحمة له من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الملائكة الذين عند قبره ليبكون، فيبكي لبكائهم كل من في الهواء والسماء، وما من باك يبكيه إلا وقد وصل فاطمة وأسعدها، ووصل رسول الله صلى الله عليه وآله، وأدى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الذي افجعني هو بُكاء زين العابدين علیه السلام ، ولا كثرة دموعه التي تملأ لحيته، وإن كان الأمر جليلا وعجيبا، دقق في قوله تملأ لحيته ولم يقل يسيل على لحيته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حالة سيد الساجدين التي مَن رآه عليها رقّ لحاله وبكى لبكائه، وهذه الصورة للإمام السجّاد وإن كانت مُفجعة إلا أنني قد اتعقل المبرر لها، والمسوّغ لإبرازها، والداعي لظهورها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الأمر الذي أذهلني بُكاء الملائكة الذين عندقبره، وعند بُكائهم يبكي لبكائهم كلّ مَن في الهواء والسماء أي </w:t>
      </w:r>
    </w:p>
    <w:p>
      <w:pPr>
        <w:pStyle w:val="BookText"/>
        <w:rPr/>
      </w:pPr>
      <w:r>
        <w:rPr>
          <w:rFonts w:ascii="Amiri" w:hAnsi="Amiri" w:eastAsia="Amiri" w:cs="Amiri"/>
          <w:color w:val="111111"/>
          <w:sz w:val="28"/>
          <w:sz w:val="28"/>
          <w:szCs w:val="28"/>
          <w:rtl w:val="true"/>
          <w:lang w:bidi="ar-SA"/>
        </w:rPr>
        <w:t>الملأ الأعلى وعالم الملكوت، وإن كان هذا الأمر يهزّ المشاعر ويُهيّج العواطف ويُذهل العقول إلا أنني أجد ذلك مبرَّراً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أُفجع به قلب محمد المصطفى وعلي المرتضى وفاطمة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الذي لم احتمله هو أن يكون البكاء على سيد الشهداء صلة وسروراً لفاطمة وأبيها صلوات الله عليهما وآلهما، فإنّ عظيم لطفهما وإحسانهما ورأفتهما ورحمتهما وكرمهما وَجُودِهما يفيض على أتباعهما بقبول الأيسر مِن اليسير والأقل مِن القليل كي يجعلاه بعظيم خلقهما محلاً لرضاهما ورضاهما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قضّ مضجعي، وفضح مشاعري، وأوقف عقلي، 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ما أعظمها مِن كلمة قد تكون خفيفة على اللسان ولكنّها ثقيلة في الميزان العقلي، وليس كلّ ميزان يزن أيّ شيء، فهناك موازين صغيره وأخرى كبيره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السنام الأعظم، أيها الصراط الأقوم، أيها الصادق البارّ الأمين وحجة الله على العالمين، رفقاً رفقاً بمولاكم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مولاكم عليه أن يستفهم ويسأل بقدر ما يعلم مِن ادب، ولا يجب عليكم الجواب أبداً، لأنّه مِنّة منكم وقد قالباريكم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فَٱمنُن أَو أَمسِك بِغَيرِ حِسَابٖ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أعطاكم الله الحق وخيَّركم بين الإمساك والمن على مواليكم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وجدنا في الكافي الشريف للشيخ الكليني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الذكر ونحن المسؤولون،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المسؤولون ونحن السائلون؟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علينا أن نسألكم؟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عليكم أن تجيبونا؟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إلينا إن شئنا فعلنا وإن شئنا لم نفعل، أما تسمع قول الله 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أجلس منحنياً مطأطئاً رأسي حياءاً وخجلاً بين يديك، وخافضاً لصوتي في حضرتك، فأذن لي يا مولاي بهذه </w:t>
      </w:r>
    </w:p>
    <w:p>
      <w:pPr>
        <w:pStyle w:val="BookText"/>
        <w:rPr/>
      </w:pPr>
      <w:r>
        <w:rPr>
          <w:rFonts w:ascii="Amiri" w:hAnsi="Amiri" w:eastAsia="Amiri" w:cs="Amiri"/>
          <w:color w:val="111111"/>
          <w:sz w:val="28"/>
          <w:sz w:val="28"/>
          <w:szCs w:val="28"/>
          <w:rtl w:val="true"/>
          <w:lang w:bidi="ar-SA"/>
        </w:rPr>
        <w:t>الكلمات، وهي عبارة عن تساؤلات مَن لا يعلم، ومَن قرينه الجهل الذي لا ينفكّ عنه وكأنّه اتحد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حقّ يوفيه بعض قطرات مِن الدمع؟</w:t>
      </w:r>
    </w:p>
    <w:p>
      <w:pPr>
        <w:pStyle w:val="BookText"/>
        <w:rPr/>
      </w:pPr>
      <w:r>
        <w:rPr>
          <w:rFonts w:ascii="Amiri" w:hAnsi="Amiri" w:eastAsia="Amiri" w:cs="Amiri"/>
          <w:color w:val="111111"/>
          <w:sz w:val="28"/>
          <w:sz w:val="28"/>
          <w:szCs w:val="28"/>
          <w:rtl w:val="true"/>
          <w:lang w:bidi="ar-SA"/>
        </w:rPr>
        <w:t>هل الحقّ الذي لكم على الخلائق لكون الله تعالى خلق الخلق مِن أجلكم فكانت لكم المنة على وجود الخلق حيث روينا عنكم في حديث الكساء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مَلآئِكَتِي وَيَا سُكَّانَ سَموَاتِي، إِنِّي مَا خَلَقْتُ سَمَاءً مَبْنِيَّةً، وَلاَ أَرْضاً مَدْحِيَّةً، وَلاَ قَمَراً مُنِيْراً، وَلاَ شَمْساًمُضِيْئَةً وَلاَ فَلَكَاً يَدُورُ، وَلاَ بَحْراً يَجْرِي، وَلاَ فُلْكاً يَسْرِي إِلاَّ فِي مَحَبَّةِ هؤُلآءِ الْخَمْسَةِ الَّذِينَ هُمْ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أفهمه يا مولاي أن تكون نعمة الوجود توفّى بدمعة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الحق الذي أردتموه هو أنّكم بذلتم أجسادكم وأزهقتم أرواحكم وأيتمتم عيالكم وقُتلتم وسُحقتم بحوافر الخيل وحتى أطفالكم وفلذات أكبادكم بل وحتى سُبيت نساؤكم وهتكت أعراضكم، وشَمُت بأعراضكم كل دني وخسيس؟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أهذا كلّه الذي فعلتموه مِن أجل وصول هداية إلينا لم </w:t>
      </w:r>
    </w:p>
    <w:p>
      <w:pPr>
        <w:pStyle w:val="BookText"/>
        <w:rPr/>
      </w:pPr>
      <w:r>
        <w:rPr>
          <w:rFonts w:ascii="Amiri" w:hAnsi="Amiri" w:eastAsia="Amiri" w:cs="Amiri"/>
          <w:color w:val="111111"/>
          <w:sz w:val="28"/>
          <w:sz w:val="28"/>
          <w:szCs w:val="28"/>
          <w:rtl w:val="true"/>
          <w:lang w:bidi="ar-SA"/>
        </w:rPr>
        <w:t>نأخذ بها كلّها ولم نتمسّك إلا بقليلها، ولم نحرص عليه أشدّ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أتريدني يا مولاي أن أتعقل أنني إذا بكيت أكون ممن أدّى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ازهقنا نفوسنا ونساءنا واولادنا ما أدينا شيئاً مِن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أعدد مِن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فعله النبي الأعظم وما لاقاه مِن أذى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أوذي نبي كما أوذيت؟</w:t>
      </w:r>
    </w:p>
    <w:p>
      <w:pPr>
        <w:pStyle w:val="BookText"/>
        <w:rPr/>
      </w:pPr>
      <w:r>
        <w:rPr>
          <w:rFonts w:ascii="Amiri" w:hAnsi="Amiri" w:eastAsia="Amiri" w:cs="Amiri"/>
          <w:color w:val="111111"/>
          <w:sz w:val="28"/>
          <w:sz w:val="28"/>
          <w:szCs w:val="28"/>
          <w:rtl w:val="true"/>
          <w:lang w:bidi="ar-SA"/>
        </w:rPr>
        <w:t>وما فعله أمير المؤمنين وما لاقاه مِن متاعب وإحن حتى تمنّى الموت؟</w:t>
      </w:r>
    </w:p>
    <w:p>
      <w:pPr>
        <w:pStyle w:val="BookText"/>
        <w:rPr/>
      </w:pPr>
      <w:r>
        <w:rPr>
          <w:rFonts w:ascii="Amiri" w:hAnsi="Amiri" w:eastAsia="Amiri" w:cs="Amiri"/>
          <w:color w:val="111111"/>
          <w:sz w:val="28"/>
          <w:sz w:val="28"/>
          <w:szCs w:val="28"/>
          <w:rtl w:val="true"/>
          <w:lang w:bidi="ar-SA"/>
        </w:rPr>
        <w:t>وما فعلته الزهراء فاطمة وأبناؤها وما لاقت وفلذات كبدها مِن مصائب يشيب عند سماعها الصغير ويهرم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البحار مداداً والأشجار أقلاماواجتمع الإنس والجنّ والملائكة كتّابا على أن يُحصوا حقّكم علينا ما أحصوه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إلى قول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بِٱلمُؤمِنِينَ رَءُوفٌ رَّحِيمٌ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وتجلَّى لي شيء مِن عظيم أخلاقكم ورأفتكم ورحمتكم، سأقف عاجزاً عن إدراك تلك العظمة، وكيف؟ والله العظيم تعالى وصفها بالعظمة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القول يا مولاي أنّ خُلقكم ورأفتكم ورحمتكم لا يُدرِك مداها إلا خالقكم سبحانه وتعالى، ولذا تعتبرون الدمعة تأدية لحقكم، ومَن يقوى على عظيم رأفتكم ورحمتكم وخلقكم غير باريكم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لكنّني أقطع جازماً مؤيَّداً بالروايات عنكم، أنّ ذلك البُكاء لا بُدّ أن يكون صادراً مِن مؤمن عارف معترف بحقِّكم بالقدر الميسور لعامة الخلق، فلا يكون البكاء موجباً لذلك إلا إذا صدر عن محبة لكم وتعظيم لشأنكم </w:t>
      </w:r>
    </w:p>
    <w:p>
      <w:pPr>
        <w:pStyle w:val="BookText"/>
        <w:rPr/>
      </w:pPr>
      <w:r>
        <w:rPr>
          <w:rFonts w:ascii="Amiri" w:hAnsi="Amiri" w:eastAsia="Amiri" w:cs="Amiri"/>
          <w:color w:val="111111"/>
          <w:sz w:val="28"/>
          <w:sz w:val="28"/>
          <w:szCs w:val="28"/>
          <w:rtl w:val="true"/>
          <w:lang w:bidi="ar-SA"/>
        </w:rPr>
        <w:t>ومعرفة بحرماتكم، نعم قد ينتفع حتى غير المؤمن ببكائه ولكن لا يعني ذلك أنّه يدخل الجنة فضلا عن بلوغه الغاية مِن رضاكم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اعتذر يا مولاي على إطالة الحديث بين أيديكم النديّة وفي محضركم المقدّس، والذي دعاني لذلك هو أنس المولى بخطاب مولاه، فإنّ الله تعالى سأل موسى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تِلكَ بِيَمِينِكَ يَٰمُوسَىٰ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مِن موسى إلا أن يُطيل الجواب لأنّ فرصة الخطاب ولذّته والأنس به مع مولاه دعاه إلى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 أَتَوَكَّؤُاْ عَلَيهَا وَأَهُشُّ بِهَا عَلَىٰ غَنَمِي وَلِيَ فِيهَا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 أُخرَىٰ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عليك سَلامَ مُوَدِّع لا قال وَلا سَئِم، فَاِنْ اَنْصَرِفْ فَلا عَنْ مَلالَة، يا مَوْلايَ لا جَعَلَهُ اللهُ آخِرَ الْعَهْدِ مِنّي لِمخاطبتك، وَرَزَقَنِيَ الْعَوْدَ اِلَيْكَ وَالْمَقامَ بين يديك وَالْكَوْنَ فِي ساحة قدسك آمينَ رَبَّ الْعالَمينَ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مولاك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9160_205605"/>
      <w:bookmarkStart w:id="462" w:name="pg19160_205605"/>
      <w:bookmarkEnd w:id="462"/>
    </w:p>
    <w:p>
      <w:pPr>
        <w:pStyle w:val="Heading2"/>
        <w:numPr>
          <w:ilvl w:val="1"/>
          <w:numId w:val="1"/>
        </w:numPr>
        <w:rPr/>
      </w:pPr>
      <w:bookmarkStart w:id="463" w:name="pg19160_205605"/>
      <w:bookmarkStart w:id="464" w:name="__RefHeading___Toc16086380_1280447820"/>
      <w:bookmarkStart w:id="465" w:name="_Toc171"/>
      <w:bookmarkEnd w:id="463"/>
      <w:bookmarkEnd w:id="464"/>
      <w:r>
        <w:rPr>
          <w:rtl w:val="true"/>
        </w:rPr>
        <w:t>تعليق على رواية ابن شبيب</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انار قلوب المؤمنين بمحبة أوليائه، وكرّم عيون المخلصين بسُحب الدموع على أصفيائه، وشكر تلك الأرجل الساعية في زيارة نجبائه، واثاب تلك الأيدي التي قامت على خدمة ونصرة أحبائه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من قُتلت في شهر محرم الحرام ذريته، وسبيت نساؤه، وهتك عرضه وشرفه وناموسه، وعلى آله الأخيار الأئمة الابرار المشردين في البلدان، الغريبين عن الاوطان، الباكية عليهم السماوات السبع والأرضون وما فيهن وما بينهن بصرخات مدوية صداها يتجدد كل عام تسمعها البصائر وتعيها العقول وتلهج بها </w:t>
      </w:r>
    </w:p>
    <w:p>
      <w:pPr>
        <w:pStyle w:val="BookText"/>
        <w:rPr/>
      </w:pPr>
      <w:r>
        <w:rPr>
          <w:rFonts w:ascii="IRNazanin" w:hAnsi="IRNazanin" w:eastAsia="IRNazanin"/>
          <w:color w:val="111111"/>
          <w:sz w:val="28"/>
          <w:sz w:val="28"/>
          <w:szCs w:val="28"/>
          <w:rtl w:val="true"/>
          <w:lang w:bidi="fa-IR"/>
        </w:rPr>
        <w:t>الألسن، إنها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 يا حسين، ياحسين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الحديث عن أمر قد أفجع أعظم قلب لأعظم مخلوق من الصعب المستصعب بل هو الأصعب على الاطلاق، وإذا ما عرفنا أن قلب ذلك العظيم هو خزانة أسرار الله وعيبة علمه، وان ذلك الوجه الجليل الحزينهو الذي يتوجه إليه الأولياء فكان وجه الله تعالى الذي يرضى لرضاه ويغضب لغضبه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سبه فقد سب الله ومن حاربه فقد حارب الله ومن آذاه فقد آذى الله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أيها المؤمنون الغيارى لا يقوى البنان أن يخط ما يجول في خطرات الأذهان ولا هو قادر على أن يُفصح عما يجيش في الوجدان، ولا هو يستطيع أن يرسم الدماء المفجوعة المتدفقة كالفوران، كما أنه يرفق بهذا القلب المريض كي لا ينخلع عن مقره وتنتهي نبضاته الحسينية وصرخاته الزينبية حسرة وألماً وتأسفاً وتفجعاً، مع أن بعض العقول لا تقوى على إدراك مقامات الأصفياء ومنازل 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ولغيره سأتحدث شارحا لحديث من أحاديث أهل بيت العصمة والطهارة، وهو نور ممتد عبر العصور ينير الدرب، ويحيي القلب، ويهدي العقل إلى شيء من مقام مولى المؤمنين وقبلة المحبين الإمام الحسين صلوات 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صعب مستصعب، والوليجة فيه تجعل العبد في رهبة، ولا يجد عقله إلا قاصرا عن أن ينبت ببنت شفه، ولكن التمسك بحبل الحسين علیه السلام  والاستلهام منه والتعويل على ما يضفيه على محبيه هو الذي يجعل عند العبد جرأة في أن يخوض غمار تلك الأنوار الساطعة، منهم وإليهم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بادئ بدء أذكر الرواية بطولها ثم اتحدث عن فصولها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الريان بن شبيب،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الرضا علیه السلام  في أول يوم من المحرم،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شبيب، أصائم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اليوم هو اليوم الذي دعا فيه زكريا علیه السلام  ربه عز 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من لدنك ذرية طيبة إنك سميع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ربه، وأمر الملائكة فنادت زكريا وهو قائم يصلي في المحراب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يبشرك بيحيى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صام هذا اليوم ثم دعا الله عز وجل </w:t>
      </w:r>
    </w:p>
    <w:p>
      <w:pPr>
        <w:pStyle w:val="BookText"/>
        <w:rPr/>
      </w:pPr>
      <w:r>
        <w:rPr>
          <w:rFonts w:ascii="IRNazanin" w:hAnsi="IRNazanin" w:eastAsia="IRNazanin"/>
          <w:color w:val="111111"/>
          <w:sz w:val="28"/>
          <w:sz w:val="28"/>
          <w:szCs w:val="28"/>
          <w:rtl w:val="true"/>
          <w:lang w:bidi="fa-IR"/>
        </w:rPr>
        <w:t xml:space="preserve">استجاب الله له، كما استجاب لزكريا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شبيب، إن المحرم هو الشهر الذي كان أهل الجاهلية فيما مضى يحرمون فيه الظلم والقتال لحرمته، فما عرفت هذه الأمة حرمة شهرها ولا حرمة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 شبيب، إن كنت باكيا لشيء، فابك للحسين بن علي بن أبي طالب علیه السلام ، فإنه ذبح كما يذبح الكبش، وقتل معه من أهل بيته ثمانية عشر رجلا ما لهم في الأرض شبيه، ولقد بكت السماوات السبع والأرضون لقتله، ولقد نزل إلى الأرض من الملائكة أربعة آلاف لنصره فوجدوه قد قتل، فهم عند قبره شعث غبر إلى أن يقوم القائم، فيكونون من أنصاره، وشعارهم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بن شبيب، لقد حدثني أبي، عن أبيه، عن جده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مطرت السماء دما وترابا 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 شبيب، إن بكيت على الحسين علیه السلام  حتى تصير دموعك على خديك غفر الله لك كل ذنب أذنبته، صغيرا </w:t>
      </w:r>
      <w:bookmarkStart w:id="466" w:name="pg19160_205609"/>
    </w:p>
    <w:p>
      <w:pPr>
        <w:pStyle w:val="BookText"/>
        <w:rPr/>
      </w:pPr>
      <w:bookmarkEnd w:id="466"/>
      <w:r>
        <w:rPr>
          <w:rFonts w:ascii="Amiri" w:hAnsi="Amiri" w:eastAsia="Amiri" w:cs="Amiri"/>
          <w:color w:val="111111"/>
          <w:sz w:val="28"/>
          <w:sz w:val="28"/>
          <w:szCs w:val="28"/>
          <w:rtl w:val="true"/>
          <w:lang w:bidi="ar-SA"/>
        </w:rPr>
        <w:t>كان أو كبيرا، قليلا كان أو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 شبيب، إن سرك أن تلقى الله عز وجل ولا ذنب عليك، فزر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شبيب، إن سرك أن تسكن الغرف المبنية في الجنة مع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فالعن قتلة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 شبيب، إن سرك أن يكون لك من الثواب مثل ما لمن استشهد مع الحسين علیه السلام  فقل متى 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شبيب، إن سرك أن تكون معنا في الدرجات العلى من الجنان، فاحزن لحزننا وافرح لفرحنا، وعليك بولايتنا، فلو أن رجلا تولى حجرا لحشره الله معه يوم القيامة</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16086382_1280447820"/>
      <w:bookmarkStart w:id="468" w:name="_Toc172"/>
      <w:bookmarkEnd w:id="467"/>
      <w:r>
        <w:rPr>
          <w:rtl w:val="true"/>
        </w:rPr>
        <w:t>الفصل الأوّل</w:t>
      </w:r>
      <w:r>
        <w:rPr>
          <w:rtl w:val="true"/>
        </w:rPr>
        <w:t>:</w:t>
      </w:r>
      <w:bookmarkEnd w:id="4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الريان بن شبيب،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الرضا علیه السلام  في أول يوم من المحرم،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شبيب، أصائم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اليوم هو اليوم الذي دعا فيه زكريا علیه السلام  ربه عز 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هب لي من لدنك </w:t>
      </w:r>
    </w:p>
    <w:p>
      <w:pPr>
        <w:pStyle w:val="BookText"/>
        <w:rPr/>
      </w:pPr>
      <w:r>
        <w:rPr>
          <w:rFonts w:ascii="IRNazanin" w:hAnsi="IRNazanin" w:eastAsia="IRNazanin"/>
          <w:color w:val="111111"/>
          <w:sz w:val="28"/>
          <w:sz w:val="28"/>
          <w:szCs w:val="28"/>
          <w:rtl w:val="true"/>
          <w:lang w:bidi="fa-IR"/>
        </w:rPr>
        <w:t>ذرية طيبة إنك سميع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ربه، وأمر الملائكة فنادت زكريا وهو قائم يصلي في المحراب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يبشرك بيحيى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صام هذا اليوم ثم دعا الله عز وجل استجاب الله له، كما استجاب لزكريا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الدعوة لصيام أول يوم من أيام شهر محرم يظهر منها التوجيه لقيام العبد باستعداد من الاستعدادات لليوم الأعظم وهو يوم العاشر من المحرم الحرام، وبذلك قد هيأ العبد نفسه لمعايشة تلك الايام والانسجام مع حزنها العميق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والصيام له دور كبير وبارز في تهذيب النفس وترويضها وإبراز احاسيسها، وهو من أفضل الرياضات العائدة على النفس والجسد بالصحة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ونتحدث هنا عن ارتباط الصيام بأيام الحزن على أهل البيت عليهم السلام من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الصيام عبادة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العبادة لها دور كبير في صقل النفس وتهييج احاسيسها، فكما أن الذنوب تقسي القلب وتكون سببا في جفاف الدموع، فإن الطاعات سبب في رقة القلب وكثرة الدموع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إلا لقسوة القلوب، وما قست القلوب إلا لكثرة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الامام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عز وجل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لا تفرح بكثرة المال، ولا تدع ذكري على كل حال، فإن كثرة المال تنسي الذنوب، وان ترك ذكري يقسي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اقول على العبد كي يتهيأ لأيام محرم الحرام الاجتناب عن المعاصي كما عليه أن يكثر من طاعاته وقرباته فإنها سبب عظيم من اسباب التوفيق لإحياء أمر محمد واله صلوات الله وسلامه عليه وعليهم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الصيام فعل خاص</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أن الصائم يعطش ويجوع ويمتنع عن بعض الملذات وهذا ما يجعل عنده الشعور الحقيقي بعطش الامام المظلوم وأهل بيته وأصحابه عليه وعليهم السلام، كما هو ايضاً من موجبات الاحساس بما يعنيه المظلوم والمحروم، وليس الامر مقتصرا فقط على التذكر كمعلومة، بل يعيش شيئا من الاحساس بها، وفرق كبير بين معايشة شيء وبين مجرد تصوره عند العباد امثالنا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ربط أول يوم بالنبي زكريا وابنه يحيى عليهما السلام ففيه إشارة واضحة بتهيئة العبد لمصاب أبي عبدالله علیه السلام ، فإن يحيى بن زكريا عليهما السلام مصيبته عظيمة جليلة وتذكرها يرقق القلب ويتفاعل معها كل ذي حس وشعور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 صاحب إنسانية لا يتفجع وهو يستمع إلى مَن عايش واقعة كربلاء وما بعد الواقعة الإمام الأسير زين العابدين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هوان الدنيا على الله تعالى أن يحيى بن زكريا أهدي رأسه إلى بغي في 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ربط أهل البيت علیهم السلام مصاب الحسين علیه السلام  بمصاب يحيى علیه السلام ، فكما أن المعزى في يحيى هو أبوه زكريا، فكذلك المعزى في الحسين امه وابوه وجده رسول الله صلی الله علیه و آله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في اول يوم نزلت على زكريا البشارة بهبة الله تعالى يحيى الذبيح الموهوب لبغي، فإن هذه الأيام هي ايام ذبيح محمد صلى الله عليه واله واهدي ايضا لبغي في طست، وفاق مصابه ذلك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أهون الدنيا عند الله عزّ 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مصابا كمصابنا بأبي عبد الله علیه السلام  نحتاج أن نتهيأ له تهيؤاً إلاهياً قُربياً، فإن العبد إذا قرب من الحق تعالى انعكس عليه نور محبة الحسين علیه السلام  فيناله منها بقدر استعداده وقابليته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فارتقاء العبد بالشعور والاحساس إلى تلك المرتبة العالية فيعايش شيئا من احاسيس سادته ومواليه، لا شك انه يحتاج الى رقي ورفعة ولا تنال إلا بالطاعة التي خطها ورسم طريقها محمد واله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قد يتوهم من أن البكاء على الحسين علیه السلام  غفران للذنوب فكيف يتوقف على تركها؟</w:t>
      </w:r>
    </w:p>
    <w:p>
      <w:pPr>
        <w:pStyle w:val="BookText"/>
        <w:rPr/>
      </w:pPr>
      <w:r>
        <w:rPr>
          <w:rFonts w:ascii="IRNazanin" w:hAnsi="IRNazanin" w:eastAsia="IRNazanin"/>
          <w:color w:val="111111"/>
          <w:sz w:val="28"/>
          <w:sz w:val="28"/>
          <w:szCs w:val="28"/>
          <w:rtl w:val="true"/>
          <w:lang w:bidi="fa-IR"/>
        </w:rPr>
        <w:t>فإن الجواب واضح بان العبد اذا تاب احتاج الى عمل صالح كي يمحو الذنوب السابقة، وهل هناك عمل صالح افضل من البكاء على الحسين علیه السلام  والمشاركة في خدمته وخدمة 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لَغَفَّارٌ لِّمَن تَابَ وَءَامَنَ وَعَمِلَ صَٰلِحًا ثُمَّ ٱهتَدَىٰ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469" w:name="pg19160_205614"/>
    </w:p>
    <w:p>
      <w:pPr>
        <w:pStyle w:val="BookText"/>
        <w:rPr/>
      </w:pPr>
      <w:bookmarkEnd w:id="469"/>
      <w:r>
        <w:rPr>
          <w:rFonts w:ascii="IRNazanin" w:hAnsi="IRNazanin" w:eastAsia="IRNazanin"/>
          <w:color w:val="111111"/>
          <w:sz w:val="28"/>
          <w:sz w:val="28"/>
          <w:szCs w:val="28"/>
          <w:rtl w:val="true"/>
          <w:lang w:bidi="fa-IR"/>
        </w:rPr>
        <w:t>وإذا تاب المؤمن وخدم الحسين علیه السلام  أو بكاه فإنَّه يهتدي إلى هدايات عظيمة جليلة، وكم باب من ابواب المعرفةفتح على مصراعيه تحت منبر ابي عبد الله الحسين صلوات الله وسلامه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محلا لفيض هداية الحسين صلوات الله وسلامه عليه</w:t>
      </w:r>
      <w:r>
        <w:rPr>
          <w:rFonts w:eastAsia="Amiri" w:cs="Amiri" w:ascii="Amiri" w:hAnsi="Amiri"/>
          <w:color w:val="111111"/>
          <w:sz w:val="28"/>
          <w:szCs w:val="28"/>
          <w:rtl w:val="true"/>
          <w:lang w:bidi="ar-SA"/>
        </w:rPr>
        <w:t>.</w:t>
      </w:r>
    </w:p>
    <w:p>
      <w:pPr>
        <w:pStyle w:val="Heading2"/>
        <w:numPr>
          <w:ilvl w:val="1"/>
          <w:numId w:val="1"/>
        </w:numPr>
        <w:rPr/>
      </w:pPr>
      <w:bookmarkStart w:id="470" w:name="__RefHeading___Toc16086384_1280447820"/>
      <w:bookmarkStart w:id="471" w:name="_Toc173"/>
      <w:bookmarkEnd w:id="470"/>
      <w:r>
        <w:rPr>
          <w:rtl w:val="true"/>
        </w:rPr>
        <w:t>الفصل الثاني</w:t>
      </w:r>
      <w:r>
        <w:rPr>
          <w:rtl w:val="true"/>
        </w:rPr>
        <w:t>:</w:t>
      </w:r>
      <w:bookmarkEnd w:id="471"/>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شبيب، إن المحرم هو الشهر الذي كان أهل الجاهلية فيما مضى يحرمون فيه الظلم والقتال لحرمته، فما عرفت هذه الأمة حرمة شهرها ولا حرمة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الجاهلية الماضية كانت تحرم امرين في شهر محرم الحرام، كانت تحرم القتال ولو بحق، وتحرم الظلم فيه ايضا، ولكن الجاهلية التي حدثت من بعد وفاة النبي الاعظم صلى الله عليه واله تخلفت عن تلك الجاهلية واصبحت اسوء من الجاهلية الجهلاء، فاستباحت الظلم والقتل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تستبح حرمات الشهر فقط بل لم ترع حرمة لرسول الله صلی الله علیه و آله ، فقتلوا ذريته، وسبوا نساءه، وانتهبوا ثقله، فجاروا على سيدهم، والجاهلية إذا ارادت ان تظلم فلا تظلم سيدها، لكن هذه الامة جارت على سيدها ومولاها ومن انقذهم من ظلمات الجهل الى نور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الزهراءعلیها السلام في خطبتها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على شفا حفرة من النار، مذقة الشارب ونهزة الطامع وقبسة العجلان، وموطئ الأقدام تشربون الطرق وتقتاتون القدأذلة خاسئين، تخافون أن يتخطفكم الناس من حولكم، فأنقذكم الله تبارك وتعالى بمحمد صلى الله عليه وآله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يدعوا الامام علیه السلام  عليهم بأن لا يغفر لهم ابدا، في مقام اللعن والطرد من رحمة الله تعالى، وإنما عدل عن لفظ اللعن إلى معناه كي لا يُفهم أن اللعن هنا مجرّد إظهار التبري منهم، بل اراد الدعاء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المعصوم مستجاب، فلا يتوهم متوهم أن البعض قد ندم وتاب فقد يغفر الله له ذلك الذنب العظيم، لأنا نقول إن دعاء الامام عليهم يقتضي عدم المغفرة لهم ابداً، وان تحققت التوبة المزعومة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والدعاء هنا ليس مقصورا على القاتل بل كل من شرك في ظلمهم عليهم السلام في واقعة الطف وما استتبعها من سلب وسبي، فلا تصح دعوى بعض النواصب المنتسبين الى المذهب ظلماً وزراً بأن القاتل للحسين علیه السلام  ليس شمرا حتى تتناولوه باللعن، مدافعا عن شمر اللعن، واي سوء أعظم من هذا، وهؤلاء أقبح حالا من عامة المخالفين، لأن مثل الوهابية من المخالفين امتدحوا يزيدا وبرأوه من قتل الحسين علیه السلام  ولعنوا قاتليه ومن سبى اهل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ان في دعاء الامام الرضا علیه السلام  على ظالمي اهل البيت بيان لمن تشبث بمقولة منسوبة إلى الامام الحسين علیه السلام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لهؤلاء القوم الذين يدخلون النار بسببي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يجاب عنه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لهذا القول سند، والعجب ممن تشبثبهذه المقولة وهو ممن يضعف بلا هوادة، ولم يصحح الصحيح ويتشبث بمثل هذا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نقبل هذا الكلام باعتبار أنه صدر قبل اقدامهم على قتله وسبي نسائه فهو يريد لهم الخير والهداية كما كان جده المصطفى صلى الله عليه واله بعث </w:t>
      </w:r>
    </w:p>
    <w:p>
      <w:pPr>
        <w:pStyle w:val="BookText"/>
        <w:rPr/>
      </w:pPr>
      <w:r>
        <w:rPr>
          <w:rFonts w:ascii="Amiri" w:hAnsi="Amiri" w:eastAsia="Amiri" w:cs="Amiri"/>
          <w:color w:val="111111"/>
          <w:sz w:val="28"/>
          <w:sz w:val="28"/>
          <w:szCs w:val="28"/>
          <w:rtl w:val="true"/>
          <w:lang w:bidi="ar-SA"/>
        </w:rPr>
        <w:t>من اجل هداية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فعلتهم استحقوا اللعن الابدي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القائل لماذا ترك قول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أمسك عنهم قطر السماء وامنعهم بركات الأرض اللهم فإن متعتهم إلى حين ففرقهم فرقا واجعلهم طرائق قددا ولا ترض عنهم الولاة أبدا فإنهم دعونا لينصرونا فعدوا علينا فقتلونا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فانتقى ما يناسب فهمه السقيم، وقلبه المريض وترك ما هو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وصف حبيبه في كتابه العزيز بالرؤوف الرحيم، ولم يُطلق القول بل قيده بالمؤمنين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بِٱلمُؤمِنِينَ رَءُوفٌ رَّحِيمٌ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يكون الإمام الحسين علیه السلام  رؤوفاً رحيماً الا بالمؤمنين دون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بِٱللَّهِ وَٱليَومِ ٱلأٓخِرِ يُوَآدُّونَ مَن حَآدَّ ٱللَّهَ وَرَسُولَهُۥوَلَو كَانُوٓاْ ءَابَآءَهُم أَو أَبنَآءَهُم أَو إِخوَٰنَهُم أَو عَشِيرَتَهُمۚ أُوْلَٰٓئِكَ كَتَبَ فِي </w:t>
      </w:r>
      <w:bookmarkStart w:id="472" w:name="pg19160_205618"/>
    </w:p>
    <w:p>
      <w:pPr>
        <w:pStyle w:val="BookText"/>
        <w:rPr/>
      </w:pPr>
      <w:bookmarkEnd w:id="472"/>
      <w:r>
        <w:rPr>
          <w:rFonts w:ascii="Amiri" w:hAnsi="Amiri" w:eastAsia="Amiri" w:cs="Amiri"/>
          <w:color w:val="111111"/>
          <w:sz w:val="28"/>
          <w:sz w:val="28"/>
          <w:szCs w:val="28"/>
          <w:rtl w:val="true"/>
          <w:lang w:bidi="ar-SA"/>
        </w:rPr>
        <w:t xml:space="preserve">قُلُوبِهِمُ ٱلإِيمَٰنَ وَأَيَّدَهُم بِرُوحٖ مِّنهُۖ وَيُدخِلُهُم جَنَّٰتٖ تَجرِي مِن تَحتِهَا ٱلأَنهَٰرُ خَٰلِدِينَ فِيهَاۚ رَضِيَ ٱللَّهُ عَنهُم وَرَضُواْ عَنهُۚ أُوْلَٰٓئِكَ حِزبُ ٱللَّهِۚ أَلَآ إِنَّ حِزبَ ٱللَّهِ هُمُ ٱلمُفلِحُونَ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نهانا الله تعالى عن مودّة مَنْ حادَّ الله ورسوله ولو كانوا آباءنا فكيف نتصور في المعصوم 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بهذه الاشارات فإن الادلّة بالمئات من الآيات الكريمة والأحاديث الشريفة</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16086386_1280447820"/>
      <w:bookmarkStart w:id="474" w:name="_Toc174"/>
      <w:bookmarkEnd w:id="473"/>
      <w:r>
        <w:rPr>
          <w:rtl w:val="true"/>
        </w:rPr>
        <w:t>الفصل الثالث</w:t>
      </w:r>
      <w:r>
        <w:rPr>
          <w:rtl w:val="true"/>
        </w:rPr>
        <w:t>:</w:t>
      </w:r>
      <w:bookmarkEnd w:id="47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الامام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شبيب، إن كنت باكيا لشيء، فابك للحسين بن علي بن أبي طالب علیه السلام ، فإنه ذبح كما يذبح الكبش، وقتل معه من أهل بيته ثمانية عشر رجلا ما لهم في الأرض شبيه، ولقد بكت السماوات السبع والأرضون لقتله، ولقد نزل إلى الأرض من الملائكة أربعة آلاف لنصره فوجدوه قد قتل، فهم عند قبره شعث غبر إلى أن يقوم القائم، فيكونون من أنصاره، وشعارهم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bookmarkStart w:id="475" w:name="pg19160_205619"/>
    </w:p>
    <w:p>
      <w:pPr>
        <w:pStyle w:val="BookText"/>
        <w:rPr/>
      </w:pPr>
      <w:bookmarkEnd w:id="475"/>
      <w:r>
        <w:rPr>
          <w:rFonts w:ascii="IRNazanin" w:hAnsi="IRNazanin" w:eastAsia="IRNazanin"/>
          <w:color w:val="111111"/>
          <w:sz w:val="28"/>
          <w:sz w:val="28"/>
          <w:szCs w:val="28"/>
          <w:rtl w:val="true"/>
          <w:lang w:bidi="fa-IR"/>
        </w:rPr>
        <w:t xml:space="preserve">يا بن شبيب، لقد حدثني أبي، عن أبيه، عن جده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جدي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مطرتالسماء دما وترابا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الكلمات العظيمة الجليلة قد اشتملت على امور عدة منها</w:t>
      </w:r>
      <w:r>
        <w:rPr>
          <w:rFonts w:eastAsia="Amiri" w:cs="Amiri" w:ascii="Amiri" w:hAnsi="Amiri"/>
          <w:color w:val="111111"/>
          <w:sz w:val="28"/>
          <w:szCs w:val="28"/>
          <w:rtl w:val="true"/>
          <w:lang w:bidi="ar-SA"/>
        </w:rPr>
        <w:t>:</w:t>
      </w:r>
    </w:p>
    <w:p>
      <w:pPr>
        <w:pStyle w:val="Heading2"/>
        <w:numPr>
          <w:ilvl w:val="1"/>
          <w:numId w:val="1"/>
        </w:numPr>
        <w:rPr/>
      </w:pPr>
      <w:bookmarkStart w:id="476" w:name="__RefHeading___Toc16086388_1280447820"/>
      <w:bookmarkStart w:id="477" w:name="_Toc175"/>
      <w:bookmarkEnd w:id="476"/>
      <w:r>
        <w:rPr>
          <w:rtl w:val="true"/>
        </w:rPr>
        <w:t>الأول</w:t>
      </w:r>
      <w:r>
        <w:rPr>
          <w:rtl w:val="true"/>
        </w:rPr>
        <w:t xml:space="preserve">: </w:t>
      </w:r>
      <w:r>
        <w:rPr>
          <w:rtl w:val="true"/>
        </w:rPr>
        <w:t xml:space="preserve">مشروعية البكاء على الحسين علیه السلام </w:t>
      </w:r>
      <w:r>
        <w:rPr>
          <w:rtl w:val="true"/>
        </w:rPr>
        <w:t>.</w:t>
      </w:r>
      <w:bookmarkEnd w:id="477"/>
    </w:p>
    <w:p>
      <w:pPr>
        <w:pStyle w:val="BookText"/>
        <w:rPr/>
      </w:pPr>
      <w:r>
        <w:rPr>
          <w:rFonts w:ascii="IRNazanin" w:hAnsi="IRNazanin" w:eastAsia="IRNazanin"/>
          <w:color w:val="111111"/>
          <w:sz w:val="28"/>
          <w:sz w:val="28"/>
          <w:szCs w:val="28"/>
          <w:rtl w:val="true"/>
          <w:lang w:bidi="fa-IR"/>
        </w:rPr>
        <w:t xml:space="preserve">فالبكاء على الحسين علیه السلام  من الامور المشروعة التي حث اهل البيت عليها كثيرا، ولقد بكاه الانبياء والمرسلون والائمة الطاهرون، ولم يُقيّد البكاء الراجح بقدر معيّن او كيفية معينة أو ان يكون حضاريا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يدعي البعض – بل وردت الروايات مطلقة في مشروعيته وندبه، بل صرّحت بعض الروايات بالصراخ والعويل والضجيج ومن ذلك ما في دعاء الندبة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الأطائب من أهل بيت محمد وعلي صلى الله عليهما والهما، فليبك الباكون، وإياهم فليندب النادبون، ولمثلهم فلتذرف الدموع، وليصرخ الصارخون، ويضج الضاجون، ويعج العاجون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ورفع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في دعاء الندبة اشارة لطيفة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الدعاء التعبير بالصارخين والضاجين والعاجين، فهل يتساوى الأمر لو عبر بدل ذلك بالمؤمنين أو الناس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وليصرخ المؤمنون، ويضجوا؟</w:t>
      </w:r>
    </w:p>
    <w:p>
      <w:pPr>
        <w:pStyle w:val="BookText"/>
        <w:rPr/>
      </w:pPr>
      <w:r>
        <w:rPr>
          <w:rFonts w:ascii="Amiri" w:hAnsi="Amiri" w:eastAsia="Amiri" w:cs="Amiri"/>
          <w:color w:val="111111"/>
          <w:sz w:val="28"/>
          <w:sz w:val="28"/>
          <w:szCs w:val="28"/>
          <w:rtl w:val="true"/>
          <w:lang w:bidi="ar-SA"/>
        </w:rPr>
        <w:t>طبعا لا يتساوى التعبيران لأنه أريد من المؤمن ليس فقط أن يصرخ بل يُعرف ويتصف بالصراخ ويصرخفي مصاب اهل بيت محمد وعلي صلى الله عليهما وآلهما، كما انه ينبغي له ان يتصف بكونه من الضاجين والعاجين في مصاب اهل البيت عليهم السلام، وليس المراد احداث ذلك فقط</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يُلتفت لمن يطلب من الناس ان يكون بكاؤهم خفيفا حضاريا، فإن هذه الدعاوى مجانبة للصواب وبعيدة كل البعد عن هدى محمد واله الطاهرين، بل هي انفاس موروثة ممن منع الزهراء عليها السلام من البكاء على ابيها وطالبوها بالتخفيف، وبهذا يطالب شيعة الزهراء عليها السلام</w:t>
      </w:r>
      <w:r>
        <w:rPr>
          <w:rFonts w:eastAsia="Amiri" w:cs="Amiri" w:ascii="Amiri" w:hAnsi="Amiri"/>
          <w:color w:val="111111"/>
          <w:sz w:val="28"/>
          <w:szCs w:val="28"/>
          <w:rtl w:val="true"/>
          <w:lang w:bidi="ar-SA"/>
        </w:rPr>
        <w:t xml:space="preserve">. </w:t>
      </w:r>
      <w:bookmarkStart w:id="478" w:name="pg19160_205621"/>
    </w:p>
    <w:p>
      <w:pPr>
        <w:pStyle w:val="Heading2"/>
        <w:numPr>
          <w:ilvl w:val="1"/>
          <w:numId w:val="1"/>
        </w:numPr>
        <w:rPr/>
      </w:pPr>
      <w:bookmarkStart w:id="479" w:name="__RefHeading___Toc16086390_1280447820"/>
      <w:bookmarkStart w:id="480" w:name="_Toc176"/>
      <w:bookmarkEnd w:id="478"/>
      <w:bookmarkEnd w:id="479"/>
      <w:r>
        <w:rPr>
          <w:rtl w:val="true"/>
        </w:rPr>
        <w:t>الثاني</w:t>
      </w:r>
      <w:r>
        <w:rPr>
          <w:rtl w:val="true"/>
        </w:rPr>
        <w:t xml:space="preserve">: </w:t>
      </w:r>
      <w:r>
        <w:rPr>
          <w:rtl w:val="true"/>
        </w:rPr>
        <w:t>افضلية البكاء على الحسين علیه السلام  من غيره</w:t>
      </w:r>
      <w:r>
        <w:rPr>
          <w:rtl w:val="true"/>
        </w:rPr>
        <w:t>.</w:t>
      </w:r>
      <w:bookmarkEnd w:id="480"/>
    </w:p>
    <w:p>
      <w:pPr>
        <w:pStyle w:val="BookText"/>
        <w:rPr/>
      </w:pPr>
      <w:r>
        <w:rPr>
          <w:rFonts w:ascii="IRNazanin" w:hAnsi="IRNazanin" w:eastAsia="IRNazanin"/>
          <w:color w:val="111111"/>
          <w:sz w:val="28"/>
          <w:sz w:val="28"/>
          <w:szCs w:val="28"/>
          <w:rtl w:val="true"/>
          <w:lang w:bidi="fa-IR"/>
        </w:rPr>
        <w:t>إن توجيه العاطفة نحو الحسين علیه السلام  وصرفها عن غيره من أعظم التربيات التي حث عليها أهل بيت العصمة والطهارة، ولذا جعل مصاب الحسين علیه السلام  سلوة لكل صاحب مصاب، ولعل من هذا ما تعارف بين المؤمنين من ذكر مصاب أهل البيت عليهم السلام عند فقد عزيز كي تنصرف العاطفة نحو الحسين علیه السلام  فإنه الاجدر والأحق بتلك الدموع، وكما قال الامام الرضا 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كنت باكيا لشيء، فابك للحسين بن علي بن أبي طالب علیه السلام </w:t>
      </w:r>
      <w:r>
        <w:rPr>
          <w:rFonts w:eastAsia="IRNazanin" w:cs="IRNazanin"/>
          <w:color w:val="111111"/>
          <w:sz w:val="28"/>
          <w:szCs w:val="28"/>
          <w:rtl w:val="true"/>
          <w:lang w:bidi="fa-IR"/>
        </w:rPr>
        <w:t>).</w:t>
      </w:r>
    </w:p>
    <w:p>
      <w:pPr>
        <w:pStyle w:val="Heading2"/>
        <w:numPr>
          <w:ilvl w:val="1"/>
          <w:numId w:val="1"/>
        </w:numPr>
        <w:rPr/>
      </w:pPr>
      <w:bookmarkStart w:id="481" w:name="__RefHeading___Toc16086392_1280447820"/>
      <w:bookmarkStart w:id="482" w:name="_Toc177"/>
      <w:bookmarkEnd w:id="481"/>
      <w:r>
        <w:rPr>
          <w:rtl w:val="true"/>
        </w:rPr>
        <w:t>الثالث</w:t>
      </w:r>
      <w:r>
        <w:rPr>
          <w:rtl w:val="true"/>
        </w:rPr>
        <w:t xml:space="preserve">: </w:t>
      </w:r>
      <w:r>
        <w:rPr>
          <w:rtl w:val="true"/>
        </w:rPr>
        <w:t xml:space="preserve">دواعي البكاء على الحسين علیه السلام </w:t>
      </w:r>
      <w:r>
        <w:rPr>
          <w:rtl w:val="true"/>
        </w:rPr>
        <w:t>.</w:t>
      </w:r>
      <w:bookmarkEnd w:id="482"/>
    </w:p>
    <w:p>
      <w:pPr>
        <w:pStyle w:val="BookText"/>
        <w:rPr/>
      </w:pPr>
      <w:r>
        <w:rPr>
          <w:rFonts w:ascii="IRNazanin" w:hAnsi="IRNazanin" w:eastAsia="IRNazanin"/>
          <w:color w:val="111111"/>
          <w:sz w:val="28"/>
          <w:sz w:val="28"/>
          <w:szCs w:val="28"/>
          <w:rtl w:val="true"/>
          <w:lang w:bidi="fa-IR"/>
        </w:rPr>
        <w:t>يذكر الامام الرضا علیه السلام  أن الموجب لأولوية البكاء على الحسين علیه السلام  أمور وذكر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ذبح كما يذبح الكبش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معه من أهل بيته ثمانية عشر رجلا ما لهم في الأرض 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بكت السماوات السبع والأرضون لقتله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 إلى الأرض من الملائكة أربعة آلاف لنصره </w:t>
      </w:r>
      <w:bookmarkStart w:id="483" w:name="pg19160_205622"/>
    </w:p>
    <w:p>
      <w:pPr>
        <w:pStyle w:val="BookText"/>
        <w:rPr/>
      </w:pPr>
      <w:bookmarkEnd w:id="483"/>
      <w:r>
        <w:rPr>
          <w:rFonts w:ascii="Amiri" w:hAnsi="Amiri" w:eastAsia="Amiri" w:cs="Amiri"/>
          <w:color w:val="111111"/>
          <w:sz w:val="28"/>
          <w:sz w:val="28"/>
          <w:szCs w:val="28"/>
          <w:rtl w:val="true"/>
          <w:lang w:bidi="ar-SA"/>
        </w:rPr>
        <w:t>فوجدوه قد قتل، فهم عند قبره شعث غبر إلى أن يقوم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الأمور الأربعة يطول الحديث حولها، ولكن يكفي أن نلتفت إلى أن مصيبة الإمام الحسين علیه السلام  تفوق المصائب في كيفيتها المادية، كما أنها في كيفها المعنوي تفوق كل المصائب فإن المقتول هو عيبة علم الله وخزانة أسراره وحجَّته على خلقه، ابن بنت رسول الله، والمسبي عرض رسول الله صلی الله علیه و آله ، والمسلوب هم ايتامه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يجرؤ على مقارنة نفسه او عرضه او أيتامه بنفس رسول الله وعرضه وأيتامه؟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ينبغي التنويه على أن بكاء السماوات السبع والأرضين، ونزول أربعة آلاف من الملائكة وهم عند قبر الحسين علیه السلام  شعث غبر يكشف ذلك بطريق الإن أن المصاب عند الله تعالى عظيم وجليل لا يمكن ادراكه وإنما تمت الاشارة الى عظمته من خلال بعض الآثار التي فعلها الله تبارك وتعالى</w:t>
      </w:r>
      <w:r>
        <w:rPr>
          <w:rFonts w:eastAsia="IRNazanin" w:cs="IRNazanin"/>
          <w:color w:val="111111"/>
          <w:sz w:val="28"/>
          <w:szCs w:val="28"/>
          <w:rtl w:val="true"/>
          <w:lang w:bidi="fa-IR"/>
        </w:rPr>
        <w:t>.</w:t>
      </w:r>
    </w:p>
    <w:p>
      <w:pPr>
        <w:pStyle w:val="Heading2"/>
        <w:numPr>
          <w:ilvl w:val="1"/>
          <w:numId w:val="1"/>
        </w:numPr>
        <w:rPr/>
      </w:pPr>
      <w:bookmarkStart w:id="484" w:name="__RefHeading___Toc16086394_1280447820"/>
      <w:bookmarkStart w:id="485" w:name="_Toc178"/>
      <w:bookmarkEnd w:id="484"/>
      <w:r>
        <w:rPr>
          <w:rtl w:val="true"/>
        </w:rPr>
        <w:t>الرابع</w:t>
      </w:r>
      <w:r>
        <w:rPr>
          <w:rtl w:val="true"/>
        </w:rPr>
        <w:t xml:space="preserve">: </w:t>
      </w:r>
      <w:r>
        <w:rPr>
          <w:rtl w:val="true"/>
        </w:rPr>
        <w:t>بيان بكاء السماء</w:t>
      </w:r>
      <w:r>
        <w:rPr>
          <w:rtl w:val="true"/>
        </w:rPr>
        <w:t>.</w:t>
      </w:r>
      <w:bookmarkEnd w:id="48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الروايات بينت أن السماء بكت دماً على الحسين علیه السلام ، </w:t>
      </w:r>
    </w:p>
    <w:p>
      <w:pPr>
        <w:pStyle w:val="BookText"/>
        <w:rPr/>
      </w:pPr>
      <w:r>
        <w:rPr>
          <w:rFonts w:ascii="Amiri" w:hAnsi="Amiri" w:eastAsia="Amiri" w:cs="Amiri"/>
          <w:color w:val="111111"/>
          <w:sz w:val="28"/>
          <w:sz w:val="28"/>
          <w:szCs w:val="28"/>
          <w:rtl w:val="true"/>
          <w:lang w:bidi="ar-SA"/>
        </w:rPr>
        <w:t>وبكت الارض دماً حتى ما رفع حجر الا ووجد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الرواية بينت أن السماء قد امطرت ليس دما فقط بل أمطرت ترابا أحمر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وإنكار البعض ذلك تبعا للمخالفين لا يضير المؤمن في تشبثه بأحاديث اهل البيت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دعوى أن ذلك لو حدث لتناقله الناس في تاريخهم ليست دعوى مبتنية على حجة شرعية ولا منطق عقلي، فإن مثل هذه الحوادث يفسرها الناس على ان الرياح مرت على مكان فيه اتربة حمراء، وان المطر قد تلوث بتلك التربة لذا نرى تلون المطر باللون الاحمر، والاتربة بسبب نقل الرياح لتلك الاتربة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عندما يأتينا خبر عن أهل بيت العصمة والطهارة بأن هذه الظاهرة انما هي بكاء السماء فلابد ان نسلم ونعتقد بها ونترك التفسير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التاريخ قد ذكر هذ القضية فهذه وثيقة تاريخية تؤكد هذه الحقيقة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عصر الأنغلو ساكسون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ترجمه ونقّحه ميشيل اسوانتون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MICHAEL SWANTON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وصدر في بريطانيا 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وأعيد طبعه ثانية من قبل جامعة اكستر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ولاية نيويورك الأميركية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جاء في الصفحة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ما نصّه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Here in 685 Britain there was Bloody rain, and milk and butter were turned toblood</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بريطانيا مطرت السماء دماً وتحوّل الحليب والزبدة إلى دم أو صار لونهما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مقارنة هذه السنة الميلادية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السنين الهجرية نجد أنها تطابق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وهي السنة التي استشهد فيها مولانا أبو الأحرار الإمام الحسين وأهل بيته الأطهار وأصحابه الأخيار صلوات الله وسلامه عليهم أجمعين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بحاجة إلى قول هذا القائل وغيره وانما اوردناه لمجرد انس بعض المؤمنين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بعد كلام اهل البيت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القرآن اشار إلى وقوع هذا بقوله تعالى</w:t>
      </w:r>
      <w:r>
        <w:rPr>
          <w:rFonts w:eastAsia="Amiri" w:cs="Amiri" w:ascii="Amiri" w:hAnsi="Amiri"/>
          <w:color w:val="111111"/>
          <w:sz w:val="28"/>
          <w:szCs w:val="28"/>
          <w:rtl w:val="true"/>
          <w:lang w:bidi="ar-SA"/>
        </w:rPr>
        <w:t xml:space="preserve">: </w:t>
      </w:r>
      <w:bookmarkStart w:id="486" w:name="pg19160_205625"/>
    </w:p>
    <w:p>
      <w:pPr>
        <w:pStyle w:val="BookText"/>
        <w:rPr/>
      </w:pPr>
      <w:bookmarkEnd w:id="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ٱلسَّمَآءُ وَٱلأَرضُ وَمَا كَانُواْ مُنظَرِينَ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تشير الى ان المعنيين ليسوا من اهل الصلاح حتى تبكي عليهم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الالتفات إلى ما يدعيه بعض المنحرفين مِنْ أنَّ بكاء السماء كان معنويَّاً وليس مادياً، بعد قيام الحجة الواضحة بكونه دماً عبيطاً</w:t>
      </w:r>
      <w:r>
        <w:rPr>
          <w:rFonts w:eastAsia="Amiri" w:cs="Amiri" w:ascii="Amiri" w:hAnsi="Amiri"/>
          <w:color w:val="111111"/>
          <w:sz w:val="28"/>
          <w:szCs w:val="28"/>
          <w:rtl w:val="true"/>
          <w:lang w:bidi="ar-SA"/>
        </w:rPr>
        <w:t>.</w:t>
      </w:r>
    </w:p>
    <w:p>
      <w:pPr>
        <w:pStyle w:val="Heading2"/>
        <w:numPr>
          <w:ilvl w:val="1"/>
          <w:numId w:val="1"/>
        </w:numPr>
        <w:rPr/>
      </w:pPr>
      <w:bookmarkStart w:id="487" w:name="__RefHeading___Toc16086396_1280447820"/>
      <w:bookmarkStart w:id="488" w:name="_Toc179"/>
      <w:bookmarkEnd w:id="487"/>
      <w:r>
        <w:rPr>
          <w:rtl w:val="true"/>
        </w:rPr>
        <w:t>الخامس</w:t>
      </w:r>
      <w:r>
        <w:rPr>
          <w:rtl w:val="true"/>
        </w:rPr>
        <w:t xml:space="preserve">: </w:t>
      </w:r>
      <w:r>
        <w:rPr>
          <w:rtl w:val="true"/>
        </w:rPr>
        <w:t xml:space="preserve">شعار يا لثارات الحسين علیه السلام </w:t>
      </w:r>
      <w:r>
        <w:rPr>
          <w:rtl w:val="true"/>
        </w:rPr>
        <w:t>.</w:t>
      </w:r>
      <w:bookmarkEnd w:id="488"/>
    </w:p>
    <w:p>
      <w:pPr>
        <w:pStyle w:val="BookText"/>
        <w:rPr/>
      </w:pPr>
      <w:r>
        <w:rPr>
          <w:rFonts w:ascii="IRNazanin" w:hAnsi="IRNazanin" w:eastAsia="IRNazanin"/>
          <w:color w:val="111111"/>
          <w:sz w:val="28"/>
          <w:sz w:val="28"/>
          <w:szCs w:val="28"/>
          <w:rtl w:val="true"/>
          <w:lang w:bidi="fa-IR"/>
        </w:rPr>
        <w:t xml:space="preserve">لقد ورد في جملة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شعار اتخذته الملائكةالتي حول قبر الحسين علیه السلام ، كما أنه شعار يرفعه الامام الحجة الغائب عجل الله تعالى فرجه الشريف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يُلتفت إلى من يطبل ويزمر في بعض الفضائيات بإنكار ذلك الشعار المقدس، ويدلك على عظيم جهله او شدة خبثه أو الامرين معاً أنَّه فسَّر الثأر بمعنى المظلومية لا الأخذ بحق المظلوم، لأنه يرى بذوقه السقيم وفكره العليل أن الأخذ بالثأر ليس من الصفات الحسنة مع تواتر </w:t>
      </w:r>
    </w:p>
    <w:p>
      <w:pPr>
        <w:pStyle w:val="BookText"/>
        <w:rPr/>
      </w:pPr>
      <w:r>
        <w:rPr>
          <w:rFonts w:ascii="Amiri" w:hAnsi="Amiri" w:eastAsia="Amiri" w:cs="Amiri"/>
          <w:color w:val="111111"/>
          <w:sz w:val="28"/>
          <w:sz w:val="28"/>
          <w:szCs w:val="28"/>
          <w:rtl w:val="true"/>
          <w:lang w:bidi="ar-SA"/>
        </w:rPr>
        <w:t>الروايات في الأخذ بالثأر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أعادنا الله تعالى من جهل الجاهلين وعناد المعاندين وضلال الضالين المضلين، وفساد المفسدين</w:t>
      </w:r>
      <w:r>
        <w:rPr>
          <w:rFonts w:eastAsia="Amiri" w:cs="Amiri" w:ascii="Amiri" w:hAnsi="Amiri"/>
          <w:color w:val="111111"/>
          <w:sz w:val="28"/>
          <w:szCs w:val="28"/>
          <w:rtl w:val="true"/>
          <w:lang w:bidi="ar-SA"/>
        </w:rPr>
        <w:t xml:space="preserve">. </w:t>
      </w:r>
      <w:bookmarkStart w:id="489" w:name="pg19160_205627"/>
    </w:p>
    <w:p>
      <w:pPr>
        <w:pStyle w:val="Heading2"/>
        <w:numPr>
          <w:ilvl w:val="1"/>
          <w:numId w:val="1"/>
        </w:numPr>
        <w:rPr/>
      </w:pPr>
      <w:bookmarkStart w:id="490" w:name="__RefHeading___Toc16086398_1280447820"/>
      <w:bookmarkStart w:id="491" w:name="_Toc180"/>
      <w:bookmarkEnd w:id="489"/>
      <w:bookmarkEnd w:id="490"/>
      <w:r>
        <w:rPr>
          <w:rtl w:val="true"/>
        </w:rPr>
        <w:t>المشي إلى المراقد المقدسة</w:t>
      </w:r>
      <w:bookmarkEnd w:id="491"/>
    </w:p>
    <w:p>
      <w:pPr>
        <w:pStyle w:val="BookText"/>
        <w:rPr/>
      </w:pPr>
      <w:r>
        <w:rPr>
          <w:rFonts w:ascii="IRNazanin" w:hAnsi="IRNazanin" w:eastAsia="IRNazanin"/>
          <w:color w:val="111111"/>
          <w:sz w:val="28"/>
          <w:sz w:val="28"/>
          <w:szCs w:val="28"/>
          <w:rtl w:val="true"/>
          <w:lang w:bidi="fa-IR"/>
        </w:rPr>
        <w:t>روي عن أبي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أتى قبر الحسين علیه السلام  ماشياً</w:t>
      </w:r>
    </w:p>
    <w:p>
      <w:pPr>
        <w:pStyle w:val="BookText"/>
        <w:rPr/>
      </w:pPr>
      <w:r>
        <w:rPr>
          <w:rFonts w:ascii="Amiri" w:hAnsi="Amiri" w:eastAsia="Amiri" w:cs="Amiri"/>
          <w:color w:val="111111"/>
          <w:sz w:val="28"/>
          <w:sz w:val="28"/>
          <w:szCs w:val="28"/>
          <w:rtl w:val="true"/>
          <w:lang w:bidi="ar-SA"/>
        </w:rPr>
        <w:t>كتب الله له بكلِّ خطوة ألف حسنة</w:t>
      </w:r>
    </w:p>
    <w:p>
      <w:pPr>
        <w:pStyle w:val="BookText"/>
        <w:rPr/>
      </w:pPr>
      <w:r>
        <w:rPr>
          <w:rFonts w:ascii="Amiri" w:hAnsi="Amiri" w:eastAsia="Amiri" w:cs="Amiri"/>
          <w:color w:val="111111"/>
          <w:sz w:val="28"/>
          <w:sz w:val="28"/>
          <w:szCs w:val="28"/>
          <w:rtl w:val="true"/>
          <w:lang w:bidi="ar-SA"/>
        </w:rPr>
        <w:t>ومحا عنه ألف سيئة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له ألف درجة</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9160_205629"/>
      <w:bookmarkStart w:id="493" w:name="pg19160_205629"/>
      <w:bookmarkEnd w:id="493"/>
    </w:p>
    <w:p>
      <w:pPr>
        <w:pStyle w:val="Heading2"/>
        <w:numPr>
          <w:ilvl w:val="1"/>
          <w:numId w:val="1"/>
        </w:numPr>
        <w:rPr/>
      </w:pPr>
      <w:bookmarkStart w:id="494" w:name="pg19160_205629"/>
      <w:bookmarkStart w:id="495" w:name="__RefHeading___Toc16086400_1280447820"/>
      <w:bookmarkStart w:id="496" w:name="_Toc181"/>
      <w:bookmarkEnd w:id="494"/>
      <w:bookmarkEnd w:id="495"/>
      <w:r>
        <w:rPr>
          <w:rtl w:val="true"/>
        </w:rPr>
        <w:t>*</w:t>
      </w:r>
      <w:r>
        <w:rPr>
          <w:rtl w:val="true"/>
        </w:rPr>
        <w:t xml:space="preserve">الاهداء </w:t>
      </w:r>
      <w:r>
        <w:rPr>
          <w:rtl w:val="true"/>
        </w:rPr>
        <w:t>*</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مولاي يا أبا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أرفع يدي بكل حياء سائلك أن تكتبني من خدامك وعبيدك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أتألم يا مولاي وأنا أرى المؤمنين يقومون بخدمتك وأنا لا أقوى على شيء، سوى دموع الحسرة والفقر والفاقة واليتم يا مولاي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ابكي يا مولاي وأنا اسمع بعض من يشترطون في خدمتك شروطاً وكأنّهم استغنوا بسبب كثرة خدمتهم لك وأنا الذي يسمع ويتحسر ويتألم ويبكي ولا يجد سبيلاً إلى خدمتك ووصالك يشفي غليلي ويريح بالي ويفرح فؤادي ويؤنس مضجعي وسهادي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اتحدث اليك يا مولاي عبر هذه السطور وأنت أعلم بحالي، فهل من سبيل إلى عظيم شرف خدمتك، وإني على يقين بأن ما أطلبه تتطلع اليه الأنبياء والرسل والملائكة المقربون صلوات الله وسلامه عليهم أجمعين، فهل يجدون شرفاً أعظم من خدمتك ووصالك يامولاي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سألتكم زهوق روحي بحبكم، وألبستني أمك الزهراء فاطمة رداء حزنها، ولا زلت انتظر وعدكم، فإن وعدكم الصدق وأنتم لا تخلفون الميعاد، وأنتم الكاظمون الغيظ والعافون عن الناس كما أنتم المحسنون، فعبيدك يا مولاي يدعوك إن كنت غاضباً فاكظم غيظك فإن الله يحب الكاظمين الغيض، فأرجو عفوك عفوك عفوك يامولاي، كما اتطلع إلى رحمتك ورأفتك واطمع في إحسانك ياسيدي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سأبقى أطرق أعتابكم فلا جرأة لي أكثر تخولني إلى طرق بابكم وهو المفتوح للسائلين وملاذ الفقراء والمساكين ومأوى اليتامى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عبيدك المتجرئ على مخاطبتكم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المتشرف بكونه سمي ابيك </w:t>
      </w:r>
      <w:bookmarkStart w:id="497" w:name="pg19160_205631"/>
    </w:p>
    <w:p>
      <w:pPr>
        <w:pStyle w:val="Heading2"/>
        <w:numPr>
          <w:ilvl w:val="1"/>
          <w:numId w:val="1"/>
        </w:numPr>
        <w:rPr/>
      </w:pPr>
      <w:bookmarkStart w:id="498" w:name="__RefHeading___Toc16086402_1280447820"/>
      <w:bookmarkStart w:id="499" w:name="_Toc182"/>
      <w:bookmarkEnd w:id="497"/>
      <w:bookmarkEnd w:id="498"/>
      <w:r>
        <w:rPr>
          <w:rtl w:val="true"/>
        </w:rPr>
        <w:t>مقدمة</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هدى العباد الى اوليائه، وافاض عليهم محبة اصفيائه، وجعل عظيم الاجر في السعي الى احبائه، واعتبر زيارتهم زيارة 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وأشرف انبيائه ورسله السيد الاعظم محمد وعلى اله حجج الله على بريته، وانصار دينه، الذين من احبهم فقد احب الله ومن جفاهم فقد جفى الله ومن تمسك بهم فقد تمسك بحبل الله المتين وصراطه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 الدائم المؤبد على اعدائهم ومنكري فضائلهم والمستخفين بشعائرهم من الاولين والآخرين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الكثير من الروايات المروية عن اهل بيت العصمة والطهارة صلوات الله وسلامه عليهم اجمعين تنص على ان اخر الزمان تكثر فيه التشكيكات ويخرج من هذا الدين القويم جل اتباعه، ويكثر المدعون للباطل فينحرف الناس لاتباعهم اهل الضلال فيضلون الطريقالقويم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ابتلينا في زماننا هذا بكثرة التشكيكات وعمومها، فلا تكاد تجد شعيرة تخص منزلة من منازل اهل بيت العصمة والطهارة الا وقد نالتها ألسنة التشكيك والطعن والتضليل، لمرض كان أو عن غرض</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تلك الشعائر التي لم ترق للبعض المشي الى زيارة مراقد المعصومين عليهم السلام، بدعوى عدم مشروعية المشي الى اهل البيت عليهم السلام بعنوانه الاولي تارة، وبعنوان ثانوي تارة اخرى، ومن تلك العناوين الثانوية المدعاة ان بعض من يمشي قد يرتكب بعض المحرمات، وبهذا الوجه الشيطاني السخيف يلزم على القائل ان يحرّم جل العبادات، ففي الحج، والصلاة جماعة، ومجالس الحسين علیه السلام ، ومطلق الزيارات وغيرها الكثير من العبادات </w:t>
      </w:r>
    </w:p>
    <w:p>
      <w:pPr>
        <w:pStyle w:val="BookText"/>
        <w:rPr/>
      </w:pPr>
      <w:r>
        <w:rPr>
          <w:rFonts w:ascii="Amiri" w:hAnsi="Amiri" w:eastAsia="Amiri" w:cs="Amiri"/>
          <w:color w:val="111111"/>
          <w:sz w:val="28"/>
          <w:sz w:val="28"/>
          <w:szCs w:val="28"/>
          <w:rtl w:val="true"/>
          <w:lang w:bidi="ar-SA"/>
        </w:rPr>
        <w:t>يرد هذا، اذ يمكن ان يرتكب البعض محرماً فيها، ألا يكشف لك هذا عن ارادة شديدة حقيرة وهدف خبيث في ابعاد الناس عن اهل بيت العصمة والطهارة صلوات الله وسلامه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ان المشي على الأقدام وقطع المسافات الطويلة لزيارة مراقد أهل البيت علیهم السلام من أعظم القربات، ومن يوفّق لها فقد وفّق لأمر عظيم، وهذا الأمر يكفي فيه أنّه نوع من التعبير عن المحبّة الخالصة، وأنّ أقل ما لأهل البيت علیهم السلام علينا من حقّ هو أن نسعى لهم سعياً على الرأس لا سعياً على القدم فقط، وهو تعبير عن الولاء يحمل في طيّاته المشقة التي تجعله من أفضل الأعمالحيث ورد عنهم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لعمري يدركه ويتيقن به كلّ مؤمن؛ لأنّ محبّته وولاءه لأهل بيت العصمة والطهارة تجعل ذلك الأمر عنده في عداد البديهيات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وسأذكر في هذه الرسالة الموجزة مشروعية المشي الى مراقد اهل البيت علیهم السلام ، وابين فضل المشي وعظيم ثوابه، كما سأفند بعض ما ذُكر من تشكيكات إنْ لم نقل انَّها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وسوسات يراد منها منع المؤمنين من شرف المشي الى مراقد الطاهرين صلوات الله وسلامه عليهم اجمعين، وكل ذلك بتوفيق من السميع العليم وشفاعة سيد المرسلين واهل بيته الطاهرين</w:t>
      </w:r>
      <w:r>
        <w:rPr>
          <w:rFonts w:eastAsia="Amiri" w:cs="Amiri" w:ascii="Amiri" w:hAnsi="Amiri"/>
          <w:color w:val="111111"/>
          <w:sz w:val="28"/>
          <w:szCs w:val="28"/>
          <w:rtl w:val="true"/>
          <w:lang w:bidi="ar-SA"/>
        </w:rPr>
        <w:t xml:space="preserve">. </w:t>
      </w:r>
      <w:bookmarkStart w:id="500" w:name="pg19160_205635"/>
    </w:p>
    <w:p>
      <w:pPr>
        <w:pStyle w:val="Heading2"/>
        <w:numPr>
          <w:ilvl w:val="1"/>
          <w:numId w:val="1"/>
        </w:numPr>
        <w:rPr/>
      </w:pPr>
      <w:bookmarkStart w:id="501" w:name="__RefHeading___Toc16086404_1280447820"/>
      <w:bookmarkStart w:id="502" w:name="_Toc183"/>
      <w:bookmarkEnd w:id="500"/>
      <w:bookmarkEnd w:id="501"/>
      <w:r>
        <w:rPr>
          <w:rtl w:val="true"/>
        </w:rPr>
        <w:t>تمهيد</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المشي إلى المحبوب الإلهي محبوب، سواء كان ذلك الى بيت الله سبحانه وتعالى أو الى بيوت اذن الله ان ترفع ويذكر فيها اسمه، فالسير على الاقدام سنّة جرى عليها الأنبياء والمرسلون والأئمة الطاهرون، فهذا آدم  علیه السلام  يحجّ ماشياً سبعين حجّة كما يروي لنا الشيخ الصدوق، مسنداً عن الامام الرضا  علیه السلام ،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شامي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حج آدم من حجة؟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سبعين حجة ماشياً على قدميه،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تواتر النقل في مشي الإمام الحسن المجتبى علیه السلام ، </w:t>
      </w:r>
    </w:p>
    <w:p>
      <w:pPr>
        <w:pStyle w:val="BookText"/>
        <w:rPr/>
      </w:pPr>
      <w:r>
        <w:rPr>
          <w:rFonts w:ascii="Amiri" w:hAnsi="Amiri" w:eastAsia="Amiri" w:cs="Amiri"/>
          <w:color w:val="111111"/>
          <w:sz w:val="28"/>
          <w:sz w:val="28"/>
          <w:szCs w:val="28"/>
          <w:rtl w:val="true"/>
          <w:lang w:bidi="ar-SA"/>
        </w:rPr>
        <w:t xml:space="preserve">وأنّه عليه أفضل الصلاة والسلام حجّ ماشياً عشرين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الروايات – أو خمس عشرة حجة – كما في بعض الروايات الأخرى، ومن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الشيخ الصدوق مسنداً عن الامام الرضا علیه السلام ،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الحسن بن عليعلیها السلام الوفاة بكى،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أتبكي؟ ومكانك من رسول الله صلی الله علیه و آله  مكانك الذي أنت به، وقد حججت عشرين حجةماشياً، وقد قاسمت ربّك مالك ثلاث مرات حتى النعل والنعل،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أبكي لخصلتين؛ لهول المطلع، وفراق الأحبة</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كتاب الحسين بن سعيد، عن النضر، عن ابن سنان، عمّن سمع أبا جعفر علیه السلام  مثله، إلا أن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حججت عشرين حجة راكباً وعشرين حجة ماشياً</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قرب الإسناد، عن محمد بن الوليد،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بلغنا أن الحسن بن علي علیها السلام حجّ عشرين حجّة ماشياً؟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الحسن بن علي علیها السلام </w:t>
      </w:r>
    </w:p>
    <w:p>
      <w:pPr>
        <w:pStyle w:val="BookText"/>
        <w:rPr/>
      </w:pPr>
      <w:r>
        <w:rPr>
          <w:rFonts w:ascii="IRNazanin" w:hAnsi="IRNazanin" w:eastAsia="IRNazanin"/>
          <w:color w:val="111111"/>
          <w:sz w:val="28"/>
          <w:sz w:val="28"/>
          <w:szCs w:val="28"/>
          <w:rtl w:val="true"/>
          <w:lang w:bidi="fa-IR"/>
        </w:rPr>
        <w:t>حجّ وساق معه المحامل والرحال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روي أنّه  علیه السلام  حجّ حافياً، كما يروي لنا الشيخ الصدوق، بسنده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أبيه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علي بن أبي طالب علیها السلام كان أعبد الناس في زمانه، وأزهدهم وأفضلهم، وكان إذا حجّ حجّ ماشياً، وربما مشى حافياً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علیه السلام  لكونه يحجّ ماشياً قد تتورّم قدمه كما يروي لنا القطب الراوندي، عن صندل، عن أبي أسامة، عن الصادق  علیه السلام ،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علیه السلام  خرج إلى مكةماشياً من المدينة فتورّمت قدماه،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ركبت لسكن عنك هذا الورم،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ولكنا إذا أتينا المنزل، فإنّه يستقبلنا أسود معه دهن يصلح لهذا الورم، فاشتروا منه ولا تماكسوه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أمامنا منزل فيه أحد يبيع مثل هذا الدواء،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إنه أمامنا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وساروا </w:t>
      </w:r>
    </w:p>
    <w:p>
      <w:pPr>
        <w:pStyle w:val="BookText"/>
        <w:rPr/>
      </w:pPr>
      <w:r>
        <w:rPr>
          <w:rFonts w:ascii="IRNazanin" w:hAnsi="IRNazanin" w:eastAsia="IRNazanin"/>
          <w:color w:val="111111"/>
          <w:sz w:val="28"/>
          <w:sz w:val="28"/>
          <w:szCs w:val="28"/>
          <w:rtl w:val="true"/>
          <w:lang w:bidi="fa-IR"/>
        </w:rPr>
        <w:t>أميالاً، فإذا الأسود استقبلهم، فقال الحسن لمولاه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دونك الأسود فخذ الدهن منه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تأخذ هذا الدهن؟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علي بن أبي طالب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بي إليه، فصار الأسود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مولاك لا آخذ له ثمناً، ولكن ادع الله أن يرزقني ولداً سويّاً ذكراً يحبكم أهل البيت، فإني خلّفت امرأتي تمخض،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إلى منزلك، فإن الله تعالى قد وهب لك ولداً ذكراً سوياً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الأسود من فوره فإذا امرأته قد ولدت غلاماً سوياً، ثم رجع الأسود إلى الحسن  علیه السلام  ودعا له بالخير بولادة الغلام له، وأن الحسن قد مسح رجليه بذلك الدهن، فما قام عن موضعه حتى زال الورم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الروايات كما قلنا متواترة عندنا، وشاع وذاع هذا الأمر حتّى اعترف به المخالفون، ومن ذلك ما رواه ابن شهر آشوب، عن أبي نعيم في حلية الأولياء، بالإسناد عن القاسم بن عبد الرحمن، عن محمد بن علي  علیه السلام  قال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لأستحي من ربي أن ألقاه ولم أمشِ إلى </w:t>
      </w:r>
    </w:p>
    <w:p>
      <w:pPr>
        <w:pStyle w:val="BookText"/>
        <w:rPr/>
      </w:pPr>
      <w:r>
        <w:rPr>
          <w:rFonts w:ascii="Amiri" w:hAnsi="Amiri" w:eastAsia="Amiri" w:cs="Amiri"/>
          <w:color w:val="111111"/>
          <w:sz w:val="28"/>
          <w:sz w:val="28"/>
          <w:szCs w:val="28"/>
          <w:rtl w:val="true"/>
          <w:lang w:bidi="ar-SA"/>
        </w:rPr>
        <w:t>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فمشى عشرين مرة من المدينة على رجليه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في كشف الغمة،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صاحب كتاب صفة الصفوة، بسنده عن علي بن زيد بن جذعان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الحسن  علیه السلام  خمس عشرة حجّة ماشياً وإنّ النجائب لتقاد معه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مجال لإنكار ذلك مادام هو امر متسالم عليه ويعترف به حتّى المخالف، إلاّ أن ينكر ذلك أعمى القلب ناصبي ملعون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روي ان الامام الحسين علیه السلام  كان يحج ماشياً ومن ذلك ما روي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على شيء ندمى على أني لم أحج ماشياً لأني 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بيت الله ماشيا كتب الله له سبعة ألف حسنة من حسنات الحرم،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حسنات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ألف ألف حسنة،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المشاة في الحج كفضل القمر ليلة البدر على سائر النجوم، وكان الحسين بن علي عليهما السلام يمشى إلى الحج ودابته تقادوراءه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لوحده كاف في مشروعيّة بل وفضل المشي إلى أماكن الطاعات والقربات التي منها مراقد أهل البيت علیهم السلام لمن عرف وآمن وصدق ونظر بعين البصيرة بأنّ من زارهم فهو كمن زار الله تعالى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المشي إلى بيت الله هو المورد الوحيد الذي ورد فيه رجحان المشي بل هناك موارد كثيرة ايضاً لا يسعنا نقلها ويكفي ان نقل منها هذه الصحيحة الدالة على استحباب المشي في تشييع المؤمن تأسياً بالملائكة الكرام فروي</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رجل من الأنصار من أصحاب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تركب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أركب والملائكة يمشون</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9160_205643"/>
      <w:bookmarkStart w:id="504" w:name="pg19160_205643"/>
      <w:bookmarkEnd w:id="504"/>
    </w:p>
    <w:p>
      <w:pPr>
        <w:pStyle w:val="Heading2"/>
        <w:numPr>
          <w:ilvl w:val="1"/>
          <w:numId w:val="1"/>
        </w:numPr>
        <w:rPr/>
      </w:pPr>
      <w:bookmarkStart w:id="505" w:name="pg19160_205643"/>
      <w:bookmarkStart w:id="506" w:name="__RefHeading___Toc16086406_1280447820"/>
      <w:bookmarkStart w:id="507" w:name="_Toc184"/>
      <w:bookmarkEnd w:id="505"/>
      <w:bookmarkEnd w:id="506"/>
      <w:r>
        <w:rPr>
          <w:rtl w:val="true"/>
        </w:rPr>
        <w:t>الدليل</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لعمري هل السعي الى اهل البيت علیهم السلام وبذل الغالي والنفيس تحت تراب اقدامهم والمثول بين ايديهم والتشرف بالكون في حضرتهم يحتاج الى دليل عند مؤمن يحمل في قلبه مودة وتعظيماً لأولياء الله تعالى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الأدلة على مشروعية المشي لزيارة اهل البيت علیهم السلام كثيرة جداً ليست قابلة للإنكار عند المنصف الذي يروم دليلاً بيد أنّ غمامة حالت بينه وبين ابصار الحقيقة، ويمكن أن نقسم الادلة الى قسمين رئيسيين وهما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الدليل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يدل على مشروعية المشي الى مراقد اهل البيت علیهم السلام ، وسنتعرض في هذا الدليل العام الى دليلين الاول اجتهادي والثاني فقاهتي</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والدليل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دل على الحث من قبل اهل البيت علیهم السلام على المشي لزيارتهم والحضور عند مراقدهم، وهنا سنتطرق الى مجموعة من الادلة التي حثت على المشي إليهم كما نتطرق الى دليل تقريرهم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توفيقي الا بالله العلي العظيم</w:t>
      </w:r>
      <w:r>
        <w:rPr>
          <w:rFonts w:eastAsia="IRNazanin" w:cs="IRNazanin"/>
          <w:color w:val="111111"/>
          <w:sz w:val="28"/>
          <w:szCs w:val="28"/>
          <w:rtl w:val="true"/>
          <w:lang w:bidi="fa-IR"/>
        </w:rPr>
        <w:t xml:space="preserve">. </w:t>
      </w:r>
      <w:bookmarkStart w:id="508" w:name="pg19160_205645"/>
    </w:p>
    <w:p>
      <w:pPr>
        <w:pStyle w:val="Heading2"/>
        <w:numPr>
          <w:ilvl w:val="1"/>
          <w:numId w:val="1"/>
        </w:numPr>
        <w:rPr/>
      </w:pPr>
      <w:bookmarkStart w:id="509" w:name="__RefHeading___Toc16086408_1280447820"/>
      <w:bookmarkStart w:id="510" w:name="_Toc185"/>
      <w:bookmarkEnd w:id="508"/>
      <w:bookmarkEnd w:id="509"/>
      <w:r>
        <w:rPr>
          <w:rtl w:val="true"/>
        </w:rPr>
        <w:t>الأدلة العامة</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بالدليل العام هو الذي لم يرد في خصوص المشي الى زيارة اهل البيت عليهم السلام ولكن يستفاد منه مشروعية المشي الى زيارتهم باعتباره أحد المصاديق المنطبق عليه ذلك الدليل وكما قلنا سابقاً اننا سنذكر هنا دليلين اجتهادي وفقاهتي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الاول من الادلة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الاجتهادي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 مشهور تلقاه علماؤنا بالقبول، واعتمدوا عليه في كتبهم الفقهية، واستدلوا به في مواطن عدة واجعل بحثي حول هذا الحديث في نقاط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الاعمال احمزها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العمل إذا كان اشق فهو أفضل من هذه الحيثية وان كان قد يكون لغير الاشق فضل من حيثية اخرى، وهكذا علينا ان نفهم الافضلية التي وردت لبعض الاعمال كما في افضلية صلاة الجماعة على الفرادى، فان الافضلية لابد فيها من حفظ حيثيتها، فقد يكون شخص كالإمامالمعصوم يصلي فرادى ولا تقاس صلاته بصلاة أحدنا إذا صلى جماعة، والحديث في هذه النقطة يطول ويكفي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التفاضل في المشقة وعدمها مع وحدة الفعل لا مع اختلافه، فالصيام في القيض أفضل منه في الشتاء، وكذا الوضوء مع شدة البرد مع عدمه، وكذلك ما نحن فيه فالزيارة مشياً أفضل من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الحديث</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ارسل العلماء الحديث ارسال المسلمات، وبمراجعة بسيطة للكتب الفقهية الاستدلالية تجد انهم لم يترددوا في ايراده من دون خدش فيه وعلى سبيل المثال لا الحصر يمكنك مراجعة مختلف الشيعة للعلامة الحلي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ومنتهى المطلب للعلامة الحلي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وشرح اللمعة للشهيد الثاني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ومسالك الأفهام للشهيد الثاني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ومدارك الأحكام للسيد محمد العاملي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 المسائل للسيد علي الطباطبائي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الشيعة للمحقق النراقي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وفرائد الأصول للشيخ الأنصاري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ومنتقى الأصول تقرير بحث السيد محمد الروحاني للسيد عبد الصاحب الحكيم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استدل بالحديث العلماء في الكتب العقائدية في مقام افضلية الانبياء والمرسلين والائمة الطاهرين على الملائكة بان عمل المعصومين مع العوائق الانسانية بخلاف الملك فيكون فعل المعصوم اشق فيكون أفضلفراجع المسلك في أصول الدين للمحقق الحلي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المراد في شرح تجريد الاعتقاد للعلامة الحلي ص</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بعضهم عنه بالثابت وغيره ووجدوا هذا الحديث يعضده العقل والنقل ففي مصباح الفقيه لآقا رضا الهمداني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المشقة الشديدة غير منافية للاستحباب خصوصاً بعد أنْ ثبت شرعاً وعقلاً أنَّ أفضل الأعمال </w:t>
      </w:r>
    </w:p>
    <w:p>
      <w:pPr>
        <w:pStyle w:val="BookText"/>
        <w:rPr/>
      </w:pPr>
      <w:r>
        <w:rPr>
          <w:rFonts w:ascii="IRNazanin" w:hAnsi="IRNazanin" w:eastAsia="IRNazanin"/>
          <w:color w:val="111111"/>
          <w:sz w:val="28"/>
          <w:sz w:val="28"/>
          <w:szCs w:val="28"/>
          <w:rtl w:val="true"/>
          <w:lang w:bidi="fa-IR"/>
        </w:rPr>
        <w:t>احمزها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جامع السعادات لمحمد مهدي النراقي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ثبت وتقرر أنَّ أفضل الأعمال أحمزها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استدل فقهاؤنا العلماء الاعلام بهذا الحديث في مواطن عدة نذكر منها على سبيل المثال لا الحصر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افضلية السعي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استدل بعض فقهاؤنا على افضلية المشي حال السعي بين الصفا والمروة بهذا الحديث وممن استدل بهذا الحديث في هذا المورد السيد علي الطباطبائي في رياض المسائل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النراقي في مستند الشيعة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قائماً في يوم عرفه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ترجيح الدعاء قائماً على الجلوس في يوم عرفة لان الوقوف اشق وممن استدل بالحديث في هذا الموردالسيد محمد العاملي في مدارك الأحكام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افضلية رمي الجمرة ماشياً</w:t>
      </w:r>
    </w:p>
    <w:p>
      <w:pPr>
        <w:pStyle w:val="BookText"/>
        <w:rPr/>
      </w:pPr>
      <w:r>
        <w:rPr>
          <w:rFonts w:ascii="Amiri" w:hAnsi="Amiri" w:eastAsia="Amiri" w:cs="Amiri"/>
          <w:color w:val="111111"/>
          <w:sz w:val="28"/>
          <w:sz w:val="28"/>
          <w:szCs w:val="28"/>
          <w:rtl w:val="true"/>
          <w:lang w:bidi="ar-SA"/>
        </w:rPr>
        <w:t>لقد استدل بعض الفقهاء بأفضلية الرمي ماشياً على الركوب بهذا الحديث ومنهم العلامة الحلي في مختلف الشيعة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افضلية الصيام باختلاف الاماكن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بعض الاماكن اشد حرارة من البعض الاخر فيوجب مشقة زائدة موجبة للتفضيل ومن العلماء الذين استدلوا بالحديث في هذا المورد الشهيد الثاني في مسالك الأفهام 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الموارد الكثيرة، نكتفي بهذا القدر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قاعدية الحديث الفقهية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المتتبع لكلمات العلماء الاعلام يحصل لديه القطع بكون هذا الحديث قاعدة فقهيه استند اليها الفقهاء في موارد كثيرة وعبر عنها اكثرهم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الاعمال احمزها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العبادات احمزها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نجد صريح قول بعضهم بكونها قاعدة 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وممن صرح بذلك والد البهائي العاملي في العقد الحسيني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جوهرة 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الأغلب أنالثواب في الكثرة والقلة يتبع العمل في المشقة والسهولة لقولهم عليهم السلام أفضل الأعمال أحمزها وهذا هو الموافق لعدل الله وحكمته على قواعد مذهبنا ومذهب المعتزلة ولا يخرج عن هذه القاعدة إلا ما جاء فيه نص بخصوصه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الحديث على المشي لزيارة اهل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كل هذا، فلا ريب ان المشي الى زيارة اهل البيت عليهم السلام أكثر مشقة من الركوب، فيكون المشي أفضل من الركوب، وهذا عين ما ذكره الفقهاء في المشي الى حج بيت الله عز وجل، وبهذا علل مشي الانبياء والمرسلين والائمة الطاهرين الى حج بيت الله، كما ان البعض قد صرح بشمول الحديث لموردنا ومنهم السيد محسن الطباطبائي الحكيم في دليل الناسك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ذكر عدم البعد في الحاق استحباب المشي لزيارة المشاهد باستحباب المشي الى الحج</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وثبوت استحباب وافضلية المشي الى المشاهد المقدسة </w:t>
      </w:r>
    </w:p>
    <w:p>
      <w:pPr>
        <w:pStyle w:val="BookText"/>
        <w:rPr/>
      </w:pPr>
      <w:r>
        <w:rPr>
          <w:rFonts w:ascii="Amiri" w:hAnsi="Amiri" w:eastAsia="Amiri" w:cs="Amiri"/>
          <w:color w:val="111111"/>
          <w:sz w:val="28"/>
          <w:sz w:val="28"/>
          <w:szCs w:val="28"/>
          <w:rtl w:val="true"/>
          <w:lang w:bidi="ar-SA"/>
        </w:rPr>
        <w:t>دال على المشروعية من باب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 من الادلة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الفقاهتي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الاصل في الافعال الاباحة إلاّ أنْ يأتي دليل بخلافها، فليس مِن حقِّ أيِّ شخص وإنْ كان فقيهاً أنْ يمنع مِن فعلٍ إلاّ إذا وجد ما يرفع الاباحة سواء كان عنواناً اولياً او كان عنواناً ثانوياً، والمشي لم يرد فيه أي نهي بل تضافرت الادلة على رجحانه سواء كان فيالحج ام زيارة المشاهد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عنوان ثانوي يقتضي المنع سوى اوهام من جهلة لا علم لهم بدين ولا فهم لهم بفقه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ادعاه البعض من ان المشي الى مراقد الطاهرين عليهم السلام بدعة فهذا ينبئ عن ان الرجل لا يعي ما يقول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نعق به البعض من منع النساء من المشي لوقوع بعض المخالفات الشرعية فهذا القول يهدم صروحاً فقهية، وبالتالي فهو يهدم الدين، لأنّ هذه المخالفات المدعاة لو كانت لما كانت مانعاً، كما انها ليست مانعاً من الحجِّ </w:t>
      </w:r>
    </w:p>
    <w:p>
      <w:pPr>
        <w:pStyle w:val="BookText"/>
        <w:rPr/>
      </w:pPr>
      <w:r>
        <w:rPr>
          <w:rFonts w:ascii="Amiri" w:hAnsi="Amiri" w:eastAsia="Amiri" w:cs="Amiri"/>
          <w:color w:val="111111"/>
          <w:sz w:val="28"/>
          <w:sz w:val="28"/>
          <w:szCs w:val="28"/>
          <w:rtl w:val="true"/>
          <w:lang w:bidi="ar-SA"/>
        </w:rPr>
        <w:t>والذهاب لزيارة العتبات المقدسة، بل مطلق خروج المرأة من بيتها، فإنَّ المخالفات قد تقع من البعض اما لجهل او لعمد، ولا يؤثر ذلك في مشروعية الفعل، بل لو التزمنا بهذا الكلام لحرمنا الصلاة لان بعض المصلين يرتكبون بعض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يلتفت لمثل هذه الاقوال التي لم تصدر من عالم حتى يناقش وانما صدرت من مدعي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وجزى الله عبدُ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اداته الدرُّ العاملي كلّ خير فلقد قال واجاد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ما قيلَ يا كربلاءْ</w:t>
      </w:r>
    </w:p>
    <w:p>
      <w:pPr>
        <w:pStyle w:val="BookText"/>
        <w:rPr/>
      </w:pPr>
      <w:r>
        <w:rPr>
          <w:rFonts w:ascii="Amiri" w:hAnsi="Amiri" w:eastAsia="Amiri" w:cs="Amiri"/>
          <w:color w:val="111111"/>
          <w:sz w:val="28"/>
          <w:sz w:val="28"/>
          <w:szCs w:val="28"/>
          <w:rtl w:val="true"/>
          <w:lang w:bidi="ar-SA"/>
        </w:rPr>
        <w:t>أيُنسَبُ للهِ حكمٌ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w:t>
      </w:r>
    </w:p>
    <w:p>
      <w:pPr>
        <w:pStyle w:val="BookText"/>
        <w:rPr/>
      </w:pPr>
      <w:r>
        <w:rPr>
          <w:rFonts w:ascii="Amiri" w:hAnsi="Amiri" w:eastAsia="Amiri" w:cs="Amiri"/>
          <w:color w:val="111111"/>
          <w:sz w:val="28"/>
          <w:sz w:val="28"/>
          <w:szCs w:val="28"/>
          <w:rtl w:val="true"/>
          <w:lang w:bidi="ar-SA"/>
        </w:rPr>
        <w:t>وَلَم يُنزلِ اللهُ في الذِّكرِ نهياً</w:t>
      </w:r>
    </w:p>
    <w:p>
      <w:pPr>
        <w:pStyle w:val="BookText"/>
        <w:rPr/>
      </w:pPr>
      <w:r>
        <w:rPr>
          <w:rFonts w:ascii="Amiri" w:hAnsi="Amiri" w:eastAsia="Amiri" w:cs="Amiri"/>
          <w:color w:val="111111"/>
          <w:sz w:val="28"/>
          <w:sz w:val="28"/>
          <w:szCs w:val="28"/>
          <w:rtl w:val="true"/>
          <w:lang w:bidi="ar-SA"/>
        </w:rPr>
        <w:t>ولمْ يُفْتِ بالنَّهيِ أيُّ فقيهٍ</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مَحرَمٍ</w:t>
      </w:r>
    </w:p>
    <w:p>
      <w:pPr>
        <w:pStyle w:val="BookText"/>
        <w:rPr/>
      </w:pPr>
      <w:r>
        <w:rPr>
          <w:rFonts w:ascii="Amiri" w:hAnsi="Amiri" w:eastAsia="Amiri" w:cs="Amiri"/>
          <w:color w:val="111111"/>
          <w:sz w:val="28"/>
          <w:sz w:val="28"/>
          <w:szCs w:val="28"/>
          <w:rtl w:val="true"/>
          <w:lang w:bidi="ar-SA"/>
        </w:rPr>
        <w:t>وإلا لكانَ الخروجُ حرامٌ</w:t>
      </w:r>
    </w:p>
    <w:p>
      <w:pPr>
        <w:pStyle w:val="BookText"/>
        <w:rPr/>
      </w:pPr>
      <w:r>
        <w:rPr>
          <w:rFonts w:ascii="Amiri" w:hAnsi="Amiri" w:eastAsia="Amiri" w:cs="Amiri"/>
          <w:color w:val="111111"/>
          <w:sz w:val="28"/>
          <w:sz w:val="28"/>
          <w:szCs w:val="28"/>
          <w:rtl w:val="true"/>
          <w:lang w:bidi="ar-SA"/>
        </w:rPr>
        <w:t>لماذا يريدونَ منعَ النِّساءِ</w:t>
      </w:r>
    </w:p>
    <w:p>
      <w:pPr>
        <w:pStyle w:val="BookText"/>
        <w:rPr/>
      </w:pPr>
      <w:r>
        <w:rPr>
          <w:rFonts w:ascii="Amiri" w:hAnsi="Amiri" w:eastAsia="Amiri" w:cs="Amiri"/>
          <w:color w:val="111111"/>
          <w:sz w:val="28"/>
          <w:sz w:val="28"/>
          <w:szCs w:val="28"/>
          <w:rtl w:val="true"/>
          <w:lang w:bidi="ar-SA"/>
        </w:rPr>
        <w:t>لماذا يُريدونَ حِرمانَهنَّ</w:t>
      </w:r>
    </w:p>
    <w:p>
      <w:pPr>
        <w:pStyle w:val="BookText"/>
        <w:rPr/>
      </w:pPr>
      <w:r>
        <w:rPr>
          <w:rFonts w:ascii="Amiri" w:hAnsi="Amiri" w:eastAsia="Amiri" w:cs="Amiri"/>
          <w:color w:val="111111"/>
          <w:sz w:val="28"/>
          <w:sz w:val="28"/>
          <w:szCs w:val="28"/>
          <w:rtl w:val="true"/>
          <w:lang w:bidi="ar-SA"/>
        </w:rPr>
        <w:t>فَسِرْنَ نساءَ الوَلا باحتشامٍ</w:t>
      </w:r>
    </w:p>
    <w:p>
      <w:pPr>
        <w:pStyle w:val="BookText"/>
        <w:rPr/>
      </w:pPr>
      <w:r>
        <w:rPr>
          <w:rFonts w:ascii="Amiri" w:hAnsi="Amiri" w:eastAsia="Amiri" w:cs="Amiri"/>
          <w:color w:val="111111"/>
          <w:sz w:val="28"/>
          <w:sz w:val="28"/>
          <w:szCs w:val="28"/>
          <w:rtl w:val="true"/>
          <w:lang w:bidi="ar-SA"/>
        </w:rPr>
        <w:t>ولا تَكترثْنَ لِتحريمِ مَشيٍ</w:t>
      </w:r>
    </w:p>
    <w:p>
      <w:pPr>
        <w:pStyle w:val="BookText"/>
        <w:rPr/>
      </w:pPr>
      <w:r>
        <w:rPr>
          <w:rFonts w:ascii="Amiri" w:hAnsi="Amiri" w:eastAsia="Amiri" w:cs="Amiri"/>
          <w:color w:val="111111"/>
          <w:sz w:val="28"/>
          <w:sz w:val="28"/>
          <w:szCs w:val="28"/>
          <w:rtl w:val="true"/>
          <w:lang w:bidi="ar-SA"/>
        </w:rPr>
        <w:t>هنيئاً لَكُنَّ امتثلتنَّ أمرَ</w:t>
      </w:r>
    </w:p>
    <w:p>
      <w:pPr>
        <w:pStyle w:val="BookText"/>
        <w:rPr/>
      </w:pPr>
      <w:r>
        <w:rPr>
          <w:rFonts w:ascii="Amiri" w:hAnsi="Amiri" w:eastAsia="Amiri" w:cs="Amiri"/>
          <w:color w:val="111111"/>
          <w:sz w:val="28"/>
          <w:sz w:val="28"/>
          <w:szCs w:val="28"/>
          <w:rtl w:val="true"/>
          <w:lang w:bidi="ar-SA"/>
        </w:rPr>
        <w:t>هنيئاً لمن زارَ قبرَ حسينٍ</w:t>
      </w:r>
    </w:p>
    <w:p>
      <w:pPr>
        <w:pStyle w:val="BookText"/>
        <w:rPr/>
      </w:pPr>
      <w:r>
        <w:rPr>
          <w:rFonts w:ascii="Amiri" w:hAnsi="Amiri" w:eastAsia="Amiri" w:cs="Amiri"/>
          <w:color w:val="111111"/>
          <w:sz w:val="28"/>
          <w:sz w:val="28"/>
          <w:szCs w:val="28"/>
          <w:rtl w:val="true"/>
          <w:lang w:bidi="ar-SA"/>
        </w:rPr>
        <w:t>هنيئاً فقبرُ الحسينِ مزارٌ</w:t>
      </w:r>
    </w:p>
    <w:p>
      <w:pPr>
        <w:pStyle w:val="BookText"/>
        <w:rPr/>
      </w:pPr>
      <w:r>
        <w:rPr>
          <w:rFonts w:ascii="Amiri" w:hAnsi="Amiri" w:eastAsia="Amiri" w:cs="Amiri"/>
          <w:color w:val="111111"/>
          <w:sz w:val="28"/>
          <w:sz w:val="28"/>
          <w:szCs w:val="28"/>
          <w:rtl w:val="true"/>
          <w:lang w:bidi="ar-SA"/>
        </w:rPr>
        <w:t>وكلُّ رَجانا بأنْ تذكرونا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يُحرَّمُ مشيُ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دليلٍ سوى الإدِّعاءْ</w:t>
      </w:r>
    </w:p>
    <w:p>
      <w:pPr>
        <w:pStyle w:val="BookText"/>
        <w:rPr/>
      </w:pPr>
      <w:r>
        <w:rPr>
          <w:rFonts w:ascii="Amiri" w:hAnsi="Amiri" w:eastAsia="Amiri" w:cs="Amiri"/>
          <w:color w:val="111111"/>
          <w:sz w:val="28"/>
          <w:sz w:val="28"/>
          <w:szCs w:val="28"/>
          <w:rtl w:val="true"/>
          <w:lang w:bidi="ar-SA"/>
        </w:rPr>
        <w:t>إذا لم يَجِئْ فيه نهيُ السَّماءْ</w:t>
      </w:r>
    </w:p>
    <w:p>
      <w:pPr>
        <w:pStyle w:val="BookText"/>
        <w:rPr/>
      </w:pPr>
      <w:r>
        <w:rPr>
          <w:rFonts w:ascii="Amiri" w:hAnsi="Amiri" w:eastAsia="Amiri" w:cs="Amiri"/>
          <w:color w:val="111111"/>
          <w:sz w:val="28"/>
          <w:sz w:val="28"/>
          <w:szCs w:val="28"/>
          <w:rtl w:val="true"/>
          <w:lang w:bidi="ar-SA"/>
        </w:rPr>
        <w:t>ولا في أحاديثِنا النَّهيُ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بالعكسِ دونَ خفاءْ</w:t>
      </w:r>
    </w:p>
    <w:p>
      <w:pPr>
        <w:pStyle w:val="BookText"/>
        <w:rPr/>
      </w:pPr>
      <w:r>
        <w:rPr>
          <w:rFonts w:ascii="Amiri" w:hAnsi="Amiri" w:eastAsia="Amiri" w:cs="Amiri"/>
          <w:color w:val="111111"/>
          <w:sz w:val="28"/>
          <w:sz w:val="28"/>
          <w:szCs w:val="28"/>
          <w:rtl w:val="true"/>
          <w:lang w:bidi="ar-SA"/>
        </w:rPr>
        <w:t>كقولِ المخال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البيت، يشملُ كلَّ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المشيِ نحوكِ 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ربلاءْ؟</w:t>
      </w:r>
    </w:p>
    <w:p>
      <w:pPr>
        <w:pStyle w:val="BookText"/>
        <w:rPr/>
      </w:pPr>
      <w:r>
        <w:rPr>
          <w:rFonts w:ascii="Amiri" w:hAnsi="Amiri" w:eastAsia="Amiri" w:cs="Amiri"/>
          <w:color w:val="111111"/>
          <w:sz w:val="28"/>
          <w:sz w:val="28"/>
          <w:szCs w:val="28"/>
          <w:rtl w:val="true"/>
          <w:lang w:bidi="ar-SA"/>
        </w:rPr>
        <w:t>جزيلَ الثوابِ جميلَ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بسترِ الحجابِ وسترِ الحياءْ</w:t>
      </w:r>
    </w:p>
    <w:p>
      <w:pPr>
        <w:pStyle w:val="BookText"/>
        <w:rPr/>
      </w:pPr>
      <w:r>
        <w:rPr>
          <w:rFonts w:ascii="Amiri" w:hAnsi="Amiri" w:eastAsia="Amiri" w:cs="Amiri"/>
          <w:color w:val="111111"/>
          <w:sz w:val="28"/>
          <w:sz w:val="28"/>
          <w:szCs w:val="28"/>
          <w:rtl w:val="true"/>
          <w:lang w:bidi="ar-SA"/>
        </w:rPr>
        <w:t>سيغ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دامكنَّ هباءْ</w:t>
      </w:r>
    </w:p>
    <w:p>
      <w:pPr>
        <w:pStyle w:val="BookText"/>
        <w:rPr/>
      </w:pPr>
      <w:r>
        <w:rPr>
          <w:rFonts w:ascii="Amiri" w:hAnsi="Amiri" w:eastAsia="Amiri" w:cs="Amiri"/>
          <w:color w:val="111111"/>
          <w:sz w:val="28"/>
          <w:sz w:val="28"/>
          <w:szCs w:val="28"/>
          <w:rtl w:val="true"/>
          <w:lang w:bidi="ar-SA"/>
        </w:rPr>
        <w:t>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الأوصياءْ</w:t>
      </w:r>
    </w:p>
    <w:p>
      <w:pPr>
        <w:pStyle w:val="BookText"/>
        <w:rPr/>
      </w:pPr>
      <w:r>
        <w:rPr>
          <w:rFonts w:ascii="Amiri" w:hAnsi="Amiri" w:eastAsia="Amiri" w:cs="Amiri"/>
          <w:color w:val="111111"/>
          <w:sz w:val="28"/>
          <w:sz w:val="28"/>
          <w:szCs w:val="28"/>
          <w:rtl w:val="true"/>
          <w:lang w:bidi="ar-SA"/>
        </w:rPr>
        <w:t>سيرقى أجلَّ ذُرى الارتقاءْ</w:t>
      </w:r>
    </w:p>
    <w:p>
      <w:pPr>
        <w:pStyle w:val="BookText"/>
        <w:rPr/>
      </w:pPr>
      <w:r>
        <w:rPr>
          <w:rFonts w:ascii="Amiri" w:hAnsi="Amiri" w:eastAsia="Amiri" w:cs="Amiri"/>
          <w:color w:val="111111"/>
          <w:sz w:val="28"/>
          <w:sz w:val="28"/>
          <w:szCs w:val="28"/>
          <w:rtl w:val="true"/>
          <w:lang w:bidi="ar-SA"/>
        </w:rPr>
        <w:t>لكلِّ الملائكِ والأنبياءْ</w:t>
      </w:r>
    </w:p>
    <w:p>
      <w:pPr>
        <w:pStyle w:val="BookText"/>
        <w:rPr/>
      </w:pPr>
      <w:r>
        <w:rPr>
          <w:rFonts w:ascii="Amiri" w:hAnsi="Amiri" w:eastAsia="Amiri" w:cs="Amiri"/>
          <w:color w:val="111111"/>
          <w:sz w:val="28"/>
          <w:sz w:val="28"/>
          <w:szCs w:val="28"/>
          <w:rtl w:val="true"/>
          <w:lang w:bidi="ar-SA"/>
        </w:rPr>
        <w:t>بحالِ الزيارة حالِ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ما قيلَ يا كربلاءْ</w:t>
      </w:r>
    </w:p>
    <w:p>
      <w:pPr>
        <w:pStyle w:val="BookText"/>
        <w:rPr/>
      </w:pPr>
      <w:r>
        <w:rPr>
          <w:rFonts w:ascii="Amiri" w:hAnsi="Amiri" w:eastAsia="Amiri" w:cs="Amiri"/>
          <w:color w:val="111111"/>
          <w:sz w:val="28"/>
          <w:sz w:val="28"/>
          <w:szCs w:val="28"/>
          <w:rtl w:val="true"/>
          <w:lang w:bidi="ar-SA"/>
        </w:rPr>
        <w:t>أيُنسَبُ للهِ حكمٌ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w:t>
      </w:r>
    </w:p>
    <w:p>
      <w:pPr>
        <w:pStyle w:val="BookText"/>
        <w:rPr/>
      </w:pPr>
      <w:r>
        <w:rPr>
          <w:rFonts w:ascii="Amiri" w:hAnsi="Amiri" w:eastAsia="Amiri" w:cs="Amiri"/>
          <w:color w:val="111111"/>
          <w:sz w:val="28"/>
          <w:sz w:val="28"/>
          <w:szCs w:val="28"/>
          <w:rtl w:val="true"/>
          <w:lang w:bidi="ar-SA"/>
        </w:rPr>
        <w:t>وَلَم يُنزلِ اللهُ في الذِّكرِ نهياً</w:t>
      </w:r>
    </w:p>
    <w:p>
      <w:pPr>
        <w:pStyle w:val="BookText"/>
        <w:rPr/>
      </w:pPr>
      <w:r>
        <w:rPr>
          <w:rFonts w:ascii="Amiri" w:hAnsi="Amiri" w:eastAsia="Amiri" w:cs="Amiri"/>
          <w:color w:val="111111"/>
          <w:sz w:val="28"/>
          <w:sz w:val="28"/>
          <w:szCs w:val="28"/>
          <w:rtl w:val="true"/>
          <w:lang w:bidi="ar-SA"/>
        </w:rPr>
        <w:t>ولمْ يُفْتِ بالنَّهيِ أيُّ فقيهٍ</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مَحرَمٍ</w:t>
      </w:r>
    </w:p>
    <w:p>
      <w:pPr>
        <w:pStyle w:val="BookText"/>
        <w:rPr/>
      </w:pPr>
      <w:r>
        <w:rPr>
          <w:rFonts w:ascii="Amiri" w:hAnsi="Amiri" w:eastAsia="Amiri" w:cs="Amiri"/>
          <w:color w:val="111111"/>
          <w:sz w:val="28"/>
          <w:sz w:val="28"/>
          <w:szCs w:val="28"/>
          <w:rtl w:val="true"/>
          <w:lang w:bidi="ar-SA"/>
        </w:rPr>
        <w:t>وإلا لكانَ الخروجُ حرامٌ</w:t>
      </w:r>
    </w:p>
    <w:p>
      <w:pPr>
        <w:pStyle w:val="BookText"/>
        <w:rPr/>
      </w:pPr>
      <w:r>
        <w:rPr>
          <w:rFonts w:ascii="Amiri" w:hAnsi="Amiri" w:eastAsia="Amiri" w:cs="Amiri"/>
          <w:color w:val="111111"/>
          <w:sz w:val="28"/>
          <w:sz w:val="28"/>
          <w:szCs w:val="28"/>
          <w:rtl w:val="true"/>
          <w:lang w:bidi="ar-SA"/>
        </w:rPr>
        <w:t>لماذا يريدونَ منعَ النِّساءِ</w:t>
      </w:r>
    </w:p>
    <w:p>
      <w:pPr>
        <w:pStyle w:val="BookText"/>
        <w:rPr/>
      </w:pPr>
      <w:r>
        <w:rPr>
          <w:rFonts w:ascii="Amiri" w:hAnsi="Amiri" w:eastAsia="Amiri" w:cs="Amiri"/>
          <w:color w:val="111111"/>
          <w:sz w:val="28"/>
          <w:sz w:val="28"/>
          <w:szCs w:val="28"/>
          <w:rtl w:val="true"/>
          <w:lang w:bidi="ar-SA"/>
        </w:rPr>
        <w:t>لماذا يُريدونَ حِرمانَهنَّ</w:t>
      </w:r>
    </w:p>
    <w:p>
      <w:pPr>
        <w:pStyle w:val="BookText"/>
        <w:rPr/>
      </w:pPr>
      <w:r>
        <w:rPr>
          <w:rFonts w:ascii="Amiri" w:hAnsi="Amiri" w:eastAsia="Amiri" w:cs="Amiri"/>
          <w:color w:val="111111"/>
          <w:sz w:val="28"/>
          <w:sz w:val="28"/>
          <w:szCs w:val="28"/>
          <w:rtl w:val="true"/>
          <w:lang w:bidi="ar-SA"/>
        </w:rPr>
        <w:t>فَسِرْنَ نساءَ الوَلا باحتشامٍ</w:t>
      </w:r>
    </w:p>
    <w:p>
      <w:pPr>
        <w:pStyle w:val="BookText"/>
        <w:rPr/>
      </w:pPr>
      <w:r>
        <w:rPr>
          <w:rFonts w:ascii="Amiri" w:hAnsi="Amiri" w:eastAsia="Amiri" w:cs="Amiri"/>
          <w:color w:val="111111"/>
          <w:sz w:val="28"/>
          <w:sz w:val="28"/>
          <w:szCs w:val="28"/>
          <w:rtl w:val="true"/>
          <w:lang w:bidi="ar-SA"/>
        </w:rPr>
        <w:t>ولا تَكترثْنَ لِتحريمِ مَشيٍ</w:t>
      </w:r>
    </w:p>
    <w:p>
      <w:pPr>
        <w:pStyle w:val="BookText"/>
        <w:rPr/>
      </w:pPr>
      <w:r>
        <w:rPr>
          <w:rFonts w:ascii="Amiri" w:hAnsi="Amiri" w:eastAsia="Amiri" w:cs="Amiri"/>
          <w:color w:val="111111"/>
          <w:sz w:val="28"/>
          <w:sz w:val="28"/>
          <w:szCs w:val="28"/>
          <w:rtl w:val="true"/>
          <w:lang w:bidi="ar-SA"/>
        </w:rPr>
        <w:t>هنيئاً لَكُنَّ امتثلتنَّ أمرَ</w:t>
      </w:r>
    </w:p>
    <w:p>
      <w:pPr>
        <w:pStyle w:val="BookText"/>
        <w:rPr/>
      </w:pPr>
      <w:r>
        <w:rPr>
          <w:rFonts w:ascii="Amiri" w:hAnsi="Amiri" w:eastAsia="Amiri" w:cs="Amiri"/>
          <w:color w:val="111111"/>
          <w:sz w:val="28"/>
          <w:sz w:val="28"/>
          <w:szCs w:val="28"/>
          <w:rtl w:val="true"/>
          <w:lang w:bidi="ar-SA"/>
        </w:rPr>
        <w:t>هنيئاً لمن زارَ قبرَ حسينٍ</w:t>
      </w:r>
    </w:p>
    <w:p>
      <w:pPr>
        <w:pStyle w:val="BookText"/>
        <w:rPr/>
      </w:pPr>
      <w:r>
        <w:rPr>
          <w:rFonts w:ascii="Amiri" w:hAnsi="Amiri" w:eastAsia="Amiri" w:cs="Amiri"/>
          <w:color w:val="111111"/>
          <w:sz w:val="28"/>
          <w:sz w:val="28"/>
          <w:szCs w:val="28"/>
          <w:rtl w:val="true"/>
          <w:lang w:bidi="ar-SA"/>
        </w:rPr>
        <w:t>هنيئاً فقبرُ الحسينِ مزارٌ</w:t>
      </w:r>
    </w:p>
    <w:p>
      <w:pPr>
        <w:pStyle w:val="BookText"/>
        <w:rPr/>
      </w:pPr>
      <w:r>
        <w:rPr>
          <w:rFonts w:ascii="Amiri" w:hAnsi="Amiri" w:eastAsia="Amiri" w:cs="Amiri"/>
          <w:color w:val="111111"/>
          <w:sz w:val="28"/>
          <w:sz w:val="28"/>
          <w:szCs w:val="28"/>
          <w:rtl w:val="true"/>
          <w:lang w:bidi="ar-SA"/>
        </w:rPr>
        <w:t>وكلُّ رَجانا بأنْ تذكرونا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يُحرَّمُ مشيُ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دليلٍ سوى الإدِّعاءْ</w:t>
      </w:r>
    </w:p>
    <w:p>
      <w:pPr>
        <w:pStyle w:val="BookText"/>
        <w:rPr/>
      </w:pPr>
      <w:r>
        <w:rPr>
          <w:rFonts w:ascii="Amiri" w:hAnsi="Amiri" w:eastAsia="Amiri" w:cs="Amiri"/>
          <w:color w:val="111111"/>
          <w:sz w:val="28"/>
          <w:sz w:val="28"/>
          <w:szCs w:val="28"/>
          <w:rtl w:val="true"/>
          <w:lang w:bidi="ar-SA"/>
        </w:rPr>
        <w:t>إذا لم يَجِئْ فيه نهيُ السَّماءْ</w:t>
      </w:r>
    </w:p>
    <w:p>
      <w:pPr>
        <w:pStyle w:val="BookText"/>
        <w:rPr/>
      </w:pPr>
      <w:r>
        <w:rPr>
          <w:rFonts w:ascii="Amiri" w:hAnsi="Amiri" w:eastAsia="Amiri" w:cs="Amiri"/>
          <w:color w:val="111111"/>
          <w:sz w:val="28"/>
          <w:sz w:val="28"/>
          <w:szCs w:val="28"/>
          <w:rtl w:val="true"/>
          <w:lang w:bidi="ar-SA"/>
        </w:rPr>
        <w:t>ولا في أحاديثِنا النَّهيُ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بالعكسِ دونَ خفاءْ</w:t>
      </w:r>
    </w:p>
    <w:p>
      <w:pPr>
        <w:pStyle w:val="BookText"/>
        <w:rPr/>
      </w:pPr>
      <w:r>
        <w:rPr>
          <w:rFonts w:ascii="Amiri" w:hAnsi="Amiri" w:eastAsia="Amiri" w:cs="Amiri"/>
          <w:color w:val="111111"/>
          <w:sz w:val="28"/>
          <w:sz w:val="28"/>
          <w:szCs w:val="28"/>
          <w:rtl w:val="true"/>
          <w:lang w:bidi="ar-SA"/>
        </w:rPr>
        <w:t>كقولِ المخال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البيت، يشملُ كلَّ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المشيِ نحوكِ يا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ربلاءْ؟</w:t>
      </w:r>
    </w:p>
    <w:p>
      <w:pPr>
        <w:pStyle w:val="BookText"/>
        <w:rPr/>
      </w:pPr>
      <w:r>
        <w:rPr>
          <w:rFonts w:ascii="Amiri" w:hAnsi="Amiri" w:eastAsia="Amiri" w:cs="Amiri"/>
          <w:color w:val="111111"/>
          <w:sz w:val="28"/>
          <w:sz w:val="28"/>
          <w:szCs w:val="28"/>
          <w:rtl w:val="true"/>
          <w:lang w:bidi="ar-SA"/>
        </w:rPr>
        <w:t>جزيلَ الثوابِ جميلَ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بسترِ الحجابِ وسترِ الحياءْ</w:t>
      </w:r>
    </w:p>
    <w:p>
      <w:pPr>
        <w:pStyle w:val="BookText"/>
        <w:rPr/>
      </w:pPr>
      <w:r>
        <w:rPr>
          <w:rFonts w:ascii="Amiri" w:hAnsi="Amiri" w:eastAsia="Amiri" w:cs="Amiri"/>
          <w:color w:val="111111"/>
          <w:sz w:val="28"/>
          <w:sz w:val="28"/>
          <w:szCs w:val="28"/>
          <w:rtl w:val="true"/>
          <w:lang w:bidi="ar-SA"/>
        </w:rPr>
        <w:t>سيغ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دامكنَّ هباءْ</w:t>
      </w:r>
    </w:p>
    <w:p>
      <w:pPr>
        <w:pStyle w:val="BookText"/>
        <w:rPr/>
      </w:pPr>
      <w:r>
        <w:rPr>
          <w:rFonts w:ascii="Amiri" w:hAnsi="Amiri" w:eastAsia="Amiri" w:cs="Amiri"/>
          <w:color w:val="111111"/>
          <w:sz w:val="28"/>
          <w:sz w:val="28"/>
          <w:szCs w:val="28"/>
          <w:rtl w:val="true"/>
          <w:lang w:bidi="ar-SA"/>
        </w:rPr>
        <w:t>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الأوصياءْ</w:t>
      </w:r>
    </w:p>
    <w:p>
      <w:pPr>
        <w:pStyle w:val="BookText"/>
        <w:rPr/>
      </w:pPr>
      <w:r>
        <w:rPr>
          <w:rFonts w:ascii="Amiri" w:hAnsi="Amiri" w:eastAsia="Amiri" w:cs="Amiri"/>
          <w:color w:val="111111"/>
          <w:sz w:val="28"/>
          <w:sz w:val="28"/>
          <w:szCs w:val="28"/>
          <w:rtl w:val="true"/>
          <w:lang w:bidi="ar-SA"/>
        </w:rPr>
        <w:t>سيرقى أجلَّ ذُرى الارتقاءْ</w:t>
      </w:r>
    </w:p>
    <w:p>
      <w:pPr>
        <w:pStyle w:val="BookText"/>
        <w:rPr/>
      </w:pPr>
      <w:r>
        <w:rPr>
          <w:rFonts w:ascii="Amiri" w:hAnsi="Amiri" w:eastAsia="Amiri" w:cs="Amiri"/>
          <w:color w:val="111111"/>
          <w:sz w:val="28"/>
          <w:sz w:val="28"/>
          <w:szCs w:val="28"/>
          <w:rtl w:val="true"/>
          <w:lang w:bidi="ar-SA"/>
        </w:rPr>
        <w:t>لكلِّ الملائكِ والأنبياءْ</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بحالِ الزيارة حالِ الدُّعاءْ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9160_205654"/>
      <w:bookmarkStart w:id="512" w:name="pg19160_205654"/>
      <w:bookmarkEnd w:id="512"/>
    </w:p>
    <w:p>
      <w:pPr>
        <w:pStyle w:val="Heading2"/>
        <w:numPr>
          <w:ilvl w:val="1"/>
          <w:numId w:val="1"/>
        </w:numPr>
        <w:rPr/>
      </w:pPr>
      <w:bookmarkStart w:id="513" w:name="pg19160_205654"/>
      <w:bookmarkStart w:id="514" w:name="__RefHeading___Toc16086410_1280447820"/>
      <w:bookmarkStart w:id="515" w:name="_Toc186"/>
      <w:bookmarkEnd w:id="513"/>
      <w:bookmarkEnd w:id="514"/>
      <w:r>
        <w:rPr>
          <w:rtl w:val="true"/>
        </w:rPr>
        <w:t>الادلة الخاصة</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الدالة على مشروعية المشي كثيرة ويمكن ان نصنفها الى طائفتين رئيسيتين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الحث على المشي 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والطائفة الثانية ما دل بالتقرير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الحث على المشي الى مراقدهم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وصلت الينا روايات كثيرة تتحدث عن رجحان المشي وأنّ الخطوة فيها الثواب الجزيل مما يكشف عن الاكثر من المشروعية والجواز، واذكر هنا ما عثرت عليه في هذه العجالة وان القليل منه يكفي وزيادة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زيارة امير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الروايات في فضل المشي إلى زيارة أمير المؤمنين  علیه السلام  ومن ذلك ما في تهذيب الأحكام للشيخ الطوسي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أمير المؤمنين علیه السلام  ماشياً كتب الله له بكل خطوة حجة وعمرة، فان رجع ماشياً كتب الله له بكل خطوة حجتينوعمرتين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خطوة العبد انما تكون حال المشي لا حال الركوب، فدل هذا الحديث على فضل المشي ومشروعيته وكذا الكثير من الأحاديث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هنا ان ثواب المشي الى المراقد المقدسة للذهاب والإياب، بل قد يكون ثواب المشي في الرجوع أكثر وأفضل، وكأن هذا تعويض للمؤمن عن ألم فراقه وتسلية له في رجوعه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التهذيب أيضا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الحسين بن محمد بن مالك عن أخيه جعفر عن رجاله يرفعه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جعفر بن محمد الصادق علیه السلام  وقد ذكر أمير </w:t>
      </w:r>
    </w:p>
    <w:p>
      <w:pPr>
        <w:pStyle w:val="BookText"/>
        <w:rPr/>
      </w:pPr>
      <w:r>
        <w:rPr>
          <w:rFonts w:ascii="IRNazanin" w:hAnsi="IRNazanin" w:eastAsia="IRNazanin"/>
          <w:color w:val="111111"/>
          <w:sz w:val="28"/>
          <w:sz w:val="28"/>
          <w:szCs w:val="28"/>
          <w:rtl w:val="true"/>
          <w:lang w:bidi="fa-IR"/>
        </w:rPr>
        <w:t xml:space="preserve">المؤمنين علي بن أبي طالب علیه السلام  فقال ابن مارد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جدك أمير المؤمنين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مارد من زار جدي عارفا بحقه كتب الله له بكل خطوة حجة مقبولة وعمرة مبرورة، والله يا بن مارد ما يطعم الله النار قدماً اغبرت في زيارة أمير المؤمنين علیه السلام  ماشياً كان أو راكباً، يا بن مارد اكتب هذا الحديث بماء الذهب</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كتابة هذا الحديث بماء الذهب حمله البعض على التجوز وان المراد منه الاهتمام به والعناية بشأنه، الا انه لا مسوغ لارتكاب التجوز بلا قرينة سوى الاستبعاد الذي لا يقدم ولا يؤخر مع الظهور في الحقيقة، ولذايبقى الظاهر بالأمر بكتابة هذا الحديث بماء الذهب، ولعمري كل أحاديثهم سلام الله عليهم ينبغي ان تكتب بماء الذهب اظهاراً لشأنهم وعظيم كلامهم وجميل الفاظهم وسلاسة كلماتهم،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أمروا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زيارة الامام الحسين علیه السلام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الروايات الكثيرة في فضل المشي إلى زيارة </w:t>
      </w:r>
    </w:p>
    <w:p>
      <w:pPr>
        <w:pStyle w:val="BookText"/>
        <w:rPr/>
      </w:pPr>
      <w:r>
        <w:rPr>
          <w:rFonts w:ascii="IRNazanin" w:hAnsi="IRNazanin" w:eastAsia="IRNazanin"/>
          <w:color w:val="111111"/>
          <w:sz w:val="28"/>
          <w:sz w:val="28"/>
          <w:szCs w:val="28"/>
          <w:rtl w:val="true"/>
          <w:lang w:bidi="fa-IR"/>
        </w:rPr>
        <w:t>الإمام الحسين  علیه السلام  ومن ذلك ما في كامل الزيارات لجعفر بن محمد بن قولويه ص</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الحسين بن ثوير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من خرج من منزله يريد زيارة قبر الحسين بن علي صلی الله علیه و آله  إن كان ماشياً كتب الله له بكل خطوة حسنة ومحى عنه سيئة، حتى إذا صار في الحائر كتبه الله من المفلحين المنجحين، حتى إذا قضى مناسكه كتبه الله من الفائزين، حتى إذا أراد الانصراف أتاه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لك ما مضى</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الكتاب بسنده عن بشير الدهان،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ليخرج إلى قبر الحسين علیه السلام  فله إذا خرج من أهله بأول خطوة مغفرة ذنوبه، ثم لم يزل يقدس بكل خطوة حتى يأتيه، فإذا اتاه ناجاه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سلني أعطك، ادعني أجبك، اطلب مني أعطك، سلني حاجة اقضها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وقالأبو </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على الله ان يعطي ما 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الكتاب بسنده عن الحارث بن المغيرة،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لله ملائكة موكلين بقبر الحسين علیه السلام  فإذا هم بزيارته الرجل أعطاهم الله ذنوبه، فإذا خطا محوها، ثم إذا خطا ضاعفوا له حسناته، فما تزال حسناته تضاعف حتى توجب له الجنة، ثم اكتنفوه وقدسوه وينادون ملائكة السماء ان قدسوا زوار حبيب حبيب الله، فإذا اغتسلوا ناداهم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وفد الله أبشروا بمرافقتي في الجنة، ثم ناداهم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ضامن لقضاء حوائجكم ودفع البلاء عنكم في الدنيا والآخرة، ثم التقاهم النبي صلی الله علیه و آله  عن ايمانهم وعن شمائلهم حتى ينصرفوا إلى أهاليهم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علیه السلام  ماشياً كتب الله له بكل خطوة الف حسنة ومحا عنه الف سيئة ورفع له الف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اتيت الفرات فاغتسل وعلق نعليك وامش حافياً، وامش مشي العبد الذليل، فإذا اتيت باب الحائر فكبر أربعاً، ثم امش قليلاً ثم كبّر أربعاً، ثم ائت </w:t>
      </w:r>
    </w:p>
    <w:p>
      <w:pPr>
        <w:pStyle w:val="BookText"/>
        <w:rPr/>
      </w:pPr>
      <w:r>
        <w:rPr>
          <w:rFonts w:ascii="Amiri" w:hAnsi="Amiri" w:eastAsia="Amiri" w:cs="Amiri"/>
          <w:color w:val="111111"/>
          <w:sz w:val="28"/>
          <w:sz w:val="28"/>
          <w:szCs w:val="28"/>
          <w:rtl w:val="true"/>
          <w:lang w:bidi="ar-SA"/>
        </w:rPr>
        <w:t>رأسه فقف عليه فكبّر أربعاً وصلّ عنده، واسأل الله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ميمون الصائغ،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زر الحسين ولا تدعه،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أتاه من 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منأتاه ماشيا كتب الله له بكل خطوة حسنة ومحى عنه سيئة ورفع له درجة، فإذا أتاه وكل الله به ملكين يكتبان ما خرج من فيه من خير ولا يكتبان ما يخرج من فيه من شر ولا غير ذلك، فإذا انصرف ودعوه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مغفورا لك، أنت من حزب الله وحزب رسوله وحزب أهل بيت رسوله، والله لا ترى النار بعينك ابداً، ولا تراك ولا تطعمك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سدير الصيرفي،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عند أبي جعفر علیه السلام  فذكر فتى قبر الحسين علیه السلام ،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أتاه عبد فخطا خطوة الا كتب الله له حسنة وحط عنه سيئة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مسكان،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علیه السلام  من شيعتنا لم يرجع حتى يغفر له كل ذنب، ويكتب له بكل خطوة </w:t>
      </w:r>
    </w:p>
    <w:p>
      <w:pPr>
        <w:pStyle w:val="BookText"/>
        <w:rPr/>
      </w:pPr>
      <w:r>
        <w:rPr>
          <w:rFonts w:ascii="Amiri" w:hAnsi="Amiri" w:eastAsia="Amiri" w:cs="Amiri"/>
          <w:color w:val="111111"/>
          <w:sz w:val="28"/>
          <w:sz w:val="28"/>
          <w:szCs w:val="28"/>
          <w:rtl w:val="true"/>
          <w:lang w:bidi="ar-SA"/>
        </w:rPr>
        <w:t>خطاها وكل يد رفعتها دابته ألف حسنة ومحى عنه ألف سيئة وترفع له ألف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القاضي،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علیه السلام  في غريفة له وعنده مرازم، فسمعت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علیه السلام  ماشيا كتب الله له بكل قدم يرفعها ويضعها عتق رقبة من ولد إسماعيل، ومن أتاه في سفينة فكفأت بهم سفينتهم نادى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طبتم وطابت لكم الجنة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ثواب الأعمال للشيخ الصدوق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عن الحسن بن ثوير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قالأبو عبد الله علیه السلام  يا حسين انه من خرج من منزله يريد زيارة قبر الحسين بن علي عليهما السلام إن كان ماشياً كتب له بكل خطوة حسنة ومحى عنه سيئة فإن كان راكباً كتب الله له بكل حافر حسنة وحط بها عنه سيئة حتى إذا صار في الحاير كتبه الله من المفلحين المنجحين حتى إذا قضى مناسكه كتبه الله من الفائزين حتى إذا أراد الانصراف أتاه ملك فقال له ان رسول الله صلى الله عليه وآله يقرؤك السلام ويقول لك استأنف العمل فقد غفر الله لك ما </w:t>
      </w:r>
    </w:p>
    <w:p>
      <w:pPr>
        <w:pStyle w:val="BookText"/>
        <w:rPr/>
      </w:pP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مضت هذه الرواية عن كامل الزيارات 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كامل الزيارات لجعفر بن محمد بن قولويه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بشير الدهان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فاتني الحج فاعرف عند قبر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بشير أيما مؤمن أتى قبر الحسين علیه السلام  عارفاً بحقه في غير يوم عيد كتب الله له عشرين حجة وعشرين عمرة مبرورات متقبلات وعشرين غزوة مع نبي مرسل أو امام عادل، ومن أتاه في يوم عيد كتب الله له مائة حجة ومائة عمرة ومائة غزوة مع نبي مرسل أو امام عادل، ومن أتاه في يوم عرفة عارفاً بحقه كتب الله له الف حجة و الف عمرة متقبلات والف غزوة مع نبي مرسل أو امام عادل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لي بمثل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شبه المغضب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بشير ان المؤمن إذا اتىقبر الحسين علیه السلام  يوم عرفة واغتسل في الفرات ثم توجه إليه، كتب الله له بكل خطوة حجة بمناسكها ولا اعلمه الا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وغزوة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تهذيب الأحكام للشيخ الطوسي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زيارة قبر الحسين علیه السلام  لا أشراً ولا بطراً ولا رياءاً ولا سمعة محصت ذنوبه كما يمحص الثوب في الماء فلا يبقى عليه دنس، ويكتب الله له بكل خطوة حجة، وكل ما رفع قدمه عمرة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كتاب فضل زيارة الحسين علیه السلام  لمحمد بن علي الشجري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يحيى بن مساور،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كانجعفر بن محمد علیه السلام  جالساً فأقبلت امرأة من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لم أرك منذ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قبور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سيد الشهداء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زوريه فإنه أفضل من حجة وحجة حتى عد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ماشياً؟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خطوة حجة وعمرة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المزار للشهيد الأول 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صفوان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 الصادق علیه السلام  زيارة مولانا الحسين علیه السلام  فسألته ان يعرفني ما اعمل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من صلواتك فتوجه نحو الحائر وعليك السكينة والوقار وقصّر خطاك فانّ الله تعالى يكتب لك بكل خطوة حجة وعمرة </w:t>
      </w:r>
    </w:p>
    <w:p>
      <w:pPr>
        <w:pStyle w:val="BookText"/>
        <w:rPr/>
      </w:pPr>
      <w:r>
        <w:rPr>
          <w:rFonts w:ascii="Amiri" w:hAnsi="Amiri" w:eastAsia="Amiri" w:cs="Amiri"/>
          <w:color w:val="111111"/>
          <w:sz w:val="28"/>
          <w:sz w:val="28"/>
          <w:szCs w:val="28"/>
          <w:rtl w:val="true"/>
          <w:lang w:bidi="ar-SA"/>
        </w:rPr>
        <w:t>وسر خاشعاً قلبك، باكية عينك، وأكثر من التكبير والتهليل والثناء على الله عز وجل، والصلاة على نبيه صلى الله عليه وآله والصلاة على الحسين خاصة، والعن من قتله، والبراءة ممن أسس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التي تجاوزت حد التواتر المعنوي التي لا تسعها هذه الرسالة المختصرة والتي تسالمت عليها الطائفة المحقة قولا وعملا حتى عد من ضروريات مذهبهم</w:t>
      </w:r>
    </w:p>
    <w:p>
      <w:pPr>
        <w:pStyle w:val="BookText"/>
        <w:rPr/>
      </w:pPr>
      <w:r>
        <w:rPr>
          <w:rFonts w:ascii="Amiri" w:hAnsi="Amiri" w:eastAsia="Amiri" w:cs="Amiri"/>
          <w:color w:val="111111"/>
          <w:sz w:val="28"/>
          <w:sz w:val="28"/>
          <w:szCs w:val="28"/>
          <w:rtl w:val="true"/>
          <w:lang w:bidi="ar-SA"/>
        </w:rPr>
        <w:t>الطائفة الثانية ما دل بالتقرير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المعصوم علیه السلام  إذا سمع شيئاً او فعل امامه شيء ولميعترض كان سكوته عنه تقريراً منه للفعل فيكون حجة اذا لم يكن في مقام التقية كيف وقد ايّد واثنى على الفاعل، فمن باب اولى يدل على المشروعية بل الافضلية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روي عنهم علیهم السلام التقرير في فضل المشي إليهم صلوات الله وسلامه عليهم في حياتهم في دار الدنيا، وكأنّ ذلك مفروغ عنه عند شيعتهم ومواليهم، فلقد روي عن بريد بن معاوية العجلي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جعفر  علیه السلام  إذ دخل عليه قادم من خراسان ماشياً، فأخرج رجليه وقد </w:t>
      </w:r>
    </w:p>
    <w:p>
      <w:pPr>
        <w:pStyle w:val="BookText"/>
        <w:rPr/>
      </w:pPr>
      <w:r>
        <w:rPr>
          <w:rFonts w:ascii="IRNazanin" w:hAnsi="IRNazanin" w:eastAsia="IRNazanin"/>
          <w:color w:val="111111"/>
          <w:sz w:val="28"/>
          <w:sz w:val="28"/>
          <w:szCs w:val="28"/>
          <w:rtl w:val="true"/>
          <w:lang w:bidi="fa-IR"/>
        </w:rPr>
        <w:t>تغلفتا،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جاء بي من حيث جئت إلا حبّكم أهل البيت،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أحبّنا حجر حشره الله معنا، وهل الدين إلاّ الحب، إنّ الله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ٱللَّهَ فَٱتَّبِعُونِي يُحبِبكُمُ ٱللَّهُ</w:t>
      </w:r>
      <w:r>
        <w:rPr>
          <w:rFonts w:eastAsia="Amiri" w:cs="Amiri" w:ascii="Amiri" w:hAnsi="Amiri"/>
          <w:color w:val="111111"/>
          <w:sz w:val="28"/>
          <w:szCs w:val="28"/>
          <w:rtl w:val="true"/>
          <w:lang w:bidi="ar-SA"/>
        </w:rPr>
        <w:t>)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الدين إلا الحب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بعد كل هذا يشك عاقل في استحباب المشي إلى زيارة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أنه لا يشكك في ذلك ولا يستهين به إلا ناصبي متهتك يستهين بالمقدسات ولا يرضى بالكرامة والعزّة لمحمد وآله الطيبين الطاهرين المعصومين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تزاحم رجحان المشي مع غيره</w:t>
      </w:r>
    </w:p>
    <w:p>
      <w:pPr>
        <w:pStyle w:val="BookText"/>
        <w:rPr/>
      </w:pPr>
      <w:r>
        <w:rPr>
          <w:rFonts w:ascii="Amiri" w:hAnsi="Amiri" w:eastAsia="Amiri" w:cs="Amiri"/>
          <w:color w:val="111111"/>
          <w:sz w:val="28"/>
          <w:sz w:val="28"/>
          <w:szCs w:val="28"/>
          <w:rtl w:val="true"/>
          <w:lang w:bidi="ar-SA"/>
        </w:rPr>
        <w:t>لقد ذكر فقهاؤنا قدّس الله اسرارهم ان المشي راجح ولكن إذا لم يزاحمه ما هو اهم منه، فلو كان المشي موجباً للتعب الشديد او المرض المانعين من الزيارة فإن المشي حينئذ يكون مرجوحاً لا راجحاً، وكذا كل مورد قلنا بأفضليته من باب انه اشق وأفضل الاعمال احمزها فالفقهاء يقيدون عموم القاعدة بعدم المزاحمة بما يوجب مرجوحيته، وبهذا يتم الجمع بين ما دل على رجحان الركوب وبين ما دل على رجحان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كلمات الاعلام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 في شرح اللمعة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الجامع بين الأدلة بالضعف عن العبادة، من الدعاء، والقراءة، ووصفها من الخشوع،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بعضهم بالضعف كون الحامل له على المشي توفير المال، لأن دفع رذيلة الشح عن النفس من أفضل الطاعات، 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السيد محمد العاملي في مدارك الأحكام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يدعو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أفضل أفراد الكون الواجب، لكونه أشق وأفضل الأعمال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ذلك حيث لا ينافي الخشوع لشدة التعب ونحوه، وإلا سقطت وظيفة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المشي الى زيارة اهل البيت</w:t>
      </w:r>
    </w:p>
    <w:p>
      <w:pPr>
        <w:pStyle w:val="BookText"/>
        <w:rPr/>
      </w:pPr>
      <w:r>
        <w:rPr>
          <w:rFonts w:ascii="IRNazanin" w:hAnsi="IRNazanin" w:eastAsia="IRNazanin"/>
          <w:color w:val="111111"/>
          <w:sz w:val="28"/>
          <w:sz w:val="28"/>
          <w:szCs w:val="28"/>
          <w:rtl w:val="true"/>
          <w:lang w:bidi="fa-IR"/>
        </w:rPr>
        <w:t xml:space="preserve">إنَّ الأحاديث الشريفة التي ذكرناها ضمن هذا البحث يتضح منها وبلا ريب فضل المشي الى مراقد الطاهرين صلوات الله وسلامه عليهم اجمعين، كما ان الدليل العام الدال على افضلية اشق الاعمال يقتضي ايضاً افضلية المشي الى المشاهد المشرفة، والدليل العام يشمل جميع المراقد المقدسة، والادلة الخاصة وان كانت واردة في زيارة الامام الحسين وامير المؤمنين عليهما السلام الاّ انه لا قائل بالتفصيل بين زيارة الأمير والحسين صلی الله علیه و آله  وبين زيارات السادة الاطهار علیهم السلام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ان ننوه له ونبحثه هنا انه قد يتوهم انّ الروايات مختلفة في مقدار الثواب وهذا ما يحتاج الى بيان </w:t>
      </w:r>
    </w:p>
    <w:p>
      <w:pPr>
        <w:pStyle w:val="BookText"/>
        <w:rPr/>
      </w:pPr>
      <w:r>
        <w:rPr>
          <w:rFonts w:ascii="Amiri" w:hAnsi="Amiri" w:eastAsia="Amiri" w:cs="Amiri"/>
          <w:color w:val="111111"/>
          <w:sz w:val="28"/>
          <w:sz w:val="28"/>
          <w:szCs w:val="28"/>
          <w:rtl w:val="true"/>
          <w:lang w:bidi="ar-SA"/>
        </w:rPr>
        <w:t>وجه الجمع بين تلك الروايات الشريفة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بعض الروايات ذكرت أن الماشي إلى زيارة الحسين علیه السلام  له بأول خطوة مغفرة ذنوبه، وفي بعضها أن له بكل خطوة محو سيئة، وهذان الحديثان لا تنافي بينهما، فإن مغفرة الذنوب لا تقتضي أن تُمحى من صحف العبد بل تبقى في صحيفته على انها مغفورة،واما المحو فهو الازالة من صحف العبد فلا يبقى لها وجود 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له بكل خطوة ألف حسنة ومحا عنه ألف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يتنافى هذا الحديث مع ما ورد من ان له بكل خطوة حسنة ومحو سيئة، فإن الحديث الاول يتحدث عن ألف حسنة وألف سيئة، أما الحديث الثاني فيتحدث عن سيئة وحسنة؟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بينهما، فإن الحديث الاول الذي يتحدث عن محو سيئة إنما أريد منها جنس السيئة دون بيان مقدارها، وكذا ما يُعطى مِن حسنة يراد منها الجنس ايضا ولم يحدد فيها المقدار فجاءت الرواية الاخرى التي تحدد مقدار الحسنات بألف كما عينت مقدار السيئات بألف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الحديث الذي مرّ سابقا ضمن البحث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قبر الحسين علیه السلام  ماشيا كتب الله له بكل قدم يرفعها ويضعها عتق رقبة من ولد إسماعيل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ايضا لا يتنافى مع ما سبق من الأحاديث فإن هذا الحديث لا يعني أنه فعلا أعتق رقبة من ولد اسماعيل علیه السلام  بل له ثواب ذلك العتق، وذلك الثواب الذي عبّر عنه بالحسنة في بعض الروايات وبألف حسنة في بعض آخر فهنا بُيّن أن ثواب الالف حسنة هو ثواب عتق رقبة من ولد اسماعيل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يتساءل البعض ما هي خصوصية ولد اسماعيل هنا؟</w:t>
      </w:r>
    </w:p>
    <w:p>
      <w:pPr>
        <w:pStyle w:val="BookText"/>
        <w:rPr/>
      </w:pPr>
      <w:r>
        <w:rPr>
          <w:rFonts w:ascii="IRNazanin" w:hAnsi="IRNazanin" w:eastAsia="IRNazanin"/>
          <w:color w:val="111111"/>
          <w:sz w:val="28"/>
          <w:sz w:val="28"/>
          <w:szCs w:val="28"/>
          <w:rtl w:val="true"/>
          <w:lang w:bidi="fa-IR"/>
        </w:rPr>
        <w:t>خصوصية إسماعيل علیه السلام  هو انه قد فدي بذبح واصبحتله ذرية ولولا الفداء لما وجد له ذرية، وكل من ينفق ويبذل طاقته ووقته من اجل الامام الحسين علیه السلام  فكأنما فدى من ولد اسماعيل بما قدمه من فداء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يظهر من رواية الكافي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أطعم مؤمنا موسراً كان له بعدل رقبة من ولد إسماعيل ينقذه من الذبح ومن أطعم مؤمناً محتاجاً كان له بعدل مائة رقبة من ولد إسماعيل ينقذهم من </w:t>
      </w:r>
    </w:p>
    <w:p>
      <w:pPr>
        <w:pStyle w:val="BookText"/>
        <w:rPr/>
      </w:pP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الأحاديث التي تحدثت عن ثواب الخطوة بأنها بحجة وعمرة، وبعض الروايات فصّلت أن الحجّة بالخطوة وفي رفع الرجل عمرة فلا منافاة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من الحجة والعمرة ثوابهما وهو ما عبر عنه بالألف حسنة في الروايات الأخرى، وبهذا يتضح فهمنا للروايات على اختلاف تعابيرها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ان الروايات تشير الى مقدار من الثواب عبر عنه تارة بالحسنة وتارة بألف حسنة وتارة بعتق رقبة من ولد إسماعيل وتارة بحجة وعمرة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ومادام يمكن ان تكون جميع الروايات تشير الى ثواب معين لفعل معين فيحمل الثواب على الوحدة لا التعدد، وانما نلجأ الى التعدد فيما لا مجال لفهم وحدة الثواب لموضوع معين واحد، ولولا هذا الامر لحملنا الروايات على تعدد الثواب ولا منافاة بينها كما لا تأبى الروايات الحمل على التعدد لان كل واحدة منها اثبتت ثوابا ولمتنف الثواب الاخر،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يتعارض مع </w:t>
      </w:r>
    </w:p>
    <w:p>
      <w:pPr>
        <w:pStyle w:val="BookText"/>
        <w:rPr/>
      </w:pPr>
      <w:r>
        <w:rPr>
          <w:rFonts w:ascii="Amiri" w:hAnsi="Amiri" w:eastAsia="Amiri" w:cs="Amiri"/>
          <w:color w:val="111111"/>
          <w:sz w:val="28"/>
          <w:sz w:val="28"/>
          <w:szCs w:val="28"/>
          <w:rtl w:val="true"/>
          <w:lang w:bidi="ar-SA"/>
        </w:rPr>
        <w:t>اثبات أكثر من الالف مع ان العدد لا مفهوم له بمعنى ان القائل إذا قال عندي ألف لا يعني انه ليس لديه غير الالف الا إذا قال فقط دون غيرها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p>
    <w:p>
      <w:pPr>
        <w:pStyle w:val="BookText"/>
        <w:rPr/>
      </w:pPr>
      <w:r>
        <w:rPr>
          <w:rFonts w:ascii="Amiri" w:hAnsi="Amiri" w:eastAsia="Amiri" w:cs="Amiri"/>
          <w:color w:val="111111"/>
          <w:sz w:val="28"/>
          <w:sz w:val="28"/>
          <w:szCs w:val="28"/>
          <w:rtl w:val="true"/>
          <w:lang w:bidi="ar-SA"/>
        </w:rPr>
        <w:t>إننا نعتقد أنَّ أهل البيت عليهم السلام لهم حق التشريع، ومِنْ حقِّهم أنْ يزيدوا وينقصوا في الثَّواب للأعمال بحسب المصالح، فلو ورد في بعض الموارد وفي زمان من الازمنة تحديد شيء بثواب معين فلا مانع مِنْ أنْ يتغير بعد حين لاختلاف الظروف والمصالح، فيُزاد في الثواب او يُنقص، وذلك من فضل الله تعالى عليهم صلوات الله وسلامه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ورد على لسان أحدهم عليهم السلام ثواب معين، وورد على لسان واحد اخر منهم زيادة او نقيصة يكشف ذلك عن اعمال ارادتهم في زيادة الثواب او نقيصته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يريد ان يتعرف على حق التشريع لهم صلوات الله وسلامه عليهم، ويعرف الادلة حتى من المخالفين فليراجع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التشريعية للمعصومين عليهم أفضل الصلاة والسلام</w:t>
      </w:r>
      <w:r>
        <w:rPr>
          <w:rFonts w:eastAsia="Amiri" w:cs="Amiri" w:ascii="Amiri" w:hAnsi="Amiri"/>
          <w:color w:val="111111"/>
          <w:sz w:val="28"/>
          <w:szCs w:val="28"/>
          <w:rtl w:val="true"/>
          <w:lang w:bidi="ar-SA"/>
        </w:rPr>
        <w:t xml:space="preserve">. </w:t>
      </w:r>
      <w:bookmarkStart w:id="516" w:name="pg19160_205673"/>
    </w:p>
    <w:p>
      <w:pPr>
        <w:pStyle w:val="Heading2"/>
        <w:numPr>
          <w:ilvl w:val="1"/>
          <w:numId w:val="1"/>
        </w:numPr>
        <w:rPr/>
      </w:pPr>
      <w:bookmarkStart w:id="517" w:name="__RefHeading___Toc16086412_1280447820"/>
      <w:bookmarkStart w:id="518" w:name="_Toc187"/>
      <w:bookmarkEnd w:id="516"/>
      <w:bookmarkEnd w:id="517"/>
      <w:r>
        <w:rPr>
          <w:rtl w:val="true"/>
        </w:rPr>
        <w:t>الخاتمة</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اردت بيانه ونقله في هذه العجالة وخلال هذين اليومين المباركين اللذين وفقت فيهما لكتابة هذه الرسالة المختصرة، ولقد تركت كثيراً من المباحث روماً للاختصار، وتجنباً عن الخوض في البحوث العلمية التي قد تصعب على القارئ غير المختص، مثل تلك القاعدة التي اصلناها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مباحث اصولية وردت فيها القاعدة، كما لم أحاول أن استقصي الروايات ومصادرها لاعتقادي بكفاية هذا القدر لمن يستمع القول فيتبع أحسنه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وأتمنى أن أكون قد وفقت لكتابة هذا البحث بما يرضي صاحب العصر والزمان روحي وارواح العالمين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من الله تعالى العلي القدير أن ينفع بها المؤمنين، وأن يجعلها ذخراً لي في يوم معادي، وينفعني بها في يوم لا ينفع مال ولا بنون الا من أتى الله بقلب سليم مع الله عزّ وجلّ وأوليائه الطاهرين المعصومين صلوات الله وسلامه عليهم أجمعين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اللهعلى اصفيائه واوليائه وحججه على الخلق أجمعين محمد وآله الطيبين الطاهرين</w:t>
      </w:r>
      <w:r>
        <w:rPr>
          <w:rFonts w:eastAsia="Amiri" w:cs="Amiri" w:ascii="Amiri" w:hAnsi="Amiri"/>
          <w:color w:val="111111"/>
          <w:sz w:val="28"/>
          <w:szCs w:val="28"/>
          <w:rtl w:val="true"/>
          <w:lang w:bidi="ar-SA"/>
        </w:rPr>
        <w:t xml:space="preserve">. </w:t>
      </w:r>
      <w:bookmarkStart w:id="519" w:name="pg19160_205675"/>
    </w:p>
    <w:p>
      <w:pPr>
        <w:pStyle w:val="Heading2"/>
        <w:numPr>
          <w:ilvl w:val="1"/>
          <w:numId w:val="1"/>
        </w:numPr>
        <w:rPr/>
      </w:pPr>
      <w:bookmarkStart w:id="520" w:name="__RefHeading___Toc16086414_1280447820"/>
      <w:bookmarkStart w:id="521" w:name="_Toc188"/>
      <w:bookmarkEnd w:id="519"/>
      <w:bookmarkEnd w:id="520"/>
      <w:r>
        <w:rPr>
          <w:rtl w:val="true"/>
        </w:rPr>
        <w:t>الملحق</w:t>
      </w:r>
      <w:r>
        <w:rPr>
          <w:rtl w:val="true"/>
        </w:rPr>
        <w:t xml:space="preserve">: </w:t>
      </w:r>
      <w:r>
        <w:rPr>
          <w:rtl w:val="true"/>
        </w:rPr>
        <w:t>حديثنا صعب مستصعب</w:t>
      </w:r>
      <w:r>
        <w:rPr>
          <w:rtl w:val="true"/>
        </w:rPr>
        <w:t>.</w:t>
      </w:r>
      <w:bookmarkEnd w:id="521"/>
    </w:p>
    <w:p>
      <w:pPr>
        <w:pStyle w:val="BookText"/>
        <w:rPr/>
      </w:pPr>
      <w:r>
        <w:rPr>
          <w:rFonts w:ascii="IRNazanin" w:hAnsi="IRNazanin" w:eastAsia="IRNazanin"/>
          <w:color w:val="111111"/>
          <w:sz w:val="28"/>
          <w:sz w:val="28"/>
          <w:szCs w:val="28"/>
          <w:rtl w:val="true"/>
          <w:lang w:bidi="fa-IR"/>
        </w:rPr>
        <w:t xml:space="preserve">عن الإمام أبي جعفر علیه السلام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تمضغه الشيعة بألسنتها لا تدري ما كنهه</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9160_205677"/>
      <w:bookmarkStart w:id="523" w:name="pg19160_205677"/>
      <w:bookmarkEnd w:id="523"/>
    </w:p>
    <w:p>
      <w:pPr>
        <w:pStyle w:val="Heading2"/>
        <w:numPr>
          <w:ilvl w:val="1"/>
          <w:numId w:val="1"/>
        </w:numPr>
        <w:rPr/>
      </w:pPr>
      <w:bookmarkStart w:id="524" w:name="pg19160_205677"/>
      <w:bookmarkStart w:id="525" w:name="__RefHeading___Toc16086416_1280447820"/>
      <w:bookmarkStart w:id="526" w:name="_Toc189"/>
      <w:bookmarkEnd w:id="524"/>
      <w:bookmarkEnd w:id="525"/>
      <w:r>
        <w:rPr>
          <w:rtl w:val="true"/>
        </w:rPr>
        <w:t>*</w:t>
      </w:r>
      <w:r>
        <w:rPr>
          <w:rtl w:val="true"/>
        </w:rPr>
        <w:t xml:space="preserve">مقدمة البحث </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الرَّحْمَنِ الرَّحِيمِ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إلينا متواتراً عنْ أهل بيت العصمة والطهارة أنَّ النبيَّ محمداً صلی الله علیه و آله  وآله المعصومين الأطهار حديثهم أو أمرهم أو علمهم لا يحتمله أو يؤمن به أو يقرّ به أو يعرفه إلاّ نبيٌّ مرسل، أو ملَك مقرَّب، أو عبد مؤمن امتحن الله قلبه بالإيمان، والتواتر مفيد للقطع واليقين ولا يحظى به إلاّ مَن استعرض الأحاديث الكثيرة مع تعدد رواتها في جميع طبقات سندها إلى المعصوم علیه السلام ، ومُجرّد نقل التواتر عن شخص لا يُفيد اليقين والجزم والقطع، بل هو خبر واحد مفيد للظنِّ المعتبر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والتواتر ثابت قطعاً وممن نقل التواتر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إجازة والده العلامة الشيخ محمد تقي لبعض سادات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متواتراً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لا يحتمله إلاّ ملَك مقرَّب، أو نبي مرسل، أو عبد مؤمن امتحن الله قلبه للإيمان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رمز الولاء الشيخ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تواتر عن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أمرنا، أو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مستصعب لا يتحمله إلاَّ نبي مرسل، أو ملَك مقرَّب، أو مؤمن امتحن الله قلبه بالإيمان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أردنا أن نحصل على اليقين لابدّ لنا مِن سبر الأحاديث الكثيرة ولا نكتفي بذكر اليسير مِنها، ومِن هنا رأيت بأن أَطّلع ويَطّلع القارئ المؤمن على الأحاديث الكثيرة بما يوجب حصول اليقين عندي وعندّه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الجدير بالذكر أنّ أهل البيت علیهم السلام كثُر ترديدهم لهذا الأمر حتّى وصل إلينا متواتراً عنهم علیهم السلام مما يدلّ على </w:t>
      </w:r>
    </w:p>
    <w:p>
      <w:pPr>
        <w:pStyle w:val="BookText"/>
        <w:rPr/>
      </w:pPr>
      <w:r>
        <w:rPr>
          <w:rFonts w:ascii="Amiri" w:hAnsi="Amiri" w:eastAsia="Amiri" w:cs="Amiri"/>
          <w:color w:val="111111"/>
          <w:sz w:val="28"/>
          <w:sz w:val="28"/>
          <w:szCs w:val="28"/>
          <w:rtl w:val="true"/>
          <w:lang w:bidi="ar-SA"/>
        </w:rPr>
        <w:t>أهميّته القصوى، وعظم معرفته وإلاّ لما أكثروا مِن ذكره، وتبعهم الرواة المؤمنون حيث تعاهدوا على نقله وتدوينه وحفظه، ولذا لا بُدّ لنا أنْ نُحاول فهم معناه، وأنْ نلتفت إلى بعض إشاراته ودلالاته، ونعرف ما يُمكننا الاستفادة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فسنذكر أوّلاً الأحاديث قدر الإمكان بما يفي بالغرض وإن كان استقصاؤها متعذراً بالنسبة إلينا، ومِن ثَمّ نذكر دلالتها بحسب ما ورد عنهم علیهم السلام في بعض الأحاديث مِن فيض البيان والتفضّل بالتوضيح للمعنى، وبقدر ما نفهم، وما ذكره العلماء الأعلام مِن بيان مِدادهم وفيض علمهم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عقبنا على بعض الأحاديث بشيء مِن التوضيح والبيان، ولا ينبغي للقارئ العزيز الغفلة عنها، لأنّهاستعينه على فهم النصِّ مِن جهة ومِنْ جهة أخرى تعينه على استيضاح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سنذكره في آخر البحث إنْ شاء الله تعالى</w:t>
      </w:r>
      <w:r>
        <w:rPr>
          <w:rFonts w:eastAsia="Amiri" w:cs="Amiri" w:ascii="Amiri" w:hAnsi="Amiri"/>
          <w:color w:val="111111"/>
          <w:sz w:val="28"/>
          <w:szCs w:val="28"/>
          <w:rtl w:val="true"/>
          <w:lang w:bidi="ar-SA"/>
        </w:rPr>
        <w:t xml:space="preserve">. </w:t>
      </w:r>
      <w:bookmarkStart w:id="527" w:name="pg19160_205680"/>
    </w:p>
    <w:p>
      <w:pPr>
        <w:pStyle w:val="Heading2"/>
        <w:numPr>
          <w:ilvl w:val="1"/>
          <w:numId w:val="1"/>
        </w:numPr>
        <w:rPr/>
      </w:pPr>
      <w:bookmarkStart w:id="528" w:name="__RefHeading___Toc16086418_1280447820"/>
      <w:bookmarkStart w:id="529" w:name="_Toc190"/>
      <w:bookmarkEnd w:id="527"/>
      <w:bookmarkEnd w:id="528"/>
      <w:r>
        <w:rPr>
          <w:rtl w:val="true"/>
        </w:rPr>
        <w:t>أمرنا لا يحتمله إلاّ</w:t>
      </w:r>
      <w:r>
        <w:rPr>
          <w:rtl w:val="true"/>
        </w:rPr>
        <w:t>...</w:t>
      </w:r>
      <w:bookmarkEnd w:id="529"/>
    </w:p>
    <w:p>
      <w:pPr>
        <w:pStyle w:val="BookText"/>
        <w:rPr/>
      </w:pPr>
      <w:r>
        <w:rPr>
          <w:rFonts w:ascii="Amiri" w:hAnsi="Amiri" w:eastAsia="Amiri" w:cs="Amiri"/>
          <w:color w:val="111111"/>
          <w:sz w:val="28"/>
          <w:sz w:val="28"/>
          <w:szCs w:val="28"/>
          <w:rtl w:val="true"/>
          <w:lang w:bidi="ar-SA"/>
        </w:rPr>
        <w:t>ملك مقرّب أو نبي مرسل أو مؤمن ممتحن</w:t>
      </w:r>
    </w:p>
    <w:p>
      <w:pPr>
        <w:pStyle w:val="Heading2"/>
        <w:numPr>
          <w:ilvl w:val="1"/>
          <w:numId w:val="1"/>
        </w:numPr>
        <w:rPr/>
      </w:pPr>
      <w:bookmarkStart w:id="530" w:name="__RefHeading___Toc16086420_1280447820"/>
      <w:bookmarkStart w:id="531" w:name="_Toc191"/>
      <w:bookmarkEnd w:id="530"/>
      <w:r>
        <w:rPr/>
        <w:t>1</w:t>
      </w:r>
      <w:r>
        <w:rPr>
          <w:rtl w:val="true"/>
        </w:rPr>
        <w:t xml:space="preserve">- </w:t>
      </w:r>
      <w:r>
        <w:rPr>
          <w:rtl w:val="true"/>
        </w:rPr>
        <w:t>في بصائر الدرجات</w:t>
      </w:r>
      <w:r>
        <w:rPr>
          <w:rtl w:val="true"/>
        </w:rPr>
        <w:t>:</w:t>
      </w:r>
      <w:bookmarkEnd w:id="53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يعقوب بن يزيد، عن محمد بن أبي عمير، عن منصور، عن مخلد بن حمزة بن نصر، عن أبي ربيع الشامي،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معه جالساً فرأيت أنَّ أبا جعفر علیه السلام  قد قام فرفع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الربيع؛ حديث تمضغه الشيعة بألسنتها لا تدري ما كنهه،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جعلني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يحتمله إلاّ ملَك مقرَّب، أو نبي مرسل، أو عبد مؤمن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الربيع؛ ألا ترى أنّه يكون ملَك ولا يكون مقرَّباً ولا يحتمله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مقرَّب، وقد يكون نبي و ليس بمرسل ولا يحتمله إلاّ مرسل، وقد يكون مؤمن وليس بممتحن ولا يحتملهإلاَّ مؤمن قد امتحن الله قلبه للإيمان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532" w:name="pg19160_205682"/>
    </w:p>
    <w:p>
      <w:pPr>
        <w:pStyle w:val="Heading2"/>
        <w:numPr>
          <w:ilvl w:val="1"/>
          <w:numId w:val="1"/>
        </w:numPr>
        <w:rPr/>
      </w:pPr>
      <w:bookmarkStart w:id="533" w:name="__RefHeading___Toc16086422_1280447820"/>
      <w:bookmarkStart w:id="534" w:name="_Toc192"/>
      <w:bookmarkEnd w:id="532"/>
      <w:bookmarkEnd w:id="533"/>
      <w:r>
        <w:rPr/>
        <w:t>2</w:t>
      </w:r>
      <w:r>
        <w:rPr>
          <w:rtl w:val="true"/>
        </w:rPr>
        <w:t xml:space="preserve">- </w:t>
      </w:r>
      <w:r>
        <w:rPr>
          <w:rtl w:val="true"/>
        </w:rPr>
        <w:t>في بصائر الدرجات</w:t>
      </w:r>
      <w:r>
        <w:rPr>
          <w:rtl w:val="true"/>
        </w:rPr>
        <w:t>:</w:t>
      </w:r>
      <w:bookmarkEnd w:id="534"/>
    </w:p>
    <w:p>
      <w:pPr>
        <w:pStyle w:val="BookText"/>
        <w:rPr/>
      </w:pPr>
      <w:r>
        <w:rPr>
          <w:rFonts w:ascii="IRNazanin" w:hAnsi="IRNazanin" w:eastAsia="IRNazanin"/>
          <w:color w:val="111111"/>
          <w:sz w:val="28"/>
          <w:sz w:val="28"/>
          <w:szCs w:val="28"/>
          <w:rtl w:val="true"/>
          <w:lang w:bidi="fa-IR"/>
        </w:rPr>
        <w:t>حدثنا سلمة بن الخطاب، عن القسم بن يحيى، عن جدِّه، عن أبي بصير ومحمد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مما يعرفون، ودعوهم مما ينكرونه</w:t>
      </w:r>
      <w:r>
        <w:rPr>
          <w:rFonts w:eastAsia="IRNazanin" w:cs="IRNazanin"/>
          <w:color w:val="111111"/>
          <w:sz w:val="28"/>
          <w:szCs w:val="28"/>
          <w:rtl w:val="true"/>
          <w:lang w:bidi="fa-IR"/>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تحمِّلوا على أنفسكم وعلينا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يحتمله إلاّ ملَك مقرَّب، أو نبيمرسل،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5" w:name="__RefHeading___Toc16086424_1280447820"/>
      <w:bookmarkStart w:id="536" w:name="_Toc193"/>
      <w:bookmarkEnd w:id="535"/>
      <w:r>
        <w:rPr>
          <w:rtl w:val="true"/>
        </w:rPr>
        <w:t>تعقيب على هذه الرواية</w:t>
      </w:r>
      <w:r>
        <w:rPr>
          <w:rtl w:val="true"/>
        </w:rPr>
        <w:t>:</w:t>
      </w:r>
      <w:bookmarkEnd w:id="53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مما يعرفون، ودعوهم مما ينكرون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بالمخالطة المخالطة العملية بل المراد المخالطة القولية والعلمية 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المؤمن </w:t>
      </w:r>
    </w:p>
    <w:p>
      <w:pPr>
        <w:pStyle w:val="BookText"/>
        <w:rPr/>
      </w:pPr>
      <w:r>
        <w:rPr>
          <w:rFonts w:ascii="Amiri" w:hAnsi="Amiri" w:eastAsia="Amiri" w:cs="Amiri"/>
          <w:color w:val="111111"/>
          <w:sz w:val="28"/>
          <w:sz w:val="28"/>
          <w:szCs w:val="28"/>
          <w:rtl w:val="true"/>
          <w:lang w:bidi="ar-SA"/>
        </w:rPr>
        <w:t>يتحدّث مع غيره في المجال الذي يأنس به المخاطَب ومِن الباب الذي يعرفه إجمالاً، فيُمكن حينئذ أنْ يقتنع ويقبل، وأمّا إذا كان المخاطَب ممن لا يأنس بذلك المجال، وممن لا يعرف ذلك الباب إجمالاً، فإنّه حينئذ لا يقتنع بل سيُنكر وقد يتحامل على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هذا الحديث الشريف أنّ يُخاطَب الشخص بما يعرف، فإنّ المخاطبة بما هو معلوم لدى المخاطب يكون بلا فائدة تُرجى، وهذا هو الفرق 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خاطبته بما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خاطبته مما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الرواية الثاني لا الأوّل، أي المخاطبة بالنهج والطريق والباب الذي يعرف المخاطب الولوج فيه، وما ورد في بعض المصادر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المعنى الذي ذكرناه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وليتضح الأمر أكثر عند البعض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تريد أنتُخاطب الطبيب العام مثلاً خاطبه باللغة التي يعرفها وبالعلم الذي يعرفه، أمّا إذا كُنت استشاريّا في تخصص خاص مِن الطب وخاطبته بمستواك، فإنّ ذلك الطبيب العام لا يعرف ما تقول أو يُنكر عليك، وكذلك إذا خاطبت ذلك الطبيب </w:t>
      </w:r>
      <w:bookmarkStart w:id="537" w:name="pg19160_205684"/>
    </w:p>
    <w:p>
      <w:pPr>
        <w:pStyle w:val="BookText"/>
        <w:rPr/>
      </w:pPr>
      <w:bookmarkEnd w:id="537"/>
      <w:r>
        <w:rPr>
          <w:rFonts w:ascii="Amiri" w:hAnsi="Amiri" w:eastAsia="Amiri" w:cs="Amiri"/>
          <w:color w:val="111111"/>
          <w:sz w:val="28"/>
          <w:sz w:val="28"/>
          <w:szCs w:val="28"/>
          <w:rtl w:val="true"/>
          <w:lang w:bidi="ar-SA"/>
        </w:rPr>
        <w:t>بمباحث فلسفيَّة دقيقة لا يتحدَّث بها إلا أهل الاختصاص فإنّ ذلك الطبيب خاطبته حينئذ مما لا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تحمِّلوا على أنفسكم وعلينا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أنّ الكلام في مقامات أهل البيت علیهم السلام ومنازلهم وعجائب أفعالهم وأقوالهم لا يصحّ الحديث به عند مَن ليس له الاستعداد والقابليَّة لقبول تلك الأسرار، فإنّ مِن يفعل ذلك سيحمّل نفسه المعارضة والإنكار، وقد يكون أكثر مِن ذلك، إمّا لسوء فهم المخاطب أو عدم استعداده، وسيُحمِّل أهل البيت علیهم السلام أيضاً بأنّهم يصفون أنفسهم بما ليس فيهم أو يدّعون مقاماً ليس لهم، وقد ينال منهم</w:t>
      </w:r>
      <w:r>
        <w:rPr>
          <w:rFonts w:eastAsia="IRNazanin" w:cs="IRNazanin"/>
          <w:color w:val="111111"/>
          <w:sz w:val="28"/>
          <w:szCs w:val="28"/>
          <w:rtl w:val="true"/>
          <w:lang w:bidi="fa-IR"/>
        </w:rPr>
        <w:t>.</w:t>
      </w:r>
    </w:p>
    <w:p>
      <w:pPr>
        <w:pStyle w:val="Heading2"/>
        <w:numPr>
          <w:ilvl w:val="1"/>
          <w:numId w:val="1"/>
        </w:numPr>
        <w:rPr/>
      </w:pPr>
      <w:bookmarkStart w:id="538" w:name="__RefHeading___Toc16086426_1280447820"/>
      <w:bookmarkStart w:id="539" w:name="_Toc194"/>
      <w:bookmarkEnd w:id="538"/>
      <w:r>
        <w:rPr/>
        <w:t>3</w:t>
      </w:r>
      <w:r>
        <w:rPr>
          <w:rtl w:val="true"/>
        </w:rPr>
        <w:t xml:space="preserve">- </w:t>
      </w:r>
      <w:r>
        <w:rPr>
          <w:rtl w:val="true"/>
        </w:rPr>
        <w:t>في بصائر الدرجات</w:t>
      </w:r>
      <w:bookmarkEnd w:id="53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الجبار، عن الحسن بن الحسين اللؤلؤي، عن محمد بن الهيثم، عن أبيه،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صعب مستصعب لا يحتمله إلاّ ثلاثة؛ ملَك مقرَّب، أو نبي مرسل، أو عبد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حمزة </w:t>
      </w:r>
      <w:bookmarkStart w:id="540" w:name="pg19160_205685"/>
    </w:p>
    <w:p>
      <w:pPr>
        <w:pStyle w:val="BookText"/>
        <w:rPr/>
      </w:pPr>
      <w:bookmarkEnd w:id="540"/>
      <w:r>
        <w:rPr>
          <w:rFonts w:ascii="IRNazanin" w:hAnsi="IRNazanin" w:eastAsia="IRNazanin"/>
          <w:color w:val="111111"/>
          <w:sz w:val="28"/>
          <w:sz w:val="28"/>
          <w:szCs w:val="28"/>
          <w:rtl w:val="true"/>
          <w:lang w:bidi="fa-IR"/>
        </w:rPr>
        <w:t>الست تعلم</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الملائكة مقربين وغير مقربين، وفى النبيين مرسلين وغير مرسلين، وفى المؤمنين ممتحنين وغير ممتحنين؟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إلى صفة</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الله اختار له من الملائكة مقرَّبين ومِنَ النبيين مرسلين ومِنَ المؤمنين ممتحنين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1" w:name="__RefHeading___Toc16086428_1280447820"/>
      <w:bookmarkStart w:id="542" w:name="_Toc195"/>
      <w:bookmarkEnd w:id="541"/>
      <w:r>
        <w:rPr/>
        <w:t>4</w:t>
      </w:r>
      <w:r>
        <w:rPr>
          <w:rtl w:val="true"/>
        </w:rPr>
        <w:t xml:space="preserve">- </w:t>
      </w:r>
      <w:r>
        <w:rPr>
          <w:rtl w:val="true"/>
        </w:rPr>
        <w:t>في مختصر بصائر الدرجات</w:t>
      </w:r>
      <w:r>
        <w:rPr>
          <w:rtl w:val="true"/>
        </w:rPr>
        <w:t>:</w:t>
      </w:r>
      <w:bookmarkEnd w:id="54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الحسين بن أبي الخطاب وأحمد بن محمد بن عيسى، عن محمد بن سنان، عن ذريح بن محمد المحاربي، عن أبي حمزة ثابت الثمالي،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أبي ونعم الأب كان صلوات الله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ثلاثة استودعهم لا عطيتهم ما لا يحتاجون معه إلى النظر في حلال ولا حرام، ولا في شيء </w:t>
      </w:r>
      <w:bookmarkStart w:id="543" w:name="pg19160_205686"/>
    </w:p>
    <w:p>
      <w:pPr>
        <w:pStyle w:val="BookText"/>
        <w:rPr/>
      </w:pPr>
      <w:bookmarkEnd w:id="543"/>
      <w:r>
        <w:rPr>
          <w:rFonts w:ascii="IRNazanin" w:hAnsi="IRNazanin" w:eastAsia="IRNazanin"/>
          <w:color w:val="111111"/>
          <w:sz w:val="28"/>
          <w:sz w:val="28"/>
          <w:szCs w:val="28"/>
          <w:rtl w:val="true"/>
          <w:lang w:bidi="fa-IR"/>
        </w:rPr>
        <w:t xml:space="preserve">إلى أنْ يقوم قايمنا قائم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يحتمله إلاّ ملَك مقرَّب أو نبي مرسل أو عبد امحتن الله قلبه للإيمان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16086430_1280447820"/>
      <w:bookmarkStart w:id="545" w:name="_Toc196"/>
      <w:bookmarkEnd w:id="544"/>
      <w:r>
        <w:rPr>
          <w:rtl w:val="true"/>
        </w:rPr>
        <w:t>تعقيب على هذه الرواية</w:t>
      </w:r>
      <w:r>
        <w:rPr>
          <w:rtl w:val="true"/>
        </w:rPr>
        <w:t>:</w:t>
      </w:r>
      <w:bookmarkEnd w:id="54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الكلام في هذا الحديث الشريف عن جانب مِن أمور أهل بيت العصمة والطهارة علیهم السلام ، وهو مِن الأمور التي قد يغفل عنها الكثير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حفظهم الله ورعاهم – وهي إفاضة العلم دون الحاجة إلى طول كلام ولا الكثير مِن الجَلسات بل قد لا تحتاج أيضاً إلى النطق بحرف واحد، تتقرّب لك الصورة مِن خلال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استدعى رسول الله صلی الله علیه و آله  عليَّاً فخلا به، فلمَّا خرج إلينا سألناه ما الذي عهد إليك؟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ألف باب مِنَ العلم فتح لي كلُّ باب ألف باب</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علّمه مليون باب مِن العلم وكل باب لو فرضنا أنّه استغرق ثانية واحدة فقط لاحتاج </w:t>
      </w:r>
      <w:bookmarkStart w:id="546" w:name="pg19160_205687"/>
    </w:p>
    <w:p>
      <w:pPr>
        <w:pStyle w:val="BookText"/>
        <w:rPr/>
      </w:pPr>
      <w:bookmarkEnd w:id="546"/>
      <w:r>
        <w:rPr>
          <w:rFonts w:ascii="Amiri" w:hAnsi="Amiri" w:eastAsia="Amiri" w:cs="Amiri"/>
          <w:color w:val="111111"/>
          <w:sz w:val="28"/>
          <w:sz w:val="28"/>
          <w:szCs w:val="28"/>
          <w:rtl w:val="true"/>
          <w:lang w:bidi="ar-SA"/>
        </w:rPr>
        <w:t xml:space="preserve">إلى أحد عشر يوماً ونصف اليوم، مع أنّه خلا به ساعة على أكثر تقدير، فلو كان في ساعة واحدة لكان علّمه في الثانية الواحدة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العلم تقريباً، وهذا خارج عن الإطار المادِّي والزماني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فأهل البيت علیهم السلام قادرون على إفاضة الحلال والحرام على شخص لا يحتاج معه إلى نظر وفكر بل يكون لديه كلّ الحلال والحرام ويعرفهما مِن دون رويّة وفكر وتأمّل، وكذلك إفاضة علم الحوادث إلى قيام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هذه الإفاضة تحتاج إلى استعداد خاص، وليس كلّ مؤمن ممتحن يكون أهلاً لهذه الإفاضة بل يحتاج إلى مرتبة عالية جدّاً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في زمانهم علیهم السلام وجِد المؤمِن الممتحن ومع ذلك لم يتم ذلك الفيض عليه</w:t>
      </w:r>
      <w:r>
        <w:rPr>
          <w:rFonts w:eastAsia="IRNazanin" w:cs="IRNazanin"/>
          <w:color w:val="111111"/>
          <w:sz w:val="28"/>
          <w:szCs w:val="28"/>
          <w:rtl w:val="true"/>
          <w:lang w:bidi="fa-IR"/>
        </w:rPr>
        <w:t>.</w:t>
      </w:r>
    </w:p>
    <w:p>
      <w:pPr>
        <w:pStyle w:val="Heading2"/>
        <w:numPr>
          <w:ilvl w:val="1"/>
          <w:numId w:val="1"/>
        </w:numPr>
        <w:rPr/>
      </w:pPr>
      <w:bookmarkStart w:id="547" w:name="__RefHeading___Toc16086432_1280447820"/>
      <w:bookmarkStart w:id="548" w:name="_Toc197"/>
      <w:bookmarkEnd w:id="547"/>
      <w:r>
        <w:rPr/>
        <w:t>5</w:t>
      </w:r>
      <w:r>
        <w:rPr>
          <w:rtl w:val="true"/>
        </w:rPr>
        <w:t xml:space="preserve">- </w:t>
      </w:r>
      <w:r>
        <w:rPr>
          <w:rtl w:val="true"/>
        </w:rPr>
        <w:t>في نهج البلاغة</w:t>
      </w:r>
      <w:r>
        <w:rPr>
          <w:rtl w:val="true"/>
        </w:rPr>
        <w:t>:</w:t>
      </w:r>
      <w:bookmarkEnd w:id="54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يقع اسم الاستضعاف على مَنْ بلغته الحجَّة فسمعتها أذنه، ووعاها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يحمله</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عبد مؤمن امتحن الله قلبه </w:t>
      </w:r>
      <w:bookmarkStart w:id="549" w:name="pg19160_205688"/>
    </w:p>
    <w:p>
      <w:pPr>
        <w:pStyle w:val="BookText"/>
        <w:rPr/>
      </w:pPr>
      <w:bookmarkEnd w:id="549"/>
      <w:r>
        <w:rPr>
          <w:rFonts w:ascii="Amiri" w:hAnsi="Amiri" w:eastAsia="Amiri" w:cs="Amiri"/>
          <w:color w:val="111111"/>
          <w:sz w:val="28"/>
          <w:sz w:val="28"/>
          <w:szCs w:val="28"/>
          <w:rtl w:val="true"/>
          <w:lang w:bidi="ar-SA"/>
        </w:rPr>
        <w:t>للإيمان، ولا يعي حديثنا إلاّ صدور أمينة، وأحلام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0" w:name="__RefHeading___Toc16086434_1280447820"/>
      <w:bookmarkStart w:id="551" w:name="_Toc198"/>
      <w:bookmarkEnd w:id="550"/>
      <w:r>
        <w:rPr>
          <w:rtl w:val="true"/>
        </w:rPr>
        <w:t>تعقيب على هذه الرواية</w:t>
      </w:r>
      <w:r>
        <w:rPr>
          <w:rtl w:val="true"/>
        </w:rPr>
        <w:t>:</w:t>
      </w:r>
      <w:bookmarkEnd w:id="551"/>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يعي حديثنا إلاّ صدور أمينة، وأحلام رزينة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أجل إيضاح معنى هذه الفقرة أُورد لك هذه الرواية 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ميسر ألا أخبرك بشيعتنا؟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حصون حصينة، في صدور</w:t>
      </w:r>
      <w:r>
        <w:rPr>
          <w:rFonts w:eastAsia="IRNazanin" w:cs="IRNazanin"/>
          <w:color w:val="111111"/>
          <w:sz w:val="28"/>
          <w:szCs w:val="28"/>
          <w:rtl w:val="true"/>
          <w:lang w:bidi="fa-IR"/>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أمينة وأحلام رزينة ليسوا بالمذاييع البذر ولا بالجفاة المرائين، رهبان بالليل أسد بالنهار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552" w:name="pg19160_205689"/>
    </w:p>
    <w:p>
      <w:pPr>
        <w:pStyle w:val="BookText"/>
        <w:rPr/>
      </w:pPr>
      <w:bookmarkEnd w:id="552"/>
      <w:r>
        <w:rPr>
          <w:rFonts w:ascii="Amiri" w:hAnsi="Amiri" w:eastAsia="Amiri" w:cs="Amiri"/>
          <w:color w:val="111111"/>
          <w:sz w:val="28"/>
          <w:sz w:val="28"/>
          <w:szCs w:val="28"/>
          <w:rtl w:val="true"/>
          <w:lang w:bidi="ar-SA"/>
        </w:rPr>
        <w:t xml:space="preserve">يظهر مِن هذه الرواية أنّ المراد بالصدور الأمينة أنّهم يحفظون السرّ ولا يُذيعونه، ومعنى البذر كثيري الكلام وكاشفي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أهل اللغة على ذلك – فأصحاب الصدور الأمينة تُسرّ بما يصل إليها مِن أسرار إلهيّة وتعي ما يصل إليها مِن الأسرار وتصونها عن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بالأحلام الرزينة هم أصحاب العقول الثابتة الوقورة، وفي الرزانة حلم، ومَن يكون كذلك فلا يتصف بالجفوة والغلظة في تعامله ولا يُرائي في قوله أو فعله، ولا يُستفزّ فيُذيع الأسرار كردّة فعل وانفعال وهذا لا يصدر مِن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الموردين حذف مضاف؛ أي أصحاب صدور أمينة وأصحاب أحلام رزينة، ويُمكن الحمل على المجاز فكأنّ المؤمنين هم صدور أمينة وأحلام رزينة مبالغة</w:t>
      </w:r>
      <w:r>
        <w:rPr>
          <w:rFonts w:eastAsia="Amiri" w:cs="Amiri" w:ascii="Amiri" w:hAnsi="Amiri"/>
          <w:color w:val="111111"/>
          <w:sz w:val="28"/>
          <w:szCs w:val="28"/>
          <w:rtl w:val="true"/>
          <w:lang w:bidi="ar-SA"/>
        </w:rPr>
        <w:t>.</w:t>
      </w:r>
    </w:p>
    <w:p>
      <w:pPr>
        <w:pStyle w:val="Heading2"/>
        <w:numPr>
          <w:ilvl w:val="1"/>
          <w:numId w:val="1"/>
        </w:numPr>
        <w:rPr/>
      </w:pPr>
      <w:bookmarkStart w:id="553" w:name="__RefHeading___Toc16086436_1280447820"/>
      <w:bookmarkStart w:id="554" w:name="_Toc199"/>
      <w:bookmarkEnd w:id="553"/>
      <w:r>
        <w:rPr/>
        <w:t>6</w:t>
      </w:r>
      <w:r>
        <w:rPr>
          <w:rtl w:val="true"/>
        </w:rPr>
        <w:t xml:space="preserve">- </w:t>
      </w:r>
      <w:r>
        <w:rPr>
          <w:rtl w:val="true"/>
        </w:rPr>
        <w:t>في رياض الجنان</w:t>
      </w:r>
      <w:r>
        <w:rPr>
          <w:rtl w:val="true"/>
        </w:rPr>
        <w:t>:</w:t>
      </w:r>
      <w:bookmarkEnd w:id="55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المفضل بن عمر،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أمرنا صعب مستصعب لا يحتمله إلاّ صدور مشرقة، وقلوب منيرة، وأفئدة سليمة، وأخلاق حسنة، لأنَّ الله قد أخذ على شيعتنا الميثاق فمَنْ وفى لنا وفى الله له بالجنة، </w:t>
      </w:r>
    </w:p>
    <w:p>
      <w:pPr>
        <w:pStyle w:val="BookText"/>
        <w:rPr/>
      </w:pPr>
      <w:r>
        <w:rPr>
          <w:rFonts w:ascii="Amiri" w:hAnsi="Amiri" w:eastAsia="Amiri" w:cs="Amiri"/>
          <w:color w:val="111111"/>
          <w:sz w:val="28"/>
          <w:sz w:val="28"/>
          <w:szCs w:val="28"/>
          <w:rtl w:val="true"/>
          <w:lang w:bidi="ar-SA"/>
        </w:rPr>
        <w:t>ومَنْ أبغضنا ولم يؤدِّ إلينا حقنا فهو في النار، وإنَّ عندنا سرَّاً مِنَ الله، ما كلَّف الله به أحداً غيرنا، ثُمَّ أمرنا بتبليغه فبلغناه، فلم نجد له أهلا ولا موضعاً ولا حملة يحملونه، حتَّى خلق الله لذلك قوماً خُلقوا مِنْ طينة محمدوذريته صلى الله عليهم ومِنْ نورهم، صنعهم الله بفضل صنع رحمته، فبلغناهم عن الله ما أمرنا، فقبلوه واحتملوا ذلك ولم تضطرب قلوبهم، ومالت أرواحهم إلى معرفتنا وسرنا، والبحث عن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خلق أقواماً للنار وأمرنا أن نبلغهم ذلك فبلغناه فاشمأزت قلوبهم منه ونفروا عنه وردُّوه علينا ولم يحتملوه وكذَّبوا به وطبع الله على قلوبهم، ثم أطلق ألسنتهم ببعض الحق فهم ينطقون به لفظاً وقلوبهم منكرة 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بكى علیه السلام  ورفع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هذه الشرذمة المطيعين لأمرك قليلون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فاجعل محياهم محيانا ومماتهم مماتنا، ولا تسلط عليهم عدوَّاً فإنَّك إنْ سلَّطت عليهم عدوَّاً لن تُعْبَد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555" w:name="pg19160_205691"/>
    </w:p>
    <w:p>
      <w:pPr>
        <w:pStyle w:val="Heading2"/>
        <w:numPr>
          <w:ilvl w:val="1"/>
          <w:numId w:val="1"/>
        </w:numPr>
        <w:rPr/>
      </w:pPr>
      <w:bookmarkStart w:id="556" w:name="__RefHeading___Toc16086438_1280447820"/>
      <w:bookmarkStart w:id="557" w:name="_Toc200"/>
      <w:bookmarkEnd w:id="555"/>
      <w:bookmarkEnd w:id="556"/>
      <w:r>
        <w:rPr/>
        <w:t>7</w:t>
      </w:r>
      <w:r>
        <w:rPr>
          <w:rtl w:val="true"/>
        </w:rPr>
        <w:t xml:space="preserve">- </w:t>
      </w:r>
      <w:r>
        <w:rPr>
          <w:rtl w:val="true"/>
        </w:rPr>
        <w:t>في مختصر بصائر الدرجات</w:t>
      </w:r>
      <w:r>
        <w:rPr>
          <w:rtl w:val="true"/>
        </w:rPr>
        <w:t>:</w:t>
      </w:r>
      <w:bookmarkEnd w:id="557"/>
    </w:p>
    <w:p>
      <w:pPr>
        <w:pStyle w:val="BookText"/>
        <w:rPr/>
      </w:pPr>
      <w:r>
        <w:rPr>
          <w:rFonts w:ascii="IRNazanin" w:hAnsi="IRNazanin" w:eastAsia="IRNazanin"/>
          <w:color w:val="111111"/>
          <w:sz w:val="28"/>
          <w:sz w:val="28"/>
          <w:szCs w:val="28"/>
          <w:rtl w:val="true"/>
          <w:lang w:bidi="fa-IR"/>
        </w:rPr>
        <w:t xml:space="preserve">من خطبة طويلة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 مستصعب لا يحتمله ملَك مقرَّب أو نبي مرسل أو عبد امتحن الله قلبه للإيمان، لا يعي حديثنا إلاّ حصون حصينة أو صدور أمينة أو أحلام رزينة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8" w:name="__RefHeading___Toc16086440_1280447820"/>
      <w:bookmarkStart w:id="559" w:name="_Toc201"/>
      <w:bookmarkEnd w:id="558"/>
      <w:r>
        <w:rPr>
          <w:rtl w:val="true"/>
        </w:rPr>
        <w:t>تعقيب على هذه الرواية</w:t>
      </w:r>
      <w:r>
        <w:rPr>
          <w:rtl w:val="true"/>
        </w:rPr>
        <w:t>:</w:t>
      </w:r>
      <w:bookmarkEnd w:id="559"/>
    </w:p>
    <w:p>
      <w:pPr>
        <w:pStyle w:val="BookText"/>
        <w:rPr/>
      </w:pPr>
      <w:r>
        <w:rPr>
          <w:rFonts w:ascii="Amiri" w:hAnsi="Amiri" w:eastAsia="Amiri" w:cs="Amiri"/>
          <w:color w:val="111111"/>
          <w:sz w:val="28"/>
          <w:sz w:val="28"/>
          <w:szCs w:val="28"/>
          <w:rtl w:val="true"/>
          <w:lang w:bidi="ar-SA"/>
        </w:rPr>
        <w:t xml:space="preserve">تقدّم الكلام في الحديث الخامس عن الصدور الأمينةوالأحلام الرزينة، والظاهر أنّ الصفات الثلاث هي للمؤمن الممتحن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الواو، كما عُطفت بالواو في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عن معنى الحصون الحصينة، وهذا واضح لأنّ الحصون يصعب اقتحامها والولوج فيها إلا مِن أهلها فإذا كانت مُحصَّنة كانت أبلغ في عدم نيل باطنها ومعرفة ما بداخلها وكذلك المؤمنون الممتحنون</w:t>
      </w:r>
      <w:r>
        <w:rPr>
          <w:rFonts w:eastAsia="Amiri" w:cs="Amiri" w:ascii="Amiri" w:hAnsi="Amiri"/>
          <w:color w:val="111111"/>
          <w:sz w:val="28"/>
          <w:szCs w:val="28"/>
          <w:rtl w:val="true"/>
          <w:lang w:bidi="ar-SA"/>
        </w:rPr>
        <w:t>.</w:t>
      </w:r>
    </w:p>
    <w:p>
      <w:pPr>
        <w:pStyle w:val="Heading2"/>
        <w:numPr>
          <w:ilvl w:val="1"/>
          <w:numId w:val="1"/>
        </w:numPr>
        <w:rPr/>
      </w:pPr>
      <w:bookmarkStart w:id="560" w:name="__RefHeading___Toc16086442_1280447820"/>
      <w:bookmarkStart w:id="561" w:name="_Toc202"/>
      <w:bookmarkEnd w:id="560"/>
      <w:r>
        <w:rPr/>
        <w:t>8</w:t>
      </w:r>
      <w:r>
        <w:rPr>
          <w:rtl w:val="true"/>
        </w:rPr>
        <w:t xml:space="preserve">- </w:t>
      </w:r>
      <w:r>
        <w:rPr>
          <w:rtl w:val="true"/>
        </w:rPr>
        <w:t>شرح النهج لابن ابي الحديد</w:t>
      </w:r>
      <w:r>
        <w:rPr>
          <w:rtl w:val="true"/>
        </w:rPr>
        <w:t>:</w:t>
      </w:r>
      <w:bookmarkEnd w:id="56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صاحب كتاب الغارات عن الأعمش، عن رجاله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علي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أمرتكم فجمعتم مِنْ خياركم مائة، ثم لو شئت لحدثتكم مِنْ غدوة إلى أنْ تغيب الشمس، لا أخبرتكم إلاّ حقَّاً، ثُمَّ لتخرجن فلتزعمن أنِّي أكذب الناس وأفجرهم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صاحب هذا الكتاب وغيره مِنَ الرُّواة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يحمله إلاّ ملَك مقرَّب أو نبي مرسل، أو عبد امتحن الله قلبه للإيمان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الكلام منه كلام عارف عالم بأنَّ في الناس مَنْ لا يصدقُّه فيما يقول، وهذا أمر مركوز في الجبلة البشرية، وهو استبعاد الأمور الغريبة، وتكذيب الاخبار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تأملت أحواله في خلافته كلها وجدتها هي مختصرة مِنْ أحوال رسول الله صلی الله علیه و آله  في حياته، كأنَّها نسخة مُنْتَسَخَة منها، في حربه وسلمه، وسيرته وأخلاقه، وكثرة شكايته مِنَ المنافقين مِنْ أصحابه والمخالفين لأمره، وإذا أردت أنْ تعلم ذلك علماً واضحاً، فاقرأسورة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ففيها الجَمُّ الغفير مِنَ المعنى الذي أشرنا إليه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562" w:name="pg19160_205693"/>
    </w:p>
    <w:p>
      <w:pPr>
        <w:pStyle w:val="Heading2"/>
        <w:numPr>
          <w:ilvl w:val="1"/>
          <w:numId w:val="1"/>
        </w:numPr>
        <w:rPr/>
      </w:pPr>
      <w:bookmarkStart w:id="563" w:name="__RefHeading___Toc16086444_1280447820"/>
      <w:bookmarkStart w:id="564" w:name="_Toc203"/>
      <w:bookmarkEnd w:id="562"/>
      <w:bookmarkEnd w:id="563"/>
      <w:r>
        <w:rPr>
          <w:rtl w:val="true"/>
        </w:rPr>
        <w:t>تعقيب على هذه الطائفة مِن الأخبار</w:t>
      </w:r>
      <w:r>
        <w:rPr>
          <w:rtl w:val="true"/>
        </w:rPr>
        <w:t>:</w:t>
      </w:r>
      <w:bookmarkEnd w:id="564"/>
    </w:p>
    <w:p>
      <w:pPr>
        <w:pStyle w:val="BookText"/>
        <w:rPr/>
      </w:pPr>
      <w:r>
        <w:rPr>
          <w:rFonts w:ascii="IRNazanin" w:hAnsi="IRNazanin" w:eastAsia="IRNazanin"/>
          <w:color w:val="111111"/>
          <w:sz w:val="28"/>
          <w:sz w:val="28"/>
          <w:szCs w:val="28"/>
          <w:rtl w:val="true"/>
          <w:lang w:bidi="fa-IR"/>
        </w:rPr>
        <w:t>اشتملت هذه الطائفة من الروايات على لفظ ” الأمر” المضاف إلى أهل البيت علیهم السلام في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أمرنا ”، والأمر يأتي في اللغة على معاني، ومنها ما في هذه الطائفة بمعنى الحال والشأن، وبهذا المعنى يأتي جمعه على أمور، فيُقال في اللغة مثلاً هذا أمرٌ عجيب وأُمور غريبة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الأمر بمعنى الطلب مِن العالي إلى الداني فيُجمع على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الأمر له معان أخرى لسنا بحاجة إلى سردها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القرآن أيضاً بعدّة معان، والمعنى الذي نحن بصدده وهو الحال والشأن حمل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فِرْعَوْنَ بِرَشِيدٍ</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المراد بالأمر الشأن وهو حال من الأمر السابق والمعنى؛ فيها يفرق كلُّ أمرٍ حال كونه أمراً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بصدد بيان الأقوال في اعراب </w:t>
      </w:r>
    </w:p>
    <w:p>
      <w:pPr>
        <w:pStyle w:val="BookText"/>
        <w:rPr/>
      </w:pPr>
      <w:r>
        <w:rPr>
          <w:rFonts w:ascii="Amiri" w:hAnsi="Amiri" w:eastAsia="Amiri" w:cs="Amiri"/>
          <w:color w:val="111111"/>
          <w:sz w:val="28"/>
          <w:sz w:val="28"/>
          <w:szCs w:val="28"/>
          <w:rtl w:val="true"/>
          <w:lang w:bidi="ar-SA"/>
        </w:rPr>
        <w:t>الآيات هنا ومعانيها وإنّما ذكرت ما حمله البعض من الآيات على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ولا ريب أنّه ليس كلّ شيء متعلقاً بشأنهم هو مِن الصعب المستصعب الذي لا يُحتمل عند عامّة المؤمنين بل المراد بعض شأنهم وهو أكثره، وأشارت بعض الأحاديث لهذه البعضيّة كما سيأتي في آخر البحث</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البعض الصعب المستصعب هو ما يحتاج في معرفته إلى استعداد خاص، سواء كان ذلك في مقاماتهم أو في قولهم أم في فعلهم</w:t>
      </w:r>
      <w:r>
        <w:rPr>
          <w:rFonts w:eastAsia="Amiri" w:cs="Amiri" w:ascii="Amiri" w:hAnsi="Amiri"/>
          <w:color w:val="111111"/>
          <w:sz w:val="28"/>
          <w:szCs w:val="28"/>
          <w:rtl w:val="true"/>
          <w:lang w:bidi="ar-SA"/>
        </w:rPr>
        <w:t xml:space="preserve">. </w:t>
      </w:r>
      <w:bookmarkStart w:id="565" w:name="pg19160_205695"/>
    </w:p>
    <w:p>
      <w:pPr>
        <w:pStyle w:val="Heading2"/>
        <w:numPr>
          <w:ilvl w:val="1"/>
          <w:numId w:val="1"/>
        </w:numPr>
        <w:rPr/>
      </w:pPr>
      <w:bookmarkStart w:id="566" w:name="__RefHeading___Toc16086446_1280447820"/>
      <w:bookmarkStart w:id="567" w:name="_Toc204"/>
      <w:bookmarkEnd w:id="565"/>
      <w:bookmarkEnd w:id="566"/>
      <w:r>
        <w:rPr>
          <w:rtl w:val="true"/>
        </w:rPr>
        <w:t>حديثنا لا يحتمله إلا</w:t>
      </w:r>
      <w:r>
        <w:rPr>
          <w:rtl w:val="true"/>
        </w:rPr>
        <w:t>...</w:t>
      </w:r>
      <w:bookmarkEnd w:id="567"/>
    </w:p>
    <w:p>
      <w:pPr>
        <w:pStyle w:val="BookText"/>
        <w:rPr/>
      </w:pPr>
      <w:r>
        <w:rPr>
          <w:rFonts w:ascii="Amiri" w:hAnsi="Amiri" w:eastAsia="Amiri" w:cs="Amiri"/>
          <w:color w:val="111111"/>
          <w:sz w:val="28"/>
          <w:sz w:val="28"/>
          <w:szCs w:val="28"/>
          <w:rtl w:val="true"/>
          <w:lang w:bidi="ar-SA"/>
        </w:rPr>
        <w:t>ملك مقرّب أو نبي مرسل أو مؤمن ممتحن</w:t>
      </w:r>
    </w:p>
    <w:p>
      <w:pPr>
        <w:pStyle w:val="Heading2"/>
        <w:numPr>
          <w:ilvl w:val="1"/>
          <w:numId w:val="1"/>
        </w:numPr>
        <w:rPr/>
      </w:pPr>
      <w:bookmarkStart w:id="568" w:name="__RefHeading___Toc16086448_1280447820"/>
      <w:bookmarkStart w:id="569" w:name="_Toc205"/>
      <w:bookmarkEnd w:id="568"/>
      <w:r>
        <w:rPr/>
        <w:t>1</w:t>
      </w:r>
      <w:r>
        <w:rPr>
          <w:rtl w:val="true"/>
        </w:rPr>
        <w:t xml:space="preserve">- </w:t>
      </w:r>
      <w:r>
        <w:rPr>
          <w:rtl w:val="true"/>
        </w:rPr>
        <w:t>في بصائر الدرجات</w:t>
      </w:r>
      <w:r>
        <w:rPr>
          <w:rtl w:val="true"/>
        </w:rPr>
        <w:t>:</w:t>
      </w:r>
      <w:bookmarkEnd w:id="5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جعفر</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المحاربي</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لا يحتمله إلاّ نبي مرسل أو ملَك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الملائكة غيرُ مقرَّب</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570" w:name="pg19160_205696"/>
    </w:p>
    <w:p>
      <w:pPr>
        <w:pStyle w:val="Heading2"/>
        <w:numPr>
          <w:ilvl w:val="1"/>
          <w:numId w:val="1"/>
        </w:numPr>
        <w:rPr/>
      </w:pPr>
      <w:bookmarkStart w:id="571" w:name="__RefHeading___Toc16086450_1280447820"/>
      <w:bookmarkStart w:id="572" w:name="_Toc206"/>
      <w:bookmarkEnd w:id="570"/>
      <w:bookmarkEnd w:id="571"/>
      <w:r>
        <w:rPr/>
        <w:t>2</w:t>
      </w:r>
      <w:r>
        <w:rPr>
          <w:rtl w:val="true"/>
        </w:rPr>
        <w:t xml:space="preserve">- </w:t>
      </w:r>
      <w:r>
        <w:rPr>
          <w:rtl w:val="true"/>
        </w:rPr>
        <w:t>في بصائر الدرجات</w:t>
      </w:r>
      <w:r>
        <w:rPr>
          <w:rtl w:val="true"/>
        </w:rPr>
        <w:t>:</w:t>
      </w:r>
      <w:bookmarkEnd w:id="572"/>
    </w:p>
    <w:p>
      <w:pPr>
        <w:pStyle w:val="BookText"/>
        <w:rPr/>
      </w:pPr>
      <w:r>
        <w:rPr>
          <w:rFonts w:ascii="IRNazanin" w:hAnsi="IRNazanin" w:eastAsia="IRNazanin"/>
          <w:color w:val="111111"/>
          <w:sz w:val="28"/>
          <w:sz w:val="28"/>
          <w:szCs w:val="28"/>
          <w:rtl w:val="true"/>
          <w:lang w:bidi="fa-IR"/>
        </w:rPr>
        <w:t>حدثنا أبو جعفر</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سنان، عن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 آل محمد صعب مستصعب، ثقيل مقنَّع، أجرد ذكوان، لا يحتمله إلاّ ملَك مقرَّب، أو نبيٌّ مرسل، أو عبد امتحن الله قلبه للإيمان، أو مدينة حصينة فإذا قام قائمنا نطق وصدَّقه القرآن</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3" w:name="__RefHeading___Toc16086452_1280447820"/>
      <w:bookmarkStart w:id="574" w:name="_Toc207"/>
      <w:bookmarkEnd w:id="573"/>
      <w:r>
        <w:rPr>
          <w:rtl w:val="true"/>
        </w:rPr>
        <w:t>تعقيب على هذه الرواية</w:t>
      </w:r>
      <w:r>
        <w:rPr>
          <w:rtl w:val="true"/>
        </w:rPr>
        <w:t>:</w:t>
      </w:r>
      <w:bookmarkEnd w:id="574"/>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ثقيل مقنَّع، أجرد ذكوان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بيان هذه المفردات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ذكي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ذكاء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لا يتعلق به شيء منبين يديه ولا من خلفه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اتفقت الروايتان على أنّ المراد مِنَ الذكوان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الذكي، والذكي هو الفَطِن سريع الفهم، متوقِّد البديهة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بمعنى التوقد أي ينور الخلق دائماً وجاءت هذه الكلمة على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صفة مشبهة كالرحمن على القياس، أو للمبالغة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كسلان، يقظان، على غير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حديثهم علیهم السلام بذلك لاحتياج فهمه إلى ذلك الذكاء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باعتبار كلامهم يُنير العقول على المعنى الثاني</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الرواية الثانية أنّه الذي لا يتعلّق به شيء مِن بين يديه أو مِن خلفه، وفيه إشارة إلى تشبيهه بالقرآن </w:t>
      </w:r>
    </w:p>
    <w:p>
      <w:pPr>
        <w:pStyle w:val="BookText"/>
        <w:rPr/>
      </w:pPr>
      <w:r>
        <w:rPr>
          <w:rFonts w:ascii="Amiri" w:hAnsi="Amiri" w:eastAsia="Amiri" w:cs="Amiri"/>
          <w:color w:val="111111"/>
          <w:sz w:val="28"/>
          <w:sz w:val="28"/>
          <w:szCs w:val="28"/>
          <w:rtl w:val="true"/>
          <w:lang w:bidi="ar-SA"/>
        </w:rPr>
        <w:t>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الصفة تعني حينئذ ليس مُلوَّثاً فينقاد له مَن يحتمله ويكون ليِّناً عليه، فيكون طريّاً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عند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المُقنَّع فقد فُسِّر في الرواية الأولى بأنّه المستور واللغة توافقه فإنّ المُقَنَّعَ المستورُ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قَنَّعَ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أَلْبَسَهَا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هنا كلامهم علیهم السلام مستور لا يُباح ولا يُكشف ما فيه مِن أسرار إلا لأهله، فيكون كأنّما قد كُشف القناع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أنّه وصفلحديثهم علیهم السلام معناه أَنَّ حديثهم يخفي في باطنه الأسرار المستورة عمّن ليس أهلاً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الوقور الغير متسرِّع، ووصف حديثهم علیهم السلام بذلك بمعنى أنّ تحمّله ليس بالسهل اليسير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على معنى المدينة الحصينة، ولقد ورد في الروايات السابقة بيان معنى الحصون الحصينة</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w:t>
      </w:r>
    </w:p>
    <w:p>
      <w:pPr>
        <w:pStyle w:val="BookText"/>
        <w:rPr/>
      </w:pPr>
      <w:r>
        <w:rPr>
          <w:rFonts w:ascii="Amiri" w:hAnsi="Amiri" w:eastAsia="Amiri" w:cs="Amiri"/>
          <w:color w:val="111111"/>
          <w:sz w:val="28"/>
          <w:sz w:val="28"/>
          <w:szCs w:val="28"/>
          <w:rtl w:val="true"/>
          <w:lang w:bidi="ar-SA"/>
        </w:rPr>
        <w:t xml:space="preserve">مِن صفات المؤمن الممتحن فتُحمل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الواو، أو أنّه أراد مرتبتين مِن مراتب الإيمان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للترديد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معنى المدينة الحصينة فلقد جاء بيانها في حديث سيأتي ومنه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 شيء المدينة الحصينة؟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المجتمع</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بالقلب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الذي لا يتفرق بمتابعة الشكوك والأهواء ولا تدخل فيه الأوهام الباطلة والشبهات المضلة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نحتاج إلى الربط بين المدينة الحصينة والقلبالمجتمع فنقول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تشبيه المؤمن بالمدينة أو تشبيه قلب المؤمن بالمدينة باعتبار احتوائه على فنون مِن المعارف وأسرار مترامية </w:t>
      </w:r>
      <w:bookmarkStart w:id="575" w:name="pg19160_205700"/>
    </w:p>
    <w:p>
      <w:pPr>
        <w:pStyle w:val="BookText"/>
        <w:rPr/>
      </w:pPr>
      <w:bookmarkEnd w:id="575"/>
      <w:r>
        <w:rPr>
          <w:rFonts w:ascii="Amiri" w:hAnsi="Amiri" w:eastAsia="Amiri" w:cs="Amiri"/>
          <w:color w:val="111111"/>
          <w:sz w:val="28"/>
          <w:sz w:val="28"/>
          <w:szCs w:val="28"/>
          <w:rtl w:val="true"/>
          <w:lang w:bidi="ar-SA"/>
        </w:rPr>
        <w:t>الأطراف مجتمعة مترابطة ومع ذلك هي حصينة مُحصَّنة لا يُنال باطنها ولا يُعرف ما بداخلها وكذلك المؤمنون الممتحنون</w:t>
      </w:r>
      <w:r>
        <w:rPr>
          <w:rFonts w:eastAsia="Amiri" w:cs="Amiri" w:ascii="Amiri" w:hAnsi="Amiri"/>
          <w:color w:val="111111"/>
          <w:sz w:val="28"/>
          <w:szCs w:val="28"/>
          <w:rtl w:val="true"/>
          <w:lang w:bidi="ar-SA"/>
        </w:rPr>
        <w:t>.</w:t>
      </w:r>
    </w:p>
    <w:p>
      <w:pPr>
        <w:pStyle w:val="Heading2"/>
        <w:numPr>
          <w:ilvl w:val="1"/>
          <w:numId w:val="1"/>
        </w:numPr>
        <w:rPr/>
      </w:pPr>
      <w:bookmarkStart w:id="576" w:name="__RefHeading___Toc16086454_1280447820"/>
      <w:bookmarkStart w:id="577" w:name="_Toc208"/>
      <w:bookmarkEnd w:id="576"/>
      <w:r>
        <w:rPr/>
        <w:t>3</w:t>
      </w:r>
      <w:r>
        <w:rPr>
          <w:rtl w:val="true"/>
        </w:rPr>
        <w:t xml:space="preserve">- </w:t>
      </w:r>
      <w:r>
        <w:rPr>
          <w:rtl w:val="true"/>
        </w:rPr>
        <w:t>في بصائر الدرجات</w:t>
      </w:r>
      <w:r>
        <w:rPr>
          <w:rtl w:val="true"/>
        </w:rPr>
        <w:t>:</w:t>
      </w:r>
      <w:bookmarkEnd w:id="57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إسحاق، عن عبد الله حماد، عن صباح المزني، عن الحارث بن حصير</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الأصبغ بن نباته،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خشن مخشوش، فانبذوا إلى الناس نبذاً، فمَنْ عرف فزيدوه، ومَنْ أنكر فامسكوا، لا يحتمله إلاّ ثلاث</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ملَك مقرَّب، أو نبي 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578" w:name="pg19160_205701"/>
    </w:p>
    <w:p>
      <w:pPr>
        <w:pStyle w:val="Heading2"/>
        <w:numPr>
          <w:ilvl w:val="1"/>
          <w:numId w:val="1"/>
        </w:numPr>
        <w:rPr/>
      </w:pPr>
      <w:bookmarkStart w:id="579" w:name="__RefHeading___Toc16086456_1280447820"/>
      <w:bookmarkStart w:id="580" w:name="_Toc209"/>
      <w:bookmarkEnd w:id="578"/>
      <w:bookmarkEnd w:id="579"/>
      <w:r>
        <w:rPr>
          <w:rtl w:val="true"/>
        </w:rPr>
        <w:t>تعقيب على هذه الرواية</w:t>
      </w:r>
      <w:r>
        <w:rPr>
          <w:rtl w:val="true"/>
        </w:rPr>
        <w:t>:</w:t>
      </w:r>
      <w:bookmarkEnd w:id="580"/>
    </w:p>
    <w:p>
      <w:pPr>
        <w:pStyle w:val="BookText"/>
        <w:rPr/>
      </w:pPr>
      <w:r>
        <w:rPr>
          <w:rFonts w:ascii="Amiri" w:hAnsi="Amiri" w:eastAsia="Amiri" w:cs="Amiri"/>
          <w:color w:val="111111"/>
          <w:sz w:val="28"/>
          <w:sz w:val="28"/>
          <w:szCs w:val="28"/>
          <w:rtl w:val="true"/>
          <w:lang w:bidi="ar-SA"/>
        </w:rPr>
        <w:t>بيان مِن الشيخ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الخشاش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 عظم أنف البعير من خشب، فالبعير الذي فعل به ذلك مخشوش، وهذا الوصف أيضا لبيان صعوبته بأنه يحتاج في انقياده إلى الخشاش، ولعل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مخشوشن كما في بعض النسخ فهو تأكيد ومبالغة،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اللين وقد خشُن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خشِن، واخشوشن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خشونته، وهو للمبالغة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أعشب الأرض واعشوشب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المراد مِن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فانبذوا إلى الناس 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النبذ هنا المتعدي بإلى هو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انبذوا في الحديث أي القوا إلى الناس ما تعرفون ولكن مع ملاحظة استعداد الناس وتفاوتهم وعدم استعدادهم</w:t>
      </w:r>
      <w:r>
        <w:rPr>
          <w:rFonts w:eastAsia="Amiri" w:cs="Amiri" w:ascii="Amiri" w:hAnsi="Amiri"/>
          <w:color w:val="111111"/>
          <w:sz w:val="28"/>
          <w:szCs w:val="28"/>
          <w:rtl w:val="true"/>
          <w:lang w:bidi="ar-SA"/>
        </w:rPr>
        <w:t xml:space="preserve">. </w:t>
      </w:r>
      <w:bookmarkStart w:id="581" w:name="pg19160_205702"/>
    </w:p>
    <w:p>
      <w:pPr>
        <w:pStyle w:val="Heading2"/>
        <w:numPr>
          <w:ilvl w:val="1"/>
          <w:numId w:val="1"/>
        </w:numPr>
        <w:rPr/>
      </w:pPr>
      <w:bookmarkStart w:id="582" w:name="__RefHeading___Toc16086458_1280447820"/>
      <w:bookmarkStart w:id="583" w:name="_Toc210"/>
      <w:bookmarkEnd w:id="581"/>
      <w:bookmarkEnd w:id="582"/>
      <w:r>
        <w:rPr/>
        <w:t>4</w:t>
      </w:r>
      <w:r>
        <w:rPr>
          <w:rtl w:val="true"/>
        </w:rPr>
        <w:t xml:space="preserve">- </w:t>
      </w:r>
      <w:r>
        <w:rPr>
          <w:rtl w:val="true"/>
        </w:rPr>
        <w:t>في بصائر الدرجات</w:t>
      </w:r>
      <w:r>
        <w:rPr>
          <w:rtl w:val="true"/>
        </w:rPr>
        <w:t>:</w:t>
      </w:r>
      <w:bookmarkEnd w:id="583"/>
    </w:p>
    <w:p>
      <w:pPr>
        <w:pStyle w:val="BookText"/>
        <w:rPr/>
      </w:pPr>
      <w:r>
        <w:rPr>
          <w:rFonts w:ascii="IRNazanin" w:hAnsi="IRNazanin" w:eastAsia="IRNazanin"/>
          <w:color w:val="111111"/>
          <w:sz w:val="28"/>
          <w:sz w:val="28"/>
          <w:szCs w:val="28"/>
          <w:rtl w:val="true"/>
          <w:lang w:bidi="fa-IR"/>
        </w:rPr>
        <w:t>حدثنا سلمة بن الخطاب، عن محمد بن المثنى، عن أبي عمران النهدي،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حديثنا صعب مستصعب، لا يحتمله إلاّ ملَك مقرَّب، أو نبيٌّ مرسل، أو مؤمن امتحن الله قلبهللإيمان</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4" w:name="__RefHeading___Toc16086460_1280447820"/>
      <w:bookmarkStart w:id="585" w:name="_Toc211"/>
      <w:bookmarkEnd w:id="584"/>
      <w:r>
        <w:rPr/>
        <w:t>5</w:t>
      </w:r>
      <w:r>
        <w:rPr>
          <w:rtl w:val="true"/>
        </w:rPr>
        <w:t xml:space="preserve">- </w:t>
      </w:r>
      <w:r>
        <w:rPr>
          <w:rtl w:val="true"/>
        </w:rPr>
        <w:t>في بصائر الدرجات</w:t>
      </w:r>
      <w:r>
        <w:rPr>
          <w:rtl w:val="true"/>
        </w:rPr>
        <w:t>:</w:t>
      </w:r>
      <w:bookmarkEnd w:id="58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جعفر</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مالك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الطائي، عن سعد،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حديثنا صعب مستصعب لا يحتمله إلاّ ملَك مقرَّب، أو نبي مرسل، أو مؤمن ممتحن، أو مدينة حصينة، فإذا وقع أمرنا وجاء مهدينا علیه السلام  كان الرجل من شيعتنا أجرأ</w:t>
      </w:r>
      <w:r>
        <w:rPr>
          <w:rFonts w:eastAsia="IRNazanin" w:cs="IRNazanin"/>
          <w:color w:val="111111"/>
          <w:sz w:val="28"/>
          <w:szCs w:val="28"/>
          <w:rtl w:val="true"/>
          <w:lang w:bidi="fa-IR"/>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ليث وأمضى مِنْ سنان، يطأ عدونا </w:t>
      </w:r>
      <w:bookmarkStart w:id="586" w:name="pg19160_205703"/>
    </w:p>
    <w:p>
      <w:pPr>
        <w:pStyle w:val="BookText"/>
        <w:rPr/>
      </w:pPr>
      <w:bookmarkEnd w:id="586"/>
      <w:r>
        <w:rPr>
          <w:rFonts w:ascii="Amiri" w:hAnsi="Amiri" w:eastAsia="Amiri" w:cs="Amiri"/>
          <w:color w:val="111111"/>
          <w:sz w:val="28"/>
          <w:sz w:val="28"/>
          <w:szCs w:val="28"/>
          <w:rtl w:val="true"/>
          <w:lang w:bidi="ar-SA"/>
        </w:rPr>
        <w:t>برجليه، ويضربه بكفيه، وذلك عند نزول رحمة الله وفرجه على العباد</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7" w:name="__RefHeading___Toc16086462_1280447820"/>
      <w:bookmarkStart w:id="588" w:name="_Toc212"/>
      <w:bookmarkEnd w:id="587"/>
      <w:r>
        <w:rPr/>
        <w:t>6</w:t>
      </w:r>
      <w:r>
        <w:rPr>
          <w:rtl w:val="true"/>
        </w:rPr>
        <w:t xml:space="preserve">- </w:t>
      </w:r>
      <w:r>
        <w:rPr>
          <w:rtl w:val="true"/>
        </w:rPr>
        <w:t>في بصائر الدرجات</w:t>
      </w:r>
      <w:r>
        <w:rPr>
          <w:rtl w:val="true"/>
        </w:rPr>
        <w:t>:</w:t>
      </w:r>
      <w:bookmarkEnd w:id="58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الحسين</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الهيثم، عن أبيه، عن أبي حمزة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حديثنا صعب مستصعب لا يحتمله إلاّ ثلاث</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أو ملَك مقرَّب، أو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ألا ترى أنَّه اختار لأمرنا مِنْ </w:t>
      </w:r>
      <w:bookmarkStart w:id="589" w:name="pg19160_205704"/>
    </w:p>
    <w:p>
      <w:pPr>
        <w:pStyle w:val="BookText"/>
        <w:rPr/>
      </w:pPr>
      <w:bookmarkEnd w:id="589"/>
      <w:r>
        <w:rPr>
          <w:rFonts w:ascii="Amiri" w:hAnsi="Amiri" w:eastAsia="Amiri" w:cs="Amiri"/>
          <w:color w:val="111111"/>
          <w:sz w:val="28"/>
          <w:sz w:val="28"/>
          <w:szCs w:val="28"/>
          <w:rtl w:val="true"/>
          <w:lang w:bidi="ar-SA"/>
        </w:rPr>
        <w:t>الملائكة؛ المقربين ومِنَ النبيين؛ المرسلين ومِنَ المؤمنين؛ الممتحنين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0" w:name="__RefHeading___Toc16086464_1280447820"/>
      <w:bookmarkStart w:id="591" w:name="_Toc213"/>
      <w:bookmarkEnd w:id="590"/>
      <w:r>
        <w:rPr/>
        <w:t>7</w:t>
      </w:r>
      <w:r>
        <w:rPr>
          <w:rtl w:val="true"/>
        </w:rPr>
        <w:t xml:space="preserve">- </w:t>
      </w:r>
      <w:r>
        <w:rPr>
          <w:rtl w:val="true"/>
        </w:rPr>
        <w:t>في مختصر بصائر الدرجات</w:t>
      </w:r>
      <w:r>
        <w:rPr>
          <w:rtl w:val="true"/>
        </w:rPr>
        <w:t>:</w:t>
      </w:r>
      <w:bookmarkEnd w:id="591"/>
    </w:p>
    <w:p>
      <w:pPr>
        <w:pStyle w:val="BookText"/>
        <w:rPr/>
      </w:pP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سلمة، عن محمد بن المثني، عن إبراهيم ابن هاشم، عن إسماعيل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حديثنا صعب مستصعب ذكوان مقنَّع لا يحتمله إلاّ ملَك مقرَّب أو نبي مرسل أو 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أفضل مِنَ المؤمن الممتحن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16086466_1280447820"/>
      <w:bookmarkStart w:id="593" w:name="_Toc214"/>
      <w:bookmarkEnd w:id="592"/>
      <w:r>
        <w:rPr>
          <w:rtl w:val="true"/>
        </w:rPr>
        <w:t>تعقيب على هذه الرواية</w:t>
      </w:r>
      <w:r>
        <w:rPr>
          <w:rtl w:val="true"/>
        </w:rPr>
        <w:t>:</w:t>
      </w:r>
      <w:bookmarkEnd w:id="593"/>
    </w:p>
    <w:p>
      <w:pPr>
        <w:pStyle w:val="BookText"/>
        <w:rPr/>
      </w:pPr>
      <w:r>
        <w:rPr>
          <w:rFonts w:ascii="Amiri" w:hAnsi="Amiri" w:eastAsia="Amiri" w:cs="Amiri"/>
          <w:color w:val="111111"/>
          <w:sz w:val="28"/>
          <w:sz w:val="28"/>
          <w:szCs w:val="28"/>
          <w:rtl w:val="true"/>
          <w:lang w:bidi="ar-SA"/>
        </w:rPr>
        <w:t>ذكرنا معنى ذكوان مُقنَّع في الرواية الثانية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أفضل مِنَ المؤمن الممتحن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ما مِن أحد مِن الناس أفضل مِنَ المؤمن </w:t>
      </w:r>
      <w:bookmarkStart w:id="594" w:name="pg19160_205705"/>
    </w:p>
    <w:p>
      <w:pPr>
        <w:pStyle w:val="BookText"/>
        <w:rPr/>
      </w:pPr>
      <w:bookmarkEnd w:id="594"/>
      <w:r>
        <w:rPr>
          <w:rFonts w:ascii="Amiri" w:hAnsi="Amiri" w:eastAsia="Amiri" w:cs="Amiri"/>
          <w:color w:val="111111"/>
          <w:sz w:val="28"/>
          <w:sz w:val="28"/>
          <w:szCs w:val="28"/>
          <w:rtl w:val="true"/>
          <w:lang w:bidi="ar-SA"/>
        </w:rPr>
        <w:t xml:space="preserve">الممتحن، فالألف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w:t>
      </w:r>
    </w:p>
    <w:p>
      <w:pPr>
        <w:pStyle w:val="Heading2"/>
        <w:numPr>
          <w:ilvl w:val="1"/>
          <w:numId w:val="1"/>
        </w:numPr>
        <w:rPr/>
      </w:pPr>
      <w:bookmarkStart w:id="595" w:name="__RefHeading___Toc16086468_1280447820"/>
      <w:bookmarkStart w:id="596" w:name="_Toc215"/>
      <w:bookmarkEnd w:id="595"/>
      <w:r>
        <w:rPr/>
        <w:t>8</w:t>
      </w:r>
      <w:r>
        <w:rPr>
          <w:rtl w:val="true"/>
        </w:rPr>
        <w:t xml:space="preserve">- </w:t>
      </w:r>
      <w:r>
        <w:rPr>
          <w:rtl w:val="true"/>
        </w:rPr>
        <w:t>في أمالي الصدوق</w:t>
      </w:r>
      <w:r>
        <w:rPr>
          <w:rtl w:val="true"/>
        </w:rPr>
        <w:t>:</w:t>
      </w:r>
      <w:bookmarkEnd w:id="596"/>
    </w:p>
    <w:p>
      <w:pPr>
        <w:pStyle w:val="BookText"/>
        <w:rPr/>
      </w:pPr>
      <w:r>
        <w:rPr>
          <w:rFonts w:ascii="Amiri" w:hAnsi="Amiri" w:eastAsia="Amiri" w:cs="Amiri"/>
          <w:color w:val="111111"/>
          <w:sz w:val="28"/>
          <w:sz w:val="28"/>
          <w:szCs w:val="28"/>
          <w:rtl w:val="true"/>
          <w:lang w:bidi="ar-SA"/>
        </w:rPr>
        <w:t>حدثنا علي بن الحسين بن شقير</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بن الحارث بن إبراهيم الهمداني في منزله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أحمد بن يوسف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اليسع، عن شعيب الحداد،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الصادق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حديثنا صعب مستصعب، لا يحتمله إلاّ ملَك مقَّرب، أو نبي مرسل أو عبد امتحن الله قلبه للإيمان، أو مدينة حصينة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وأيُّ شيء المدينة الحصينة؟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عنها،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المجتمع</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597" w:name="pg19160_205706"/>
    </w:p>
    <w:p>
      <w:pPr>
        <w:pStyle w:val="Heading2"/>
        <w:numPr>
          <w:ilvl w:val="1"/>
          <w:numId w:val="1"/>
        </w:numPr>
        <w:rPr/>
      </w:pPr>
      <w:bookmarkStart w:id="598" w:name="__RefHeading___Toc16086470_1280447820"/>
      <w:bookmarkStart w:id="599" w:name="_Toc216"/>
      <w:bookmarkEnd w:id="597"/>
      <w:bookmarkEnd w:id="598"/>
      <w:r>
        <w:rPr/>
        <w:t>9</w:t>
      </w:r>
      <w:r>
        <w:rPr>
          <w:rtl w:val="true"/>
        </w:rPr>
        <w:t xml:space="preserve">- </w:t>
      </w:r>
      <w:r>
        <w:rPr>
          <w:rtl w:val="true"/>
        </w:rPr>
        <w:t>في رجال الكشي</w:t>
      </w:r>
      <w:r>
        <w:rPr>
          <w:rtl w:val="true"/>
        </w:rPr>
        <w:t>:</w:t>
      </w:r>
      <w:bookmarkEnd w:id="59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بن أحمد، عن اليقطيني، عن علي بن حسان، عن عبد الرحمن ابن كثير، عن جابر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حديثنا صعب مستصعب، أمرد ذكوان</w:t>
      </w:r>
      <w:r>
        <w:rPr>
          <w:rFonts w:eastAsia="IRNazanin" w:cs="IRNazanin"/>
          <w:color w:val="111111"/>
          <w:sz w:val="28"/>
          <w:szCs w:val="28"/>
          <w:rtl w:val="true"/>
          <w:lang w:bidi="fa-IR"/>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 أجرد، لا يحتمله والله إلا نبي مرسل، أو ملَك مقرب، أو مؤمن ممتحن، فإذا ورد عليك يا جابر شيء مِنْ أمرنا فَلانَ له قلبك فاحمد الله، وإنْ أنكرته فرَّده إلينا أهل البيت،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جاء هذا؟ وكيف كان وكيف هو؟ فإنَّ هذا والله الشرك بالله العظيم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600" w:name="pg19160_205707"/>
    </w:p>
    <w:p>
      <w:pPr>
        <w:pStyle w:val="Heading2"/>
        <w:numPr>
          <w:ilvl w:val="1"/>
          <w:numId w:val="1"/>
        </w:numPr>
        <w:rPr/>
      </w:pPr>
      <w:bookmarkStart w:id="601" w:name="__RefHeading___Toc16086472_1280447820"/>
      <w:bookmarkStart w:id="602" w:name="_Toc217"/>
      <w:bookmarkEnd w:id="600"/>
      <w:bookmarkEnd w:id="601"/>
      <w:r>
        <w:rPr>
          <w:rtl w:val="true"/>
        </w:rPr>
        <w:t>تعقيب على هذه الرواية</w:t>
      </w:r>
      <w:r>
        <w:rPr>
          <w:rtl w:val="true"/>
        </w:rPr>
        <w:t>:</w:t>
      </w:r>
      <w:bookmarkEnd w:id="602"/>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أمرد ذكوان، وعر أجرد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مرّ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ضدُّ السهل، أي في الولوج فيه مشقّة وعوائق وليس بالسهل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الشابٌّ الذي طلع شاربُه ولم تنبت لحيتُه، والوجه في تسمية حديثهم بالأمرد هو الإشارة إلى أنه صاف عن الكدورات كصفاء خدي الأمرد من الشعر، فاستعاره هنا لحديثهم الصافي الذي لا يوجد فيه ما يُعكِّر صفوه</w:t>
      </w:r>
      <w:r>
        <w:rPr>
          <w:rFonts w:eastAsia="Amiri" w:cs="Amiri" w:ascii="Amiri" w:hAnsi="Amiri"/>
          <w:color w:val="111111"/>
          <w:sz w:val="28"/>
          <w:szCs w:val="28"/>
          <w:rtl w:val="true"/>
          <w:lang w:bidi="ar-SA"/>
        </w:rPr>
        <w:t>.</w:t>
      </w:r>
    </w:p>
    <w:p>
      <w:pPr>
        <w:pStyle w:val="Heading2"/>
        <w:numPr>
          <w:ilvl w:val="1"/>
          <w:numId w:val="1"/>
        </w:numPr>
        <w:rPr/>
      </w:pPr>
      <w:bookmarkStart w:id="603" w:name="__RefHeading___Toc16086474_1280447820"/>
      <w:bookmarkStart w:id="604" w:name="_Toc218"/>
      <w:bookmarkEnd w:id="603"/>
      <w:r>
        <w:rPr/>
        <w:t>10</w:t>
      </w:r>
      <w:r>
        <w:rPr>
          <w:rtl w:val="true"/>
        </w:rPr>
        <w:t xml:space="preserve">- </w:t>
      </w:r>
      <w:r>
        <w:rPr>
          <w:rtl w:val="true"/>
        </w:rPr>
        <w:t>في بشارة المصطفى</w:t>
      </w:r>
      <w:r>
        <w:rPr>
          <w:rtl w:val="true"/>
        </w:rPr>
        <w:t>:</w:t>
      </w:r>
      <w:bookmarkEnd w:id="60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 بن عبد الصمد، عن أبيه، عن جده، عن أبي الحسين بن أبي الطيب، عن أحمد بن القاسم الهاشمي، عن عيسى، عن فرج بن فروة، عن مسعدة ابن صدقة، عن صالح بن ميثم،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في السوق إذ أتاني أصبغ بن نباتة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ميثم لقد سمعت من أمير المؤمنين علي بن أبي طالب علیه السلام  حديثاً صعباً شديداً </w:t>
      </w:r>
    </w:p>
    <w:p>
      <w:pPr>
        <w:pStyle w:val="BookText"/>
        <w:rPr/>
      </w:pPr>
      <w:r>
        <w:rPr>
          <w:rFonts w:ascii="Amiri" w:hAnsi="Amiri" w:eastAsia="Amiri" w:cs="Amiri"/>
          <w:color w:val="111111"/>
          <w:sz w:val="28"/>
          <w:sz w:val="28"/>
          <w:szCs w:val="28"/>
          <w:rtl w:val="true"/>
          <w:lang w:bidi="ar-SA"/>
        </w:rPr>
        <w:t>فأيُّنا</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أهل البيت صعب مستصعب لا يحتمله إلاّ ملَك مقرَّب، أو نبي مرسل، أو عبد امتحن الله قلبه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مِنْ فورتي فأتيت عليَّاً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حديث أخبرني به الأصبغ عنك قد ضقت به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ميثم، أَوَ كُلُّ علم يحتمله عالم؟ إنَّ الله تعالى قال لملائكته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 قَالُواْ أَتَجْعَلُ فِيهَا مَن يُفْسِدُ فِيهَا وَيَسْفِكُالدِّمَاء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605" w:name="pg19160_205709"/>
    </w:p>
    <w:p>
      <w:pPr>
        <w:pStyle w:val="Heading2"/>
        <w:numPr>
          <w:ilvl w:val="1"/>
          <w:numId w:val="1"/>
        </w:numPr>
        <w:rPr/>
      </w:pPr>
      <w:bookmarkStart w:id="606" w:name="__RefHeading___Toc16086476_1280447820"/>
      <w:bookmarkStart w:id="607" w:name="_Toc219"/>
      <w:bookmarkEnd w:id="605"/>
      <w:bookmarkEnd w:id="606"/>
      <w:r>
        <w:rPr/>
        <w:t>11</w:t>
      </w:r>
      <w:r>
        <w:rPr>
          <w:rtl w:val="true"/>
        </w:rPr>
        <w:t xml:space="preserve">- </w:t>
      </w:r>
      <w:r>
        <w:rPr>
          <w:rtl w:val="true"/>
        </w:rPr>
        <w:t>في مناقب آل أبي طالب</w:t>
      </w:r>
      <w:r>
        <w:rPr>
          <w:rtl w:val="true"/>
        </w:rPr>
        <w:t>:</w:t>
      </w:r>
      <w:bookmarkEnd w:id="607"/>
    </w:p>
    <w:p>
      <w:pPr>
        <w:pStyle w:val="BookText"/>
        <w:rPr/>
      </w:pPr>
      <w:r>
        <w:rPr>
          <w:rFonts w:ascii="IRNazanin" w:hAnsi="IRNazanin" w:eastAsia="IRNazanin"/>
          <w:color w:val="111111"/>
          <w:sz w:val="28"/>
          <w:sz w:val="28"/>
          <w:szCs w:val="28"/>
          <w:rtl w:val="true"/>
          <w:lang w:bidi="fa-IR"/>
        </w:rPr>
        <w:t>قال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الباقر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خبرنا</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مستصعب لا يحتمله إلاّ ملَك مقرَّب، أو نبي مرسل،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8" w:name="__RefHeading___Toc16086478_1280447820"/>
      <w:bookmarkStart w:id="609" w:name="_Toc220"/>
      <w:bookmarkEnd w:id="608"/>
      <w:r>
        <w:rPr>
          <w:rtl w:val="true"/>
        </w:rPr>
        <w:t>تعقيب على هذه الطائفة مِن الأخبار</w:t>
      </w:r>
      <w:r>
        <w:rPr>
          <w:rtl w:val="true"/>
        </w:rPr>
        <w:t>:</w:t>
      </w:r>
      <w:bookmarkEnd w:id="60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ولا ريب في أن جملة من حديثهم علیهم السلام ليس هو من الصعب المستصعب، فيكون المراد من حديثهم في قولهم ”حديثنا“ هو بعض حديثهم كما أشارت بعض الروايات لذلك وستأتي، وهذا البعض الصعب المستصعب </w:t>
      </w:r>
    </w:p>
    <w:p>
      <w:pPr>
        <w:pStyle w:val="BookText"/>
        <w:rPr/>
      </w:pPr>
      <w:r>
        <w:rPr>
          <w:rFonts w:ascii="IRNazanin" w:hAnsi="IRNazanin" w:eastAsia="IRNazanin"/>
          <w:color w:val="111111"/>
          <w:sz w:val="28"/>
          <w:sz w:val="28"/>
          <w:szCs w:val="28"/>
          <w:rtl w:val="true"/>
          <w:lang w:bidi="fa-IR"/>
        </w:rPr>
        <w:t>مِن حديثهم علیهم السلام هو المشتمل على الأسرار والغرائب والعجائب سواء كان هذا الحديث عن افعالهم وشؤونهم الغامضة أم ما فيه مِن غوامض العلوم والأسرار، وكلّ ذلك سواء كان الحديث عن علمهم أو أفعالهم فهو شأن مِن شؤونهم وحال مِن أحوالهم علیهم السلام ، فتكون الطائفتان هذه وسابقتها بمعنى واحد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إلاّ التفريق بين أمرهم وحديثهم فلا ثمرة فيه لأنّ الروايات أثبتت أنّ كليهما مِن الصعب المستصعب</w:t>
      </w:r>
      <w:r>
        <w:rPr>
          <w:rFonts w:eastAsia="Amiri" w:cs="Amiri" w:ascii="Amiri" w:hAnsi="Amiri"/>
          <w:color w:val="111111"/>
          <w:sz w:val="28"/>
          <w:szCs w:val="28"/>
          <w:rtl w:val="true"/>
          <w:lang w:bidi="ar-SA"/>
        </w:rPr>
        <w:t xml:space="preserve">. </w:t>
      </w:r>
      <w:bookmarkStart w:id="610" w:name="pg19160_205711"/>
    </w:p>
    <w:p>
      <w:pPr>
        <w:pStyle w:val="Heading2"/>
        <w:numPr>
          <w:ilvl w:val="1"/>
          <w:numId w:val="1"/>
        </w:numPr>
        <w:rPr/>
      </w:pPr>
      <w:bookmarkStart w:id="611" w:name="__RefHeading___Toc16086480_1280447820"/>
      <w:bookmarkStart w:id="612" w:name="_Toc221"/>
      <w:bookmarkEnd w:id="610"/>
      <w:bookmarkEnd w:id="611"/>
      <w:r>
        <w:rPr>
          <w:rtl w:val="true"/>
        </w:rPr>
        <w:t>حديثنا لا يؤمن به إلا</w:t>
      </w:r>
      <w:r>
        <w:rPr>
          <w:rtl w:val="true"/>
        </w:rPr>
        <w:t>...</w:t>
      </w:r>
      <w:bookmarkEnd w:id="612"/>
    </w:p>
    <w:p>
      <w:pPr>
        <w:pStyle w:val="BookText"/>
        <w:rPr/>
      </w:pPr>
      <w:r>
        <w:rPr>
          <w:rFonts w:ascii="Amiri" w:hAnsi="Amiri" w:eastAsia="Amiri" w:cs="Amiri"/>
          <w:color w:val="111111"/>
          <w:sz w:val="28"/>
          <w:sz w:val="28"/>
          <w:szCs w:val="28"/>
          <w:rtl w:val="true"/>
          <w:lang w:bidi="ar-SA"/>
        </w:rPr>
        <w:t>نبي مرسل أو ملك مقرّب أو عبد ممتحن</w:t>
      </w:r>
    </w:p>
    <w:p>
      <w:pPr>
        <w:pStyle w:val="Heading2"/>
        <w:numPr>
          <w:ilvl w:val="1"/>
          <w:numId w:val="1"/>
        </w:numPr>
        <w:rPr/>
      </w:pPr>
      <w:bookmarkStart w:id="613" w:name="__RefHeading___Toc16086482_1280447820"/>
      <w:bookmarkStart w:id="614" w:name="_Toc222"/>
      <w:bookmarkEnd w:id="613"/>
      <w:r>
        <w:rPr/>
        <w:t>1</w:t>
      </w:r>
      <w:r>
        <w:rPr>
          <w:rtl w:val="true"/>
        </w:rPr>
        <w:t xml:space="preserve">- </w:t>
      </w:r>
      <w:r>
        <w:rPr>
          <w:rtl w:val="true"/>
        </w:rPr>
        <w:t>في الأصول الستة عشر</w:t>
      </w:r>
      <w:r>
        <w:rPr>
          <w:rtl w:val="true"/>
        </w:rPr>
        <w:t>:</w:t>
      </w:r>
      <w:bookmarkEnd w:id="614"/>
    </w:p>
    <w:p>
      <w:pPr>
        <w:pStyle w:val="BookText"/>
        <w:rPr/>
      </w:pP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لا يؤمن به الاّ ملَك مقرَّب، أو نبي مرسل، أو عبد امتحن الله قلبه للإيمان، فما عرفت قلوبكم فخذوه وما أنكرت فردوه إلينا</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5" w:name="__RefHeading___Toc16086484_1280447820"/>
      <w:bookmarkStart w:id="616" w:name="_Toc223"/>
      <w:bookmarkEnd w:id="615"/>
      <w:r>
        <w:rPr/>
        <w:t>2</w:t>
      </w:r>
      <w:r>
        <w:rPr>
          <w:rtl w:val="true"/>
        </w:rPr>
        <w:t xml:space="preserve">- </w:t>
      </w:r>
      <w:r>
        <w:rPr>
          <w:rtl w:val="true"/>
        </w:rPr>
        <w:t>في بصائر الدرجات</w:t>
      </w:r>
      <w:r>
        <w:rPr>
          <w:rtl w:val="true"/>
        </w:rPr>
        <w:t>:</w:t>
      </w:r>
      <w:bookmarkEnd w:id="61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الحسين، عن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حديثنا صعب </w:t>
      </w:r>
      <w:bookmarkStart w:id="617" w:name="pg19160_205712"/>
    </w:p>
    <w:p>
      <w:pPr>
        <w:pStyle w:val="BookText"/>
        <w:rPr/>
      </w:pPr>
      <w:bookmarkEnd w:id="617"/>
      <w:r>
        <w:rPr>
          <w:rFonts w:ascii="Amiri" w:hAnsi="Amiri" w:eastAsia="Amiri" w:cs="Amiri"/>
          <w:color w:val="111111"/>
          <w:sz w:val="28"/>
          <w:sz w:val="28"/>
          <w:szCs w:val="28"/>
          <w:rtl w:val="true"/>
          <w:lang w:bidi="ar-SA"/>
        </w:rPr>
        <w:t>مستصعب لا يؤمن به إلاّ ملَك مقرَّب أو نبي مرسل أو عبد</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قلبه للإيمان فما عرفت قلوبكمفخذوه وما أنكرت فردوه إلينا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8" w:name="__RefHeading___Toc16086486_1280447820"/>
      <w:bookmarkStart w:id="619" w:name="_Toc224"/>
      <w:bookmarkEnd w:id="618"/>
      <w:r>
        <w:rPr/>
        <w:t>3</w:t>
      </w:r>
      <w:r>
        <w:rPr>
          <w:rtl w:val="true"/>
        </w:rPr>
        <w:t xml:space="preserve">- </w:t>
      </w:r>
      <w:r>
        <w:rPr>
          <w:rtl w:val="true"/>
        </w:rPr>
        <w:t>في الكافي الشريف</w:t>
      </w:r>
      <w:r>
        <w:rPr>
          <w:rtl w:val="true"/>
        </w:rPr>
        <w:t>:</w:t>
      </w:r>
      <w:bookmarkEnd w:id="61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محمد بن الحسين</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سنان، عن عمار بن مروان، عن جابر</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آل محمد صعب مستصعب لا يؤمن به إلاّ ملَك مقرَّب أو نبي مرسل أو عبد امتحن الله قلبه للإيمان، فما ورد عليكم مِنْ حديث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 صلی الله علیه و آله  فلانت له قلوبكم وعرفتموه فاقبلوه وما اشمأزت</w:t>
      </w:r>
      <w:r>
        <w:rPr>
          <w:rFonts w:eastAsia="IRNazanin" w:cs="IRNazanin"/>
          <w:color w:val="111111"/>
          <w:sz w:val="28"/>
          <w:szCs w:val="28"/>
          <w:rtl w:val="true"/>
          <w:lang w:bidi="fa-IR"/>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قلوبكم وأنكرتموه فردوه إلى الله والى الرسول وإلى العالم مِنْ آل محمد وإنَّما الهالك أنْ يُحَدَّث أحدكم بشيء منه لا يحتمله،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هذاوالله ما كان هذا، والانكار هو الكفر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620" w:name="pg19160_205714"/>
    </w:p>
    <w:p>
      <w:pPr>
        <w:pStyle w:val="Heading2"/>
        <w:numPr>
          <w:ilvl w:val="1"/>
          <w:numId w:val="1"/>
        </w:numPr>
        <w:rPr/>
      </w:pPr>
      <w:bookmarkStart w:id="621" w:name="__RefHeading___Toc16086488_1280447820"/>
      <w:bookmarkStart w:id="622" w:name="_Toc225"/>
      <w:bookmarkEnd w:id="620"/>
      <w:bookmarkEnd w:id="621"/>
      <w:r>
        <w:rPr/>
        <w:t>4</w:t>
      </w:r>
      <w:r>
        <w:rPr>
          <w:rtl w:val="true"/>
        </w:rPr>
        <w:t xml:space="preserve">- </w:t>
      </w:r>
      <w:r>
        <w:rPr>
          <w:rtl w:val="true"/>
        </w:rPr>
        <w:t>في بصائر الدرجات</w:t>
      </w:r>
      <w:r>
        <w:rPr>
          <w:rtl w:val="true"/>
        </w:rPr>
        <w:t>:</w:t>
      </w:r>
      <w:bookmarkEnd w:id="62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عامر، عن البرقي، عن الحسين بن عثمان، عن محمد بن الفضيل، عن أبي حمزة الثمالي،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حديثنا صعب مستصعب لا يؤمن به إلاّ نبي مرسل، أو ملَك مقرَّب، أو عبد امتحن الله قلبه للإيمان، فما عرفت قلوبكم </w:t>
      </w:r>
      <w:bookmarkStart w:id="623" w:name="pg19160_205715"/>
    </w:p>
    <w:p>
      <w:pPr>
        <w:pStyle w:val="BookText"/>
        <w:rPr/>
      </w:pPr>
      <w:bookmarkEnd w:id="623"/>
      <w:r>
        <w:rPr>
          <w:rFonts w:ascii="Amiri" w:hAnsi="Amiri" w:eastAsia="Amiri" w:cs="Amiri"/>
          <w:color w:val="111111"/>
          <w:sz w:val="28"/>
          <w:sz w:val="28"/>
          <w:szCs w:val="28"/>
          <w:rtl w:val="true"/>
          <w:lang w:bidi="ar-SA"/>
        </w:rPr>
        <w:t>فخذوه، وما أنكرت قلوبكم فردُّوه إلينا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4" w:name="__RefHeading___Toc16086490_1280447820"/>
      <w:bookmarkStart w:id="625" w:name="_Toc226"/>
      <w:bookmarkEnd w:id="624"/>
      <w:r>
        <w:rPr/>
        <w:t>5</w:t>
      </w:r>
      <w:r>
        <w:rPr>
          <w:rtl w:val="true"/>
        </w:rPr>
        <w:t xml:space="preserve">- </w:t>
      </w:r>
      <w:r>
        <w:rPr>
          <w:rtl w:val="true"/>
        </w:rPr>
        <w:t>في بصائر الدرجات</w:t>
      </w:r>
      <w:bookmarkEnd w:id="625"/>
    </w:p>
    <w:p>
      <w:pPr>
        <w:pStyle w:val="BookText"/>
        <w:rPr/>
      </w:pPr>
      <w:r>
        <w:rPr>
          <w:rFonts w:ascii="IRNazanin" w:hAnsi="IRNazanin" w:eastAsia="IRNazanin"/>
          <w:color w:val="111111"/>
          <w:sz w:val="28"/>
          <w:sz w:val="28"/>
          <w:szCs w:val="28"/>
          <w:rtl w:val="true"/>
          <w:lang w:bidi="fa-IR"/>
        </w:rPr>
        <w:t>حدثنا محمد بن الحسين، عن صفوان بن يحيى، عن ذريح المحاربي و أحمد بن محمد، عن البرقي، عن صفوان، عن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نعم الأب رحمة الله عليه،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أجد ثلاثة رهط استودعهم العلم وهم أهل لذلك لحدثت بما لا يحتاج فيه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نظر</w:t>
      </w:r>
      <w:r>
        <w:rPr>
          <w:rFonts w:eastAsia="IRNazanin" w:cs="IRNazanin"/>
          <w:color w:val="111111"/>
          <w:sz w:val="28"/>
          <w:szCs w:val="28"/>
          <w:rtl w:val="true"/>
          <w:lang w:bidi="fa-IR"/>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 ولا حرام وما يكون إلى يوم القيمة، إنَّ حديثنا صعب مستصعب لا يؤمن به الا عبد امتحن الله قلبه للأيمان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6" w:name="__RefHeading___Toc16086492_1280447820"/>
      <w:bookmarkStart w:id="627" w:name="_Toc227"/>
      <w:bookmarkEnd w:id="626"/>
      <w:r>
        <w:rPr>
          <w:rtl w:val="true"/>
        </w:rPr>
        <w:t>تعقيب على هذه الرواية</w:t>
      </w:r>
      <w:r>
        <w:rPr>
          <w:rtl w:val="true"/>
        </w:rPr>
        <w:t>:</w:t>
      </w:r>
      <w:bookmarkEnd w:id="62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مثله سابقاً في الحديث الرابع مِنْ مجموعة </w:t>
      </w:r>
      <w:bookmarkStart w:id="628" w:name="pg19160_205716"/>
    </w:p>
    <w:p>
      <w:pPr>
        <w:pStyle w:val="BookText"/>
        <w:rPr/>
      </w:pPr>
      <w:bookmarkEnd w:id="628"/>
      <w:r>
        <w:rPr>
          <w:rFonts w:ascii="Amiri" w:hAnsi="Amiri" w:eastAsia="Amiri" w:cs="Amiri"/>
          <w:color w:val="111111"/>
          <w:sz w:val="28"/>
          <w:sz w:val="28"/>
          <w:szCs w:val="28"/>
          <w:rtl w:val="true"/>
          <w:lang w:bidi="ar-SA"/>
        </w:rPr>
        <w:t>الأحاديث التي فيها أمرنا لا يحتمله، وأوردناه هنا لوجود الاختلاف في السند والمتن</w:t>
      </w:r>
      <w:r>
        <w:rPr>
          <w:rFonts w:eastAsia="Amiri" w:cs="Amiri" w:ascii="Amiri" w:hAnsi="Amiri"/>
          <w:color w:val="111111"/>
          <w:sz w:val="28"/>
          <w:szCs w:val="28"/>
          <w:rtl w:val="true"/>
          <w:lang w:bidi="ar-SA"/>
        </w:rPr>
        <w:t>.</w:t>
      </w:r>
    </w:p>
    <w:p>
      <w:pPr>
        <w:pStyle w:val="Heading2"/>
        <w:numPr>
          <w:ilvl w:val="1"/>
          <w:numId w:val="1"/>
        </w:numPr>
        <w:rPr/>
      </w:pPr>
      <w:bookmarkStart w:id="629" w:name="__RefHeading___Toc16086494_1280447820"/>
      <w:bookmarkStart w:id="630" w:name="_Toc228"/>
      <w:bookmarkEnd w:id="629"/>
      <w:r>
        <w:rPr/>
        <w:t>6</w:t>
      </w:r>
      <w:r>
        <w:rPr>
          <w:rtl w:val="true"/>
        </w:rPr>
        <w:t xml:space="preserve">- </w:t>
      </w:r>
      <w:r>
        <w:rPr>
          <w:rtl w:val="true"/>
        </w:rPr>
        <w:t>في تفسير فرات الكوفي</w:t>
      </w:r>
      <w:r>
        <w:rPr>
          <w:rtl w:val="true"/>
        </w:rPr>
        <w:t>:</w:t>
      </w:r>
      <w:bookmarkEnd w:id="630"/>
    </w:p>
    <w:p>
      <w:pPr>
        <w:pStyle w:val="BookText"/>
        <w:rPr/>
      </w:pPr>
      <w:r>
        <w:rPr>
          <w:rFonts w:ascii="IRNazanin" w:hAnsi="IRNazanin" w:eastAsia="IRNazanin"/>
          <w:color w:val="111111"/>
          <w:sz w:val="28"/>
          <w:sz w:val="28"/>
          <w:szCs w:val="28"/>
          <w:rtl w:val="true"/>
          <w:lang w:bidi="fa-IR"/>
        </w:rPr>
        <w:t>حدثني جعفر بن محمد الفزاري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حديث آل محمد صعب مستصعب ذكوان أجرد ذُعَرٌ</w:t>
      </w:r>
      <w:r>
        <w:rPr>
          <w:rFonts w:eastAsia="IRNazanin" w:cs="IRNazanin"/>
          <w:color w:val="111111"/>
          <w:sz w:val="28"/>
          <w:szCs w:val="28"/>
          <w:rtl w:val="true"/>
          <w:lang w:bidi="fa-IR"/>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إلاّ ملَك مقرَّب أو نبي 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1" w:name="__RefHeading___Toc16086496_1280447820"/>
      <w:bookmarkStart w:id="632" w:name="_Toc229"/>
      <w:bookmarkEnd w:id="631"/>
      <w:r>
        <w:rPr>
          <w:rtl w:val="true"/>
        </w:rPr>
        <w:t>تعقيب على هذه الطائفة مِن الأخبار</w:t>
      </w:r>
      <w:r>
        <w:rPr>
          <w:rtl w:val="true"/>
        </w:rPr>
        <w:t>:</w:t>
      </w:r>
      <w:bookmarkEnd w:id="632"/>
    </w:p>
    <w:p>
      <w:pPr>
        <w:pStyle w:val="BookText"/>
        <w:rPr/>
      </w:pPr>
      <w:r>
        <w:rPr>
          <w:rFonts w:ascii="Amiri" w:hAnsi="Amiri" w:eastAsia="Amiri" w:cs="Amiri"/>
          <w:color w:val="111111"/>
          <w:sz w:val="28"/>
          <w:sz w:val="28"/>
          <w:szCs w:val="28"/>
          <w:rtl w:val="true"/>
          <w:lang w:bidi="ar-SA"/>
        </w:rPr>
        <w:t>إنّ احتمال الشيء والإيمان به هنا متلازمان، فإنّ المحتمل لشيء لابدّ وأن يكون مؤمناً به، ولا يُتصوّر احتمال فعلي لشيء لا يؤمن به، كما أنّ هذه النصوص لمّا صرّحت بأنّ الذي يؤمن به لابدّ أن يكون مؤمناً ممتحنا، أي لابدّ أن يكون مُحتملاً 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الطائفة يكون مفادها كسابقتيها</w:t>
      </w:r>
      <w:r>
        <w:rPr>
          <w:rFonts w:eastAsia="Amiri" w:cs="Amiri" w:ascii="Amiri" w:hAnsi="Amiri"/>
          <w:color w:val="111111"/>
          <w:sz w:val="28"/>
          <w:szCs w:val="28"/>
          <w:rtl w:val="true"/>
          <w:lang w:bidi="ar-SA"/>
        </w:rPr>
        <w:t xml:space="preserve">. </w:t>
      </w:r>
      <w:bookmarkStart w:id="633" w:name="pg19160_205717"/>
    </w:p>
    <w:p>
      <w:pPr>
        <w:pStyle w:val="Heading2"/>
        <w:numPr>
          <w:ilvl w:val="1"/>
          <w:numId w:val="1"/>
        </w:numPr>
        <w:rPr/>
      </w:pPr>
      <w:bookmarkStart w:id="634" w:name="__RefHeading___Toc16086498_1280447820"/>
      <w:bookmarkStart w:id="635" w:name="_Toc230"/>
      <w:bookmarkEnd w:id="633"/>
      <w:bookmarkEnd w:id="634"/>
      <w:r>
        <w:rPr>
          <w:rtl w:val="true"/>
        </w:rPr>
        <w:t>أمرنا لا يقرّ به ولا يعرفه إلا</w:t>
      </w:r>
      <w:r>
        <w:rPr>
          <w:rtl w:val="true"/>
        </w:rPr>
        <w:t>...</w:t>
      </w:r>
      <w:bookmarkEnd w:id="635"/>
    </w:p>
    <w:p>
      <w:pPr>
        <w:pStyle w:val="BookText"/>
        <w:rPr/>
      </w:pPr>
      <w:r>
        <w:rPr>
          <w:rFonts w:ascii="Amiri" w:hAnsi="Amiri" w:eastAsia="Amiri" w:cs="Amiri"/>
          <w:color w:val="111111"/>
          <w:sz w:val="28"/>
          <w:sz w:val="28"/>
          <w:szCs w:val="28"/>
          <w:rtl w:val="true"/>
          <w:lang w:bidi="ar-SA"/>
        </w:rPr>
        <w:t>نبي مرسل أو ملك مقرّب أو عبد ممتحن</w:t>
      </w:r>
    </w:p>
    <w:p>
      <w:pPr>
        <w:pStyle w:val="Heading2"/>
        <w:numPr>
          <w:ilvl w:val="1"/>
          <w:numId w:val="1"/>
        </w:numPr>
        <w:rPr/>
      </w:pPr>
      <w:bookmarkStart w:id="636" w:name="__RefHeading___Toc16086500_1280447820"/>
      <w:bookmarkStart w:id="637" w:name="_Toc231"/>
      <w:bookmarkEnd w:id="636"/>
      <w:r>
        <w:rPr/>
        <w:t>1</w:t>
      </w:r>
      <w:r>
        <w:rPr>
          <w:rtl w:val="true"/>
        </w:rPr>
        <w:t xml:space="preserve">- </w:t>
      </w:r>
      <w:r>
        <w:rPr>
          <w:rtl w:val="true"/>
        </w:rPr>
        <w:t>في الأصول الستة عشر</w:t>
      </w:r>
      <w:r>
        <w:rPr>
          <w:rtl w:val="true"/>
        </w:rPr>
        <w:t>:</w:t>
      </w:r>
      <w:bookmarkEnd w:id="637"/>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على الكافرين لا يقرُّ بأمرنا الاّ نبي مرسل، أو ملَك مقرَّب،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8" w:name="__RefHeading___Toc16086502_1280447820"/>
      <w:bookmarkStart w:id="639" w:name="_Toc232"/>
      <w:bookmarkEnd w:id="638"/>
      <w:r>
        <w:rPr>
          <w:rtl w:val="true"/>
        </w:rPr>
        <w:t>تعقيب على هذه الرواية</w:t>
      </w:r>
      <w:r>
        <w:rPr>
          <w:rtl w:val="true"/>
        </w:rPr>
        <w:t>:</w:t>
      </w:r>
      <w:bookmarkEnd w:id="63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صعب مستصعب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أنّ مَنْ لم يحتمل أمرهم مِن النبي الغير مرسل والملك الغير مُقرّب والمؤمن الغير ممتحن يُعدُّ كافراً كفراً </w:t>
      </w:r>
    </w:p>
    <w:p>
      <w:pPr>
        <w:pStyle w:val="BookText"/>
        <w:rPr/>
      </w:pPr>
      <w:r>
        <w:rPr>
          <w:rFonts w:ascii="Amiri" w:hAnsi="Amiri" w:eastAsia="Amiri" w:cs="Amiri"/>
          <w:color w:val="111111"/>
          <w:sz w:val="28"/>
          <w:sz w:val="28"/>
          <w:szCs w:val="28"/>
          <w:rtl w:val="true"/>
          <w:lang w:bidi="ar-SA"/>
        </w:rPr>
        <w:t>مُخرجاً مِن ملّة الإسلام،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حمل الكفر هنا على معنى الانكار لتلك الأسرار التي لا يحتملها، فهو كافر بها فقط، ويشمل هذا حتّى غير العالم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كفر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الكفر لغة يُطلق على كلِّ انكار وجحود بل مجرّد عدم الإيمان بشيء هو كفر به علمه أم لم يعلمه، ومِن ذلك ما في الزيارة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وأشهدكم أنِّي مؤمن بكم وبما آمنتم به كافر بعدوِّكم وبما كفرتم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كافرون بما كفر به أهل البيت علیهم السلام سواء علمنا به أم لم نعلم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ووردت الروايات في كفر تارك الصلاة والمستطيع للحجِّ التارك له، وغيرها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بيانٌ مِن أهل البيت علیهم السلام في الكفر في القران الكريم في موارد عدّة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فروى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بكر بن صالح، عن القاسم بن يزيد، عن أبي عمرو الزبيري،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p>
    <w:p>
      <w:pPr>
        <w:pStyle w:val="BookText"/>
        <w:rPr/>
      </w:pPr>
      <w:r>
        <w:rPr>
          <w:rFonts w:ascii="Amiri" w:hAnsi="Amiri" w:eastAsia="Amiri" w:cs="Amiri"/>
          <w:color w:val="111111"/>
          <w:sz w:val="28"/>
          <w:sz w:val="28"/>
          <w:szCs w:val="28"/>
          <w:rtl w:val="true"/>
          <w:lang w:bidi="ar-SA"/>
        </w:rPr>
        <w:t>عن وجوه الكفر في كتاب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في كتاب الله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كفر الجحود، والجحود على وجهين، والكفر بترك 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 البراءة، وكفر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الكفر كفر النعم وذلك قوله تعالى يحكي قول سليمان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فَضلِ رَبِّي لِيَبلُوَنِيٓ ءَأَشكُرُ أَم أَكفُرُۖ وَمَن شَكَرَ فَإِنَّمَا يَشكُرُ لِنَفسِهِۦۖ وَمَن كَفَرَ فَإِنَّ رَبِّي غَنِيٌّكَرِيمٌ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فَٱذكُرُونِيٓ أَذكُركُم وَٱشكُرُواْ لِي وَلَا تَكفُرُونِ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الرابع من الكفر ترك ما أمر الله عز وجل به وهو قول الله عز وجل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مِيثَٰقَكُم لَا تَسفِكُونَ دِمَآءَكُم وَلَا تُخرِجُونَ أَنفُسَكُم </w:t>
      </w:r>
    </w:p>
    <w:p>
      <w:pPr>
        <w:pStyle w:val="BookText"/>
        <w:rPr/>
      </w:pPr>
      <w:r>
        <w:rPr>
          <w:rFonts w:ascii="Amiri" w:hAnsi="Amiri" w:eastAsia="Amiri" w:cs="Amiri"/>
          <w:color w:val="111111"/>
          <w:sz w:val="28"/>
          <w:sz w:val="28"/>
          <w:szCs w:val="28"/>
          <w:rtl w:val="true"/>
          <w:lang w:bidi="ar-SA"/>
        </w:rPr>
        <w:t xml:space="preserve">مِّن دِيَٰرِكُم ثُمَّ أَقرَرتُم وَأَنتُم تَشهَدُونَ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أَنفُسَكُم وَتُخرِجُونَ فَرِيقًا مِّنكُم مِّن دِيَٰرِهِم تَظَٰهَرُونَ عَلَيهِم بِٱلإِثمِ وَٱلعُدوَٰنِ وَإِن يَأتُوكُم أُسَٰرَىٰ تُفَٰدُوهُم وَهُوَ مُحَرَّمٌ عَلَيكُم إِخرَاجُهُمۚ أَفَتُؤمِنُونَ بِبَعضِ ٱلكِتَٰبِ وَتَكفُرُونَ بِبَعضٖۚ فَمَا جَزَآءُ مَن يَفعَلُ ذَٰلِكَ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فكفرهم بترك ما أمر الله عز وجل به ونسبهم إلى الايمان ولم يقبله منهم ولم ينفعهم عنده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جَزَآءُ مَن يَفعَلُ ذَٰلِكَ مِنكُم إِلَّا خِزيٌ فِي ٱلحَيَوٰةِ ٱلدُّنيَاۖ وَيَومَ ٱلقِيَٰمَةِ يُرَدُّونَ إِلَىٰٓ أَشَدِّ ٱلعَذَابِۗ وَمَا ٱللَّهُ بِغَٰفِلٍ عَمَّا تَعمَلُونَ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والوجه الخامس من الكفر كفر البراءة وذلك قوله عز وجل يحكي قول إبراهيم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بِكُم وَبَدَا بَينَنَا وَبَينَكُمُ ٱلعَدَٰوَةُ وَٱلبَغضَآءُ أَبَدًا حَتَّىٰ تُؤمِنُواْ بِٱللَّهِ وَحدَهُۥٓ</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تبرأنا منكم، وقال يذكر إبليس وتبرئته من أوليائه من الانس يوم القيامة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كَفَرتُ بِمَآ أَشرَكتُمُونِ مِن قَبلُۗ إِنَّ ٱلظَّٰلِمِينَ لَهُم عَذَابٌ </w:t>
      </w:r>
    </w:p>
    <w:p>
      <w:pPr>
        <w:pStyle w:val="BookText"/>
        <w:rPr/>
      </w:pPr>
      <w:r>
        <w:rPr>
          <w:rFonts w:ascii="Amiri" w:hAnsi="Amiri" w:eastAsia="Amiri" w:cs="Amiri"/>
          <w:color w:val="111111"/>
          <w:sz w:val="28"/>
          <w:sz w:val="28"/>
          <w:szCs w:val="28"/>
          <w:rtl w:val="true"/>
          <w:lang w:bidi="ar-SA"/>
        </w:rPr>
        <w:t xml:space="preserve">أَلِيمٌ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إِنَّمَا ٱتَّخَذتُم مِّن دُونِ ٱللَّهِ أَوثَٰنًا مَّوَدَّةَ بَينِكُم فِي ٱلحَيَوٰةِ ٱلدُّنيَاۖ ثُمَّ يَومَ ٱلقِيَٰمَةِ يَكفُرُ بَعضُكُم بِبَعضٖ وَيَلعَنُ بَعضُكُم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يتبرء بعضكم من بعض</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أيضاً تكفير مَنْ يُسمي صاحب الأمر باسمه وهو يُمكن دخوله في الوجه الرابع من الكفر وهو ترك ما أمر الله عزّ وجلّ به المذكور في الحديث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تلك الروايات ما في جامع أحاديث الشيعة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الامر لا يسميه باسمه إلا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بنى عباس يقتله رجل من ولدي لا يسميه باسمه إلاّ كافر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حذيفة بن اليمان عن رسول اله صلی الله علیه و آله  في خبر في </w:t>
      </w:r>
      <w:bookmarkStart w:id="640" w:name="pg19160_205722"/>
    </w:p>
    <w:p>
      <w:pPr>
        <w:pStyle w:val="BookText"/>
        <w:rPr/>
      </w:pPr>
      <w:bookmarkEnd w:id="640"/>
      <w:r>
        <w:rPr>
          <w:rFonts w:ascii="IRNazanin" w:hAnsi="IRNazanin" w:eastAsia="IRNazanin"/>
          <w:color w:val="111111"/>
          <w:sz w:val="28"/>
          <w:sz w:val="28"/>
          <w:szCs w:val="28"/>
          <w:rtl w:val="true"/>
          <w:lang w:bidi="fa-IR"/>
        </w:rPr>
        <w:t>صفة المهدي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لا يسميه باسمه ظاهراً قبل قيامه إلاّ كافر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وجدت حرجاً في اطلاق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مطلق المنكر لشيء حتى ولو لم يحتمله فيُمكنك حمل الرواية على أنّ الكافر المنكر لله تعالى مثلا لا يحتمل أمرهم علیهم السلام وأنّ الأنبياء الغير مرسلين والملائكة الغير مقرّبين والمؤمن الغير ممتحن ممن يحتمل ولكن بنسبة ضئيلة</w:t>
      </w:r>
      <w:r>
        <w:rPr>
          <w:rFonts w:eastAsia="IRNazanin" w:cs="IRNazanin"/>
          <w:color w:val="111111"/>
          <w:sz w:val="28"/>
          <w:szCs w:val="28"/>
          <w:rtl w:val="true"/>
          <w:lang w:bidi="fa-IR"/>
        </w:rPr>
        <w:t>.</w:t>
      </w:r>
    </w:p>
    <w:p>
      <w:pPr>
        <w:pStyle w:val="Heading2"/>
        <w:numPr>
          <w:ilvl w:val="1"/>
          <w:numId w:val="1"/>
        </w:numPr>
        <w:rPr/>
      </w:pPr>
      <w:bookmarkStart w:id="641" w:name="__RefHeading___Toc16086504_1280447820"/>
      <w:bookmarkStart w:id="642" w:name="_Toc233"/>
      <w:bookmarkEnd w:id="641"/>
      <w:r>
        <w:rPr/>
        <w:t>2</w:t>
      </w:r>
      <w:r>
        <w:rPr>
          <w:rtl w:val="true"/>
        </w:rPr>
        <w:t xml:space="preserve">- </w:t>
      </w:r>
      <w:r>
        <w:rPr>
          <w:rtl w:val="true"/>
        </w:rPr>
        <w:t>في بصائر الدرجات</w:t>
      </w:r>
      <w:r>
        <w:rPr>
          <w:rtl w:val="true"/>
        </w:rPr>
        <w:t>:</w:t>
      </w:r>
      <w:bookmarkEnd w:id="642"/>
    </w:p>
    <w:p>
      <w:pPr>
        <w:pStyle w:val="BookText"/>
        <w:rPr/>
      </w:pPr>
      <w:r>
        <w:rPr>
          <w:rFonts w:ascii="IRNazanin" w:hAnsi="IRNazanin" w:eastAsia="IRNazanin"/>
          <w:color w:val="111111"/>
          <w:sz w:val="28"/>
          <w:sz w:val="28"/>
          <w:szCs w:val="28"/>
          <w:rtl w:val="true"/>
          <w:lang w:bidi="fa-IR"/>
        </w:rPr>
        <w:t>حدثنا محمد بن الحسين، عن وهيب بن حفص،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 مستصعب على الكافر لا يقرُّ بأمرنا إلاّ نبي مرسل، أو ملَك مقرَّب، أو عبد مؤمن امتحن الله قلبه للإيمان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3" w:name="__RefHeading___Toc16086506_1280447820"/>
      <w:bookmarkStart w:id="644" w:name="_Toc234"/>
      <w:bookmarkEnd w:id="643"/>
      <w:r>
        <w:rPr/>
        <w:t>3</w:t>
      </w:r>
      <w:r>
        <w:rPr>
          <w:rtl w:val="true"/>
        </w:rPr>
        <w:t xml:space="preserve">- </w:t>
      </w:r>
      <w:r>
        <w:rPr>
          <w:rtl w:val="true"/>
        </w:rPr>
        <w:t>في بصائر الدرجات</w:t>
      </w:r>
      <w:bookmarkEnd w:id="6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الحسين، عن إبراهيم بن أبي البلاد،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بين يدي أبي عبد الله علیه السلام  اعرض عليه مسائل قد أعطانيها أصحابنا إذا</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خطرت بقلبي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خطرت بقلبي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في المسائل؟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يعرفه الا ملَك مقرَّب، أو نبي مرسل، أو عبد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مِنَ الملائكة مقربين وغير مقربين، ومن الأنبياء مرسلين وغير مرسلين، ومن المؤمنين ممتحنين وغير ممتحنين، وإنَّ أمركم هذا عُرض على الملائكة فلم يقر به الا المقربون، وعُرض على الأنبياء فلم يقر به إلاّ المرسلون، وعُرض على المؤمنين فلم يقر به إلاّ الممتحنون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645" w:name="pg19160_205724"/>
    </w:p>
    <w:p>
      <w:pPr>
        <w:pStyle w:val="Heading2"/>
        <w:numPr>
          <w:ilvl w:val="1"/>
          <w:numId w:val="1"/>
        </w:numPr>
        <w:rPr/>
      </w:pPr>
      <w:bookmarkStart w:id="646" w:name="__RefHeading___Toc16086508_1280447820"/>
      <w:bookmarkStart w:id="647" w:name="_Toc235"/>
      <w:bookmarkEnd w:id="645"/>
      <w:bookmarkEnd w:id="646"/>
      <w:r>
        <w:rPr>
          <w:rtl w:val="true"/>
        </w:rPr>
        <w:t>تعقيب على هذه الرواية</w:t>
      </w:r>
      <w:r>
        <w:rPr>
          <w:rtl w:val="true"/>
        </w:rPr>
        <w:t>:</w:t>
      </w:r>
      <w:bookmarkEnd w:id="647"/>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منه تلك المرتبة مِن الإيمان التي يكون بها مؤمناً ممتحناً، بقرينة أنّها عُرضت على المؤمنين فلم يقبلها إلا الممتحن، وليس المراد هو مطلق ما عليه الشيعة مِن الإيمان فإنّها مما يقبلها المؤمن الغير الممتحن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عرضها على الأنبياء الغير مرسلين والملائكة الغير مقرّبين فلم يقبلوها سيأتي بيانه في آخر البحث في معالجة النصوص</w:t>
      </w:r>
      <w:r>
        <w:rPr>
          <w:rFonts w:eastAsia="IRNazanin" w:cs="IRNazanin"/>
          <w:color w:val="111111"/>
          <w:sz w:val="28"/>
          <w:szCs w:val="28"/>
          <w:rtl w:val="true"/>
          <w:lang w:bidi="fa-IR"/>
        </w:rPr>
        <w:t>.</w:t>
      </w:r>
    </w:p>
    <w:p>
      <w:pPr>
        <w:pStyle w:val="Heading2"/>
        <w:numPr>
          <w:ilvl w:val="1"/>
          <w:numId w:val="1"/>
        </w:numPr>
        <w:rPr/>
      </w:pPr>
      <w:bookmarkStart w:id="648" w:name="__RefHeading___Toc16086510_1280447820"/>
      <w:bookmarkStart w:id="649" w:name="_Toc236"/>
      <w:bookmarkEnd w:id="648"/>
      <w:r>
        <w:rPr/>
        <w:t>4</w:t>
      </w:r>
      <w:r>
        <w:rPr>
          <w:rtl w:val="true"/>
        </w:rPr>
        <w:t xml:space="preserve">- </w:t>
      </w:r>
      <w:r>
        <w:rPr>
          <w:rtl w:val="true"/>
        </w:rPr>
        <w:t>في معاني الأخبار</w:t>
      </w:r>
      <w:r>
        <w:rPr>
          <w:rtl w:val="true"/>
        </w:rPr>
        <w:t>:</w:t>
      </w:r>
      <w:bookmarkEnd w:id="64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ابن سنان، عن إبراهيم بن أبي البلاد،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w:t>
      </w:r>
      <w:bookmarkStart w:id="650" w:name="pg19160_205725"/>
    </w:p>
    <w:p>
      <w:pPr>
        <w:pStyle w:val="BookText"/>
        <w:rPr/>
      </w:pPr>
      <w:bookmarkEnd w:id="650"/>
      <w:r>
        <w:rPr>
          <w:rFonts w:ascii="IRNazanin" w:hAnsi="IRNazanin" w:eastAsia="IRNazanin"/>
          <w:color w:val="111111"/>
          <w:sz w:val="28"/>
          <w:sz w:val="28"/>
          <w:szCs w:val="28"/>
          <w:rtl w:val="true"/>
          <w:lang w:bidi="fa-IR"/>
        </w:rPr>
        <w:t xml:space="preserve">الله علیه السلام  عن 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 مستصعب لا يقرُّ بِه</w:t>
      </w:r>
      <w:r>
        <w:rPr>
          <w:rFonts w:eastAsia="IRNazanin" w:cs="IRNazanin"/>
          <w:color w:val="111111"/>
          <w:sz w:val="28"/>
          <w:szCs w:val="28"/>
          <w:rtl w:val="true"/>
          <w:lang w:bidi="fa-IR"/>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ملَك مقرَّب أو نبي مرسل أو عبد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الملائكة مقرَّبين وغير مقرَّبين، ومِنَ الأنبياء مرسلين وغير مرسلين، ومِنَ المؤمنين ممتحنين وغير ممتحنين، فعرض أمركم هذا على الملائكة فلم يقرّ به إلاّ المقرَّبون، وعرض على الأنبياء فلم يقرّ به إلا المرسلون، و عرض على المؤمنين فلم يقرّ به إلاّالممتحنون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حديثك</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1" w:name="__RefHeading___Toc16086512_1280447820"/>
      <w:bookmarkStart w:id="652" w:name="_Toc237"/>
      <w:bookmarkEnd w:id="651"/>
      <w:r>
        <w:rPr/>
        <w:t>5</w:t>
      </w:r>
      <w:r>
        <w:rPr>
          <w:rtl w:val="true"/>
        </w:rPr>
        <w:t xml:space="preserve">- </w:t>
      </w:r>
      <w:r>
        <w:rPr>
          <w:rtl w:val="true"/>
        </w:rPr>
        <w:t>في بصائر الدرجات</w:t>
      </w:r>
      <w:bookmarkEnd w:id="65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عن أحمد بن محمد بن أبي نصر، عن حمَّاد بن عثمان، عن فضل</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أمركم هذا لا يعرفه ولا يقر به إلاّ ثلاثة </w:t>
      </w:r>
      <w:bookmarkStart w:id="653" w:name="pg19160_205726"/>
    </w:p>
    <w:p>
      <w:pPr>
        <w:pStyle w:val="BookText"/>
        <w:rPr/>
      </w:pPr>
      <w:bookmarkEnd w:id="653"/>
      <w:r>
        <w:rPr>
          <w:rFonts w:ascii="Amiri" w:hAnsi="Amiri" w:eastAsia="Amiri" w:cs="Amiri"/>
          <w:color w:val="111111"/>
          <w:sz w:val="28"/>
          <w:sz w:val="28"/>
          <w:szCs w:val="28"/>
          <w:rtl w:val="true"/>
          <w:lang w:bidi="ar-SA"/>
        </w:rPr>
        <w:t>ملَك مقرَّب أو نبي مرسل أو عبد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4" w:name="__RefHeading___Toc16086514_1280447820"/>
      <w:bookmarkStart w:id="655" w:name="_Toc238"/>
      <w:bookmarkEnd w:id="654"/>
      <w:r>
        <w:rPr/>
        <w:t>6</w:t>
      </w:r>
      <w:r>
        <w:rPr>
          <w:rtl w:val="true"/>
        </w:rPr>
        <w:t xml:space="preserve">- </w:t>
      </w:r>
      <w:r>
        <w:rPr>
          <w:rtl w:val="true"/>
        </w:rPr>
        <w:t>في بصائر الدرجات</w:t>
      </w:r>
      <w:r>
        <w:rPr>
          <w:rtl w:val="true"/>
        </w:rPr>
        <w:t>:</w:t>
      </w:r>
      <w:bookmarkEnd w:id="655"/>
    </w:p>
    <w:p>
      <w:pPr>
        <w:pStyle w:val="BookText"/>
        <w:rPr/>
      </w:pPr>
      <w:r>
        <w:rPr>
          <w:rFonts w:ascii="IRNazanin" w:hAnsi="IRNazanin" w:eastAsia="IRNazanin"/>
          <w:color w:val="111111"/>
          <w:sz w:val="28"/>
          <w:sz w:val="28"/>
          <w:szCs w:val="28"/>
          <w:rtl w:val="true"/>
          <w:lang w:bidi="fa-IR"/>
        </w:rPr>
        <w:t>حدثنا عباس بن معروف عن حماد بن عيسى عن حريز عن الفضيل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هذا لا يعرفه ولا يقرُّ به إلاّ ثلاثة؛ ملَك مقَّرب أو نبي مصطفى أو عبد امتحن الله قلبه للإيمان</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6" w:name="__RefHeading___Toc16086516_1280447820"/>
      <w:bookmarkStart w:id="657" w:name="_Toc239"/>
      <w:bookmarkEnd w:id="656"/>
      <w:r>
        <w:rPr>
          <w:rtl w:val="true"/>
        </w:rPr>
        <w:t>تعليق على هذه الرواية</w:t>
      </w:r>
      <w:r>
        <w:rPr>
          <w:rtl w:val="true"/>
        </w:rPr>
        <w:t>:</w:t>
      </w:r>
      <w:bookmarkEnd w:id="65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جميع الأنبياء مُصطفَون، لذا لابدّ مِن حمل الاصطفاء هنا على الاصطفاء بالرسالة، أي النبي المرسل فيكون متوافقاً مع بقية الأحاديث</w:t>
      </w:r>
      <w:r>
        <w:rPr>
          <w:rFonts w:eastAsia="Amiri" w:cs="Amiri" w:ascii="Amiri" w:hAnsi="Amiri"/>
          <w:color w:val="111111"/>
          <w:sz w:val="28"/>
          <w:szCs w:val="28"/>
          <w:rtl w:val="true"/>
          <w:lang w:bidi="ar-SA"/>
        </w:rPr>
        <w:t xml:space="preserve">. </w:t>
      </w:r>
      <w:bookmarkStart w:id="658" w:name="pg19160_205727"/>
    </w:p>
    <w:p>
      <w:pPr>
        <w:pStyle w:val="Heading2"/>
        <w:numPr>
          <w:ilvl w:val="1"/>
          <w:numId w:val="1"/>
        </w:numPr>
        <w:rPr/>
      </w:pPr>
      <w:bookmarkStart w:id="659" w:name="__RefHeading___Toc16086518_1280447820"/>
      <w:bookmarkStart w:id="660" w:name="_Toc240"/>
      <w:bookmarkEnd w:id="658"/>
      <w:bookmarkEnd w:id="659"/>
      <w:r>
        <w:rPr/>
        <w:t>7</w:t>
      </w:r>
      <w:r>
        <w:rPr>
          <w:rtl w:val="true"/>
        </w:rPr>
        <w:t xml:space="preserve">- </w:t>
      </w:r>
      <w:r>
        <w:rPr>
          <w:rtl w:val="true"/>
        </w:rPr>
        <w:t>في بصائر الدرجات</w:t>
      </w:r>
      <w:bookmarkEnd w:id="660"/>
    </w:p>
    <w:p>
      <w:pPr>
        <w:pStyle w:val="BookText"/>
        <w:rPr/>
      </w:pPr>
      <w:r>
        <w:rPr>
          <w:rFonts w:ascii="IRNazanin" w:hAnsi="IRNazanin" w:eastAsia="IRNazanin"/>
          <w:color w:val="111111"/>
          <w:sz w:val="28"/>
          <w:sz w:val="28"/>
          <w:szCs w:val="28"/>
          <w:rtl w:val="true"/>
          <w:lang w:bidi="fa-IR"/>
        </w:rPr>
        <w:t>حدثنا محمد بن الحسين، عن محمد بن أسلم، عن ابن أذينة، عن أبان بن أبي عياش،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أهل البيت صعب مستصعب لا يعرفه ولا يقرُّ به إلاّ ملَك مقرَّب أو نبي مرسل أو مؤمن نجيب</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1" w:name="__RefHeading___Toc16086520_1280447820"/>
      <w:bookmarkStart w:id="662" w:name="_Toc241"/>
      <w:bookmarkEnd w:id="661"/>
      <w:r>
        <w:rPr/>
        <w:t>8</w:t>
      </w:r>
      <w:r>
        <w:rPr>
          <w:rtl w:val="true"/>
        </w:rPr>
        <w:t xml:space="preserve">- </w:t>
      </w:r>
      <w:r>
        <w:rPr>
          <w:rtl w:val="true"/>
        </w:rPr>
        <w:t>في بصائر الدرجات</w:t>
      </w:r>
      <w:bookmarkEnd w:id="66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الحميد وأبو طالب جميعاً، عن حنان، عن أبيه،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 لقد أمست شيعتنا أو</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على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به إلاّ ملَك مقرَّب، أو نبي مرسل، أو عبد مؤمن امتحن الله قلبه </w:t>
      </w:r>
      <w:bookmarkStart w:id="663" w:name="pg19160_205728"/>
    </w:p>
    <w:p>
      <w:pPr>
        <w:pStyle w:val="BookText"/>
        <w:rPr/>
      </w:pPr>
      <w:bookmarkEnd w:id="663"/>
      <w:r>
        <w:rPr>
          <w:rFonts w:ascii="Amiri" w:hAnsi="Amiri" w:eastAsia="Amiri" w:cs="Amiri"/>
          <w:color w:val="111111"/>
          <w:sz w:val="28"/>
          <w:sz w:val="28"/>
          <w:szCs w:val="28"/>
          <w:rtl w:val="true"/>
          <w:lang w:bidi="ar-SA"/>
        </w:rPr>
        <w:t>للإيمان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4" w:name="__RefHeading___Toc16086522_1280447820"/>
      <w:bookmarkStart w:id="665" w:name="_Toc242"/>
      <w:bookmarkEnd w:id="664"/>
      <w:r>
        <w:rPr/>
        <w:t>9</w:t>
      </w:r>
      <w:r>
        <w:rPr>
          <w:rtl w:val="true"/>
        </w:rPr>
        <w:t xml:space="preserve">- </w:t>
      </w:r>
      <w:r>
        <w:rPr>
          <w:rtl w:val="true"/>
        </w:rPr>
        <w:t>في مختصر بصائر الدرجات</w:t>
      </w:r>
      <w:r>
        <w:rPr>
          <w:rtl w:val="true"/>
        </w:rPr>
        <w:t>:</w:t>
      </w:r>
      <w:bookmarkEnd w:id="66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كتاب سليم بن قيس الهلالي رحمة الله عليه الذي رواه عنه أبان ابن أبي عياش وقرأه جميعه على سيدنا علي بن الحسين صلی الله علیه و آله  بحضور جماعة أعيان مِنَ الصحابة؛ منهم أبو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فأقرَّه عليه زين العابدين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أحاديثنا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أبا الطفيل بعد ذلك في منزله فحدَّثني في الرجعة عن أُنَاس مِنْ أهل بدر، وعن سلمان</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وأبي بن كعب</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الذي سمعته منهم على علي بن أبي </w:t>
      </w:r>
    </w:p>
    <w:p>
      <w:pPr>
        <w:pStyle w:val="BookText"/>
        <w:rPr/>
      </w:pPr>
      <w:r>
        <w:rPr>
          <w:rFonts w:ascii="IRNazanin" w:hAnsi="IRNazanin" w:eastAsia="IRNazanin"/>
          <w:color w:val="111111"/>
          <w:sz w:val="28"/>
          <w:sz w:val="28"/>
          <w:szCs w:val="28"/>
          <w:rtl w:val="true"/>
          <w:lang w:bidi="fa-IR"/>
        </w:rPr>
        <w:t>طالب علیه السلام  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 خاص لا</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الأمة جهله ورد علمه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صدَّقني بكلِّ ما حدثوني وقرأ علي بذلك قراءة كثيرة</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تفسيراً شافياً حتى صرت ما انا بيومالقيامة أشدّ يقيناً منِّي بالرجعة، وكان مما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حوض النبي صلی الله علیه و آله  في الدنيا أم في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الدنيا</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الذايد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بيدي فليردنه أوليائي وليصرفن عنه أعدائي</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عزَّ وجلَّ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وَقَعَ الْقَوْلُ عَلَيْهِمْ أَخْرَجْنَا لَهُمْ دَابَّةً مِّنَ الْأَرْضِ تُكَلِّمُهُمْ </w:t>
      </w:r>
    </w:p>
    <w:p>
      <w:pPr>
        <w:pStyle w:val="BookText"/>
        <w:rPr/>
      </w:pPr>
      <w:r>
        <w:rPr>
          <w:rFonts w:ascii="Amiri" w:hAnsi="Amiri" w:eastAsia="Amiri" w:cs="Amiri"/>
          <w:color w:val="111111"/>
          <w:sz w:val="28"/>
          <w:sz w:val="28"/>
          <w:szCs w:val="28"/>
          <w:rtl w:val="true"/>
          <w:lang w:bidi="ar-SA"/>
        </w:rPr>
        <w:t>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اله</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 وتمشي في الأسواق وتنكح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 الأرض الذي تسكن الأرض به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وفاروقها ورِبيها</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قرنيها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الْكِتَابِ</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بِهِ</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والنَّاس كلُّهم كافرون غيري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فسمِّه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والله لو أدخلت</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عامة شيعتي الذين بهم أقاتل الذين أقرُّوا بطاعتي وسموني أمير المؤمنين واستحلوا جهاد مَنْ خالفني فحدَّثتهم</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ما اعلم مِنَ الحقِّ في الكتاب الذينزل به جبرئيل علیه السلام  على محمد صلی الله علیه و آله </w:t>
      </w:r>
      <w:r>
        <w:rPr>
          <w:rFonts w:eastAsia="IRNazanin" w:cs="IRNazanin"/>
          <w:color w:val="111111"/>
          <w:sz w:val="28"/>
          <w:szCs w:val="28"/>
          <w:rtl w:val="true"/>
          <w:lang w:bidi="fa-IR"/>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لتفرقوا عنِّي حتى أبقى في عصابة مِنَ الحقِّ قليلة، أنت وأشباهك مِنْ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وأشباهي نتفرق عنك أو </w:t>
      </w:r>
      <w:bookmarkStart w:id="666" w:name="pg19160_205732"/>
    </w:p>
    <w:p>
      <w:pPr>
        <w:pStyle w:val="BookText"/>
        <w:rPr/>
      </w:pPr>
      <w:bookmarkEnd w:id="666"/>
      <w:r>
        <w:rPr>
          <w:rFonts w:ascii="Amiri" w:hAnsi="Amiri" w:eastAsia="Amiri" w:cs="Amiri"/>
          <w:color w:val="111111"/>
          <w:sz w:val="28"/>
          <w:sz w:val="28"/>
          <w:szCs w:val="28"/>
          <w:rtl w:val="true"/>
          <w:lang w:bidi="ar-SA"/>
        </w:rPr>
        <w:t>نثبت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يعرفه ولا يقر به إلاّ ثلاثة؛ ملَك مقرَّب أو نبي مرسل أو عبد مؤمن نجيب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إنَّ رسول الله صلی الله علیه و آله  قبض فارتدَّ الناس ضُلالاً وجُهَّالاً إلاّ مَنْ عصمه الله بنا أهل البيت</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7" w:name="__RefHeading___Toc16086524_1280447820"/>
      <w:bookmarkStart w:id="668" w:name="_Toc243"/>
      <w:bookmarkEnd w:id="667"/>
      <w:r>
        <w:rPr/>
        <w:t>10</w:t>
      </w:r>
      <w:r>
        <w:rPr>
          <w:rtl w:val="true"/>
        </w:rPr>
        <w:t xml:space="preserve">- </w:t>
      </w:r>
      <w:r>
        <w:rPr>
          <w:rtl w:val="true"/>
        </w:rPr>
        <w:t>في عوالي اللئالي</w:t>
      </w:r>
      <w:r>
        <w:rPr>
          <w:rtl w:val="true"/>
        </w:rPr>
        <w:t>:</w:t>
      </w:r>
      <w:bookmarkEnd w:id="66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ظِلالاً تحت العرش قبل خلق البشر وقبل خلق الطينة التي منها البشر، أشباحاً عالية، لا أجساماً نامية، إنَّ أمرنا صعب مستصعب لا يعرف كنهه إلاّ ثلاثة، ملَك مقرَّب، أو نبي مرسل، أو مؤمن امتحنه الله قلبه للإيمان، فإذا انكشف لكم سرٌّ، أو وضح لكم أمر، فاقبلوا، وإلاّ فاسكُتُوا تسلموا، أو رُدُّوا علمه إلى الله فإنَّكم في أوسع ما بينالسماء والأرض</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669" w:name="pg19160_205733"/>
    </w:p>
    <w:p>
      <w:pPr>
        <w:pStyle w:val="Heading2"/>
        <w:numPr>
          <w:ilvl w:val="1"/>
          <w:numId w:val="1"/>
        </w:numPr>
        <w:rPr/>
      </w:pPr>
      <w:bookmarkStart w:id="670" w:name="__RefHeading___Toc16086526_1280447820"/>
      <w:bookmarkStart w:id="671" w:name="_Toc244"/>
      <w:bookmarkEnd w:id="669"/>
      <w:bookmarkEnd w:id="670"/>
      <w:r>
        <w:rPr>
          <w:rtl w:val="true"/>
        </w:rPr>
        <w:t>تعقيب على هذه الرواية</w:t>
      </w:r>
      <w:r>
        <w:rPr>
          <w:rtl w:val="true"/>
        </w:rPr>
        <w:t>:</w:t>
      </w:r>
      <w:bookmarkEnd w:id="671"/>
    </w:p>
    <w:p>
      <w:pPr>
        <w:pStyle w:val="BookText"/>
        <w:rPr/>
      </w:pPr>
      <w:r>
        <w:rPr>
          <w:rFonts w:ascii="IRNazanin" w:hAnsi="IRNazanin" w:eastAsia="IRNazanin"/>
          <w:color w:val="111111"/>
          <w:sz w:val="28"/>
          <w:sz w:val="28"/>
          <w:szCs w:val="28"/>
          <w:rtl w:val="true"/>
          <w:lang w:bidi="fa-IR"/>
        </w:rPr>
        <w:t xml:space="preserve">الأجسام النامية هي المخلوقة مِن الطين كأجسامنا، وأمّا الأشباح العالية المقام فهي التي تكون في عالم الأظلَّة، قبل خلق البشر، وإنّما أُريد مِن أشباحهم في عالم الأظلة هو ما يُقابل أرواحهم، فإنّ ارواحهم لا ظلال فيها لأنَّها نور النور، وأمَّا أشباحهم في ذلك العالم فهي مِن الظِلال، والظل فيه نور ولكن ليس هو محض النور كأرواحهم علیهم السلام </w:t>
      </w:r>
      <w:r>
        <w:rPr>
          <w:rFonts w:eastAsia="IRNazanin" w:cs="IRNazanin"/>
          <w:color w:val="111111"/>
          <w:sz w:val="28"/>
          <w:szCs w:val="28"/>
          <w:rtl w:val="true"/>
          <w:lang w:bidi="fa-IR"/>
        </w:rPr>
        <w:t>.</w:t>
      </w:r>
    </w:p>
    <w:p>
      <w:pPr>
        <w:pStyle w:val="Heading2"/>
        <w:numPr>
          <w:ilvl w:val="1"/>
          <w:numId w:val="1"/>
        </w:numPr>
        <w:rPr/>
      </w:pPr>
      <w:bookmarkStart w:id="672" w:name="__RefHeading___Toc16086528_1280447820"/>
      <w:bookmarkStart w:id="673" w:name="_Toc245"/>
      <w:bookmarkEnd w:id="672"/>
      <w:r>
        <w:rPr/>
        <w:t>11</w:t>
      </w:r>
      <w:r>
        <w:rPr>
          <w:rtl w:val="true"/>
        </w:rPr>
        <w:t xml:space="preserve">- </w:t>
      </w:r>
      <w:r>
        <w:rPr>
          <w:rtl w:val="true"/>
        </w:rPr>
        <w:t>في بحار الأنوار</w:t>
      </w:r>
      <w:r>
        <w:rPr>
          <w:rtl w:val="true"/>
        </w:rPr>
        <w:t>:</w:t>
      </w:r>
      <w:bookmarkEnd w:id="673"/>
    </w:p>
    <w:p>
      <w:pPr>
        <w:pStyle w:val="BookText"/>
        <w:rPr/>
      </w:pPr>
      <w:r>
        <w:rPr>
          <w:rFonts w:ascii="IRNazanin" w:hAnsi="IRNazanin" w:eastAsia="IRNazanin"/>
          <w:color w:val="111111"/>
          <w:sz w:val="28"/>
          <w:sz w:val="28"/>
          <w:szCs w:val="28"/>
          <w:rtl w:val="true"/>
          <w:lang w:bidi="fa-IR"/>
        </w:rPr>
        <w:t>مِنْ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والدي رحمه الله أنَّه رأى في كتاب عتيق جمعه بعض محدثي أصحابنا في فضائل أمير المؤمنين علیه السلام  هذا الخبر، ووجدته أيضاً في كتاب عتيق مشتمل على أخبار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محمد بن صدقة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ذر الغفاري سلمان الفارسي رضي الله عنهما يا أبا عبد الله ما معرفة الامام أمير المؤمنين علیه السلام  بالنورانية؟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جندب فامض بنا حتى نسأله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فأتيناه فلم 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فانتظرناه حتَّى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بكما؟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جئناك يا أمير المؤمنين نسألك عن معرفتكبالنورانية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مِنْ وليَّيْن متعاهدَين لدينه</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لستما بمقصِّرَين، لعمري إنَّ ذلك الواجب على كلِّ مؤمن ومؤمنة، ثُمَّ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ويا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يستكمل أحد الايمان حتَّى يعرفني كنه معرفتي بالنورانية، فإذا عرفني بهذه المعرفة فقد امتحن الله قلبه للإيمان وشرح صدره للإسلام وصار عارفاً مستبصراً، ومَنْ قَصُرَ عن معرفة ذلك فهو شاكٌّ ومرتاب، يا سلمان ويا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معرفتي بالنورانية معرفة الله عزَّ وجلَّ ومعرفة الله عزَّ وجلَّ معرفتي بالنورانية، وهو الدِّين الخالص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بنبوة محمد صلی الله علیه و آله  وهو الدِّين الحنيفية المحمدية السمحة،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أقام ولايتي فقد أقام الصلاة، وإقامة </w:t>
      </w:r>
      <w:bookmarkStart w:id="674" w:name="pg19160_205735"/>
    </w:p>
    <w:p>
      <w:pPr>
        <w:pStyle w:val="BookText"/>
        <w:rPr/>
      </w:pPr>
      <w:bookmarkEnd w:id="674"/>
      <w:r>
        <w:rPr>
          <w:rFonts w:ascii="Amiri" w:hAnsi="Amiri" w:eastAsia="Amiri" w:cs="Amiri"/>
          <w:color w:val="111111"/>
          <w:sz w:val="28"/>
          <w:sz w:val="28"/>
          <w:szCs w:val="28"/>
          <w:rtl w:val="true"/>
          <w:lang w:bidi="ar-SA"/>
        </w:rPr>
        <w:t>ولايتي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إذا لم يكن مقرَّباً لم يحتمله، والنبي إذا لم يكن مرسلاً لم يحتمله، والمؤمن إذا لم يكن ممتحناً لم يحتمله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المؤمن وما نهايته وما حدُّه حتى أعرفه؟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أخارسول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الممتحن هو الذي لا يرد مِنْ أمرنا إليه بشيء إلاّ شرح صدره لقبوله، ولم يشك ولم يرتب</w:t>
      </w:r>
      <w:r>
        <w:rPr>
          <w:rFonts w:eastAsia="IRNazanin" w:cs="IRNazanin"/>
          <w:color w:val="111111"/>
          <w:sz w:val="28"/>
          <w:szCs w:val="28"/>
          <w:rtl w:val="true"/>
          <w:lang w:bidi="fa-IR"/>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باذر أنا عبد الله عزَّ وجلَّ وخليفته على عباده لا تجعلونا أرباباً وقولوا في فضلنا ما شئتم، فإنَّكم لا تبلغون كنه ما فينا ولا نهايته، فإنَّ الله عزَّ وجلَّ قد أعطانا أكبر وأعظم مما يصفه واصفكم، أو يخطر على قلب أحدكم، فإذا عرفتمونا هكذا فأنتم المؤمنون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16086530_1280447820"/>
      <w:bookmarkStart w:id="676" w:name="_Toc246"/>
      <w:bookmarkEnd w:id="675"/>
      <w:r>
        <w:rPr>
          <w:rtl w:val="true"/>
        </w:rPr>
        <w:t>تعقيب على هذه الرواية</w:t>
      </w:r>
      <w:r>
        <w:rPr>
          <w:rtl w:val="true"/>
        </w:rPr>
        <w:t>:</w:t>
      </w:r>
      <w:bookmarkEnd w:id="67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الحديث عن معرفتهم علیهم السلام بالنورانية مما يطول بحثه، ويصعب فهمه لذا نُرجئه إلى محلِّه حتى لا نخرج هنا عن </w:t>
      </w:r>
      <w:bookmarkStart w:id="677" w:name="pg19160_205736"/>
    </w:p>
    <w:p>
      <w:pPr>
        <w:pStyle w:val="BookText"/>
        <w:rPr/>
      </w:pPr>
      <w:bookmarkEnd w:id="677"/>
      <w:r>
        <w:rPr>
          <w:rFonts w:ascii="Amiri" w:hAnsi="Amiri" w:eastAsia="Amiri" w:cs="Amiri"/>
          <w:color w:val="111111"/>
          <w:sz w:val="28"/>
          <w:sz w:val="28"/>
          <w:szCs w:val="28"/>
          <w:rtl w:val="true"/>
          <w:lang w:bidi="ar-SA"/>
        </w:rPr>
        <w:t>البحث ونستطرد طويلاً</w:t>
      </w:r>
      <w:r>
        <w:rPr>
          <w:rFonts w:eastAsia="Amiri" w:cs="Amiri" w:ascii="Amiri" w:hAnsi="Amiri"/>
          <w:color w:val="111111"/>
          <w:sz w:val="28"/>
          <w:szCs w:val="28"/>
          <w:rtl w:val="true"/>
          <w:lang w:bidi="ar-SA"/>
        </w:rPr>
        <w:t>.</w:t>
      </w:r>
    </w:p>
    <w:p>
      <w:pPr>
        <w:pStyle w:val="Heading2"/>
        <w:numPr>
          <w:ilvl w:val="1"/>
          <w:numId w:val="1"/>
        </w:numPr>
        <w:rPr/>
      </w:pPr>
      <w:bookmarkStart w:id="678" w:name="__RefHeading___Toc16086532_1280447820"/>
      <w:bookmarkStart w:id="679" w:name="_Toc247"/>
      <w:bookmarkEnd w:id="678"/>
      <w:r>
        <w:rPr>
          <w:rtl w:val="true"/>
        </w:rPr>
        <w:t>تعقيب على هذه الطائفة مِن الأخبار</w:t>
      </w:r>
      <w:r>
        <w:rPr>
          <w:rtl w:val="true"/>
        </w:rPr>
        <w:t>:</w:t>
      </w:r>
      <w:bookmarkEnd w:id="679"/>
    </w:p>
    <w:p>
      <w:pPr>
        <w:pStyle w:val="BookText"/>
        <w:rPr/>
      </w:pPr>
      <w:r>
        <w:rPr>
          <w:rFonts w:ascii="Amiri" w:hAnsi="Amiri" w:eastAsia="Amiri" w:cs="Amiri"/>
          <w:color w:val="111111"/>
          <w:sz w:val="28"/>
          <w:sz w:val="28"/>
          <w:szCs w:val="28"/>
          <w:rtl w:val="true"/>
          <w:lang w:bidi="ar-SA"/>
        </w:rPr>
        <w:t>هذه الروايات ورد فيها لا يعرف أمرهم ولا يقرُّ به إلاّ نبيٌّ مرسل وملك مقرّب ومؤمن ممتحن، بخلاف سابقتها مِنَ الروايات التي عبّرت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ولا ريب أنّ مَن يحتمل فعلاً لابدَّ أن يكون قد عرف وأقرَّ، وإلاّ كيف يتحقق احتماله فعلاً مَع عدم معرفته والإقرار به، فإنّه حينئذ لا يُمكن أن يكون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آمن بالصعب المستصعب وعرفه لا بدّ وأن يكون محتملاً له بالفعل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فبالنتيجة أنّ تلك الأحاديث السابقة كلّها تؤدِّي معنى واحداً فارداً</w:t>
      </w:r>
      <w:r>
        <w:rPr>
          <w:rFonts w:eastAsia="Amiri" w:cs="Amiri" w:ascii="Amiri" w:hAnsi="Amiri"/>
          <w:color w:val="111111"/>
          <w:sz w:val="28"/>
          <w:szCs w:val="28"/>
          <w:rtl w:val="true"/>
          <w:lang w:bidi="ar-SA"/>
        </w:rPr>
        <w:t xml:space="preserve">. </w:t>
      </w:r>
      <w:bookmarkStart w:id="680" w:name="pg19160_205737"/>
    </w:p>
    <w:p>
      <w:pPr>
        <w:pStyle w:val="Heading2"/>
        <w:numPr>
          <w:ilvl w:val="1"/>
          <w:numId w:val="1"/>
        </w:numPr>
        <w:rPr/>
      </w:pPr>
      <w:bookmarkStart w:id="681" w:name="__RefHeading___Toc16086534_1280447820"/>
      <w:bookmarkStart w:id="682" w:name="_Toc248"/>
      <w:bookmarkEnd w:id="680"/>
      <w:bookmarkEnd w:id="681"/>
      <w:r>
        <w:rPr>
          <w:rtl w:val="true"/>
        </w:rPr>
        <w:t>علمهم لا يحتمله إلا</w:t>
      </w:r>
      <w:r>
        <w:rPr>
          <w:rtl w:val="true"/>
        </w:rPr>
        <w:t>...</w:t>
      </w:r>
      <w:bookmarkEnd w:id="682"/>
    </w:p>
    <w:p>
      <w:pPr>
        <w:pStyle w:val="BookText"/>
        <w:rPr/>
      </w:pPr>
      <w:r>
        <w:rPr>
          <w:rFonts w:ascii="Amiri" w:hAnsi="Amiri" w:eastAsia="Amiri" w:cs="Amiri"/>
          <w:color w:val="111111"/>
          <w:sz w:val="28"/>
          <w:sz w:val="28"/>
          <w:szCs w:val="28"/>
          <w:rtl w:val="true"/>
          <w:lang w:bidi="ar-SA"/>
        </w:rPr>
        <w:t>نبي مرسل أو ملك مقرّب أو عبد ممتحن</w:t>
      </w:r>
    </w:p>
    <w:p>
      <w:pPr>
        <w:pStyle w:val="Heading2"/>
        <w:numPr>
          <w:ilvl w:val="1"/>
          <w:numId w:val="1"/>
        </w:numPr>
        <w:rPr/>
      </w:pPr>
      <w:bookmarkStart w:id="683" w:name="__RefHeading___Toc16086536_1280447820"/>
      <w:bookmarkStart w:id="684" w:name="_Toc249"/>
      <w:bookmarkEnd w:id="683"/>
      <w:r>
        <w:rPr/>
        <w:t>1</w:t>
      </w:r>
      <w:r>
        <w:rPr>
          <w:rtl w:val="true"/>
        </w:rPr>
        <w:t xml:space="preserve">- </w:t>
      </w:r>
      <w:r>
        <w:rPr>
          <w:rtl w:val="true"/>
        </w:rPr>
        <w:t>في الكافي الشريف</w:t>
      </w:r>
      <w:r>
        <w:rPr>
          <w:rtl w:val="true"/>
        </w:rPr>
        <w:t>:</w:t>
      </w:r>
      <w:bookmarkEnd w:id="6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إدريس، عن عمران بن موسى، عن هارون ابن مسلم، عن مسعدة بن صدقة،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التقية يوماً عند علي بن الحسين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علم أبو ذر ما في قلب سلمان لقتله، ولقد آخا رسول الله صلی الله علیه و آله  بينهما، فما ظنكم بسائر الخلق، إنَّ علم العلماء صعب مستصعب، لا يحتمله</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نبي مرسل، أو ملَك مقرَّب، أو عبد مؤمن امتحن الله قلبه للإيمان،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سلمان مِنَ العلماء لأنَّه أمرؤ منَّا أهل البيت، فلذلك </w:t>
      </w:r>
      <w:bookmarkStart w:id="685" w:name="pg19160_205738"/>
    </w:p>
    <w:p>
      <w:pPr>
        <w:pStyle w:val="BookText"/>
        <w:rPr/>
      </w:pPr>
      <w:bookmarkEnd w:id="685"/>
      <w:r>
        <w:rPr>
          <w:rFonts w:ascii="IRNazanin" w:hAnsi="IRNazanin" w:eastAsia="IRNazanin"/>
          <w:color w:val="111111"/>
          <w:sz w:val="28"/>
          <w:sz w:val="28"/>
          <w:szCs w:val="28"/>
          <w:rtl w:val="true"/>
          <w:lang w:bidi="fa-IR"/>
        </w:rPr>
        <w:t>نسبته إلى العلماء</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6" w:name="__RefHeading___Toc16086538_1280447820"/>
      <w:bookmarkStart w:id="687" w:name="_Toc250"/>
      <w:bookmarkEnd w:id="686"/>
      <w:r>
        <w:rPr>
          <w:rtl w:val="true"/>
        </w:rPr>
        <w:t>تعقيب على هذه الرواية</w:t>
      </w:r>
      <w:r>
        <w:rPr>
          <w:rtl w:val="true"/>
        </w:rPr>
        <w:t>:</w:t>
      </w:r>
      <w:bookmarkEnd w:id="687"/>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قلب سلمان، أي من مراتب معرفة الله ومعرفة النبي والأئمة صلوات الله عليهم، فلو كان أظهر سلمان له شيئاً من ذلك لكان لا يحتمله، ويحمله على الكذب، وينسبه إلى الارتداد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العلوم الغريبة والآثار العجيبة التي لو أظهرها له لحملها على السحر فقتله، أو كان يفشيه ويظهره للناس فيصير سببا لقتل سلمان على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المرفوع راجع إلى العلم، والمنصوب إلى أبي ذر أي لقتل وأهلك ذلك العلم أبا ذر، أي كان لا يحتمله عقله فيكفر بذلك، أولا يطيق ستره وصيانته فيظهره للناس فيقتلونه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المرتضى رضي الله عنه في بعض فوائده حيث سئل عن هذا الخبر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وبالله التوفيق إن هذا الخبر إذا كان من أخبار الآحاد التي لا توجب علماً ولا تثلج صدراً، وكان لهظاهر ينافي المقطوع والمعلوم تأوَّلنا ظاهره على ما يطابق الحق ويوافقه إنْ كان ذلك مستسهَلاً، وإلاّ فالواجب إطراحه وإبطاله، وإذا كان من المعلوم الذي لا يحيل سلامة سريرة كل واحد من سلمان وأبي ذر ونقاء صدر كل واحد منهما لصاحبه، وإنهما ما كانا من المدغلين</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ولا المنافقين فلا يجوز مع هذا المعلوم أن يعتقد أن الرسول يشهد بأن كل واحد منهما لو اطلع على ما في قلب </w:t>
      </w:r>
    </w:p>
    <w:p>
      <w:pPr>
        <w:pStyle w:val="BookText"/>
        <w:rPr/>
      </w:pPr>
      <w:r>
        <w:rPr>
          <w:rFonts w:ascii="Amiri" w:hAnsi="Amiri" w:eastAsia="Amiri" w:cs="Amiri"/>
          <w:color w:val="111111"/>
          <w:sz w:val="28"/>
          <w:sz w:val="28"/>
          <w:szCs w:val="28"/>
          <w:rtl w:val="true"/>
          <w:lang w:bidi="ar-SA"/>
        </w:rPr>
        <w:t>صاحبه لقتله على سبيل الاستحلال لدمه، ومن أجود ما قيل في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الهاء في قتله راجع إلى المطَّلَع، لا المطلَّع عليه، كأنَّه أراد؛ أنه إذا اطَّلع على ما في قلبه و علم موافقة باطنه لظاهره وشدة إخلاصه له، اشتد ضننه به، ومحبته له، وتمسكه بمودته ونصرته فقتله ذلك الضن أو الود بمعنى أنه كاد يقتله،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يهوى غيره، وتشتد محبته له حتى إنه قد قتله حبه، أو أتلف نفسه أو ما جرى مجرى هذا من الألفاظ وتكون فائدة هذا الخبر حسن الثناء على الرجلين، وأنه آخى بينهما وباطنهما كظاهرهما وسرهما في النقاء والصفاء كعلانيتهما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الله مقامه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يقال في معناه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لكدَّ فكره وخاطره كدَّاً يجهده، وانه عبر بالقتل مبالغة عن شدة المبالغة والمشقة،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انتظار فلان،ومت إلى أنْ رأيتك وهو يريد الاخبار عن شدة الكلفة والمشقة والمبالغة في وصفها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لا يخفى ما فيه مِن التكلُّف، وخلاف الظاهر، بل وخلاف النصوص الصريحة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w:t>
      </w:r>
      <w:bookmarkStart w:id="688" w:name="pg19160_205741"/>
    </w:p>
    <w:p>
      <w:pPr>
        <w:pStyle w:val="BookText"/>
        <w:rPr/>
      </w:pPr>
      <w:bookmarkEnd w:id="688"/>
      <w:r>
        <w:rPr>
          <w:rFonts w:ascii="Amiri" w:hAnsi="Amiri" w:eastAsia="Amiri" w:cs="Amiri"/>
          <w:color w:val="111111"/>
          <w:sz w:val="28"/>
          <w:sz w:val="28"/>
          <w:szCs w:val="28"/>
          <w:rtl w:val="true"/>
          <w:lang w:bidi="ar-SA"/>
        </w:rPr>
        <w:t>شكّ أنّ أباذر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المؤمنين الممتحنين ولكنْ في مرتبة أدنى بكثير مِنْ مرتبة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يُعلم مِن كثير مِن الوقائع للمتتبع، والحديث القادم يُقرِّب الصورة ويوضحها للمتأمِّل</w:t>
      </w:r>
      <w:r>
        <w:rPr>
          <w:rFonts w:eastAsia="Amiri" w:cs="Amiri" w:ascii="Amiri" w:hAnsi="Amiri"/>
          <w:color w:val="111111"/>
          <w:sz w:val="28"/>
          <w:szCs w:val="28"/>
          <w:rtl w:val="true"/>
          <w:lang w:bidi="ar-SA"/>
        </w:rPr>
        <w:t>.</w:t>
      </w:r>
    </w:p>
    <w:p>
      <w:pPr>
        <w:pStyle w:val="Heading2"/>
        <w:numPr>
          <w:ilvl w:val="1"/>
          <w:numId w:val="1"/>
        </w:numPr>
        <w:rPr/>
      </w:pPr>
      <w:bookmarkStart w:id="689" w:name="__RefHeading___Toc16086540_1280447820"/>
      <w:bookmarkStart w:id="690" w:name="_Toc251"/>
      <w:bookmarkEnd w:id="689"/>
      <w:r>
        <w:rPr/>
        <w:t>2</w:t>
      </w:r>
      <w:r>
        <w:rPr>
          <w:rtl w:val="true"/>
        </w:rPr>
        <w:t xml:space="preserve">- </w:t>
      </w:r>
      <w:r>
        <w:rPr>
          <w:rtl w:val="true"/>
        </w:rPr>
        <w:t>في الهداية الكبرى</w:t>
      </w:r>
      <w:r>
        <w:rPr>
          <w:rtl w:val="true"/>
        </w:rPr>
        <w:t>:</w:t>
      </w:r>
      <w:bookmarkEnd w:id="69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بن حمدان الخصيبي، عن الحسن، عن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مسعود المدائني وحسين ابن محمد بن فرقد جميعاً، عن فضل الرسول،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أريتنا ما تطمئن به قلوبنا مما في يدك مما أَنْهَى</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أريتكم عجيبة مِن عجائبي لكفرتم،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أو كاهن، ولكان هذا مِنْ أحسن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منَّا أحد إلاّ وهو يعلم إنَّك ورثت علم رسول الله وصار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العالم صعب مستصعب، لا يحمله إلاّ ملَك مقرَّب، أو نبي مرسل، أو مؤمن امتحن الله قلبه للإيمان، وأيَّده بروح منه، </w:t>
      </w:r>
    </w:p>
    <w:p>
      <w:pPr>
        <w:pStyle w:val="BookText"/>
        <w:rPr/>
      </w:pPr>
      <w:r>
        <w:rPr>
          <w:rFonts w:ascii="Amiri" w:hAnsi="Amiri" w:eastAsia="Amiri" w:cs="Amiri"/>
          <w:color w:val="111111"/>
          <w:sz w:val="28"/>
          <w:sz w:val="28"/>
          <w:szCs w:val="28"/>
          <w:rtl w:val="true"/>
          <w:lang w:bidi="ar-SA"/>
        </w:rPr>
        <w:t>فإذا أبيتم إلاَّ أنْ أُريكم بعض عجائبي وما أتاني مِنَالعلم فاتْبَعُوا أثري إذا صليت العشاء الآخرة، فلمَّا صلَّى أخذ طريقه إلى ظهر الكوفة، واتَّبعوه وهم سبعون رجلاً ممن كانوا عند أنفسهم مِنْ خيار الناس، وكانوا شيعة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أريكم شيئاً حتى آخذ عليكم عهد الله وميثاقه ألاّ تُكَفِّروني ولا ترموني بالمعطِّلات</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ما أريكم الا بعض ما أعطيت مِنْ ميراث النبي المرسل والحجة عليَّ وعليكم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عليهم عهد الله وميثاقه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وجوهكم حتَّى أدعو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فسمعوه جميعاً يدعو بالدعوات التي يعرفونها ويعلمونها مِنْ أسماء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وجوهكم فإذا هم بالقيامة قد قامت، والجنَّة والنار قد حضرت، وحُشِرَ جميعهم فما شَكُّوا في القيامة وإنَّهم بُعثوا وحُشروا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يوم القيامة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أحسنهم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سحر عظيم، ورجعوا من </w:t>
      </w:r>
    </w:p>
    <w:p>
      <w:pPr>
        <w:pStyle w:val="BookText"/>
        <w:rPr/>
      </w:pPr>
      <w:r>
        <w:rPr>
          <w:rFonts w:ascii="Amiri" w:hAnsi="Amiri" w:eastAsia="Amiri" w:cs="Amiri"/>
          <w:color w:val="111111"/>
          <w:sz w:val="28"/>
          <w:sz w:val="28"/>
          <w:szCs w:val="28"/>
          <w:rtl w:val="true"/>
          <w:lang w:bidi="ar-SA"/>
        </w:rPr>
        <w:t>فورهم كفَّاراً إلاّ رجلين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صار مع الرجلين، قال سمعتما مقالة أصحابكما، واخذي عليهم العهود والمواثيق، ورجوعهم يكفِّروننيأمَا والله أنَّهم لفي حجتي</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كان أصحاب محمد صلی الله علیه و آله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كاهن كذَّاب، وقد علمت قريش ما خلق الله خلقاً كان خيراً منه، وبالله الذي لا يُحلف بأعظم منه وبرسوله ورُسُلِه وكُتُبِه كلِّها إنِّي لست ساحراً ولا كذَّاباً، ولا يعرف هذا إلاّ لي ولرسوله صلی الله علیه و آله ، أنهاه الله إلى رسوله، وأنهاه رسوله إلي، وأنهيته إليكم فصَدَق رسول الله صلی الله علیه و آله  وكذَّبتموني، وكذَّبتم رسله وننبئ عن الله، فإذا رددتم على رسول الله فقد رددتم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وأنتما راجعان معي وفي قلوبكما مرض، وسيرجع أحدكما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نرجو أنْ لا نكفر بعد الايمان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المؤمن قليل، كما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آمَنَ مَعَهُ </w:t>
      </w:r>
      <w:bookmarkStart w:id="691" w:name="pg19160_205744"/>
    </w:p>
    <w:p>
      <w:pPr>
        <w:pStyle w:val="BookText"/>
        <w:rPr/>
      </w:pPr>
      <w:bookmarkEnd w:id="691"/>
      <w:r>
        <w:rPr>
          <w:rFonts w:ascii="Amiri" w:hAnsi="Amiri" w:eastAsia="Amiri" w:cs="Amiri"/>
          <w:color w:val="111111"/>
          <w:sz w:val="28"/>
          <w:sz w:val="28"/>
          <w:szCs w:val="28"/>
          <w:rtl w:val="true"/>
          <w:lang w:bidi="ar-SA"/>
        </w:rPr>
        <w:t>إِلاَّ قَلِيلٌ</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صار إلى مسجد الكوفة، ودعا بدعوات فسمعناها فإذا حصى المسجد دُرَّا ًوياقوتاً ولؤلؤاً،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درٌّ وياقوت ولؤلؤ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أقسمت على الله فيما هو أعظم مِنْ هذا لأبرَّ قسمي، فرجع أحدهما كافراً والآخر مثبتاً، وأخذ درَّة مِنْ ذلك الدرّ، بيضاء لم ينظر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اخذت مِنْ ذلك الدرِّ درَّة واحدة وهي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أحقٌّ هو أم باطل؟ 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رددتها إلى موضعها الذي اخذتها منه عوَّضك الله، وإنْ لم تردَّها عوَّضك منها النار، فقام الرجل فردَّها إلى موضعها فتحوَّلت حصاة كما كانت، فأخبره فقال أحسنت</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2" w:name="__RefHeading___Toc16086542_1280447820"/>
      <w:bookmarkStart w:id="693" w:name="_Toc252"/>
      <w:bookmarkEnd w:id="692"/>
      <w:r>
        <w:rPr>
          <w:rtl w:val="true"/>
        </w:rPr>
        <w:t>تعقيب على هذه الطائفة مِن الأخبار</w:t>
      </w:r>
      <w:r>
        <w:rPr>
          <w:rtl w:val="true"/>
        </w:rPr>
        <w:t>:</w:t>
      </w:r>
      <w:bookmarkEnd w:id="69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الطائفة مِن الأخبار الشريفة ذكرت أنّ علمهم علیهم السلام لا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يحتمله إلاّ ملك مقرّب أو نبي مرسل أو مؤمن امتحن الله قلبه للإيمان، وقد تقدّم أنّ المراد مِن حديثهم ما يشمل حديثهم عن العلم بتلك الأسرار، وكذلك أمرهم يشمل علمهم علیهم السلام فتكون هذه الطائفة داخلة في تلك الروايات المذكورة في الطوائف السابقة وهذه الروايات أخصّ مِن سابقتها</w:t>
      </w:r>
      <w:r>
        <w:rPr>
          <w:rFonts w:eastAsia="IRNazanin" w:cs="IRNazanin"/>
          <w:color w:val="111111"/>
          <w:sz w:val="28"/>
          <w:szCs w:val="28"/>
          <w:rtl w:val="true"/>
          <w:lang w:bidi="fa-IR"/>
        </w:rPr>
        <w:t xml:space="preserve">. </w:t>
      </w:r>
      <w:bookmarkStart w:id="694" w:name="pg19160_205746"/>
    </w:p>
    <w:p>
      <w:pPr>
        <w:pStyle w:val="Heading2"/>
        <w:numPr>
          <w:ilvl w:val="1"/>
          <w:numId w:val="1"/>
        </w:numPr>
        <w:rPr/>
      </w:pPr>
      <w:bookmarkStart w:id="695" w:name="__RefHeading___Toc16086544_1280447820"/>
      <w:bookmarkStart w:id="696" w:name="_Toc253"/>
      <w:bookmarkEnd w:id="694"/>
      <w:bookmarkEnd w:id="695"/>
      <w:r>
        <w:rPr>
          <w:rtl w:val="true"/>
        </w:rPr>
        <w:t>حديثنا لا يحتمله</w:t>
      </w:r>
      <w:r>
        <w:rPr>
          <w:rtl w:val="true"/>
        </w:rPr>
        <w:t>...</w:t>
      </w:r>
      <w:bookmarkEnd w:id="696"/>
    </w:p>
    <w:p>
      <w:pPr>
        <w:pStyle w:val="BookText"/>
        <w:rPr/>
      </w:pPr>
      <w:r>
        <w:rPr>
          <w:rFonts w:ascii="Amiri" w:hAnsi="Amiri" w:eastAsia="Amiri" w:cs="Amiri"/>
          <w:color w:val="111111"/>
          <w:sz w:val="28"/>
          <w:sz w:val="28"/>
          <w:szCs w:val="28"/>
          <w:rtl w:val="true"/>
          <w:lang w:bidi="ar-SA"/>
        </w:rPr>
        <w:t>نبي مرسل ولا ملك مقرّب ولا عبد ممتحن</w:t>
      </w:r>
    </w:p>
    <w:p>
      <w:pPr>
        <w:pStyle w:val="Heading2"/>
        <w:numPr>
          <w:ilvl w:val="1"/>
          <w:numId w:val="1"/>
        </w:numPr>
        <w:rPr/>
      </w:pPr>
      <w:bookmarkStart w:id="697" w:name="__RefHeading___Toc16086546_1280447820"/>
      <w:bookmarkStart w:id="698" w:name="_Toc254"/>
      <w:bookmarkEnd w:id="697"/>
      <w:r>
        <w:rPr/>
        <w:t>1</w:t>
      </w:r>
      <w:r>
        <w:rPr>
          <w:rtl w:val="true"/>
        </w:rPr>
        <w:t xml:space="preserve">- </w:t>
      </w:r>
      <w:r>
        <w:rPr>
          <w:rtl w:val="true"/>
        </w:rPr>
        <w:t>في بصائر الدرجات</w:t>
      </w:r>
      <w:r>
        <w:rPr>
          <w:rtl w:val="true"/>
        </w:rPr>
        <w:t>:</w:t>
      </w:r>
      <w:bookmarkEnd w:id="69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إبراهيم، عن إسماعيل بن مهزيار</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بن جبلة</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الصامت،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شريف كريم ذكوان ذكي وعر، لا يحتمله ملَك مقرَّب ولا نبي مرسل ولا 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يحتمله؟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شئنا يا أبا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 لله عباداً هم أفضل مِنْ هؤلاء الثلاثة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699" w:name="pg19160_205747"/>
    </w:p>
    <w:p>
      <w:pPr>
        <w:pStyle w:val="Heading2"/>
        <w:numPr>
          <w:ilvl w:val="1"/>
          <w:numId w:val="1"/>
        </w:numPr>
        <w:rPr/>
      </w:pPr>
      <w:bookmarkStart w:id="700" w:name="__RefHeading___Toc16086548_1280447820"/>
      <w:bookmarkStart w:id="701" w:name="_Toc255"/>
      <w:bookmarkEnd w:id="699"/>
      <w:bookmarkEnd w:id="700"/>
      <w:r>
        <w:rPr/>
        <w:t>2</w:t>
      </w:r>
      <w:r>
        <w:rPr>
          <w:rtl w:val="true"/>
        </w:rPr>
        <w:t xml:space="preserve">- </w:t>
      </w:r>
      <w:r>
        <w:rPr>
          <w:rtl w:val="true"/>
        </w:rPr>
        <w:t>في بصائر الدرجات</w:t>
      </w:r>
      <w:r>
        <w:rPr>
          <w:rtl w:val="true"/>
        </w:rPr>
        <w:t>:</w:t>
      </w:r>
      <w:bookmarkEnd w:id="701"/>
    </w:p>
    <w:p>
      <w:pPr>
        <w:pStyle w:val="BookText"/>
        <w:rPr/>
      </w:pPr>
      <w:r>
        <w:rPr>
          <w:rFonts w:ascii="Amiri" w:hAnsi="Amiri" w:eastAsia="Amiri" w:cs="Amiri"/>
          <w:color w:val="111111"/>
          <w:sz w:val="28"/>
          <w:sz w:val="28"/>
          <w:szCs w:val="28"/>
          <w:rtl w:val="true"/>
          <w:lang w:bidi="ar-SA"/>
        </w:rPr>
        <w:t>حدَّثنا أحمد بن الحسن، عن أحمد بن إبراهيم، عنمحمد بن جمهور، عن أحمد بن محمد بن أبي نصر</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عيسى الفراء، عن أبي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حديثنا مالا يحتمله ملَك مقرَّب ولا نبي مرسل ولا عبد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يحتمله؟ قال نحن نحتمله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16086550_1280447820"/>
      <w:bookmarkStart w:id="703" w:name="_Toc256"/>
      <w:bookmarkEnd w:id="702"/>
      <w:r>
        <w:rPr/>
        <w:t>3</w:t>
      </w:r>
      <w:r>
        <w:rPr>
          <w:rtl w:val="true"/>
        </w:rPr>
        <w:t xml:space="preserve">- </w:t>
      </w:r>
      <w:r>
        <w:rPr>
          <w:rtl w:val="true"/>
        </w:rPr>
        <w:t>في بصائر الدرجات</w:t>
      </w:r>
      <w:r>
        <w:rPr>
          <w:rtl w:val="true"/>
        </w:rPr>
        <w:t>:</w:t>
      </w:r>
      <w:bookmarkEnd w:id="70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المفضل قال أبو جعفر علیه السلام  ان حديثنا صعب مستصعب ذكوان أجرد لا يحتمله ملك مقرب ولا نبي مرسل ولا عبد امتحن الله قلبه للإيمان اما الصعب فهو الذي لم يركب بعد واما المستصعب فهو الذي يهرب منه إذا </w:t>
      </w:r>
      <w:bookmarkStart w:id="704" w:name="pg19160_205748"/>
    </w:p>
    <w:p>
      <w:pPr>
        <w:pStyle w:val="BookText"/>
        <w:rPr/>
      </w:pPr>
      <w:bookmarkEnd w:id="704"/>
      <w:r>
        <w:rPr>
          <w:rFonts w:ascii="Amiri" w:hAnsi="Amiri" w:eastAsia="Amiri" w:cs="Amiri"/>
          <w:color w:val="111111"/>
          <w:sz w:val="28"/>
          <w:sz w:val="28"/>
          <w:szCs w:val="28"/>
          <w:rtl w:val="true"/>
          <w:lang w:bidi="ar-SA"/>
        </w:rPr>
        <w:t>رُئي</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الذكوان فهو ذكاء المؤمنين واما الاجرد فهو الذي لا يتعلق به شيء من بين يديه ولا من خلفه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الحديث حديثنا، لا يحتمله أحد مِنَ الخلائق امره بكماله حتى يحده لأنه مَنْ حَدَّ شيئاً فهو أكبر منه، والحمد لله على التوفيق، والانكار هو الكفر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5" w:name="__RefHeading___Toc16086552_1280447820"/>
      <w:bookmarkStart w:id="706" w:name="_Toc257"/>
      <w:bookmarkEnd w:id="705"/>
      <w:r>
        <w:rPr/>
        <w:t>4</w:t>
      </w:r>
      <w:r>
        <w:rPr>
          <w:rtl w:val="true"/>
        </w:rPr>
        <w:t xml:space="preserve">- </w:t>
      </w:r>
      <w:r>
        <w:rPr>
          <w:rtl w:val="true"/>
        </w:rPr>
        <w:t>في الكافي الشريف</w:t>
      </w:r>
      <w:r>
        <w:rPr>
          <w:rtl w:val="true"/>
        </w:rPr>
        <w:t>:</w:t>
      </w:r>
      <w:bookmarkEnd w:id="70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وغيره، عن محمد بن أحمد،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صاحب العسكر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معنى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لا يحتمله ملك مقرب ولا نبي مرسل ولا مؤمن امتحن الله قلبه للإيمان،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معنى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يحتمله ملك ولا نبي ولا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الملَك لا يحتمله حتى يخرجه إلى ملَك غيره، والنبي لا يحتمله حتى يخرجه إلى نبي غيره، والمؤمن لا يحتمله حتى </w:t>
      </w:r>
      <w:bookmarkStart w:id="707" w:name="pg19160_205749"/>
    </w:p>
    <w:p>
      <w:pPr>
        <w:pStyle w:val="BookText"/>
        <w:rPr/>
      </w:pPr>
      <w:bookmarkEnd w:id="707"/>
      <w:r>
        <w:rPr>
          <w:rFonts w:ascii="IRNazanin" w:hAnsi="IRNazanin" w:eastAsia="IRNazanin"/>
          <w:color w:val="111111"/>
          <w:sz w:val="28"/>
          <w:sz w:val="28"/>
          <w:szCs w:val="28"/>
          <w:rtl w:val="true"/>
          <w:lang w:bidi="fa-IR"/>
        </w:rPr>
        <w:t xml:space="preserve">يخرجه إلى مؤمن غيره، فهذا معنى قول جدي علیه السلام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8" w:name="__RefHeading___Toc16086554_1280447820"/>
      <w:bookmarkStart w:id="709" w:name="_Toc258"/>
      <w:bookmarkEnd w:id="708"/>
      <w:r>
        <w:rPr/>
        <w:t>5</w:t>
      </w:r>
      <w:r>
        <w:rPr>
          <w:rtl w:val="true"/>
        </w:rPr>
        <w:t xml:space="preserve">- </w:t>
      </w:r>
      <w:r>
        <w:rPr>
          <w:rtl w:val="true"/>
        </w:rPr>
        <w:t>في معاني الأخبار</w:t>
      </w:r>
      <w:r>
        <w:rPr>
          <w:rtl w:val="true"/>
        </w:rPr>
        <w:t>:</w:t>
      </w:r>
      <w:bookmarkEnd w:id="70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عن الحسين بن عبد الله، عن محمد بن عيسى بن عبيد، عن بعض أهل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عن آبائكم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حديثكم صعب مستصعب لا يحتمله ملَك مقرَّب ولا نبي مرسل ولا مؤمن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معناه أنَّ الملَك لا يحتمله في جوفه حتى يخرجه إلى ملَك مثله، ولا يحتمله نبي حتى يخرجه إلى نبي مثله، ولا يحتمله مؤمن حتى يخرجه إلى مؤمن مثله، إنَّما معناه أنَّه لا يحتمله في قلبهمِنْ حلاوة ما هو في صدره حتى يخرجه إلى غيره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710" w:name="pg19160_205750"/>
    </w:p>
    <w:p>
      <w:pPr>
        <w:pStyle w:val="Heading2"/>
        <w:numPr>
          <w:ilvl w:val="1"/>
          <w:numId w:val="1"/>
        </w:numPr>
        <w:rPr/>
      </w:pPr>
      <w:bookmarkStart w:id="711" w:name="__RefHeading___Toc16086556_1280447820"/>
      <w:bookmarkStart w:id="712" w:name="_Toc259"/>
      <w:bookmarkEnd w:id="710"/>
      <w:bookmarkEnd w:id="711"/>
      <w:r>
        <w:rPr/>
        <w:t>6</w:t>
      </w:r>
      <w:r>
        <w:rPr>
          <w:rtl w:val="true"/>
        </w:rPr>
        <w:t xml:space="preserve">- </w:t>
      </w:r>
      <w:r>
        <w:rPr>
          <w:rtl w:val="true"/>
        </w:rPr>
        <w:t>في الكافي الشريف</w:t>
      </w:r>
      <w:r>
        <w:rPr>
          <w:rtl w:val="true"/>
        </w:rPr>
        <w:t>:</w:t>
      </w:r>
      <w:bookmarkEnd w:id="71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عن محمد بن الحسين، عن منصور بن العباس، عن صفوان بن يحيى، عن عبد الله بن مسكان، عن محمد بن عبد الخالق وأبي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 عندنا والله سرَّاً مِنْ سرِّ الله، وعلماً مِنْ علم الله، والله ما يحتمله ملَك مقرَّب ولا نبي مرسل ولا مؤمن امتحن الله قلبه للإيمان، والله ما كلف الله ذلك أحداً غيرنا ولا استعبد بذلك أحداً غيرنا، وإنَّ عندنا سرَّاً مِنْ سرِّ الله وعلماً مِنْ علم الله، أَمرنا الله بتبليغه، فبلغنا عن الله عزَّ وجلَّ ما أمرنا بتبليغه، فلم نجد له موضعاً ولا أهلاً ولا حمَّالة يحتملونه حتَّى خلق الله لذلك أقواماً، خُلقوا مِنْ طينة خُلِق منها محمد وآله وذريته علیهم السلام ومِنْ نور خلق الله منه محمداً وذريته، وصَنَعَهُم بفضل رحمته التي صنع منها محمداً وذريته، فبلَّغنا عن الله ما أُمرنا بتبليغه، فقبلوه و احتملوا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فبلغهم ذلك عنّا فقبلوه واحتملوه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وبلغهم ذكرنا فمالت قلوبهم إلى معرفتنا وحديثنا، فلولا أنهم خلقوا </w:t>
      </w:r>
      <w:bookmarkStart w:id="713" w:name="pg19160_205751"/>
    </w:p>
    <w:p>
      <w:pPr>
        <w:pStyle w:val="BookText"/>
        <w:rPr/>
      </w:pPr>
      <w:bookmarkEnd w:id="713"/>
      <w:r>
        <w:rPr>
          <w:rFonts w:ascii="Amiri" w:hAnsi="Amiri" w:eastAsia="Amiri" w:cs="Amiri"/>
          <w:color w:val="111111"/>
          <w:sz w:val="28"/>
          <w:sz w:val="28"/>
          <w:szCs w:val="28"/>
          <w:rtl w:val="true"/>
          <w:lang w:bidi="ar-SA"/>
        </w:rPr>
        <w:t>مِنْ هذا لَمَا كانوا كذلك، لا والله ما احتملوه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4" w:name="__RefHeading___Toc16086558_1280447820"/>
      <w:bookmarkStart w:id="715" w:name="_Toc260"/>
      <w:bookmarkEnd w:id="714"/>
      <w:r>
        <w:rPr/>
        <w:t>7</w:t>
      </w:r>
      <w:r>
        <w:rPr>
          <w:rtl w:val="true"/>
        </w:rPr>
        <w:t xml:space="preserve">- </w:t>
      </w:r>
      <w:r>
        <w:rPr>
          <w:rtl w:val="true"/>
        </w:rPr>
        <w:t>في بحار الأنوار</w:t>
      </w:r>
      <w:r>
        <w:rPr>
          <w:rtl w:val="true"/>
        </w:rPr>
        <w:t>:</w:t>
      </w:r>
      <w:bookmarkEnd w:id="71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في بعض الكتب مروياً عن أحمد بن محمد الكوفي، عن حنان بن سدير، عن أبيه سدير الصيرفي، عن أبي إسحاق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الباقر محمد بن علي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طويل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لم يؤذن أن يخرج سرّه وغيبه إلا إلى مَنْ يحتمله وهو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إنِّي والله لمحتمل مِنْ أسراركم، ولست بمعاند ولا بناصب،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نعم أنت كذلك، ولكن علمنا صعب مستصعب لا يحتمله إلاّ ملَك مقرَّب، أو نبي مرسل، أو مؤمن امتحن الله قلبه للإيمان، وإنَّ التقية مِنْ ديننا ودين آبائنا ومَنْ لا تقية له فلا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تارك التقية كتارك الصلاة لكنت صادقاً، يا إبراهيم إنَّ مِنْ حديثنا وسرِّنا وباطن علمنا ما لا يحتمله ملك مقرب، ولا نبي مرسل، ولا 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ومولاي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يحتمله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وشئنا، ألا من أذاع سرَّنا إلاَّ إلى أهله، فليس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أذاع سرَّنا أذاقه الله حرَّ الحديد</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716" w:name="pg19160_205753"/>
    </w:p>
    <w:p>
      <w:pPr>
        <w:pStyle w:val="Heading2"/>
        <w:numPr>
          <w:ilvl w:val="1"/>
          <w:numId w:val="1"/>
        </w:numPr>
        <w:rPr/>
      </w:pPr>
      <w:bookmarkStart w:id="717" w:name="__RefHeading___Toc16086560_1280447820"/>
      <w:bookmarkStart w:id="718" w:name="_Toc261"/>
      <w:bookmarkEnd w:id="716"/>
      <w:bookmarkEnd w:id="717"/>
      <w:r>
        <w:rPr>
          <w:rtl w:val="true"/>
        </w:rPr>
        <w:t>معنى جميع تلك الأخبار</w:t>
      </w:r>
      <w:r>
        <w:rPr>
          <w:rtl w:val="true"/>
        </w:rPr>
        <w:t>:</w:t>
      </w:r>
      <w:bookmarkEnd w:id="71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تقدّمت التعقيبات على الروايات والطوائف بما يخصّها بخصوصها، وأرجأنا بعض البيان إلى آخر البحث هنا لكونه داخلاً في فهم الروايات تلك عامّة، كما أنّ تلك الأخبار اشتملت على أمور عامّة حيث اشتملت على مفردات ومعانٍ لابُدَّ مِن القاء الضوء عليها ومحاولة فهمها بمقتضى لسانها ولسان الروايات الأخرى التي تنفع في المقام، ولقد أدرجت البيان في عناوين كي يسهل بحثها والرجوع إليها عند الحاجة، وأسأل الله تبارك وتعالى التسديد والتأييد</w:t>
      </w:r>
      <w:r>
        <w:rPr>
          <w:rFonts w:eastAsia="Amiri" w:cs="Amiri" w:ascii="Amiri" w:hAnsi="Amiri"/>
          <w:color w:val="111111"/>
          <w:sz w:val="28"/>
          <w:szCs w:val="28"/>
          <w:rtl w:val="true"/>
          <w:lang w:bidi="ar-SA"/>
        </w:rPr>
        <w:t xml:space="preserve">. </w:t>
      </w:r>
      <w:bookmarkStart w:id="719" w:name="pg19160_205754"/>
    </w:p>
    <w:p>
      <w:pPr>
        <w:pStyle w:val="Heading2"/>
        <w:numPr>
          <w:ilvl w:val="1"/>
          <w:numId w:val="1"/>
        </w:numPr>
        <w:rPr/>
      </w:pPr>
      <w:bookmarkStart w:id="720" w:name="__RefHeading___Toc16086562_1280447820"/>
      <w:bookmarkStart w:id="721" w:name="_Toc262"/>
      <w:bookmarkEnd w:id="719"/>
      <w:bookmarkEnd w:id="720"/>
      <w:r>
        <w:rPr>
          <w:rtl w:val="true"/>
        </w:rPr>
        <w:t>معنى الصعب المستصعب</w:t>
      </w:r>
      <w:bookmarkEnd w:id="721"/>
    </w:p>
    <w:p>
      <w:pPr>
        <w:pStyle w:val="BookText"/>
        <w:rPr/>
      </w:pPr>
      <w:r>
        <w:rPr>
          <w:rFonts w:ascii="Amiri" w:hAnsi="Amiri" w:eastAsia="Amiri" w:cs="Amiri"/>
          <w:color w:val="111111"/>
          <w:sz w:val="28"/>
          <w:sz w:val="28"/>
          <w:szCs w:val="28"/>
          <w:rtl w:val="true"/>
          <w:lang w:bidi="ar-SA"/>
        </w:rPr>
        <w:t>الصعب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الجمل الذي يأبى عن الركوبوالحمل، وهو نقيض الذلول فالذلول ما يذل ويلين لكل أحد بخلاف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الصعب نقيض الذلول، يقال صعُب الشيء بضم الثاني صعوباً، صار صعباً شاقاً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العرب، ومثله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السَّهْل، نقيض الذَّلُول؛ والأُنثى صَعْبَة، بالهاءِ، وجمعهما صِعاب؛ ونساءٌ صَعْبات، بالتسكين لأَنه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وصَعُب الأَمر وأَصْعَبَ، عن اللحياني، يَصْعُب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والصَّعْبُ 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الذَّلُول؛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والجمع صِعاب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روايةٍ بيان معنى الصعب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لم يُركب بعد</w:t>
      </w:r>
      <w:r>
        <w:rPr>
          <w:rFonts w:eastAsia="Amiri" w:cs="Amiri" w:ascii="Amiri" w:hAnsi="Amiri"/>
          <w:color w:val="111111"/>
          <w:sz w:val="28"/>
          <w:szCs w:val="28"/>
          <w:rtl w:val="true"/>
          <w:lang w:bidi="ar-SA"/>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لأنّه إذا رُكب أصبح ذلولا وليس بصعب، فالظاهر مِنْ معنى الصعب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عن الإدراك والفهم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يستصعبه الأخرون وإنْ لم يكن صعباً في حدِّ ذاته، وحيث إنَّ لفظ مستصعب جاء عقيب لفظ صعب فهذا يعني أن هذا الأمر في نفسه صعب سواء استصعبه أحد أم لم يستصعبه، ولو قيل مستصعب فقط لما كان دالاً على أنه صعب في نفسه، لأن المستصعب قد لا يكون من الصعب في نفسه وإناستصعبه الناس، وبتعبير آخر أنّ الإمام علیه السلام  لمّا يصف أمرهم بكونه صعباً مَعنى ذلك أنّه في حدِّ ذاته صعب بحسب الواقع وإن لم يكن صعباً بالنسبة إلى الإمام لكنه صعب على الآخرين 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في الرواية السابقة معنى المستصعب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المستصعب فهو الذي يُهْرَبُ منه إذا رُئي</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تعريف باللازم، فإنّ مَنْ استصعب شيئاً لا يُقبل عليه بل يُدبر عنه وينفر منه</w:t>
      </w:r>
      <w:r>
        <w:rPr>
          <w:rFonts w:eastAsia="Amiri" w:cs="Amiri" w:ascii="Amiri" w:hAnsi="Amiri"/>
          <w:color w:val="111111"/>
          <w:sz w:val="28"/>
          <w:szCs w:val="28"/>
          <w:rtl w:val="true"/>
          <w:lang w:bidi="ar-SA"/>
        </w:rPr>
        <w:t xml:space="preserve">. </w:t>
      </w:r>
      <w:bookmarkStart w:id="722" w:name="pg19160_205756"/>
    </w:p>
    <w:p>
      <w:pPr>
        <w:pStyle w:val="Heading2"/>
        <w:numPr>
          <w:ilvl w:val="1"/>
          <w:numId w:val="1"/>
        </w:numPr>
        <w:rPr/>
      </w:pPr>
      <w:bookmarkStart w:id="723" w:name="__RefHeading___Toc16086564_1280447820"/>
      <w:bookmarkStart w:id="724" w:name="_Toc263"/>
      <w:bookmarkEnd w:id="722"/>
      <w:bookmarkEnd w:id="723"/>
      <w:r>
        <w:rPr>
          <w:rtl w:val="true"/>
        </w:rPr>
        <w:t>معنى عدم الاحتمال في الروايات</w:t>
      </w:r>
      <w:bookmarkEnd w:id="724"/>
    </w:p>
    <w:p>
      <w:pPr>
        <w:pStyle w:val="BookText"/>
        <w:rPr/>
      </w:pPr>
      <w:r>
        <w:rPr>
          <w:rFonts w:ascii="Amiri" w:hAnsi="Amiri" w:eastAsia="Amiri" w:cs="Amiri"/>
          <w:color w:val="111111"/>
          <w:sz w:val="28"/>
          <w:sz w:val="28"/>
          <w:szCs w:val="28"/>
          <w:rtl w:val="true"/>
          <w:lang w:bidi="ar-SA"/>
        </w:rPr>
        <w:t>لقد تكرّر كثيراً ذكر عدم احتمال أمرهم أو حديثهم أو علمهم، ولابدَّ مِن معرفة معنى عدم الاحتمال، ووردت رواية تمَّ شرح معنى عدم الاحتمال وهي رواية قد مرّت نذكرها هنا للتذكير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بعض أهل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عن آبائكم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حديثكم صعب مستصعب لا يحتمله ملَك مقرَّب ولا نبي مرسل ولا مؤمن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معناه أنَّ الملَك لا يحتمله في جوفه حتى يخرجه إلى ملَك مثله، ولا يحتمله نبي حتى يخرجه إلى نبي مثله، ولا يحتمله مؤمن حتى يخرجه إلى مؤمن مثله، إنَّما معناه أنَّه لا يحتمله في قلبه مِنْ حلاوة ما هو في صدره حتىيخرجه إلى غيره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هذه الرواية أنّها تتحدَّث عن أنَّ </w:t>
      </w:r>
    </w:p>
    <w:p>
      <w:pPr>
        <w:pStyle w:val="BookText"/>
        <w:rPr/>
      </w:pPr>
      <w:r>
        <w:rPr>
          <w:rFonts w:ascii="IRNazanin" w:hAnsi="IRNazanin" w:eastAsia="IRNazanin"/>
          <w:color w:val="111111"/>
          <w:sz w:val="28"/>
          <w:sz w:val="28"/>
          <w:szCs w:val="28"/>
          <w:rtl w:val="true"/>
          <w:lang w:bidi="fa-IR"/>
        </w:rPr>
        <w:t>حديثهم علیهم السلام له حلاوة لا يحتمل المؤمن الممتحن أن يكتمه ويريد إظهاره لمثله مِن المؤمنين الممتحنين، وإنَّ اظهاره لغيره مما يريحه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معنى ذلك أنَّه يصحُّ إظهاره لغير أهله، فلقد روي أنَّ بعض خواص الأئمة يضيق صدره ويُريد الحديث بما يختلج في صدره، ويبوح بما في نفسه فيؤمر بالذهاب إلى البرِّيَّة ويحفر له حُفرة ويقول فيها ما شاء</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جبريل بن أحمد، حدثني محمد بن عيسى، عن إسماعيل بن مهران عن أبي جميلة المفضل بن صالح،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علیه السلام  بسبعين ألف حديث لم أحدث بها أحداً قط، ولا أحدث بها أحداً أبداً،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 علیه السلام  جعلت فداك إنَّك قد حملتني وقراً عظيماً بما حدثتني به مِنْ سرِّكم الذي لا أُحَدِّث به أحداً، فربما جاش في صدري حتى يأخذني منه شبه الجنون،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فإذا كان ذلك فاخرج إلى الجبَّان</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فاحفر حفيرة ودلِّ رأسك فيها،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محمد بن علي بكذا وكذا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الحديث يتحدَّث عن الأمر الصعب المستصعب وهو مُشتمل على الأسرار، والسرُّ لا تجوز إذاعته، ولذا ورد النهي عن الإذاعة في أحاديث كثيرة لا تخفى على المتتبع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عن أمير المؤمنين علیه السلام  في حديث الأربعمائة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أذاع سرنا أذاقه الله بأس الحديد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w:t>
      </w:r>
      <w:r>
        <w:rPr>
          <w:rFonts w:eastAsia="IRNazanin" w:cs="IRNazanin"/>
          <w:color w:val="111111"/>
          <w:sz w:val="28"/>
          <w:szCs w:val="28"/>
          <w:rtl w:val="true"/>
          <w:lang w:bidi="fa-IR"/>
        </w:rPr>
        <w:t>(</w:t>
      </w:r>
      <w:r>
        <w:rPr>
          <w:rStyle w:val="FootnoteAnchor"/>
          <w:rtl w:val="true"/>
        </w:rPr>
        <w:footnoteReference w:id="3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إنَّ لنا حديثاً، مَنْ حفظ علينا حفظ الله عليه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لا تكونوا أسرى في أيدي الناس بحديثنا، إنْ شاءوا منُّوا عليكم، وإن شاءوا 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معلَّى إنَّه مَنْ كتم الصعب مِنْ حديثنا جعله الله نوراً بين عينيه، ورزقه الله العزَّة في الناس، ومَنْ أذاع الصعب مِنْ حديثنا لم يمت </w:t>
      </w:r>
    </w:p>
    <w:p>
      <w:pPr>
        <w:pStyle w:val="BookText"/>
        <w:rPr/>
      </w:pPr>
      <w:r>
        <w:rPr>
          <w:rFonts w:ascii="Amiri" w:hAnsi="Amiri" w:eastAsia="Amiri" w:cs="Amiri"/>
          <w:color w:val="111111"/>
          <w:sz w:val="28"/>
          <w:sz w:val="28"/>
          <w:szCs w:val="28"/>
          <w:rtl w:val="true"/>
          <w:lang w:bidi="ar-SA"/>
        </w:rPr>
        <w:t>حتَّى يعضُّه السلاح أو يموت كبلا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أَذَاعَ عَلَيْنَا حَدِيثَنَا فَهُوَ بِمَنْزِلَةِ مَنْ جَحَدَنَا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الْمُذِيعُ حَدِيثَنَا كَالْجَاحِدِ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حَدِيثَنَا سَلَبَهُ اللَّهُالْإِيمَانَ</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هذا الأمر كثيرة،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لا يدعوا إلى الإذاعة، كما أنّ تفسير عدم الاحتمال إنّما هو ببيان لازم مِن لوازم حديثهم لحلاوته فتتوق نفس المؤمن الى البوح به، ومشاركة الأخرين فيه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معنى عدم الإحتمال يتّضح مِن خلال ما ذكره أهل بيت العصمة والطهارة علیهم السلام في أمور متعددة نذكر منها ما يلي لا على سبيل الحصر والاستقصاء</w:t>
      </w:r>
      <w:r>
        <w:rPr>
          <w:rFonts w:eastAsia="IRNazanin" w:cs="IRNazanin"/>
          <w:color w:val="111111"/>
          <w:sz w:val="28"/>
          <w:szCs w:val="28"/>
          <w:rtl w:val="true"/>
          <w:lang w:bidi="fa-IR"/>
        </w:rPr>
        <w:t xml:space="preserve">: </w:t>
      </w:r>
      <w:bookmarkStart w:id="725" w:name="pg19160_205760"/>
    </w:p>
    <w:p>
      <w:pPr>
        <w:pStyle w:val="Heading2"/>
        <w:numPr>
          <w:ilvl w:val="1"/>
          <w:numId w:val="1"/>
        </w:numPr>
        <w:rPr/>
      </w:pPr>
      <w:bookmarkStart w:id="726" w:name="__RefHeading___Toc16086566_1280447820"/>
      <w:bookmarkStart w:id="727" w:name="_Toc264"/>
      <w:bookmarkEnd w:id="725"/>
      <w:bookmarkEnd w:id="726"/>
      <w:r>
        <w:rPr>
          <w:rtl w:val="true"/>
        </w:rPr>
        <w:t xml:space="preserve">نماذج مِن عدم احتمال أمرهم علیهم السلام </w:t>
      </w:r>
      <w:r>
        <w:rPr>
          <w:rtl w:val="true"/>
        </w:rPr>
        <w:t>:</w:t>
      </w:r>
      <w:bookmarkEnd w:id="727"/>
    </w:p>
    <w:p>
      <w:pPr>
        <w:pStyle w:val="Heading2"/>
        <w:numPr>
          <w:ilvl w:val="1"/>
          <w:numId w:val="1"/>
        </w:numPr>
        <w:rPr/>
      </w:pPr>
      <w:bookmarkStart w:id="728" w:name="__RefHeading___Toc16086568_1280447820"/>
      <w:bookmarkStart w:id="729" w:name="_Toc265"/>
      <w:bookmarkEnd w:id="728"/>
      <w:r>
        <w:rPr>
          <w:rtl w:val="true"/>
        </w:rPr>
        <w:t>الأوَّل</w:t>
      </w:r>
      <w:r>
        <w:rPr>
          <w:rtl w:val="true"/>
        </w:rPr>
        <w:t xml:space="preserve">: </w:t>
      </w:r>
      <w:r>
        <w:rPr>
          <w:rtl w:val="true"/>
        </w:rPr>
        <w:t>عدم احتمال علمهم</w:t>
      </w:r>
      <w:r>
        <w:rPr>
          <w:rtl w:val="true"/>
        </w:rPr>
        <w:t>:</w:t>
      </w:r>
      <w:bookmarkEnd w:id="72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علي بن عبد الله عن ابن فضال عن داود بن أبي يزيد عن بعض أصحابنا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 أن لي عندك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لي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تعلمني الاسم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وتطيقه؟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البيت فوضع أبو جعفر علیه السلام  يده على الأرض فأظلم البيت فأرعدت فرائص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أعلمك؟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يده فرجع البيت كما كان</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نصر بن الصباح عن ابن أبي عثمان عن قاسم الصحاف عن رجل من أهل المدائن يعرفه القاسم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أحب أن تخبرني باسم الله تعالى الأعظم،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w:t>
      </w:r>
    </w:p>
    <w:p>
      <w:pPr>
        <w:pStyle w:val="BookText"/>
        <w:rPr/>
      </w:pPr>
      <w:r>
        <w:rPr>
          <w:rFonts w:ascii="Amiri" w:hAnsi="Amiri" w:eastAsia="Amiri" w:cs="Amiri"/>
          <w:color w:val="111111"/>
          <w:sz w:val="28"/>
          <w:sz w:val="28"/>
          <w:szCs w:val="28"/>
          <w:rtl w:val="true"/>
          <w:lang w:bidi="ar-SA"/>
        </w:rPr>
        <w:t>تقوى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فمكانك إذا، ثم قام فدخل البيت هنيهة ثم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الأرض فنظرت إلى البيت يدور بي، وأخذني أمر عظيم كدت أهلك، فضحك،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لا أريد</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الروايتان دلّتا على عدم احتمال علمهم لما يحفُّه مِن أمور لا طاقة للمؤمن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أطيل في هذا الباب فإنّ علمهم علیهم السلام لا يُطيقه الأنبياء والمرسلون، وإنْ أطاقوا بعضه فما بالك بغيرهم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نسبة علم آصف إلى علم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تأخذ البعوضة على جناحها من البحر</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وآصف  علیه السلام  هو مَن هو، فلقد جاء بعرش بلقيس في أقل مِن طرفة عين حيث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ٱلَّذِي عِندَهُۥ</w:t>
      </w:r>
    </w:p>
    <w:p>
      <w:pPr>
        <w:pStyle w:val="BookText"/>
        <w:rPr/>
      </w:pPr>
      <w:r>
        <w:rPr>
          <w:rFonts w:ascii="Amiri" w:hAnsi="Amiri" w:eastAsia="Amiri" w:cs="Amiri"/>
          <w:color w:val="111111"/>
          <w:sz w:val="28"/>
          <w:sz w:val="28"/>
          <w:szCs w:val="28"/>
          <w:rtl w:val="true"/>
          <w:lang w:bidi="ar-SA"/>
        </w:rPr>
        <w:t>عِلمٌ مِّنَ ٱلكِتَٰبِ أَنَا۠ ءَاتِيكَ بِهِۦ قَبلَ أَن يَرتَدَّ إِلَيكَ طَرفُكَۚ فَلَمَّا رَءَاهُ مُستَقِرًّا عِندَهُۥ قَالَ هَٰذَا مِن فَضلِ رَبِّي لِيَبلُوَنِيٓ ءَأَشكُرُ أَم أَكفُرُۖ وَمَن شَكَرَ فَإِنَّمَا يَشكُرُ لِنَفسِهِۦۖ وَمَن كَفَرَ فَإِنَّ رَبِّي غَنِيٌّ كَرِيمٌ</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البعوضة صغيرة جدَّاً والأصغر منها جناحها والأصغر مِن جناحها تلك الرطوبة العالقة مِن البحر المحيط الذي لا يُدرك له ساحل ولا يُعرف له قعر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وتلك الرطوبة هي مقدار علمه وما يحتمل، ولا شكَّ أنّه لا يحتمل قدر فنجان صغير مِن بحر علمهم علیهم السلام الذي لا يُحصيه إلاّ الله تبارك وتعالى الذي أفاض به عليهم، وإلاّ لو كان يحتمل لأُعطي أكثر لأنّه لا بخل في ساحته سبحانه وتعالى</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لا يكون كذلك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 آصف علماً مِن الكتاب، فعنده بعض قليل أمّا النبي محمد وآله فعندهم علم الكتاب أجمع وهو كله بعض علمهم علیهم السلام ، قال تعالى</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بِٱللَّهِ شَهِيدَۢا بَينِي وَبَينَكُم وَمَن عِندَهُۥ عِلمُ ٱلكِتَٰبِ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تفسير هذه الآية المباركة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وخذ مثالاً آخر؛ نبي الله موسى والخضر صلی الله علیه و آله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فَوَجَدَا عَبدًا مِّن عِبَادِنَآ ءَاتَينَٰهُ رَحمَةً مِّن عِندِنَا وَعَلَّمنَٰهُ مِن لَّدُنَّا عِلمًا</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لَهُۥ مُوسَىٰ هَل أَتَّبِعُكَ عَلَىٰٓ أَن تُعَلِّمَنِ مِمَّا عُلِّمتَ رُشدًا</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قَالَإِنَّكَ لَن تَستَطِيعَ مَعِيَ صَبرًا</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تَصبِرُ عَلَىٰ مَا لَم تُحِط بِهِۦ خُبرًا</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سَتَجِدُنِيٓ إِن شَآءَ ٱللَّهُ صَابِرًا وَلَآ أَعصِي لَكَ أَمرًا</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ٱتَّبَعتَنِي فَلَا 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َٔلنِي عَن شَيءٍ حَتَّىٰٓ أُحدِثَ لَكَ مِنهُ ذِكرًا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فَٱنطَلَقَا حَتَّىٰٓ إِذَا رَكِبَا فِي ٱلسَّفِينَةِ خَرَقَهَاۖ قَالَ أَخَرَقتَهَا لِتُغرِقَ أَهلَهَا لَقَد جِئتَ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إِمرًا</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إِنَّكَ لَن تَستَطِيعَ مَعِيَ صَبرًا</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تُؤَاخِذنِي بِمَا نَسِيتُ وَلَا تُرهِقنِي مِن أَمرِي عُسرًا</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فَٱنطَلَقَا حَتَّىٰٓ إِذَا لَقِيَا غُلَٰمًا فَقَتَلَهُۥ قَالَ أَقَتَلتَ نَفسًا زَكِيَّةَۢ بِغَيرِ نَفسٖ لَّقَد جِئتَ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نُّكرًا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أَلَم أَقُل لَّكَ إِنَّكَ لَن تَستَطِيعَ مَعِيَ صَبرًا</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سَأَلتُكَ عَن شَيءِۭ بَعدَهَا فَلَا تُصَٰحِبنِيۖ قَد بَلَغتَ مِن لَّدُنِّي عُذرًا</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فَٱنطَلَقَا حَتَّىٰٓ إِذَآ أَتَيَآ أَهلَ قَريَةٍ ٱستَطعَمَآ أَهلَهَا فَأَبَواْ أَن يُضَيِّفُوهُمَا فَوَجَدَا فِيهَا جِدَارًا يُرِيدُ أَن يَنقَضَّ فَأَقَامَهُۥۖ قَالَ لَو شِئتَ لَتَّخَذتَ عَلَيهِ أَجرًا</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بَينِي وَبَينِكَۚ سَأُنَبِّئُكَ بِتَأوِيلِ مَا لَم تَستَطِع عَّلَيهِ صَبرًا</w:t>
      </w:r>
      <w:r>
        <w:rPr>
          <w:rFonts w:eastAsia="Amiri" w:cs="Amiri" w:ascii="Amiri" w:hAnsi="Amiri"/>
          <w:color w:val="111111"/>
          <w:sz w:val="28"/>
          <w:szCs w:val="28"/>
          <w:lang w:bidi="ar-SA"/>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الكهف الآيات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عليه الصلاة والسلام أنزل الله عليه التوراة فظن أنْ لا أحد في الأرض أعلم منه فأخبره الله تعالى إنَّ في خلقي مَن هو أعلم منك</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الله بينه وبين الخضر صلی الله علیه و آله  فخرق السفينة فلم يحتمل ذلك موسى، وقتل الغلام فلم يحتمله، وأقام الجدار فلم يحتمل ذلك</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أنَّه وجد في ذخيرة حواري عيسى علیه السلام  في رق مكتوب بالقلم السرياني منقولا من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والخضر على شاطئ البحر إذ سقط بين أيدينا طائر، وأخذ في منقاره قطرة من ماء البحر، ورمى بها نحو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منه ثانية ورمى بها نحو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ثالثة ورمى بها نحو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رابعة ورمى بها نحو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خامسة فرمى بها إلى البحر، وجعل يرفرف وطار، فبقينا مبهوتين ما نعلم ما أراد الطائر بفعله، فبينما نحن كذلك إذ بعث الله ملكا في صورة آدمي،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أراكم مبهوتين؟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أراد الطائر بفعله؟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تعلمون ما أراد الطائر؟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تعلمان ما أراد الطائر،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من شرق المشرق، وغرب المغرب ورفع السماء، ودحا الأرض ليبعثن الله في آخر الزمان نبيا اسمه محمد صلی الله علیه و آله ، له وصي اسمه علي علیه السلام ، </w:t>
      </w:r>
    </w:p>
    <w:p>
      <w:pPr>
        <w:pStyle w:val="BookText"/>
        <w:rPr/>
      </w:pPr>
      <w:r>
        <w:rPr>
          <w:rFonts w:ascii="Amiri" w:hAnsi="Amiri" w:eastAsia="Amiri" w:cs="Amiri"/>
          <w:color w:val="111111"/>
          <w:sz w:val="28"/>
          <w:sz w:val="28"/>
          <w:szCs w:val="28"/>
          <w:rtl w:val="true"/>
          <w:lang w:bidi="ar-SA"/>
        </w:rPr>
        <w:t>وعلمكما جميعاً في علمه مثل هذه النقطة في هذا البحر</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كتاب إلى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إليه، فسأله عن مسائل، فأجابه عنها ومضى،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هذا أبو العبّاس الخضر علیه السلام ، لقد خبّرني أنّه كان مع موسى علیه السلام  على البحر، فسقط عصفور، فأخذ بمنقاره قطرة من البحر، ثمّ وضعها على يد موسى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العصفور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علمكما في علم وصي النبيالذي يأتي آخر الزمان إلّا كما أخذت بمنقاري هذا من البحر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الحسن البصري أنَّ الخضر لما التقى موسى فكان بينهما ما كان جاء عصفور فأخذ قطرة من البحر فوضعها على يد موسى، فقال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وعلم سائر الأولين والآخرين في علم وصي النبي الأمي إلاّ </w:t>
      </w:r>
    </w:p>
    <w:p>
      <w:pPr>
        <w:pStyle w:val="BookText"/>
        <w:rPr/>
      </w:pPr>
      <w:r>
        <w:rPr>
          <w:rFonts w:ascii="Amiri" w:hAnsi="Amiri" w:eastAsia="Amiri" w:cs="Amiri"/>
          <w:color w:val="111111"/>
          <w:sz w:val="28"/>
          <w:sz w:val="28"/>
          <w:szCs w:val="28"/>
          <w:rtl w:val="true"/>
          <w:lang w:bidi="ar-SA"/>
        </w:rPr>
        <w:t>كهذه القطرة في هذه البحر</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هاتان الرواياتان ذكرناهما للاستئناس، ولعمري إنّ مضمونهما وهو أن علم موسى والخضر وسائر الأولين والآخرين بالقياس إلى علم أمير المؤمنين إلاّ كقطرة في بالبحر الأعظم، إن هذا المضمون مقطوع به ولا ريب فيه وليس هناك شبهة في حقيقته، ولا تُفيدان إلاّ مصداقاً يسيراً مِن علم عيبة علم الله وخزائن أسراره، فإنّ مِن علمهم علم الكتاب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بعض علمهم – كما أسلفنا – قال تعالى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وَعِندَهُۥ مَفَاتِحُ ٱلغَيبِ لَا يَعلَمُهَآ إِلَّا هُوَۚ وَيَعلَمُ مَا فِي ٱلبَرِّ وَٱلبَحرِۚ وَمَا تَسقُطُ مِن وَرَقَةٍ إِلَّا يَعلَمُهَا وَلَا حَبَّةٖ فِي ظُلُمَٰتِ ٱلأَرضِ وَلَا رَطبٖ وَلَا يَابِسٍ إِلَّا فِي كِتَٰبٖ مُّبِينٖ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وَمَا مِن غَآئِبَةٖ فِي ٱلسَّمَآءِ وَٱلأَرضِ إِلَّا فِي كِتَٰبٖمُّبِينٍ</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ثُمَّ أَورَثنَا ٱلكِتَٰبَ ٱلَّذِينَ ٱصطَفَينَا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بهذا القدر كي لا نطيل ويعرض على القارئ الكلل والملل</w:t>
      </w:r>
      <w:r>
        <w:rPr>
          <w:rFonts w:eastAsia="Amiri" w:cs="Amiri" w:ascii="Amiri" w:hAnsi="Amiri"/>
          <w:color w:val="111111"/>
          <w:sz w:val="28"/>
          <w:szCs w:val="28"/>
          <w:rtl w:val="true"/>
          <w:lang w:bidi="ar-SA"/>
        </w:rPr>
        <w:t xml:space="preserve">. </w:t>
      </w:r>
      <w:bookmarkStart w:id="730" w:name="pg19160_205767"/>
    </w:p>
    <w:p>
      <w:pPr>
        <w:pStyle w:val="Heading2"/>
        <w:numPr>
          <w:ilvl w:val="1"/>
          <w:numId w:val="1"/>
        </w:numPr>
        <w:rPr/>
      </w:pPr>
      <w:bookmarkStart w:id="731" w:name="__RefHeading___Toc16086570_1280447820"/>
      <w:bookmarkStart w:id="732" w:name="_Toc266"/>
      <w:bookmarkEnd w:id="730"/>
      <w:bookmarkEnd w:id="731"/>
      <w:r>
        <w:rPr>
          <w:rtl w:val="true"/>
        </w:rPr>
        <w:t>الثاني</w:t>
      </w:r>
      <w:r>
        <w:rPr>
          <w:rtl w:val="true"/>
        </w:rPr>
        <w:t xml:space="preserve">: </w:t>
      </w:r>
      <w:r>
        <w:rPr>
          <w:rtl w:val="true"/>
        </w:rPr>
        <w:t>عدم احتمال غرائب أفعالهم</w:t>
      </w:r>
      <w:r>
        <w:rPr>
          <w:rtl w:val="true"/>
        </w:rPr>
        <w:t>:</w:t>
      </w:r>
      <w:bookmarkEnd w:id="732"/>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بِعَلِيٍّ ازْدَادَ حُسْنُهَا فَكَانَ يَتَكَلَّمُ فِي بَطْنِهَا فَكَانَتْ فِي الْكَعْبَةِ فَتَكَلَّمَ عَلِيٌّ مَعَ جَعْفَرٍ فَغُشِيَ عَلَيْهِ فَأُلْقِيَتِ الْأَصْنَامُ؛ خَرَّتْ عَلَى وُجُوهِهَا، فَمَسَحَتْ عَلَى بَطْنِهَا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الْعَيْنِ سَجَدَتْكَ الْأَصْنَامُ دَاخِلًا فَكَيْفَ شَأْنُكَ خَارِجاً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علیه السلام  هل كان لرسول الله صلی الله علیه و آله  ولأمير المؤمنين علیه السلام  آيات تضاهي آيات موسى علیه السلام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نفس رسول الله صلی الله علیه و آله  وآيات رسول الله آيات علي علیه السلام ، وآيات علي آيات رسول الله صلی الله علیه و آله ، وما آية أعطاها الله موسى علیه السلام  ولا غيره مِنَ الأنبياء إلاّ وقد أعطى الله محمداً مثلها أو أعظم منها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العصا التي كانت لموسى علیه السلام  فانقلبت ثعباناً فتلقفت ما ألقته السحرة مِنْ عصيهم وحبالهم فلقد كان لمحمد صلی الله علیه و آله  أفضل</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وهو أنَّ قوماً مِنَ اليهود أتوا محمداً صلی الله علیه و آله  فسألوه وجادلوه فما أتوه بشيء إلا أتاهم في </w:t>
      </w:r>
    </w:p>
    <w:p>
      <w:pPr>
        <w:pStyle w:val="BookText"/>
        <w:rPr/>
      </w:pPr>
      <w:r>
        <w:rPr>
          <w:rFonts w:ascii="IRNazanin" w:hAnsi="IRNazanin" w:eastAsia="IRNazanin"/>
          <w:color w:val="111111"/>
          <w:sz w:val="28"/>
          <w:sz w:val="28"/>
          <w:szCs w:val="28"/>
          <w:rtl w:val="true"/>
          <w:lang w:bidi="fa-IR"/>
        </w:rPr>
        <w:t>جوابه بما بهرهم،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كنت نبيَّاً فأتنا بمثل عصا موسى،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أتيتكمبه أفضل مِنْ عصا موسى علیه السلام ، لأنَّه باق بعدي إلى يوم القيامة متعرض لجميع الأعداء المخالفين، لا يقدر أحد على معارضة سورة منه، وإنَّ عصا موسى زالت ولم تبق بعده فتُمتحن، كما يبقى القرآن فيُمتحن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إنِّي سآتيكم بما هو أعظم مِنْ عصا موسى وأعجب،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علیه السلام  كانت عصاه بيده يُلقيها وكانت القبط يقول كافرهم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يحتال في العصا بحيلة، وإنَّ الله سوف يقلب خشباً لمحمد ثعابين بحيث لا يمسها يد محمد ولا يحضرها، إذا رجعتم إلى بيوتكم واجتمعتم الليلة في مجمعكم في ذلك البيت قلب الله جذوع سقوفكم كلَّها أفاعي، وهي أكثر من مأة جذع، فتتصدع مرارات أربعة منكم فيموتون، ويُغشى على الباقين منكم إلى غداة غد، فيأتيكم يهود فتخبرونهم بما رأيتم فلا يصدقونكم فتعود بين أيديهم ويملأ أعينهم ثعابين كما كانت في بارحتكم، فيموت منهم جماعة، وتخبل جماعة ويغشى على أكثرهم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بعثه بالحق نبيَّاً لقد ضحك القوم كلهم بين يدي رسول الله صلی الله علیه و آله  لا يحتشمونه ولا يهابونه، ويقول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ادعى؟ وكيف عدا طوره</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الآن تضحكون فسوف تبكون وتتحيرون إذا شاهدتم ما عنه تُخبرون، ألا فمَنْ هاله ذلك منكم وخشي على نفسه أنْ يموت أو يخبلفليقل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بجاه محمد الذي اصطفيته، وعلي الذي ارتضيته، وأوليائهما الذين مَنْ سلَّم لهم أمرهم اجتبيته، لما قويتني على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يموت هناك ممن يحبه ويريد حياته فليدع له بهذا الدعاء ينشره الله تعالى ويقويه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واجتمعوا في ذلك الموضع، وجعلوا يهزؤون بمحمد صلی الله علیه و آله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الجذوع تنقلب أفاعي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فسمعوا حركة من السقف فإذا بتلك الجذوع انقلبت أفاعي وقد لوت رؤوسها عن الحائط وقصدت نحوهم تلتقمهم، فلمَّا وصلت إليهم كفَّت عنهم وعدلت </w:t>
      </w:r>
    </w:p>
    <w:p>
      <w:pPr>
        <w:pStyle w:val="BookText"/>
        <w:rPr/>
      </w:pPr>
      <w:r>
        <w:rPr>
          <w:rFonts w:ascii="Amiri" w:hAnsi="Amiri" w:eastAsia="Amiri" w:cs="Amiri"/>
          <w:color w:val="111111"/>
          <w:sz w:val="28"/>
          <w:sz w:val="28"/>
          <w:szCs w:val="28"/>
          <w:rtl w:val="true"/>
          <w:lang w:bidi="ar-SA"/>
        </w:rPr>
        <w:t>إلى ما في الدار مِنْ حباب وجرار وكيزان</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وصلايات</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وكراسي وخشب وسلاليم</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وأبواب فالتقمتها وأكلتها، فأصابهم ما قال رسول الله علیه السلام  أنَّه يصيبهم، فمات منهم أربعة، وخبل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وجماعة خافوا على أنفسهم فدعوا بما قال رسول الله صلی الله علیه و آله  فقويت قلوبهم، وكانت الأربعة أتى بعضهم فدعا لهم بهذا الدعاء فنشروا، فلما رأوا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الدعاء مجاب به، وإن محمداً صادق، وإن كان يثقل علينا تصديقه أفلا ندعو به لتلين للإيمان به والتصديق لهوالطاعة لأوامره وزواجره قلوبنا، فدعوا بذلك الدعاء فحبب الله تعالى إليهم الإيمان وطيَّبه في قلوبهم، وكره إليهم الكفر، فآمنوا بالله ورسوله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أصبحوا مِنْ غد جاءت اليهود وقد عادت الجذوع ثعابين كما كانت، فشاهدوها وتحيروا ومات منهم جماعة، </w:t>
      </w:r>
    </w:p>
    <w:p>
      <w:pPr>
        <w:pStyle w:val="BookText"/>
        <w:rPr/>
      </w:pPr>
      <w:r>
        <w:rPr>
          <w:rFonts w:ascii="Amiri" w:hAnsi="Amiri" w:eastAsia="Amiri" w:cs="Amiri"/>
          <w:color w:val="111111"/>
          <w:sz w:val="28"/>
          <w:sz w:val="28"/>
          <w:szCs w:val="28"/>
          <w:rtl w:val="true"/>
          <w:lang w:bidi="ar-SA"/>
        </w:rPr>
        <w:t>وغلب الشقاء على الآخرين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أوردناها سابقاً بطولها نقتطف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أريتنا ما تطمئن به قلوبنا مما في يدك مما أَنْهَى</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رسول الله صلی الله علیه و آله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أبيتم إلاَّ أنْ أُريكم بعض عجائبي وما أتاني مِنَ العلم فاتْبَعُوا أثري إذا صليت العشاء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صلَّى أخذ طريقه إلى ظهر الكوفة، واتَّبعوه وهم سبعون رجلاً ممن كانوا عند أنفسهم مِنْ خيار الناس، وكانوا شيعة 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أريكم شيئاً حتى آخذ عليكم عهد الله وميثاقه ألاّ تُكَفِّروني ولا ترموني بالمعطِّلات</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ما </w:t>
      </w:r>
    </w:p>
    <w:p>
      <w:pPr>
        <w:pStyle w:val="BookText"/>
        <w:rPr/>
      </w:pPr>
      <w:r>
        <w:rPr>
          <w:rFonts w:ascii="Amiri" w:hAnsi="Amiri" w:eastAsia="Amiri" w:cs="Amiri"/>
          <w:color w:val="111111"/>
          <w:sz w:val="28"/>
          <w:sz w:val="28"/>
          <w:szCs w:val="28"/>
          <w:rtl w:val="true"/>
          <w:lang w:bidi="ar-SA"/>
        </w:rPr>
        <w:t xml:space="preserve">أريكم الا بعض ما أعطيت مِنْ ميراث النبي المرسل والحجة عليَّ وعليكم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عليهم عهد الله وميثاقه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وجوهكم حتَّى أدعو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فسمعوه جميعاً يدعو بالدعوات التي يعرفونها ويعلمونها مِنْ أسماء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وجوهكم فإذا هم بالقيامة قد قامت، والجنَّة والنار قد حضرت، وحُشِرَ جميعهم فما شَكُّوا في القيامة وإنَّهم بُعثوا وحُشروا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أحسنهم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عظيم، ورجعوا من فورهم كفَّاراً إلاّ رجلان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إِنِّي أَظُنُّ أَنَّ لِي عِنْدَكَ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الْبَيْتَ فَوَضَعَ أَبُو جَعْفَرٍ يَدَهُ عَلَى الْأَرْضِ فَأَظْلَمَ الْبَيْتُ فَأَرْعَدَتْ </w:t>
      </w:r>
      <w:bookmarkStart w:id="733" w:name="pg19160_205773"/>
    </w:p>
    <w:p>
      <w:pPr>
        <w:pStyle w:val="BookText"/>
        <w:rPr/>
      </w:pPr>
      <w:bookmarkEnd w:id="733"/>
      <w:r>
        <w:rPr>
          <w:rFonts w:ascii="Amiri" w:hAnsi="Amiri" w:eastAsia="Amiri" w:cs="Amiri"/>
          <w:color w:val="111111"/>
          <w:sz w:val="28"/>
          <w:sz w:val="28"/>
          <w:szCs w:val="28"/>
          <w:rtl w:val="true"/>
          <w:lang w:bidi="ar-SA"/>
        </w:rPr>
        <w:t>فَرَائِصُ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فَرَجَعَ الْبَيْتُ كَمَا كَانَ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4" w:name="__RefHeading___Toc16086572_1280447820"/>
      <w:bookmarkStart w:id="735" w:name="_Toc267"/>
      <w:bookmarkEnd w:id="734"/>
      <w:r>
        <w:rPr>
          <w:rtl w:val="true"/>
        </w:rPr>
        <w:t>الثالث عدم احتمال حقيقة صفاتهم</w:t>
      </w:r>
      <w:r>
        <w:rPr>
          <w:rtl w:val="true"/>
        </w:rPr>
        <w:t>:</w:t>
      </w:r>
      <w:bookmarkEnd w:id="735"/>
    </w:p>
    <w:p>
      <w:pPr>
        <w:pStyle w:val="BookText"/>
        <w:rPr/>
      </w:pPr>
      <w:r>
        <w:rPr>
          <w:rFonts w:ascii="IRNazanin" w:hAnsi="IRNazanin" w:eastAsia="IRNazanin"/>
          <w:color w:val="111111"/>
          <w:sz w:val="28"/>
          <w:sz w:val="28"/>
          <w:szCs w:val="28"/>
          <w:rtl w:val="true"/>
          <w:lang w:bidi="fa-IR"/>
        </w:rPr>
        <w:t>روي عن أبي عبد الله علیه السلام  قال أتى الحسين علیه السلام  أناسفقالوا له يا أبا عبد الله حدثنا بفضلكم الذي جعله الله لكم فقال إنكم لا تحتملونه ولا تطيقونه فقالوا بلى نحتمل قال إن كنتم صادقين فليتنح اثنان وأحدث واحدا فان احتمله حدثتكم فتنحى اثنان وحدث واحدا فقام طاير العقل وفرّ على وجهه وذهب فكلمه صاحباه فلم يرد عليهما شيئا وانصرفوا</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أتى رجل الحسين بن علي صلی الله علیه و آله  فقال حدثني بفضلكم الذي جعل الله لكم فقال إنك لن تطيق حمله فقال بلى حدثني يا بن رسول الله فاني احتمله فحدثه الحسين علیه السلام  بحديث فما فرغ الحسين علیه السلام  من حديثه حتى ابيض رأس الرجل ولحيته وأنسي الحديث فقال </w:t>
      </w:r>
    </w:p>
    <w:p>
      <w:pPr>
        <w:pStyle w:val="BookText"/>
        <w:rPr/>
      </w:pPr>
      <w:r>
        <w:rPr>
          <w:rFonts w:ascii="IRNazanin" w:hAnsi="IRNazanin" w:eastAsia="IRNazanin"/>
          <w:color w:val="111111"/>
          <w:sz w:val="28"/>
          <w:sz w:val="28"/>
          <w:szCs w:val="28"/>
          <w:rtl w:val="true"/>
          <w:lang w:bidi="fa-IR"/>
        </w:rPr>
        <w:t>الحسين علیه السلام  أدركته رحمة الله حيث أنسي الحديث</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أمير المؤمنين علي بن أبي طالب صلوات الله عليه كان قاعداً في المسجد وعنده جماعة،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أمير المؤمنين،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كلامي صعب مستصعب، لا يعقله إلا العالمون،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فدخل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علوت فقهرت، أنا الذي أحيي وأميت، أنا الأول والآخر والظاهر والباطن، فغضبوا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وقاموا، فقال علي صلوات الله عليه وآله 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استمسك عليهم، فاستمسك عليهم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إنكلامي صعب مستصعب لا يعقله إلا العالمون؟ تعالوا أفسر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علوت فقهرت، فأنا الذي علوتكم بهذا السيف فقهرتكم حتى آمنتم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وأميت، فأنا أحيي السنة وأميت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الأوَّل، فأنا أوَّل مَنْ آمن بالله 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الآخر، فأنا آخر مَنْ سجَّى على النبي ثوبه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الظاهر والباطن فأنا عندي علم 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bookmarkStart w:id="736" w:name="pg19160_205775"/>
    </w:p>
    <w:p>
      <w:pPr>
        <w:pStyle w:val="BookText"/>
        <w:rPr/>
      </w:pPr>
      <w:bookmarkEnd w:id="736"/>
      <w:r>
        <w:rPr>
          <w:rFonts w:ascii="Amiri" w:hAnsi="Amiri" w:eastAsia="Amiri" w:cs="Amiri"/>
          <w:color w:val="111111"/>
          <w:sz w:val="28"/>
          <w:sz w:val="28"/>
          <w:szCs w:val="28"/>
          <w:rtl w:val="true"/>
          <w:lang w:bidi="ar-SA"/>
        </w:rPr>
        <w:t>فرَّجت عنا فرَّج الله عنك</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صفاتهم الصوت، فإنّه مِن أعاجيب امرهم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فروى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الصوت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 بن الحسين علیه السلام  كان يقرأ فربما مرَّ به المارّ فصعق من حسن صوته، وإنّ الإمام لو أظهر مِنْ ذلك شيئاً لما احتمله الناس مِن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رسول الله صلی الله علیه و آله  يصلي بالنَّاس ويرفع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كان يُحمِّل الناس مَنْ خلفه ما يطيقون</w:t>
      </w:r>
      <w:r>
        <w:rPr>
          <w:rFonts w:eastAsia="IRNazanin" w:cs="IRNazanin"/>
          <w:color w:val="111111"/>
          <w:sz w:val="28"/>
          <w:szCs w:val="28"/>
          <w:rtl w:val="true"/>
          <w:lang w:bidi="fa-IR"/>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7" w:name="__RefHeading___Toc16086574_1280447820"/>
      <w:bookmarkStart w:id="738" w:name="_Toc268"/>
      <w:bookmarkEnd w:id="737"/>
      <w:r>
        <w:rPr>
          <w:rtl w:val="true"/>
        </w:rPr>
        <w:t>بعض مظاهر عدم الإحتمال</w:t>
      </w:r>
      <w:r>
        <w:rPr>
          <w:rtl w:val="true"/>
        </w:rPr>
        <w:t>:</w:t>
      </w:r>
      <w:bookmarkEnd w:id="73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المتتبع لروايات أهل بيت العصمة والطهارة علیهم السلام يجدظواهر كثيرة عند مَنْ لم يحتمل أمرهم علیهم السلام ، وتختلف </w:t>
      </w:r>
      <w:bookmarkStart w:id="739" w:name="pg19160_205776"/>
    </w:p>
    <w:p>
      <w:pPr>
        <w:pStyle w:val="BookText"/>
        <w:rPr/>
      </w:pPr>
      <w:bookmarkEnd w:id="739"/>
      <w:r>
        <w:rPr>
          <w:rFonts w:ascii="Amiri" w:hAnsi="Amiri" w:eastAsia="Amiri" w:cs="Amiri"/>
          <w:color w:val="111111"/>
          <w:sz w:val="28"/>
          <w:sz w:val="28"/>
          <w:szCs w:val="28"/>
          <w:rtl w:val="true"/>
          <w:lang w:bidi="ar-SA"/>
        </w:rPr>
        <w:t>باختلاف الموارد 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وسأذكر هنا بعضها وإنْ كانت واضحة لِمن تتبع الروايات السابقة، ولكن أذكرها هنا مِن أجل تسهيل تذكُّرها، وتأمّل القارئ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ابيضاض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يصل إلى حدِّ الموت، وغير ذلك مما لا يخفى على المتتبع الفطِن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تبارك وتعالى أنْ نكون ممن يحتمل أمرهم علیهم السلام وأنْ يوفقنا ويُلهمنا مِن فيض معرفتهم، وأنْ يُذيقنا حلاوةً مِن علمهم، كما نسأله أنْ لا يُحمِّلنا ما لا طاقة لنا به، وما لا تتحمله عقولنا، ولا تُطيقه أنفسنا، إنّه سميع مُجيب</w:t>
      </w:r>
      <w:r>
        <w:rPr>
          <w:rFonts w:eastAsia="IRNazanin" w:cs="IRNazanin"/>
          <w:color w:val="111111"/>
          <w:sz w:val="28"/>
          <w:szCs w:val="28"/>
          <w:rtl w:val="true"/>
          <w:lang w:bidi="fa-IR"/>
        </w:rPr>
        <w:t>.</w:t>
      </w:r>
    </w:p>
    <w:p>
      <w:pPr>
        <w:pStyle w:val="Heading2"/>
        <w:numPr>
          <w:ilvl w:val="1"/>
          <w:numId w:val="1"/>
        </w:numPr>
        <w:rPr/>
      </w:pPr>
      <w:bookmarkStart w:id="740" w:name="__RefHeading___Toc16086576_1280447820"/>
      <w:bookmarkStart w:id="741" w:name="_Toc269"/>
      <w:bookmarkEnd w:id="740"/>
      <w:r>
        <w:rPr>
          <w:rtl w:val="true"/>
        </w:rPr>
        <w:t>هل يتساوى المؤمن الممتحن مع المرسلين والملائكة المقربين؟</w:t>
      </w:r>
      <w:bookmarkEnd w:id="74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الظاهر البدوي الأوّلي الذي قد يظنُّه المتوهم أنّ المؤمن الممتحن أفضل مِن الملَك غير المقرّب ومن النبي </w:t>
      </w:r>
    </w:p>
    <w:p>
      <w:pPr>
        <w:pStyle w:val="BookText"/>
        <w:rPr/>
      </w:pPr>
      <w:r>
        <w:rPr>
          <w:rFonts w:ascii="Amiri" w:hAnsi="Amiri" w:eastAsia="Amiri" w:cs="Amiri"/>
          <w:color w:val="111111"/>
          <w:sz w:val="28"/>
          <w:sz w:val="28"/>
          <w:szCs w:val="28"/>
          <w:rtl w:val="true"/>
          <w:lang w:bidi="ar-SA"/>
        </w:rPr>
        <w:t>غير المرسل؛ لأنَّ النصوص السابقة قد دلّت على أنّ الذي يحتمل أمرهم هو الملك المقرب والنبي المرسل وأمّا الملك الغير مقرَّب والنبي الغير مرسل فإنّه لا يحتمل مع أنّ المؤمن الممتحن يحتمل فيكون أفضلمنهما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الكلام لا يصحُّ أن يتوهمه مؤمن، ولكن قد يقع التساؤل مِنه في معنى هذا الحديث المتواتر كي يعرف المراد مِنه والمقصود الحقيقي والمراد الجِدِّي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ولرفع هذا التوهم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الملائكة لهم مقاماتهم ومراتبهم المختلفة عن مقامات ومراتب الأنبياء، وكذلك المؤمنون لهم مقامات ومراتب مُختلفة عن مقامات ومراتب الملائكة والأنبياء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يحتمله الملك غير المقرّب قد لا يحتمله المؤمن الممتحن، وكذلك بالنسبة للأنبياء علیهم السلام فإنَّ غير المرسل منهم يحتمل أمراً قد لا يحتمله المؤمن الممتحن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المثال العرفي للتوضيح فأقول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فرضنا أننا نريد أنْ نُطلع المتعلمين في المراحل الثلاث؛ المتوسطة والثانوية والجامعية على بعض أسرار الإلكترونيَّات، فإنّه لا شكّ أننا نجعل لكل مرحلة برنامجها </w:t>
      </w:r>
      <w:bookmarkStart w:id="742" w:name="pg19160_205778"/>
    </w:p>
    <w:p>
      <w:pPr>
        <w:pStyle w:val="BookText"/>
        <w:rPr/>
      </w:pPr>
      <w:bookmarkEnd w:id="742"/>
      <w:r>
        <w:rPr>
          <w:rFonts w:ascii="Amiri" w:hAnsi="Amiri" w:eastAsia="Amiri" w:cs="Amiri"/>
          <w:color w:val="111111"/>
          <w:sz w:val="28"/>
          <w:sz w:val="28"/>
          <w:szCs w:val="28"/>
          <w:rtl w:val="true"/>
          <w:lang w:bidi="ar-SA"/>
        </w:rPr>
        <w:t>الخاص، ويتفاوتون في حجم المعلومات ودقتها، فإذا استوعب المنهاج مَن هو في المتوسط وعرف بعض أسرار الإلكترونيَّات، وكذلك مَنْ في الثانوية والجامعة لا يعني ذلك تساويهم، ويُمكنك تطبيق ذلك في معرفة المعادلات الحسابية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لو فرضنا أنّ عدد المراتب والمقامات لكلٍ مِن الأصناف الثلاثة؛ الملائكة والأنبياء والمؤمنين عددها الف، فقد تكون المرتبة العاشرة عند الملائكة لا تجعل الملك مُقرَّباً، والمرتبة العاشرة في عالم الإيمان تُعدّ مِن المؤمن الممتحن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يعني كلامنا هذا أننا نعلم بحقيقة الملائكة والأنبياء وإنّما هو تصور مُقرِّب لتلك الحقيقة البعيدة عن المنال التي أمرنا أنْ نؤمن بها كما هي، سواء تعقلناها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هنا هو حفظ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يُحمل ما ورد مِن المقارنة بين المؤمن الممتحن والأنبياء غير المرسلين حفظاً للمقامات</w:t>
      </w:r>
      <w:r>
        <w:rPr>
          <w:rFonts w:eastAsia="Amiri" w:cs="Amiri" w:ascii="Amiri" w:hAnsi="Amiri"/>
          <w:color w:val="111111"/>
          <w:sz w:val="28"/>
          <w:szCs w:val="28"/>
          <w:rtl w:val="true"/>
          <w:lang w:bidi="ar-SA"/>
        </w:rPr>
        <w:t>.</w:t>
      </w:r>
    </w:p>
    <w:p>
      <w:pPr>
        <w:pStyle w:val="Heading2"/>
        <w:numPr>
          <w:ilvl w:val="1"/>
          <w:numId w:val="1"/>
        </w:numPr>
        <w:rPr/>
      </w:pPr>
      <w:bookmarkStart w:id="743" w:name="__RefHeading___Toc16086578_1280447820"/>
      <w:bookmarkStart w:id="744" w:name="_Toc270"/>
      <w:bookmarkEnd w:id="743"/>
      <w:r>
        <w:rPr>
          <w:rtl w:val="true"/>
        </w:rPr>
        <w:t xml:space="preserve">مراتب معرفتهم علیهم السلام </w:t>
      </w:r>
      <w:r>
        <w:rPr>
          <w:rtl w:val="true"/>
        </w:rPr>
        <w:t>:</w:t>
      </w:r>
      <w:bookmarkEnd w:id="74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نتحدّث هنا عن مراتب عالمنا وهو عالم الإيمان فقط، </w:t>
      </w:r>
      <w:bookmarkStart w:id="745" w:name="pg19160_205779"/>
    </w:p>
    <w:p>
      <w:pPr>
        <w:pStyle w:val="BookText"/>
        <w:rPr/>
      </w:pPr>
      <w:bookmarkEnd w:id="745"/>
      <w:r>
        <w:rPr>
          <w:rFonts w:ascii="Amiri" w:hAnsi="Amiri" w:eastAsia="Amiri" w:cs="Amiri"/>
          <w:color w:val="111111"/>
          <w:sz w:val="28"/>
          <w:sz w:val="28"/>
          <w:szCs w:val="28"/>
          <w:rtl w:val="true"/>
          <w:lang w:bidi="ar-SA"/>
        </w:rPr>
        <w:t>وحديثنا عن المراتب سيكون بحسب ما سيظهر مِن النصوص الشريفة</w:t>
      </w:r>
      <w:r>
        <w:rPr>
          <w:rFonts w:eastAsia="Amiri" w:cs="Amiri" w:ascii="Amiri" w:hAnsi="Amiri"/>
          <w:color w:val="111111"/>
          <w:sz w:val="28"/>
          <w:szCs w:val="28"/>
          <w:rtl w:val="true"/>
          <w:lang w:bidi="ar-SA"/>
        </w:rPr>
        <w:t>.</w:t>
      </w:r>
    </w:p>
    <w:p>
      <w:pPr>
        <w:pStyle w:val="Heading2"/>
        <w:numPr>
          <w:ilvl w:val="1"/>
          <w:numId w:val="1"/>
        </w:numPr>
        <w:rPr/>
      </w:pPr>
      <w:bookmarkStart w:id="746" w:name="__RefHeading___Toc16086580_1280447820"/>
      <w:bookmarkStart w:id="747" w:name="_Toc271"/>
      <w:bookmarkEnd w:id="746"/>
      <w:r>
        <w:rPr>
          <w:rtl w:val="true"/>
        </w:rPr>
        <w:t>المرتبة الأولى</w:t>
      </w:r>
      <w:r>
        <w:rPr>
          <w:rtl w:val="true"/>
        </w:rPr>
        <w:t xml:space="preserve">: </w:t>
      </w:r>
      <w:r>
        <w:rPr>
          <w:rtl w:val="true"/>
        </w:rPr>
        <w:t xml:space="preserve">الخاصة بهم علیهم السلام </w:t>
      </w:r>
      <w:r>
        <w:rPr>
          <w:rtl w:val="true"/>
        </w:rPr>
        <w:t>.</w:t>
      </w:r>
      <w:bookmarkEnd w:id="747"/>
    </w:p>
    <w:p>
      <w:pPr>
        <w:pStyle w:val="BookText"/>
        <w:rPr/>
      </w:pPr>
      <w:r>
        <w:rPr>
          <w:rFonts w:ascii="Amiri" w:hAnsi="Amiri" w:eastAsia="Amiri" w:cs="Amiri"/>
          <w:color w:val="111111"/>
          <w:sz w:val="28"/>
          <w:sz w:val="28"/>
          <w:szCs w:val="28"/>
          <w:rtl w:val="true"/>
          <w:lang w:bidi="ar-SA"/>
        </w:rPr>
        <w:t>وتُعرف هذه مِن جملة مِن النصوص، وتصنّف إلى صنفين مِن النصوص، ونتبعه بالدليل العقلي</w:t>
      </w:r>
      <w:r>
        <w:rPr>
          <w:rFonts w:eastAsia="Amiri" w:cs="Amiri" w:ascii="Amiri" w:hAnsi="Amiri"/>
          <w:color w:val="111111"/>
          <w:sz w:val="28"/>
          <w:szCs w:val="28"/>
          <w:rtl w:val="true"/>
          <w:lang w:bidi="ar-SA"/>
        </w:rPr>
        <w:t>:</w:t>
      </w:r>
    </w:p>
    <w:p>
      <w:pPr>
        <w:pStyle w:val="Heading2"/>
        <w:numPr>
          <w:ilvl w:val="1"/>
          <w:numId w:val="1"/>
        </w:numPr>
        <w:rPr/>
      </w:pPr>
      <w:bookmarkStart w:id="748" w:name="__RefHeading___Toc16086582_1280447820"/>
      <w:bookmarkStart w:id="749" w:name="_Toc272"/>
      <w:bookmarkEnd w:id="748"/>
      <w:r>
        <w:rPr>
          <w:rtl w:val="true"/>
        </w:rPr>
        <w:t>الصنف الأوّل</w:t>
      </w:r>
      <w:r>
        <w:rPr>
          <w:rtl w:val="true"/>
        </w:rPr>
        <w:t xml:space="preserve">: </w:t>
      </w:r>
      <w:r>
        <w:rPr>
          <w:rtl w:val="true"/>
        </w:rPr>
        <w:t>ما دلّ على أنّهم علیهم السلام لا يعرفهم إلا الله وهم</w:t>
      </w:r>
      <w:r>
        <w:rPr>
          <w:rtl w:val="true"/>
        </w:rPr>
        <w:t>.</w:t>
      </w:r>
      <w:bookmarkEnd w:id="749"/>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مَا عَرَفَ اللَّهَ حَقَّ مَعْرِفَتِهِ غَيْرِي وَغَيْرُكَ وَمَا عَرَفَكَ حَقَّ مَعْرِفَتِكَ غَيْرُ اللَّهِ وَغَيْرِي</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عرفك يا علي حق معرفتك إلا الله وأنا</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750" w:name="pg19160_205780"/>
    </w:p>
    <w:p>
      <w:pPr>
        <w:pStyle w:val="BookText"/>
        <w:rPr/>
      </w:pPr>
      <w:bookmarkEnd w:id="750"/>
      <w:r>
        <w:rPr>
          <w:rFonts w:ascii="IRNazanin" w:hAnsi="IRNazanin" w:eastAsia="IRNazanin"/>
          <w:color w:val="111111"/>
          <w:sz w:val="28"/>
          <w:sz w:val="28"/>
          <w:szCs w:val="28"/>
          <w:rtl w:val="true"/>
          <w:lang w:bidi="fa-IR"/>
        </w:rPr>
        <w:t>وعنه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عرف الله إلا أنا وأنت، وماعرفني إلا الله وأنت، وما عرفك إلا الله وأنا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الأمر يجري على جميع الأنوار الأربعة عشر علیهم السلام </w:t>
      </w:r>
      <w:r>
        <w:rPr>
          <w:rFonts w:eastAsia="IRNazanin" w:cs="IRNazanin"/>
          <w:color w:val="111111"/>
          <w:sz w:val="28"/>
          <w:szCs w:val="28"/>
          <w:rtl w:val="true"/>
          <w:lang w:bidi="fa-IR"/>
        </w:rPr>
        <w:t>.</w:t>
      </w:r>
    </w:p>
    <w:p>
      <w:pPr>
        <w:pStyle w:val="Heading2"/>
        <w:numPr>
          <w:ilvl w:val="1"/>
          <w:numId w:val="1"/>
        </w:numPr>
        <w:rPr/>
      </w:pPr>
      <w:bookmarkStart w:id="751" w:name="__RefHeading___Toc16086584_1280447820"/>
      <w:bookmarkStart w:id="752" w:name="_Toc273"/>
      <w:bookmarkEnd w:id="751"/>
      <w:r>
        <w:rPr>
          <w:rtl w:val="true"/>
        </w:rPr>
        <w:t>الصنف الثاني</w:t>
      </w:r>
      <w:r>
        <w:rPr>
          <w:rtl w:val="true"/>
        </w:rPr>
        <w:t xml:space="preserve">: </w:t>
      </w:r>
      <w:r>
        <w:rPr>
          <w:rtl w:val="true"/>
        </w:rPr>
        <w:t>ما دلّ على عدم احتمال أمرهم مِن أي مخلوق</w:t>
      </w:r>
      <w:r>
        <w:rPr>
          <w:rtl w:val="true"/>
        </w:rPr>
        <w:t>:</w:t>
      </w:r>
      <w:bookmarkEnd w:id="752"/>
    </w:p>
    <w:p>
      <w:pPr>
        <w:pStyle w:val="BookText"/>
        <w:rPr/>
      </w:pPr>
      <w:r>
        <w:rPr>
          <w:rFonts w:ascii="Amiri" w:hAnsi="Amiri" w:eastAsia="Amiri" w:cs="Amiri"/>
          <w:color w:val="111111"/>
          <w:sz w:val="28"/>
          <w:sz w:val="28"/>
          <w:szCs w:val="28"/>
          <w:rtl w:val="true"/>
          <w:lang w:bidi="ar-SA"/>
        </w:rPr>
        <w:t>وهذا دلّت النصوص عليه بأنّه لا يحتمل أمرهم لا ملك مقرّب ولا نبي مرسل ولا مؤمن ممتحن ومن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عن أحمد بن إبراهيم، عن محمد بن جمهور، عن أحمد بن محمد بن أبي نصر</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عيسى الفراء، عن أبي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حديثنا مالا يحتمله ملَك مقرَّب ولا نبي مرسل ولا عبد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يحتمله؟ قال نحن نحتمله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3" w:name="__RefHeading___Toc16086586_1280447820"/>
      <w:bookmarkStart w:id="754" w:name="_Toc274"/>
      <w:bookmarkEnd w:id="753"/>
      <w:r>
        <w:rPr>
          <w:rtl w:val="true"/>
        </w:rPr>
        <w:t>الصنف الثالث</w:t>
      </w:r>
      <w:r>
        <w:rPr>
          <w:rtl w:val="true"/>
        </w:rPr>
        <w:t xml:space="preserve">: </w:t>
      </w:r>
      <w:r>
        <w:rPr>
          <w:rtl w:val="true"/>
        </w:rPr>
        <w:t>الدليل العقلي</w:t>
      </w:r>
      <w:r>
        <w:rPr>
          <w:rtl w:val="true"/>
        </w:rPr>
        <w:t>:</w:t>
      </w:r>
      <w:bookmarkEnd w:id="75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العلماء هذا الدليل العقلي، وهو دليل متين لا </w:t>
      </w:r>
      <w:bookmarkStart w:id="755" w:name="pg19160_205781"/>
    </w:p>
    <w:p>
      <w:pPr>
        <w:pStyle w:val="BookText"/>
        <w:rPr/>
      </w:pPr>
      <w:bookmarkEnd w:id="755"/>
      <w:r>
        <w:rPr>
          <w:rFonts w:ascii="Amiri" w:hAnsi="Amiri" w:eastAsia="Amiri" w:cs="Amiri"/>
          <w:color w:val="111111"/>
          <w:sz w:val="28"/>
          <w:sz w:val="28"/>
          <w:szCs w:val="28"/>
          <w:rtl w:val="true"/>
          <w:lang w:bidi="ar-SA"/>
        </w:rPr>
        <w:t>غبار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احتمل حديثهم فقد حدَّهم، ومن حدَّهم فقد وصفهم، ومن وصفهم بكمالهم فقد أحاط بهم، وهوأعلم منهم</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مأخوذ مما روي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الحديث حديثنا، لا يحتمله أحد مِنَ الخلائق امره بكماله حتى يحده لأنه مَنْ حَدَّ شيئاً فهو أكبر منه</w:t>
      </w:r>
      <w:r>
        <w:rPr>
          <w:rFonts w:eastAsia="IRNazanin" w:cs="IRNazanin"/>
          <w:color w:val="111111"/>
          <w:sz w:val="28"/>
          <w:szCs w:val="28"/>
          <w:rtl w:val="true"/>
          <w:lang w:bidi="fa-IR"/>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6" w:name="__RefHeading___Toc16086588_1280447820"/>
      <w:bookmarkStart w:id="757" w:name="_Toc275"/>
      <w:bookmarkEnd w:id="756"/>
      <w:r>
        <w:rPr>
          <w:rtl w:val="true"/>
        </w:rPr>
        <w:t>المرتبة الثانية</w:t>
      </w:r>
      <w:r>
        <w:rPr>
          <w:rtl w:val="true"/>
        </w:rPr>
        <w:t xml:space="preserve">: </w:t>
      </w:r>
      <w:r>
        <w:rPr>
          <w:rtl w:val="true"/>
        </w:rPr>
        <w:t>تالي المعصوم</w:t>
      </w:r>
      <w:r>
        <w:rPr>
          <w:rtl w:val="true"/>
        </w:rPr>
        <w:t>:</w:t>
      </w:r>
      <w:bookmarkEnd w:id="757"/>
    </w:p>
    <w:p>
      <w:pPr>
        <w:pStyle w:val="BookText"/>
        <w:rPr/>
      </w:pPr>
      <w:r>
        <w:rPr>
          <w:rFonts w:ascii="Amiri" w:hAnsi="Amiri" w:eastAsia="Amiri" w:cs="Amiri"/>
          <w:color w:val="111111"/>
          <w:sz w:val="28"/>
          <w:sz w:val="28"/>
          <w:szCs w:val="28"/>
          <w:rtl w:val="true"/>
          <w:lang w:bidi="ar-SA"/>
        </w:rPr>
        <w:t>مرتبة تالي المعصوم هي مرتبة عالية مِن المؤمن الممتحن، وليس المؤمن الممتحن مرتبة واحدة فقط،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الممتحن مفهوم مشكك له مراتبه الكثيرة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ونتحدَّث هنا عن مرتبة عالية منه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التقية يوماً عند علي بن الحسين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علم أبو ذر ما في قلب سلمان </w:t>
      </w:r>
    </w:p>
    <w:p>
      <w:pPr>
        <w:pStyle w:val="BookText"/>
        <w:rPr/>
      </w:pPr>
      <w:r>
        <w:rPr>
          <w:rFonts w:ascii="IRNazanin" w:hAnsi="IRNazanin" w:eastAsia="IRNazanin"/>
          <w:color w:val="111111"/>
          <w:sz w:val="28"/>
          <w:sz w:val="28"/>
          <w:szCs w:val="28"/>
          <w:rtl w:val="true"/>
          <w:lang w:bidi="fa-IR"/>
        </w:rPr>
        <w:t>لقتله، ولقد آخا رسول الله صلی الله علیه و آله  بينهما، فما ظنكم بسائر الخلق، إنَّ علم العلماء صعب مستصعب، لا يحتمله</w:t>
      </w:r>
      <w:r>
        <w:rPr>
          <w:rFonts w:eastAsia="IRNazanin" w:cs="IRNazanin"/>
          <w:color w:val="111111"/>
          <w:sz w:val="28"/>
          <w:szCs w:val="28"/>
          <w:rtl w:val="true"/>
          <w:lang w:bidi="fa-IR"/>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نبي مرسل، أو ملَك مقرَّب، أو عبد مؤمن امتحن الله قلبه للإيمان،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سلمان مِنَ العلماء لأنَّهأمرؤ منَّا أهل البيت، فلذلك نسبته إلى العلماء</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أباذر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المؤمنين الممتحنين بل في مرتبة جليلة في المؤمنين الممتحنين، وهو مِن حواري أمير المؤمنين علیه السلام ، وأحد الأركان الأربعة، </w:t>
      </w:r>
    </w:p>
    <w:p>
      <w:pPr>
        <w:pStyle w:val="BookText"/>
        <w:rPr/>
      </w:pPr>
      <w:r>
        <w:rPr>
          <w:rFonts w:ascii="Amiri" w:hAnsi="Amiri" w:eastAsia="Amiri" w:cs="Amiri"/>
          <w:color w:val="111111"/>
          <w:sz w:val="28"/>
          <w:sz w:val="28"/>
          <w:szCs w:val="28"/>
          <w:rtl w:val="true"/>
          <w:lang w:bidi="ar-SA"/>
        </w:rPr>
        <w:t>وفضائله كثيرة ليس هنا محل ذكرها، ولكنْ في مرتبة أدنى بكثير مِنْ مرتبة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يُعلم مِن كثير مِن الوقائع للمتتبع لحال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أبي ذر لا يحتمل ما عند سلمان، فسلمان وما أدراك ما سلمان، ويكفيه ما ورد في هذا الحديث الآنف الذكر، كما ورد الأمر لأبي ذر بطاعة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صالح الأحول،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آخا رسول الله صلی الله علیه و آله  بين سلمان وأبي ذر، واشترط على أبي ذر ألاّ يعصي سلمان</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عُلِّمالعلم الأوَّل والآخر، وهو بحر لا ينزف، وهو منَّا أهل البيت</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عن أبي عبد الله علیه السلام  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سلمان عُلِّم الاسم الأعظم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مما يتبيَّن فيه تفضيل سلمان على أبي ذر، فلا </w:t>
      </w:r>
      <w:bookmarkStart w:id="758" w:name="pg19160_205784"/>
    </w:p>
    <w:p>
      <w:pPr>
        <w:pStyle w:val="BookText"/>
        <w:rPr/>
      </w:pPr>
      <w:bookmarkEnd w:id="758"/>
      <w:r>
        <w:rPr>
          <w:rFonts w:ascii="Amiri" w:hAnsi="Amiri" w:eastAsia="Amiri" w:cs="Amiri"/>
          <w:color w:val="111111"/>
          <w:sz w:val="28"/>
          <w:sz w:val="28"/>
          <w:szCs w:val="28"/>
          <w:rtl w:val="true"/>
          <w:lang w:bidi="ar-SA"/>
        </w:rPr>
        <w:t>نطيل</w:t>
      </w:r>
      <w:r>
        <w:rPr>
          <w:rFonts w:eastAsia="Amiri" w:cs="Amiri" w:ascii="Amiri" w:hAnsi="Amiri"/>
          <w:color w:val="111111"/>
          <w:sz w:val="28"/>
          <w:szCs w:val="28"/>
          <w:rtl w:val="true"/>
          <w:lang w:bidi="ar-SA"/>
        </w:rPr>
        <w:t>.</w:t>
      </w:r>
    </w:p>
    <w:p>
      <w:pPr>
        <w:pStyle w:val="Heading2"/>
        <w:numPr>
          <w:ilvl w:val="1"/>
          <w:numId w:val="1"/>
        </w:numPr>
        <w:rPr/>
      </w:pPr>
      <w:bookmarkStart w:id="759" w:name="__RefHeading___Toc16086590_1280447820"/>
      <w:bookmarkStart w:id="760" w:name="_Toc276"/>
      <w:bookmarkEnd w:id="759"/>
      <w:r>
        <w:rPr>
          <w:rtl w:val="true"/>
        </w:rPr>
        <w:t>المرتبة الثالثة</w:t>
      </w:r>
      <w:r>
        <w:rPr>
          <w:rtl w:val="true"/>
        </w:rPr>
        <w:t xml:space="preserve">: </w:t>
      </w:r>
      <w:r>
        <w:rPr>
          <w:rtl w:val="true"/>
        </w:rPr>
        <w:t>المؤمن الممتحن</w:t>
      </w:r>
      <w:r>
        <w:rPr>
          <w:rtl w:val="true"/>
        </w:rPr>
        <w:t>:</w:t>
      </w:r>
      <w:bookmarkEnd w:id="760"/>
    </w:p>
    <w:p>
      <w:pPr>
        <w:pStyle w:val="BookText"/>
        <w:rPr/>
      </w:pPr>
      <w:r>
        <w:rPr>
          <w:rFonts w:ascii="IRNazanin" w:hAnsi="IRNazanin" w:eastAsia="IRNazanin"/>
          <w:color w:val="111111"/>
          <w:sz w:val="28"/>
          <w:sz w:val="28"/>
          <w:szCs w:val="28"/>
          <w:rtl w:val="true"/>
          <w:lang w:bidi="fa-IR"/>
        </w:rPr>
        <w:t>هذه المرتبة وإن كان يدخل في عمومها تلك المرتبة الثانية إلاّ أنّا خصصنا السابقة بالذكر كي تُفهم بعض الأحاديث الواردة في ضمن تلك الأخبار التي ذكرناها، ولا نريد بسط الكلام في وضع كلِّ رواية في موضعها، ولكنّ الباحث يُمكنه بهذا المقدار المذكور هنا أن يفهم الأخبار ويجمع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الروايات ما ذُكر فيها مراتب متعددة مثل ما روي عن أبي عبد الله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هو الحق وحق الحق وهو الظاهر، وباطن الظاهر وباطن الباطن وهو السر وسر السر وسر المستسر وسر مقنع بسر</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ذكرت هذه الرواية الشريفة سبع مراتب تندرج تحت خمس مِن المراتب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الظاهر، وتشتمل على مرتبتين، الحق، وحقّ الحق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w:t>
      </w:r>
      <w:bookmarkStart w:id="761" w:name="pg19160_205785"/>
    </w:p>
    <w:p>
      <w:pPr>
        <w:pStyle w:val="BookText"/>
        <w:rPr/>
      </w:pPr>
      <w:bookmarkEnd w:id="761"/>
      <w:r>
        <w:rPr>
          <w:rFonts w:ascii="IRNazanin" w:hAnsi="IRNazanin" w:eastAsia="IRNazanin"/>
          <w:color w:val="111111"/>
          <w:sz w:val="28"/>
          <w:sz w:val="28"/>
          <w:szCs w:val="28"/>
          <w:rtl w:val="true"/>
          <w:lang w:bidi="fa-IR"/>
        </w:rPr>
        <w:t>الظاهر، وباطن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سر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السر المستتر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المقنَّع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والخوض في هذه المراتب تحتاج إلى أهلها، ولست منهم</w:t>
      </w:r>
      <w:r>
        <w:rPr>
          <w:rFonts w:eastAsia="Amiri" w:cs="Amiri" w:ascii="Amiri" w:hAnsi="Amiri"/>
          <w:color w:val="111111"/>
          <w:sz w:val="28"/>
          <w:szCs w:val="28"/>
          <w:rtl w:val="true"/>
          <w:lang w:bidi="ar-SA"/>
        </w:rPr>
        <w:t>.</w:t>
      </w:r>
    </w:p>
    <w:p>
      <w:pPr>
        <w:pStyle w:val="Heading2"/>
        <w:numPr>
          <w:ilvl w:val="1"/>
          <w:numId w:val="1"/>
        </w:numPr>
        <w:rPr/>
      </w:pPr>
      <w:bookmarkStart w:id="762" w:name="__RefHeading___Toc16086592_1280447820"/>
      <w:bookmarkStart w:id="763" w:name="_Toc277"/>
      <w:bookmarkEnd w:id="762"/>
      <w:r>
        <w:rPr>
          <w:rtl w:val="true"/>
        </w:rPr>
        <w:t>ما يُستفاد من تلك الأخبار</w:t>
      </w:r>
      <w:bookmarkEnd w:id="763"/>
    </w:p>
    <w:p>
      <w:pPr>
        <w:pStyle w:val="BookText"/>
        <w:rPr/>
      </w:pPr>
      <w:r>
        <w:rPr>
          <w:rFonts w:ascii="IRNazanin" w:hAnsi="IRNazanin" w:eastAsia="IRNazanin"/>
          <w:color w:val="111111"/>
          <w:sz w:val="28"/>
          <w:sz w:val="28"/>
          <w:szCs w:val="28"/>
          <w:rtl w:val="true"/>
          <w:lang w:bidi="fa-IR"/>
        </w:rPr>
        <w:t>أهم ما في هذا البحث هو الثمرة المترتبة عليه، وما يُفيدنا كمؤمنين باهل بيت العصمة والطهارة علیهم السلام ، وهي الغاية التي مِن أجلها علينا أن نقرأ هذه الروايات ونبحث فيها، ونستخلص الفائدة التي نعتقد أنَّ أهل البيت علیهم السلام إنّما ذكروا مضمون تلك الأحاديث مِن أجلها، ولم يكن اهتمامهم بهذا الحديث عبثاً، أو ليس بذي أهميَّة بالغة بالنسبة إلينا، وما سأذكره ما هو الاّ عناوين، وليس كلَّها وإنَّما أذكر بعضها</w:t>
      </w:r>
      <w:r>
        <w:rPr>
          <w:rFonts w:eastAsia="IRNazanin" w:cs="IRNazanin"/>
          <w:color w:val="111111"/>
          <w:sz w:val="28"/>
          <w:szCs w:val="28"/>
          <w:rtl w:val="true"/>
          <w:lang w:bidi="fa-IR"/>
        </w:rPr>
        <w:t>.</w:t>
      </w:r>
    </w:p>
    <w:p>
      <w:pPr>
        <w:pStyle w:val="Heading2"/>
        <w:numPr>
          <w:ilvl w:val="1"/>
          <w:numId w:val="1"/>
        </w:numPr>
        <w:rPr/>
      </w:pPr>
      <w:bookmarkStart w:id="764" w:name="__RefHeading___Toc16086594_1280447820"/>
      <w:bookmarkStart w:id="765" w:name="_Toc278"/>
      <w:bookmarkEnd w:id="764"/>
      <w:r>
        <w:rPr>
          <w:rtl w:val="true"/>
        </w:rPr>
        <w:t>الأوّل</w:t>
      </w:r>
      <w:r>
        <w:rPr>
          <w:rtl w:val="true"/>
        </w:rPr>
        <w:t xml:space="preserve">: </w:t>
      </w:r>
      <w:r>
        <w:rPr>
          <w:rtl w:val="true"/>
        </w:rPr>
        <w:t>التوجُّه إلى معرفتهم</w:t>
      </w:r>
      <w:r>
        <w:rPr>
          <w:rtl w:val="true"/>
        </w:rPr>
        <w:t>:</w:t>
      </w:r>
      <w:bookmarkEnd w:id="76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سبر تلك الأحاديث يجدها تدعوه وتحثه بأن </w:t>
      </w:r>
    </w:p>
    <w:p>
      <w:pPr>
        <w:pStyle w:val="BookText"/>
        <w:rPr/>
      </w:pPr>
      <w:r>
        <w:rPr>
          <w:rFonts w:ascii="Amiri" w:hAnsi="Amiri" w:eastAsia="Amiri" w:cs="Amiri"/>
          <w:color w:val="111111"/>
          <w:sz w:val="28"/>
          <w:sz w:val="28"/>
          <w:szCs w:val="28"/>
          <w:rtl w:val="true"/>
          <w:lang w:bidi="ar-SA"/>
        </w:rPr>
        <w:t>يكون مؤمناً ممتحناً يحظى بشيء مِن أسرارهم، وبعض فيوضاتهم وهداياتهم، ومعرفة شيء مِن أمرهم صلوات الله وسلامه عليهم، وليكن معلوماً أنَّ نيل تلكالهبات يحتاج إلى كثير مِن الطاعات والقربات والعبادات، ويكون ذلك متوازياً مع ازدياد المعرفة وتهيئة النفس لقبول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المؤمن الممتحن لا يكون كذلك إلا إذا امتُحن ببعض البلاء والا لم يكن ممتحناً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أنّه توجّه العبد للعبادات والمعارف وصبر على البلاء لا يعني ذلك أنّه حظي بالعلة التامة لكونه مؤمناً ممتحناً، بل لا بدّ بعد تمام المقدمات تلك أن تتدخل مشيئة الله تبارك وتعالى ومشيئة أوليائه الذين إذا شاء الله شاءوا، وإذا شاءوا شاء الله تبارك وتعالى، دلّ على هذا بعض الروايات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حديثنا صعب مستصعب شريف كريم ذكوان ذكي وعر، لا يحتمله ملَك مقرَّب ولا نبي مرسل ولا مؤمن ممتحن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شئنا يا أبا </w:t>
      </w:r>
      <w:bookmarkStart w:id="766" w:name="pg19160_205787"/>
    </w:p>
    <w:p>
      <w:pPr>
        <w:pStyle w:val="BookText"/>
        <w:rPr/>
      </w:pPr>
      <w:bookmarkEnd w:id="766"/>
      <w:r>
        <w:rPr>
          <w:rFonts w:ascii="IRNazanin" w:hAnsi="IRNazanin" w:eastAsia="IRNazanin"/>
          <w:color w:val="111111"/>
          <w:sz w:val="28"/>
          <w:sz w:val="28"/>
          <w:szCs w:val="28"/>
          <w:rtl w:val="true"/>
          <w:lang w:bidi="fa-IR"/>
        </w:rPr>
        <w:t>الصامت</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عن الإمام الباقر محمد بن علي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حديثنا وسرِّنا وباطن علمنا ما لا يحتمله ملك مقرب، ولا نبي مرسل، ولا مؤمن ممتحن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سيديومولاي فمَنْ يحتمله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وشئنا</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7" w:name="__RefHeading___Toc16086596_1280447820"/>
      <w:bookmarkStart w:id="768" w:name="_Toc279"/>
      <w:bookmarkEnd w:id="767"/>
      <w:r>
        <w:rPr>
          <w:rtl w:val="true"/>
        </w:rPr>
        <w:t>الثاني</w:t>
      </w:r>
      <w:r>
        <w:rPr>
          <w:rtl w:val="true"/>
        </w:rPr>
        <w:t xml:space="preserve">: </w:t>
      </w:r>
      <w:r>
        <w:rPr>
          <w:rtl w:val="true"/>
        </w:rPr>
        <w:t>التسليم لهم</w:t>
      </w:r>
      <w:r>
        <w:rPr>
          <w:rtl w:val="true"/>
        </w:rPr>
        <w:t>:</w:t>
      </w:r>
      <w:bookmarkEnd w:id="768"/>
    </w:p>
    <w:p>
      <w:pPr>
        <w:pStyle w:val="BookText"/>
        <w:rPr/>
      </w:pPr>
      <w:r>
        <w:rPr>
          <w:rFonts w:ascii="IRNazanin" w:hAnsi="IRNazanin" w:eastAsia="IRNazanin"/>
          <w:color w:val="111111"/>
          <w:sz w:val="28"/>
          <w:sz w:val="28"/>
          <w:szCs w:val="28"/>
          <w:rtl w:val="true"/>
          <w:lang w:bidi="fa-IR"/>
        </w:rPr>
        <w:t>إنَّ صفة التسليم هي انقياد للعبد وطاعته، وعدم الحرج في قبول أمرهم علیهم السلام سواء علم وجه الحكمة أم لا، وسواء أحاط بما علم أم لا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أكَّدت عليه تلك الأحاديث الكثيرة، ولا يصحُّ مِن العبد الإنكار والتكذيب ونفي الحصول كما تنصّ الرواية المتقدمة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الهالك أنْ يُحَدَّث أحدكم بشيء منه لا يحتمله،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w:t>
      </w:r>
      <w:bookmarkStart w:id="769" w:name="pg19160_205788"/>
    </w:p>
    <w:p>
      <w:pPr>
        <w:pStyle w:val="BookText"/>
        <w:rPr/>
      </w:pPr>
      <w:bookmarkEnd w:id="769"/>
      <w:r>
        <w:rPr>
          <w:rFonts w:ascii="Amiri" w:hAnsi="Amiri" w:eastAsia="Amiri" w:cs="Amiri"/>
          <w:color w:val="111111"/>
          <w:sz w:val="28"/>
          <w:sz w:val="28"/>
          <w:szCs w:val="28"/>
          <w:rtl w:val="true"/>
          <w:lang w:bidi="ar-SA"/>
        </w:rPr>
        <w:t>هذا والله ما كان هذا، والانكار هو الكفر</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ابتلي به ثلة مِن المتعيلمين في زماننا هذا، لمجرَّد وجود شُبهة عنده أو قصور في فهم الرواية يُبادر إلى إنكارها، بل يُنكر كلّ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وامثلة ذلك مرّت أثناء بحثنا</w:t>
      </w:r>
      <w:r>
        <w:rPr>
          <w:rFonts w:eastAsia="Amiri" w:cs="Amiri" w:ascii="Amiri" w:hAnsi="Amiri"/>
          <w:color w:val="111111"/>
          <w:sz w:val="28"/>
          <w:szCs w:val="28"/>
          <w:rtl w:val="true"/>
          <w:lang w:bidi="ar-SA"/>
        </w:rPr>
        <w:t>.</w:t>
      </w:r>
    </w:p>
    <w:p>
      <w:pPr>
        <w:pStyle w:val="Heading2"/>
        <w:numPr>
          <w:ilvl w:val="1"/>
          <w:numId w:val="1"/>
        </w:numPr>
        <w:rPr/>
      </w:pPr>
      <w:bookmarkStart w:id="770" w:name="__RefHeading___Toc16086598_1280447820"/>
      <w:bookmarkStart w:id="771" w:name="_Toc280"/>
      <w:bookmarkEnd w:id="770"/>
      <w:r>
        <w:rPr>
          <w:rtl w:val="true"/>
        </w:rPr>
        <w:t>الثالث</w:t>
      </w:r>
      <w:r>
        <w:rPr>
          <w:rtl w:val="true"/>
        </w:rPr>
        <w:t xml:space="preserve">: </w:t>
      </w:r>
      <w:r>
        <w:rPr>
          <w:rtl w:val="true"/>
        </w:rPr>
        <w:t>حرمة إذاعة سرَّهم</w:t>
      </w:r>
      <w:r>
        <w:rPr>
          <w:rtl w:val="true"/>
        </w:rPr>
        <w:t>:</w:t>
      </w:r>
      <w:bookmarkEnd w:id="77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كتمان السرّ غير التقية، فإنّ التقية إنّما تكون إذاخفت الضرر ممن خالفك في المذهب أو الدين، بخلاف كتمان السر إنّما هو عمَّا هو مِن مذهبك، ولكنْ لا يجوز لك البوح به له لعدم استعداده، فإمّا أن يُكذِّبك أو يُخرجك مِن المذهب أو الدين، وعلى الأقل توقعه في الإنكار وهو كان خالي الذهن عن هذا الأمر، فبقاؤه على جهله خير مِن </w:t>
      </w:r>
    </w:p>
    <w:p>
      <w:pPr>
        <w:pStyle w:val="BookText"/>
        <w:rPr/>
      </w:pPr>
      <w:r>
        <w:rPr>
          <w:rFonts w:ascii="IRNazanin" w:hAnsi="IRNazanin" w:eastAsia="IRNazanin"/>
          <w:color w:val="111111"/>
          <w:sz w:val="28"/>
          <w:sz w:val="28"/>
          <w:szCs w:val="28"/>
          <w:rtl w:val="true"/>
          <w:lang w:bidi="fa-IR"/>
        </w:rPr>
        <w:t>تعريضه للإنكار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قد تطلق التقية بالمعنى الأعم وتشمل الكتمان أيضاً وهذان الاستعمالان موجودان في استعمال أهل البيت علیهم السلام ويُعرف المراد مِن خلال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رزقه الله تبارك وتعالى شيئاً مِنْ أسرارهم فعليه بالكتمان، وقد شدّد أهل البيت علیهم السلام على ضرر الإذاعة لما لها مِن آثار دنيوية وأُخرويَّة وخيمة، وقد تقدَّمت الإشارة لهذا وللتذكير والتأكيد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ما روي عنهم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 علیه السلام  في حديث الأربعمائة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أذاع سرنا أذاقه الله بأس الحديد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معلَّى إنَّ لنا حديثاً، مَنْ حفظ علينا حفظ الله عليه دينه ودنياه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معلَّى لا تكونوا أسرى في أيدي الناس بحديثنا، إنْ شاءوا منُّوا عليكم، وإن شاءوا قتلوكم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معلَّى إنَّه مَنْ كتم الصعب مِنْ حديثنا جعله الله نوراً بين عينيه، ورزقه الله العزَّة في الناس، ومَنْ أذاع الصعب مِنْ حديثنا لم يمت حتَّى يعضُّه السلاح أويموت </w:t>
      </w:r>
    </w:p>
    <w:p>
      <w:pPr>
        <w:pStyle w:val="BookText"/>
        <w:rPr/>
      </w:pPr>
      <w:r>
        <w:rPr>
          <w:rFonts w:ascii="Amiri" w:hAnsi="Amiri" w:eastAsia="Amiri" w:cs="Amiri"/>
          <w:color w:val="111111"/>
          <w:sz w:val="28"/>
          <w:sz w:val="28"/>
          <w:szCs w:val="28"/>
          <w:rtl w:val="true"/>
          <w:lang w:bidi="ar-SA"/>
        </w:rPr>
        <w:t>كبلا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حَدِيثَنَا فَهُوَ بِمَنْزِلَةِ مَنْ جَحَدَنَا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الْمُذِيعُ حَدِيثَنَا كَالْجَاحِدِ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عَلَيْنَا حَدِيثَنَا سَلَبَهُ اللَّهُ الْإِيمَانَ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 من كتمان العلم المذموم، أو مِن كتمان الشهادة المذمومة، فإنّ كتمانهما المذموم إنّما هو إذا استلزم الكتمان ضياع الحق، وأمّا إذا كان الكتمان فيه مصلحة، وفي تركه ضرر فهو راجح عقلاً وشرعاً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عيسى، عن ابن فضال، عن الحسين بن عثمان، عن يحيى الحلبي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البصري يروي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علماً جاء يوم القيامة ملجماً بلجام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ويحه فأين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رَجُلٌ مُّؤمِنٌ مِّن ءَالِ فِرعَونَ يَكتُمُ إِيمَٰنَهُۥٓ أَتَقتُلُونَ</w:t>
      </w:r>
      <w:bookmarkStart w:id="772" w:name="pg19160_205791"/>
    </w:p>
    <w:p>
      <w:pPr>
        <w:pStyle w:val="BookText"/>
        <w:rPr/>
      </w:pPr>
      <w:bookmarkEnd w:id="772"/>
      <w:r>
        <w:rPr>
          <w:rFonts w:ascii="Amiri" w:hAnsi="Amiri" w:eastAsia="Amiri" w:cs="Amiri"/>
          <w:color w:val="111111"/>
          <w:sz w:val="28"/>
          <w:sz w:val="28"/>
          <w:szCs w:val="28"/>
          <w:rtl w:val="true"/>
          <w:lang w:bidi="ar-SA"/>
        </w:rPr>
        <w:t>رَجُلًا أَن يَقُولَ رَبِّيَ ٱللَّهُ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جبرئيل بن أحمد، عن الشجاعي، عن محمد بنالحسين، عن أحمد بن النضر،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علیه السلام  وأنا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جئتك لطلب العلم، فدفع إليَّ كتاباً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حدَّثت به حتى تهلك بنو أمية فعليك لعنتي ولعنة آبائي، وإنْ أنت كتمت منه شيئاً بعد هلاك بني أمية فعليك لعنتي ولعنة آبائي، ثم دفع إليَّ كتاباً آخر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وهاك هذا، فإنْ حدَّثت بشيء منه أبداً فعليك لعنتي ولعنة آبائي</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3" w:name="__RefHeading___Toc16086600_1280447820"/>
      <w:bookmarkStart w:id="774" w:name="_Toc281"/>
      <w:bookmarkEnd w:id="773"/>
      <w:r>
        <w:rPr>
          <w:rtl w:val="true"/>
        </w:rPr>
        <w:t>هل دفع الخمس مِن الصعب المستصعب؟</w:t>
      </w:r>
      <w:bookmarkEnd w:id="77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رواية واحدة – حسب ما وقعت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مِن أوّل وهلة ومِن دون تأمل ظهوراً بدويَّا أنّ دفع الخمس مِن الصعب المستصعب، وبالتالي يكون الدافع للخمس قد احتمله فيكون مِن المؤمن الممتحن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استعرض هذه الرواية هنا ثمَّ أعقب عليها بما ينبغي أنْ تُحمل عليه مِنْ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محمد عن عمران بن موسى عن موسى بن جعفر عن علي بن أسباط عن محمد بن الفضيل عن أبي حمزة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عليه آية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لله فهو لرسوله وما كان لرسوله فهو لنا ثم قال لقد يسر الله على المؤمنين انه رزقهم خمسة دراهم وجعلوا لربهم واحداً واكلوا أربعة حلالاًثم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حديثنا صعب مستصعب لا يعمل به ولا يصبر عليه الا ممتحن قلبه للإيمان</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مجرَّد دفع الخمس وإن كان بطيب نفس لا يجعل الشخص أنّه ممن عمل الصعب المستصعب، وبالتالي الذي يحتمله يكون مؤمناً ممتحناً مُحتملاً لأمرهم وحديثهم علیهم السلام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ذلك؛ أنَّه روي إنَّ الامام الكاظم علیه السلام  قد قبل </w:t>
      </w:r>
    </w:p>
    <w:p>
      <w:pPr>
        <w:pStyle w:val="BookText"/>
        <w:rPr/>
      </w:pPr>
      <w:r>
        <w:rPr>
          <w:rFonts w:ascii="Amiri" w:hAnsi="Amiri" w:eastAsia="Amiri" w:cs="Amiri"/>
          <w:color w:val="111111"/>
          <w:sz w:val="28"/>
          <w:sz w:val="28"/>
          <w:szCs w:val="28"/>
          <w:rtl w:val="true"/>
          <w:lang w:bidi="ar-SA"/>
        </w:rPr>
        <w:t>درهم شطيطة وأرجع أموال الشيعة الكثيرة إليهم، فلو كان مجرَّد دفع الخمس يكون الشخص ممن يحتمل الصعب المستصعب فيكون مِن المؤمن الممتحن للزم أنْ يكون أولئك الشيعة مِن المؤمنين الممتحنين فلا تردُّ أموالهم ولا يقبل إلا درهم شطيطة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 بعض الرواية روماً للاختصار، ودفعاً للإطالة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خراسان وافد يكنى أبا جعفر واجتمع إليه جماعة من أهل خراسان، فسألوه أن يحمل لهم أموالا ًومتاعاً ومسائلهم في الفتاوى والمشاورة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المدينة، ومعي المال والثياب والمسائل، وكان فيما معي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دفعته إليَّ امرأة تسمى شطيطة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أحمل عنك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يستحيي من الحق، فعوجتالدرهم وطرحته في بعض الأكياس، فلما دخلت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إلى قبر النبي صلی الله علیه و آله  فلما رجعت إلى بيتي إذا أنا بغلام أسود 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من تريده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معه، فجاء بي إلى باب دار مهجورة، ودخل وأدخلني فرأيت موسى بن جعفر صلی الله علیه و آله  على حصير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وأجلسني قريباً، فرأيت دلائله، أدباً وعلماً ومنطقاً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إلى حضرته فأومى بيده إلى الكيس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فيه درهم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افتحه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فقلبته فظهر درهم شطيطة المعوج فأخذه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تلك الرزمة</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ففتحتها، فأخذ المنديل منها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مقبل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اقرأ على شطيطة السلام منِّي وادفع إليها هذه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ما معك إلى من حمله وادفعه إلى أهله،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قبله ووصلكم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أبو جعفر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فكاتبني من خراسان، إنه وجد جماعة ممن حملوا المال قد صاروا فطحية</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وجد شطيطة على أمرها تتوقعه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رأيتها عرَّفتها سلام مولانا عليها، وقبوله منها دون غيرها وسلَّمت إليها الصرَّة، ففرحت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الدراهم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 ثلاثة أيام وتوفيت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رحمة الله تعالى</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الرواية مَنْ دفع الخمس بعضهم أصبح فطحيَّاً والبعض الآخر ليس كذلك ومع ذلك ردَّ الجميع ولم يقبل الإمام سوى درهم شطيطة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يكشف عن أنّهم حتى مَن بقي منهم على الإيمان ليسوا ممن يحتملون الصعب المستصعب الذي يؤهلهم أنْ يكونوا مِن المؤمنين الممتحنين وإلاّ لما ردّهم الإمام علیه السلام  لأنّ المؤمن الممتحن هو مثل شطيطة الذي يُفترض أن يُقبل منهم ما دفعوه مِن خمس</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والمشاهد بالوجدان أنّ هناك جملة مِن المؤمنين يدفعون الخمس ولكننا نقطع أنّهم على غير هداية تامّة ولربما أنكر بعض ضروريات المذهب واتَّبع مَنْ عُرف بالضلال والانحراف</w:t>
      </w:r>
      <w:r>
        <w:rPr>
          <w:rFonts w:eastAsia="Amiri" w:cs="Amiri" w:ascii="Amiri" w:hAnsi="Amiri"/>
          <w:color w:val="111111"/>
          <w:sz w:val="28"/>
          <w:szCs w:val="28"/>
          <w:rtl w:val="true"/>
          <w:lang w:bidi="ar-SA"/>
        </w:rPr>
        <w:t xml:space="preserve">. </w:t>
      </w:r>
      <w:bookmarkStart w:id="775" w:name="pg19160_205796"/>
    </w:p>
    <w:p>
      <w:pPr>
        <w:pStyle w:val="Heading2"/>
        <w:numPr>
          <w:ilvl w:val="1"/>
          <w:numId w:val="1"/>
        </w:numPr>
        <w:rPr/>
      </w:pPr>
      <w:bookmarkStart w:id="776" w:name="__RefHeading___Toc16086602_1280447820"/>
      <w:bookmarkStart w:id="777" w:name="_Toc282"/>
      <w:bookmarkEnd w:id="775"/>
      <w:bookmarkEnd w:id="776"/>
      <w:r>
        <w:rPr>
          <w:rtl w:val="true"/>
        </w:rPr>
        <w:t>معنى الرواية</w:t>
      </w:r>
      <w:r>
        <w:rPr>
          <w:rtl w:val="true"/>
        </w:rPr>
        <w:t>:</w:t>
      </w:r>
      <w:bookmarkEnd w:id="777"/>
    </w:p>
    <w:p>
      <w:pPr>
        <w:pStyle w:val="BookText"/>
        <w:rPr/>
      </w:pPr>
      <w:r>
        <w:rPr>
          <w:rFonts w:ascii="Amiri" w:hAnsi="Amiri" w:eastAsia="Amiri" w:cs="Amiri"/>
          <w:color w:val="111111"/>
          <w:sz w:val="28"/>
          <w:sz w:val="28"/>
          <w:szCs w:val="28"/>
          <w:rtl w:val="true"/>
          <w:lang w:bidi="ar-SA"/>
        </w:rPr>
        <w:t>لاستنطاق الرواية علينا ملاحظة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أنَّ دافع الخمس يُدرك بأنَّ الذي يصله مِن مال هو لله تعالى، مَنَّ الله تعالى 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 أنّ الذي لله تبارك وتعالى هو لأهلالبيت علیهم السلام فالمال كلّه لله تبارك وتعالى فيكون لهم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ما هو إلاّ ارجاع للمال إلى أهله وملّاكه، وليس هو المتفضل عليهم بالخمس، ولذا عُبِّر عنه بكونه حقَّاً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 قد تكرَّم على العبد بأن أبقى بيده أربعة أخماس تفضلاً مِنه، ومِن العلوم أنّه لا يصحُّ تصرفه فيه إلا بما يُناسب شأنه، ولا يصرفه في معصية الله تبارك وتعالى، ولا يُسرف ولا يبذِّر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ذلك، أي الصبر على دفع الخمس مع ملاحظة تلك الأمور الأربعة المتقدمة معتقداً بها، قد وطّن نفسه عليها متقرباً إلى تعالى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أنّه سئل الإمام أبو عبد الله الصادق علیه السلام  عن حقيقة العبودية؟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يرى العبد لنفسه فيما </w:t>
      </w:r>
    </w:p>
    <w:p>
      <w:pPr>
        <w:pStyle w:val="BookText"/>
        <w:rPr/>
      </w:pPr>
      <w:r>
        <w:rPr>
          <w:rFonts w:ascii="Amiri" w:hAnsi="Amiri" w:eastAsia="Amiri" w:cs="Amiri"/>
          <w:color w:val="111111"/>
          <w:sz w:val="28"/>
          <w:sz w:val="28"/>
          <w:szCs w:val="28"/>
          <w:rtl w:val="true"/>
          <w:lang w:bidi="ar-SA"/>
        </w:rPr>
        <w:t>خوله الله مُلْكاً، لأنَّ العبيد لا يكون لهم ملك، يرون المال مال الله يضعونه حيث أمرهم الله به، ولا يدبر العبد لنفسه تدبيراً، وجملة اشتغاله فيما أمره تعالى به ونهاه عنه، فإذا لم يرد العبد لنفسه فيما خوَّله الله تعالى مُلْكا هان عليه الانفاق فيما أمره الله تعالى أنْ ينفق فيه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هنا انتهى هذا البحث</w:t>
      </w:r>
    </w:p>
    <w:p>
      <w:pPr>
        <w:pStyle w:val="BookText"/>
        <w:rPr/>
      </w:pPr>
      <w:r>
        <w:rPr>
          <w:rFonts w:ascii="IRNazanin" w:hAnsi="IRNazanin" w:eastAsia="IRNazanin"/>
          <w:color w:val="111111"/>
          <w:sz w:val="28"/>
          <w:sz w:val="28"/>
          <w:szCs w:val="28"/>
          <w:rtl w:val="true"/>
          <w:lang w:bidi="fa-IR"/>
        </w:rPr>
        <w:t>وانتهى ما رمت جمعه مِن بحوث ومقالات ترتبط بالإمام أبي عبد الله الحسين  علیه السلام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778" w:name="pg19160_205798"/>
    </w:p>
    <w:p>
      <w:pPr>
        <w:pStyle w:val="Heading2"/>
        <w:numPr>
          <w:ilvl w:val="1"/>
          <w:numId w:val="1"/>
        </w:numPr>
        <w:rPr/>
      </w:pPr>
      <w:bookmarkStart w:id="779" w:name="__RefHeading___Toc16086604_1280447820"/>
      <w:bookmarkStart w:id="780" w:name="_Toc283"/>
      <w:bookmarkEnd w:id="778"/>
      <w:bookmarkEnd w:id="779"/>
      <w:r>
        <w:rPr>
          <w:rtl w:val="true"/>
        </w:rPr>
        <w:t>*</w:t>
      </w:r>
      <w:r>
        <w:rPr>
          <w:rtl w:val="true"/>
        </w:rPr>
        <w:t xml:space="preserve">الفهرست </w:t>
      </w:r>
      <w:r>
        <w:rPr>
          <w:rtl w:val="true"/>
        </w:rPr>
        <w:t>*</w:t>
      </w:r>
      <w:bookmarkEnd w:id="7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هنا بحث ينبغي التنويه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بالأجر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القربى؟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فيهم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المودة والمحبة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هل انتصر الامام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تمام البحث في اعتبار أخبار التاريخ والفضائل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الشبهة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بارتضاع الامام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ارتضاع أمير المؤمنين علیه السلام  مِن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تعليق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الرواية الثانية في ألقاب الرسول وعترته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تعليق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المرام في رجال البخاري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تعليق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تعليق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تعليق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شجرة طوبى عن المخالفين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ارتضاع الإمام الحسن علیه السلام  مِن لسان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شجرة طوبى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تعليق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ارتضاع الإمام الحسين علیه السلام  مِن لسان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آل أبي طالب أيضاً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شجرة طوبى عن المخالفين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شجرة طوبى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ارتضاع الإمام الحسين علیه السلام  مِن إبهام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وفيه روايتان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ارتضاع الإمام الحجة مِن لسان أبيه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وتمام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التأريخية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شبهة ارضاع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شبهة التعارض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شبهة المغالين 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المَلَك فطرس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بطء فطرس علیه السلام  فيما بُعث فيه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الخرائج والجرائح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مستطرفات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تعقيب على هذا الصنف مِن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فطرس علیه السلام  أبى الولاية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 فيها ما في الصنفين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آل أبي طالب أيضاً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معاني الغضب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ابن حماد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وتمام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تعقيب على هاتين الروايتين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الإمام الجواد علیه السلام  بصاحب فطرس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في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جواب شبهات قضية فطرس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الوجه الأوّل الاستفاضة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مِن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منافاتها لعصمة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وفي الجواب عن هذه الشبهة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الخطور في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أفعال الجوارح الاختيارية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بفائدته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إلى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الاختيار في الفعل ومقدماته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كسر الجناح أو سلب الجناح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فطرس في شعر المتقدمين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الشاعر ابن حماد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قدوة الفقهاء السيد صدر الدين العاملي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محمد البغدادي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نصر الله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الشّيخ عبد الحسين الحلّى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الشيخ محمد رضا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 الأديب الميرزا أبو الفضل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الخطيب الشيخ محسن ابن الشيخ محمد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الفقيه الشيخ علي الجشي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الشيخ تقي الدين ابراهيم بن علي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الفقيه الشيخ حسن الدمستاني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الشاعر السيد محمد بن الحسين أمير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الفقيه الشيخ محمد علي الاُردوبادي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الفقيه السيد محمد جمال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تشقي عليَّ جيبا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شقِّ الثوب ولطم الخدّ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وأمّا لطم الخدِّ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الجزع عليهم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الإمام الحسين علیه السلام  عن شقِّ الجيب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الرواية بالمعارضة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النهي بوقت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كان قبل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ارشادي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للأصحاب بالجهاد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الشبهة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  له الولاية التشريعية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  له الولاية على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الإمام علیه السلام  تحقق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علیه السلام  حياة للدين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التساؤل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وكمال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التساؤل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العمى لأهل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مراتب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المعصوم للحزن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الفعل الاختياري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الجوارح غير الاختيارية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النفس الاختيارية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الجوارح الإختيارية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مقدمات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بفائدته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إلى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الاختيار في الفعل ومقدماته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النفس غير الاختيارية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قوى النفس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العاقلة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السبعية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البهيمية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الخيالية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البكاء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البكاء بالمعرفة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ارتباطات العبادات بالمعرفة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الطهارة الحدثية بتطهير النفس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والمنزلة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كلمة لابُدّ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تعليق على رواية ابن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مشروعية البكاء على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افضلية البكاء على الحسين علیه السلام  من غيره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دواعي البكاء على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بكاء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يا لثارات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المشي إلى المراقد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i/>
          <w:i/>
          <w:iCs/>
          <w:color w:val="111111"/>
          <w:sz w:val="28"/>
          <w:sz w:val="28"/>
          <w:szCs w:val="28"/>
          <w:rtl w:val="true"/>
          <w:lang w:bidi="ar-SA"/>
        </w:rPr>
        <w:t>تمهيد</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الأدلة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الاول من الادلة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الاجتهادي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افضلية السعي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قائماً في يوم عرفه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افضلية رمي الجمرة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الصيام باختلاف الاماكن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قاعدية الحديث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الحديث على المشي لزيارتهم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الدليل الثاني من الادلة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الفقاهتي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i/>
          <w:i/>
          <w:iCs/>
          <w:color w:val="111111"/>
          <w:sz w:val="28"/>
          <w:sz w:val="28"/>
          <w:szCs w:val="28"/>
          <w:rtl w:val="true"/>
          <w:lang w:bidi="ar-SA"/>
        </w:rPr>
        <w:t>الادلة الخاصة</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الحث على المشي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زيارة امير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زيارة الامام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الطائفة الثانية ما دل بالتقرير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تزاحم رجحان المشي مع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ثواب المشي الى زيارة اهل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أمرنا لا يحتمله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لابن ابي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تعقيب على هذه الطائفة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حديثنا لا يحتمله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تعقيب على هذه الطائفة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حديثنا لا يؤمن به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تعقيب على هذه الطائفة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أمرنا لا يقرّ به ولا يعرفه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تعليق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تعقيب على هذه الطائفة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علمهم لا يحتمله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تعقيب على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تعقيب على هذه الطائفة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حديثنا لا يحتمله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معنى جميع تلك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معنى الصعب المستصعب</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معنى عدم الاحتمال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نماذج مِن عدم احتمال أمرهم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احتمال علمهم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احتمال غرائب أفعالهم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الثالث عدم احتمال حقيقة صفاتهم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بعض مظاهر عدم الإحتمال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هل يتساوى المؤمن الممتحن مع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مراتب معرفتهم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المرتبة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بهم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أنّهم علیهم السلام لا يعرفهم إلا الله وهم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احتمال أمرهم مِن 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الممتحن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يُستفاد من تلك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معرفتهم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إذاعة سرَّهم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هل دفع الخمس مِن الصعب المستصعب؟</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معنى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الغاشية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الكليني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 لأحمد بن محمد بن خالد البرقي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لم يُطحن ناعما بل خشناً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من كتاب له علیه السلام  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للسيد علي الطباطبائي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وعنه مجمع الزوائد للهيثمي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وشواهد التنزيل لقواعد التفضيل للحاكم الحسكاني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تقرير بحث السيد الخوئي للبهسودي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للشيخ الآخوند الخراساني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للشيخ آقا ضياء العراقي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ووسيلة الوصول إلى حقائق الأصول تقرير بحث الأصفهاني للسبزواري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وحقائق الأصول للسيد محسن الحكيم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أبوية ومسائل تهمُّ طلبة الحوزة والمبلّغين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للحلبي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للسيد المرعشي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عن السيد أحمد زيني دحلان 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بهامش السيرة الحلبية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عن المعاصر موسى محمد علي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التوسل والوسيلة على ضوء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عالم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ألم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جاءها وقت الطلق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هو الطواف السابع، والتأنيث – ظاهرا – لتضمين الطواف معنى مؤنث باعتبار إرادة المرة، أو الدورة، أو الكرة وأمثال ذلك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قدماء المحدثين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جِمال، ويقال للرجل والمرأة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مُرْضِعة لولد غيرها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 للسيد المرعشي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محمد بن داود بن محمد البازلي الكردي الحموي الشافعي المتوفى سنة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 في رجال البخاري إلى سيد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مكتبة جستربيتي بإيرلندة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أديم وهو الجلد، والأَدَمُ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للجَمْعِ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بَصْبَصَ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سبَّابتيه إلى السماءِ وحرَّكهما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حلية الأبرار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للسيد هاشم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للشيخ الصدوق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في الأنوار البهية للشيخ عباس القمي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لأحمد بن عبد الله الطبري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العباس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 في العلل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زيادة وردت في العلل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بابويه القمي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أيضاً في العلل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الحسن، عن أحمد بن يحيى عن بكر بن عبد الله بن حبيب بسنده،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العلل العوالم، الإمام الحسين علیه السلام  للشيخ عبد الله البحراني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العوالم، الإمام الحسين علیه السلام  للشيخ عبد الله البحراني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بزيادات في روضة الواعظين للفتال النيسابوري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الخصائص الفاطمية للشيخ محمد باقر الكجوري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العوالم، الإمام الحسين علیه السلام  للشيخ عبد الله البحراني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لشرف الدين الحسيني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 كنز جامع الفوائد وتأويل الآيات الظاهرة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لجعفر بن محمد بن قولويه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وغذا الطعامُ المولودَ نجع فيه وكفاه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فلانًا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إيّاه، أعطاه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الصَّبيّ باللَّبن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ربَّاه به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العوالم، الإمام الحسين علیه السلام  للشيخ عبد الله البحراني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أيضاً مدينة المعاجز للسيد هاشم البحراني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تفسير نور الثقلين للشيخ الحويزي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روضة الواعظين للفتال النيسابوري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محل الشاهد في الثاقب في المناقب لابن حمزة الطوسي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محمد القاسم بن حمزة بن جعفر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في الأنوار البهية للشيخ عباس القمي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للحسين بن حمدان الخصيبي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لجعفر بن محمد بن قولويه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باختلاف يسير في الأمالي للشيخ الصدوق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عن أحمد بن محمد بن يحيى العطار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محمد بن أحمد بن يحيى بن عمران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عمر، عن عبد الله بن صباح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عن إبراهيم بن شعيب الميثمي،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الأمالي في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الأمالي وكامل الزيارات والمناقب لابن شهراشوب في العوالم، الإمام الحسين علیه السلام  للشيخ عبد الله البحراني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الأمالي أيضاً مستدرك الوسائل للميرزا النوري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في الثاقب في المناقب لابن حمزة الطوسي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روضة الواعظين للفتال النيسابوري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المناقب في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الطوستاني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فأُزيل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وأهبط</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لمحمد بن جرير الطبري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الدر النظيم لابن حاتم العاملي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أبو جعفر محمد بن علي بن سمعان، عن جدته، عن أبي جعفر علیه السلام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لحسين بن عبد الوهاب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يتمسح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فتمسح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العوالم، الإمام الحسين علیه السلام  للشيخ عبد الله البحراني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تباطأ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من جزاير البحر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لابن إدريس الحلي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العوالم، الإمام الحسين علیه السلام  للشيخ عبد الله البحراني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لمحمد بن علي الطبري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مسند الإمام الرضا علیه السلام  للشيخ عزيز الله عطاردي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المقربين بدل المؤمنين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في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أيضاً العوالم، الإمام الحسين علیه السلام  للشيخ عبد الله البحراني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وفى البحار اهنيهم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في نسخة البحار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مدينة المعاجز للسيد هاشم البحراني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فطرس متكرر في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تفسير نور الثقلين للشيخ الحويزي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مختصر بصائر الدرجات للحسن بن سليمان الحلي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المتصل إلى الشيخ أبى جعفر محمد بن الحسن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الطوسي في المصباح رواية عن القاسم بن العلاء الهمداني حديث فطرس الملَك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إقبال الأعمال للسيد ابن طاووس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 ذلك بإسنادنا إلى جدي أبي جعفر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مختصر البصائر للحسن بن سليمان الحلى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المزار لمحمد بن المشهدي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والمصباح للكفعمي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 للعلامة المجلسي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عن الشيخ في المصباح والسيد ابن طاووس في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الإيقاظ من الهجعة بالبرهان على الرجعة للحر العاملي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عَتَقَ، والثاني أقرب حيث جاء المصدر بمعنى اسم المفعول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الأنوار البهية للشيخ عباس القمي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الفوائد الرجالية للسيد بحر العلوم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الرسائل الرجالية لأبي المعالي محمد بن محمد ابراهيم الكلباسي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يستخفه ولا يزعجه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والتوحيد للشيخ الصدوق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للشيخ الصدوق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شرح الأسماء الحسنى للملا هادى السبزواري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شرح أصول الكافي المولي محمد صالح المازندراني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فخر الدين بن طريح النجفي المتوفى سنة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للشيخ الماحوزي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عن المنتخب للطريحي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أيضاً مجمع النورين للشيخ أبي الحسن المرندي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جرير بن عبد الحميد الضبي أبا عبد الله الرازي القاضي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مدينة المعاجز للسيد هاشم البحراني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العوالم، الإمام الحسين علیه السلام  للشيخ عبد الله البحراني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مستدرك سفينة البحار للشيخ علي النمازي الشاهرودي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الخصائص الفاطمية للشيخ محمد باقر الكجوري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مجمع النورين للشيخ أبو الحسن المرندي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الأربعين للشيخ الماحوزي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عن كتاب فرائد السمطين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غاية المرام للسيد هاشم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الحمويني أحد مشايخ العامة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أنبأني الشيخ سديد الدين يوسف بن علي بن المطهر الحلي رحمه الله عن الشيخ الفقيه مهذب الدين أبي عبد الله بن أبي الفرج بن بردة السلمي رحمه الله بروايته، عن محمد بن الحسين بن علي بن عبد الصمد، عن والده، عن جده محمد، عن أبيه، عن جماعة منهم السيد أبو البركات علي بن الحسن الجوزي العلوي، وأبو بكر محمد بن أحمد بن علي المقري والفقيه أبو جعفر محمد بن إبراهيم الفاني بروايتهم، عن الشيخ الفقيه أبي جعفر محمد بن علي بن الحسين بن موسى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مصنفاته ورواياته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علي ماجيلويه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 محمد بن أبي القاسم، عن أحمد بن أبي عبد الله البرقي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علي القرشي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الربيع الزهراني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جرير، عن ليث بن أبي سليم،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غاية المرام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للسيد المرعشي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فرائد السمطين للحموي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ما في المتن؛ أنّ نيّته أنْ يُشافى على يد الإمام الرضا علیه السلام  لا أنْ يحوّله على ابنه علیه السلام ، فكانت نيته الطمع بالأكثر ولكن قد أحيل إلى ما دون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نسخة البحار فمعناها؛ أنّ الجواد علیه السلام  حدث الولادة ولا يبلغ طول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تنقيح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أوّل ما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واضح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الأنوار البهية للشيخ عباس القمي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الفوائد الرجالية للسيد بحر العلوم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الرسائل الرجالية لأبي المعالي محمد بن محمد ابراهيم الكلباسي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وسنفرد بعض تلك الأحاديث في مُلحق آخر الكتاب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متواترا عنهم علیهم السلام إن حديثنا صعب مستصعب لا يحتمله إلا ملك مقرب أو نبي مرسل أو عبد مؤمن امتحن الله قلبه للإيمان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الغدير للشيخ الأميني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تواتر عن أئمة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أمرنا، أو 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مستصعب لا يتحمله إلا نبي مرسل أو ملك مقرب، أو مؤمن امتحن الله قلبه بالايمان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بصائر الدرجات لمحمد بن الحسن الصفار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حديثنا صعب مستصعب شريف كريم ذكوان ذكي وعر لا يحتمله ملَك مقرَّب ولا نبي مرسل ولا مؤمن 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يحتمله؟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وسنبحث ذلك في ملحق اخر الكتاب إن شاء الله تعالى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بين الأعلام في تحديدها وترتبها، والذي يهمنا من هذه المقدمات منطبق على جميع الأقوال، فلسنا بحاجة إلى الخوض في تفصيل ذلك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الشعر وترجمة الشاعر سابقاً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صالح بن محمد بن إبراهيم بن زين العابدين الموسوي المعروف بصدر الدين العاملي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وينتهي نسبه إلى إبراهيم الأصغر ابن الإمام موسى الكاظم علیه السلام ، وإليه تُنسب أُسرة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كبير، وشاعر 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أعيان الشيعة للسيد محسن الأمين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 بن محمد بن أمين البغدادي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ﻫ وتوفي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ﻫ في النجف الأشرف ودفن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له يد في نظم التاريخ، نظم تاريخاً لمقام أمير المؤمنين لا بالحلة يخرج منه ثمانية وعشرون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نصر الله الشيرازي المشهدي، مترجم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ووصفه أفضل الملك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خراسان وكرمان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يدرِّس في الآستانة الرضوية الفقه والأصول والكلام والعلوم الرياضية، وله مكانة عند ولاة خراسان، وفيه صلاح وسداد موثوق به عند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للسيد أحمد الحسيني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الحلّى المتوفى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الاعلام له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أو شعراء الحسين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جواد شبّرج</w:t>
      </w:r>
      <w:r>
        <w:rPr>
          <w:rFonts w:eastAsia="IRNazanin" w:cs="IRNazanin"/>
          <w:b w:val="false"/>
          <w:bCs w:val="false"/>
          <w:i w:val="false"/>
          <w:iCs w:val="false"/>
          <w:color w:val="333333"/>
          <w:sz w:val="20"/>
          <w:szCs w:val="20"/>
        </w:rPr>
        <w:t>10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ابن الشيخ محمد بن عبد الله آل مظفر عالم</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أو شعراء الحسين  علیه السلام  للسيد جواد شبّرج </w:t>
      </w:r>
      <w:r>
        <w:rPr>
          <w:rFonts w:eastAsia="IRNazanin" w:cs="IRNazanin"/>
          <w:b w:val="false"/>
          <w:bCs w:val="false"/>
          <w:i w:val="false"/>
          <w:iCs w:val="false"/>
          <w:color w:val="333333"/>
          <w:sz w:val="20"/>
          <w:szCs w:val="20"/>
        </w:rPr>
        <w:t>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أبو الفضل الطهراني المتوفى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الأديب</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أو شعراء الحسين الليا للسيد جواد شبرج</w:t>
      </w:r>
      <w:r>
        <w:rPr>
          <w:rFonts w:eastAsia="IRNazanin" w:cs="IRNazanin"/>
          <w:b w:val="false"/>
          <w:bCs w:val="false"/>
          <w:i w:val="false"/>
          <w:iCs w:val="false"/>
          <w:color w:val="333333"/>
          <w:sz w:val="20"/>
          <w:szCs w:val="20"/>
        </w:rPr>
        <w:t>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الشهير الشيخ محسن ابن الشيخ محمد حسن ابن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أو شعراء الحسين  علیه السلام  للسيد جواد شبّرج</w:t>
      </w:r>
      <w:r>
        <w:rPr>
          <w:rFonts w:eastAsia="IRNazanin" w:cs="IRNazanin"/>
          <w:b w:val="false"/>
          <w:bCs w:val="false"/>
          <w:i w:val="false"/>
          <w:iCs w:val="false"/>
          <w:color w:val="333333"/>
          <w:sz w:val="20"/>
          <w:szCs w:val="20"/>
        </w:rPr>
        <w:t>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علي بن الحاج حسن الجشِّي، ولد في القطيف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بدأ دراسة المقدمات العلمية على</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الصالح الجليل تقي الدين ابراهيم بن علي بن الحسن بن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بن محمد بن علي بن خلف بن إبراهيم بن ضيف الله بن حسن بن صدقة الدمستاني البحراني من بني عبد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السيد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بن الميرزا أبو القاسم الأوردباي النجفي عالم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بن جمال الدين بن حسين الموسوي الكلبايكاني،</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للشيخ الطبرسي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للسيد محسن الأمين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واللهوف في قتلى الطفوف للسيد ابن طاووس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 لمحمد حسين كاشف الغطاء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وشهادة الامام الحسين علیه السلام  لنفس المؤلّف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للسيد الخوئي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 للميرزا جواد التبريزي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بين الأعلام في تحديدها وترتبها، والذي يهمنا من هذه المقدمات منطبق على جميع الأقوال، فلسنا بحاجة إلى الخوض في تفصيل ذلك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للشيخ النراقي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المجالس وعيون الأخبار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الأهوازي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للحميري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ومثله في علل الشرايع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ورواه المحب الطبري الشافعي في ذخائر العقبى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والزرندي الحنفي في نظم درر السمطين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وابن عساكر في تاريخ مدينة دمشق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وابن كثير في 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 للأربلي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بن خالد البرقي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لإبراهيم بن محمد الثقفي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لإبراهيم بن محمد الثقفي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المزار لمحمد بن المشهدي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ايضاً الكافي للشيخ الكليني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لمحمد بن المشهدي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للشيخ الطوسي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للشيخ المفيد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 للفتال النيسابوري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 للشيخ الصدوق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 للشيخ الطوسي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للشيخ الصدوق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كامل الزيارات لجعفر بن محمد بن قولويه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مختصرا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كامل الزيارات لجعفر بن محمد بن قولويه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لمحمد بن المشهدي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للشيخ المفيد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والمقنعة للشيخ المفيد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الفقه للقاضي ابن البراج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أيضا في نفس الصفحة بسند آخر وتغيير يسير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المحسن، عن الشيخ أبي جعفر الطوسي، عن أحمد بن الوليد، عن أبيه، عن الصفار عن ابن يزيد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الشيخ أبو جعفر محمد بن علي بن الحسن الحلبي عن الشيخ أبى جعفر الطوسي عن أحمد بن محمد بن الحسن بن الوليد عن أبيه عن محمد بن الحسن الصفار أخبرنا يعقوب بن يزيد عن محمد بن أبي عمير عن منصور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بسنده عن الشيخ أبو جعفر محمد بن علي بن المحسن الحلبي، عن الشيخ أبي جعفر الطوسي، عن أحمد بن محمد بن الحسن بن الوليد، عن أبيه، عن محمد ابن الحسن الصفار، عن يعقوب بن يزيد، عن محمد بن أبي عمير، عن منصور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لابن حاتم العاملي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البحار عن الخصال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جامع أحاديث الشيعة للسيد البروجردي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للميرزا النوري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صعوبة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عن الارشاد للشيخ المفيد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عيون الحكم لليثي، وغرر الحكم ودرر الكلم للآمدي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شرح نهج البلاغة لابن أبي الحديد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عن نفس المصدر، ”وصدور“ من دون كلمة في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لعلي الطبرسي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 كتاب رياض الجنان لفضل الله بن محمود الفارسي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الثقة جليل القدر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ذريح بن محمد بن محمد بن يزيد، أبو الوليد المحاربي الكوفي الثقة من أصحاب أبي عبد الله و أبي الحسن صلی الله علیه و آله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السابع من طائفة أمرنا صعب مستصعب لا يحتمله إلاّ ملك مقرّب أو نبي مرسل أو مؤمن امتحن الله قلبه للإيمان</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 بصائر الدرجات للحسن بن سليمان الحلي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والخصال وأمالي الصدوق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حصيرة، وكذا في البحار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أجرى، وما أوردناه مِنَّ المختصر، والظاهر هو الصحيح لأنَّ الليث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بالجُرأة وليس معروفاً بسرعة الجري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بسنده عن محمد بن الحسن عن محمد بن أحمد عن جعفر بن محمد بن مالك الكوفي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وفي معاني الأخبار، والخصال، وعلل الشرائع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المختصر عنه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 بصائر الدرجات للحسن بن سليمان الحلي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والخصال وأمالي الصدوق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ذكرناه مِن البحار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جبريل بن أحمد الفاريابي، حدثني محمد بن عيسى العبيدي، عن علي بن حسان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الرحمن بن كثير، وما ذكرناه كما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لمحمد بن علي الطبري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الحسين بن أبي الطيب بن شعيب، أخبرنا أحمد بن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أخبرنا عيسى، حدثنا فروخ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أوردناه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اللبات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الشريفة الواسطي مرفوعاً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فرات بن إبراهيم الكوفي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باختلاف يسير جدّاً،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حمدون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عيسى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تفسير فرات بحار الأنوار للعلامة المجلسي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أورت هذه الرواية ضمن طائفة الأخبار الواردة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المعنى واحد وتجنباً لتكثير الطوائف مِن الأخبار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لعدة محدثين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والأصول الستة عشر من الأصول الأولية بتحقيق ضياء الدين المحمودي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عن البرقي، عن الحسين بن عثمان، عن محمد بن الفضيل، عن الثمالي، عن أبي جعفر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جعفر بن محمد بن شريح، عن حميد بن شعيب، عن جابر الجعفي، عنه علیه السلام  مثله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الخطاب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المنخل، عن جابر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الاشمئزاز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الانقباض والكراهة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الهالك أنْ يُحَدَّث بشيء منه لا يحتمله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كان هذا ثلاثاً ولا والله ما هذا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والإنكار هو الكفر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 لمحمد بن الحسن الصفار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عن البصائر،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علي بن عبد الصمد، عن أبيه، عن علي بن الحسين الجوزي عن الصدوق، عن أبيه، عن سعد، عن ابن أبي الخطاب مثله، وبحار الأنوار للعلامة المجلسي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عن منتخب البصائر، والخرائج، مسنداً عن علي بن عبد الصمد عن أبيه عن السيد أبي البركات علي بن الحسين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الصدوق عن أبيه عن سعد عن ابن أبي الخطاب عن محمد بن سنان عن عمار بن مروان عن المنخل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وبتغيير يسير مختصر بصائر الدرجات للحسن بن سليمان الحلي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بسنده ومِنْ كتاب الخرايج والجرايح لسعيد بن هبة الله الراوندي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عبد الصمد التميمي، أخبرنا عن أبيه، عن السيِّد أبي البركات علي بن الحسين الحويزي الحسيني، أخبرنا الشيخ أبو جعفر بن بابويه عن أبيه عن سعد بن عبد الله قال حدثنا محمد بن الحسين بن أبي الخطاب، عن محمد بن سنان، عن عمَّار بن مروان، عن المنخل بن جميل، عن جابر بن يزيد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وتأمل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ذُعَرٌ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يُخَافُ، يُفْزَعُ مِنْهُ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لفرات بن إبراهيم الكوفي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لعدة محدثين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والأصول الستة عشر من الأصول الأولية بتحقيق ضياء الدين المحمودي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لفرات بن إبراهيم الكوفي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القاسم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فرات بن إبراهيم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الفزاري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الصائغ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أيوب عن إبراهيم بن أبي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الصيرفي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 بصائر الدرجات للحسن بن سليمان الحلي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فَاضِلٌ، كَرِيمٌ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أمرهم صعب مستصعب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ذر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المنذر أبي بن كعب بن قيس بن عبيد من أصحاب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العقبة مع السبعين وكان يكتب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والعقبة وهو من الاثني عشر الذين أنكروا على أبي بكر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من دون لا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قرآنا كثيراً 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علیه السلام  يريد بذلك أن أصل الحوض في الدنيا وهو محبة محمد وآله علیهم السلام وولايتهم وبغض أعدائهم كما يستفاد ذلك من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ولأوردنَّه أوليائي ولأصرفنَّ عنه أعدائي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زر الأرض الذي إليه تسكن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الأرض كناية عما به قوامها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ورئيسها بدل وربيها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وربيها بكسر الراء 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وكأين من نبي قاتل معه ربيون كثير فما وهنوا لما أصابهم في سبيل الله وما ضعفوا وما استكانوا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ربانيون علماء أتقياء عابدون لربهم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منسوب إلى الربة وهي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 أصل كتاب سليم بن قيس مثله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وببعض ما سمعت من رسول الله صلی الله علیه و آله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باقر الأنصاري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لابن أبي جمهور الأحسائي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لدينهما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هومطاوعة الحمل؛ ومعناه التحمل والقبول مع الايمان به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كتاب الأربعين للشيخ الماحوزي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 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موسى عن محمد بن علي وغيره عن هارون بن مسلم عن مسعدة بن صدقه عن جعفر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دَغَلَ الرَّجُلُ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دُخُولَ الْمُرِيبِ، فالمدغلون هم أهل الريب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بلَّغك رسول الله صلی الله علیه و آله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المعطلات هي موانع قبول الأعمال، فكأنّما هو جعل العمل بلا أثر، وعُدّ مِن المعطلات الرياء والنفاق، والشكّ، والرَّيب، ونحو ذلك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المراد هو أنّهم بعد إقامة الحجّة عليهم فهم في الحجَّة قد أحاطت بهم وليسوا بخارجين مِنها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للحسين بن حمدان الخصيبي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البزنطي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رأى، وفي أغلب المصادر ما ذكرناه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 بصائر الدرجات للحسن بن سليمان الحلي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وسائل الشيعة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جامع أحاديث الشيعة للسيد البروجردي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رأى، وفي أغلب المصادر ما ذكرناه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 بصائر الدرجات للحسن بن سليمان الحلي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وسائل الشيعة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جامع أحاديث الشيعة للسيد البروجردي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في الصحراء والمقبرة، والمناسب هنا هو الأوَّل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مِن حديث الأربعمائة مسألة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 بفتح الكاف وكسر الباء وسكون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الشيخ الكليني،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لحسن بن سليمان الحلي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لفرات بن إبراهيم الكوفي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علي بن أبي طالب صلی الله علیه و آله  لابن شاذان القمي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 المناقب لآل أبي طالب علیهم السلام للشيخ حسين بن جبر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أنوار اليقين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جاوز حده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الحب والجرار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الجرة والكيزان جمع الكوز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مِدَقّ الطِّيب والتَّوابل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سَلالِمُ، سَلاليمُ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 تفسير الإمام العسكري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بلَّغك رسول الله صلی الله علیه و آله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المعطلات هي موانع قبول الأعمال، فكأنّما هو جعل العمل بلا أثر، وعُدّ مِن المعطلات الرياء والنفاق، والشكّ، والرَّيب، ونحو ذلك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للحسين بن حمدان الخصيبي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للسيد البروجردي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للشيخ الكليني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وفي الاحتجاج للشيخ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موسى بن جعفر  علیه السلام  كان حسن الصوت وحسن القراءة، وقال يوماً من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 بن الحسين  علیه السلام  كان يقرأ وذكر نحوه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للحسن بن محمد الديلمي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البزنطي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مطاوعة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التحمل والقبول مع الايمان به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كتاب الأربعين للشيخ الماحوزي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 وسنده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عمران بن موسى عن محمد بن علي وغيره عن هارون بن مسلم عن مسعدة بن صدقه عن جعفر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للمولي محمد صالح المازندراني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في أئمة آل محمد علیهم السلام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الهالك أنْ يُحَدَّث بشيء منه لا يحتمله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كان هذا ثلاثاً ولا والله ما هذا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والإنكار هو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معنى الكفر في مثل هذه المقامات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فيما جاء أنَّ حديثهم صعب مستصعب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تخريج هذا الخبر مِن جملة مِن المصادر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مِن حديث الأربعمائة مسألة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 بفتح الكاف وكسر الباء وسكون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الشيخ الكليني،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 رجال الكشي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 للعلامة المجلسي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جامع أحاديث الشيعة للسيد البروجردي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تفسير أبي حمزة الثمالي لأبي حمزة الثمالي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الرزمة من الثياب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جمع وشد معا، جمعها رزم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بعد جعفر علیه السلام  في ابنه عبد الله بن جعفر الأفطح، وسموا بذلك لان عبد الله كان أفطح الرأس،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أفطح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للشهيد الثاني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image" Target="media/image2.jpeg"/><Relationship Id="rId456" Type="http://schemas.openxmlformats.org/officeDocument/2006/relationships/image" Target="media/image2.jpeg"/><Relationship Id="rId457" Type="http://schemas.openxmlformats.org/officeDocument/2006/relationships/footer" Target="footer450.xml"/><Relationship Id="rId458" Type="http://schemas.openxmlformats.org/officeDocument/2006/relationships/footnotes" Target="footnotes.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39954</Words>
  <Characters>182296</Characters>
  <CharactersWithSpaces>220972</CharactersWithSpaces>
  <Paragraphs>1984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2026-08-25T19:38:35Z</dcterms:created>
  <dc:creator>ghaemiyeh.com</dc:creator>
  <dc:description/>
  <dc:language>en-US</dc:language>
  <cp:lastModifiedBy/>
  <dcterms:modified xsi:type="dcterms:W3CDTF">2026-08-25T23:08:46Z</dcterms:modified>
  <cp:revision>1</cp:revision>
  <dc:subject/>
  <dc:title>بحوث ومقالات تتعلق بالإمام الحسین علیه السلام</dc:title>
</cp:coreProperties>
</file>

<file path=docProps/custom.xml><?xml version="1.0" encoding="utf-8"?>
<Properties xmlns="http://schemas.openxmlformats.org/officeDocument/2006/custom-properties" xmlns:vt="http://schemas.openxmlformats.org/officeDocument/2006/docPropsVTypes"/>
</file>