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نامزد اصلح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267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862676_128044782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5862678_1280447820">
            <w:r>
              <w:rPr>
                <w:webHidden/>
                <w:rStyle w:val="IndexLink"/>
                <w:rtl w:val="true"/>
              </w:rPr>
              <w:t>پیش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15862680_12804478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5862682_1280447820">
            <w:r>
              <w:rPr>
                <w:webHidden/>
                <w:rStyle w:val="IndexLink"/>
                <w:rtl w:val="true"/>
              </w:rPr>
              <w:t>فصل اوّل</w:t>
            </w:r>
            <w:r>
              <w:rPr>
                <w:rStyle w:val="IndexLink"/>
                <w:rtl w:val="true"/>
              </w:rPr>
              <w:t xml:space="preserve">: </w:t>
            </w:r>
            <w:r>
              <w:rPr>
                <w:rStyle w:val="IndexLink"/>
                <w:rtl w:val="true"/>
              </w:rPr>
              <w:t>تاریخچه جنگ روانی</w:t>
            </w:r>
            <w:r>
              <w:rPr>
                <w:rStyle w:val="IndexLink"/>
                <w:rtl w:val="true"/>
              </w:rPr>
              <w:tab/>
            </w:r>
            <w:r>
              <w:rPr>
                <w:rStyle w:val="IndexLink"/>
              </w:rPr>
              <w:t>8</w:t>
            </w:r>
          </w:hyperlink>
        </w:p>
        <w:p>
          <w:pPr>
            <w:pStyle w:val="Contents3"/>
            <w:tabs>
              <w:tab w:val="clear" w:pos="8459"/>
              <w:tab w:val="right" w:pos="9026" w:leader="dot"/>
            </w:tabs>
            <w:rPr/>
          </w:pPr>
          <w:hyperlink w:anchor="__RefHeading___Toc15862684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862686_1280447820">
            <w:r>
              <w:rPr>
                <w:webHidden/>
                <w:rStyle w:val="IndexLink"/>
                <w:rtl w:val="true"/>
              </w:rPr>
              <w:t>تبلیغات</w:t>
            </w:r>
            <w:r>
              <w:rPr>
                <w:rStyle w:val="IndexLink"/>
                <w:rtl w:val="true"/>
              </w:rPr>
              <w:tab/>
            </w:r>
            <w:r>
              <w:rPr>
                <w:rStyle w:val="IndexLink"/>
              </w:rPr>
              <w:t>10</w:t>
            </w:r>
          </w:hyperlink>
        </w:p>
        <w:p>
          <w:pPr>
            <w:pStyle w:val="Contents3"/>
            <w:tabs>
              <w:tab w:val="clear" w:pos="8459"/>
              <w:tab w:val="right" w:pos="9026" w:leader="dot"/>
            </w:tabs>
            <w:rPr/>
          </w:pPr>
          <w:hyperlink w:anchor="__RefHeading___Toc15862688_1280447820">
            <w:r>
              <w:rPr>
                <w:webHidden/>
                <w:rStyle w:val="IndexLink"/>
                <w:rtl w:val="true"/>
              </w:rPr>
              <w:t>روانشناسي تبليغات</w:t>
            </w:r>
            <w:r>
              <w:rPr>
                <w:rStyle w:val="IndexLink"/>
                <w:rtl w:val="true"/>
              </w:rPr>
              <w:tab/>
            </w:r>
            <w:r>
              <w:rPr>
                <w:rStyle w:val="IndexLink"/>
              </w:rPr>
              <w:t>10</w:t>
            </w:r>
          </w:hyperlink>
        </w:p>
        <w:p>
          <w:pPr>
            <w:pStyle w:val="Contents3"/>
            <w:tabs>
              <w:tab w:val="clear" w:pos="8459"/>
              <w:tab w:val="right" w:pos="9026" w:leader="dot"/>
            </w:tabs>
            <w:rPr/>
          </w:pPr>
          <w:hyperlink w:anchor="__RefHeading___Toc15862690_1280447820">
            <w:r>
              <w:rPr>
                <w:webHidden/>
                <w:rStyle w:val="IndexLink"/>
                <w:rtl w:val="true"/>
              </w:rPr>
              <w:t>تاكتيك هاي تبليغاتي</w:t>
            </w:r>
            <w:r>
              <w:rPr>
                <w:rStyle w:val="IndexLink"/>
                <w:rtl w:val="true"/>
              </w:rPr>
              <w:tab/>
            </w:r>
            <w:r>
              <w:rPr>
                <w:rStyle w:val="IndexLink"/>
              </w:rPr>
              <w:t>10</w:t>
            </w:r>
          </w:hyperlink>
        </w:p>
        <w:p>
          <w:pPr>
            <w:pStyle w:val="Contents3"/>
            <w:tabs>
              <w:tab w:val="clear" w:pos="8459"/>
              <w:tab w:val="right" w:pos="9026" w:leader="dot"/>
            </w:tabs>
            <w:rPr/>
          </w:pPr>
          <w:hyperlink w:anchor="__RefHeading___Toc15862692_1280447820">
            <w:r>
              <w:rPr>
                <w:webHidden/>
                <w:rStyle w:val="IndexLink"/>
                <w:rtl w:val="true"/>
              </w:rPr>
              <w:t>مراحل پيروزي تبليغاتي</w:t>
            </w:r>
            <w:r>
              <w:rPr>
                <w:rStyle w:val="IndexLink"/>
                <w:rtl w:val="true"/>
              </w:rPr>
              <w:tab/>
            </w:r>
            <w:r>
              <w:rPr>
                <w:rStyle w:val="IndexLink"/>
              </w:rPr>
              <w:t>11</w:t>
            </w:r>
          </w:hyperlink>
        </w:p>
        <w:p>
          <w:pPr>
            <w:pStyle w:val="Contents3"/>
            <w:tabs>
              <w:tab w:val="clear" w:pos="8459"/>
              <w:tab w:val="right" w:pos="9026" w:leader="dot"/>
            </w:tabs>
            <w:rPr/>
          </w:pPr>
          <w:hyperlink w:anchor="__RefHeading___Toc15862694_1280447820">
            <w:r>
              <w:rPr>
                <w:webHidden/>
                <w:rStyle w:val="IndexLink"/>
                <w:rtl w:val="true"/>
              </w:rPr>
              <w:t>شیوه های جنگ روانی</w:t>
            </w:r>
            <w:r>
              <w:rPr>
                <w:rStyle w:val="IndexLink"/>
                <w:rtl w:val="true"/>
              </w:rPr>
              <w:tab/>
            </w:r>
            <w:r>
              <w:rPr>
                <w:rStyle w:val="IndexLink"/>
              </w:rPr>
              <w:t>12</w:t>
            </w:r>
          </w:hyperlink>
        </w:p>
        <w:p>
          <w:pPr>
            <w:pStyle w:val="Contents3"/>
            <w:tabs>
              <w:tab w:val="clear" w:pos="8459"/>
              <w:tab w:val="right" w:pos="9026" w:leader="dot"/>
            </w:tabs>
            <w:rPr/>
          </w:pPr>
          <w:hyperlink w:anchor="__RefHeading___Toc15862696_1280447820">
            <w:r>
              <w:rPr>
                <w:webHidden/>
                <w:rStyle w:val="IndexLink"/>
                <w:rtl w:val="true"/>
              </w:rPr>
              <w:t>اثرات جنگ روانی</w:t>
            </w:r>
            <w:r>
              <w:rPr>
                <w:rStyle w:val="IndexLink"/>
                <w:rtl w:val="true"/>
              </w:rPr>
              <w:tab/>
            </w:r>
            <w:r>
              <w:rPr>
                <w:rStyle w:val="IndexLink"/>
              </w:rPr>
              <w:t>14</w:t>
            </w:r>
          </w:hyperlink>
        </w:p>
        <w:p>
          <w:pPr>
            <w:pStyle w:val="Contents3"/>
            <w:tabs>
              <w:tab w:val="clear" w:pos="8459"/>
              <w:tab w:val="right" w:pos="9026" w:leader="dot"/>
            </w:tabs>
            <w:rPr/>
          </w:pPr>
          <w:hyperlink w:anchor="__RefHeading___Toc15862698_1280447820">
            <w:r>
              <w:rPr>
                <w:webHidden/>
                <w:rStyle w:val="IndexLink"/>
                <w:rtl w:val="true"/>
              </w:rPr>
              <w:t>وحشت</w:t>
            </w:r>
            <w:r>
              <w:rPr>
                <w:rStyle w:val="IndexLink"/>
                <w:rtl w:val="true"/>
              </w:rPr>
              <w:tab/>
            </w:r>
            <w:r>
              <w:rPr>
                <w:rStyle w:val="IndexLink"/>
              </w:rPr>
              <w:t>15</w:t>
            </w:r>
          </w:hyperlink>
        </w:p>
        <w:p>
          <w:pPr>
            <w:pStyle w:val="Contents3"/>
            <w:tabs>
              <w:tab w:val="clear" w:pos="8459"/>
              <w:tab w:val="right" w:pos="9026" w:leader="dot"/>
            </w:tabs>
            <w:rPr/>
          </w:pPr>
          <w:hyperlink w:anchor="__RefHeading___Toc15862700_1280447820">
            <w:r>
              <w:rPr>
                <w:webHidden/>
                <w:rStyle w:val="IndexLink"/>
                <w:rtl w:val="true"/>
              </w:rPr>
              <w:t>سر دردهاي تنش</w:t>
            </w:r>
            <w:r>
              <w:rPr>
                <w:rStyle w:val="IndexLink"/>
                <w:rtl w:val="true"/>
              </w:rPr>
              <w:tab/>
            </w:r>
            <w:r>
              <w:rPr>
                <w:rStyle w:val="IndexLink"/>
              </w:rPr>
              <w:t>15</w:t>
            </w:r>
          </w:hyperlink>
        </w:p>
        <w:p>
          <w:pPr>
            <w:pStyle w:val="Contents3"/>
            <w:tabs>
              <w:tab w:val="clear" w:pos="8459"/>
              <w:tab w:val="right" w:pos="9026" w:leader="dot"/>
            </w:tabs>
            <w:rPr/>
          </w:pPr>
          <w:hyperlink w:anchor="__RefHeading___Toc15862702_1280447820">
            <w:r>
              <w:rPr>
                <w:webHidden/>
                <w:rStyle w:val="IndexLink"/>
                <w:rtl w:val="true"/>
              </w:rPr>
              <w:t>واکنش های انجماد</w:t>
            </w:r>
            <w:r>
              <w:rPr>
                <w:rStyle w:val="IndexLink"/>
                <w:rtl w:val="true"/>
              </w:rPr>
              <w:tab/>
            </w:r>
            <w:r>
              <w:rPr>
                <w:rStyle w:val="IndexLink"/>
              </w:rPr>
              <w:t>15</w:t>
            </w:r>
          </w:hyperlink>
        </w:p>
        <w:p>
          <w:pPr>
            <w:pStyle w:val="Contents3"/>
            <w:tabs>
              <w:tab w:val="clear" w:pos="8459"/>
              <w:tab w:val="right" w:pos="9026" w:leader="dot"/>
            </w:tabs>
            <w:rPr/>
          </w:pPr>
          <w:hyperlink w:anchor="__RefHeading___Toc15862704_1280447820">
            <w:r>
              <w:rPr>
                <w:webHidden/>
                <w:rStyle w:val="IndexLink"/>
                <w:rtl w:val="true"/>
              </w:rPr>
              <w:t>تکان های شدید و لرز</w:t>
            </w:r>
            <w:r>
              <w:rPr>
                <w:rStyle w:val="IndexLink"/>
                <w:rtl w:val="true"/>
              </w:rPr>
              <w:tab/>
            </w:r>
            <w:r>
              <w:rPr>
                <w:rStyle w:val="IndexLink"/>
              </w:rPr>
              <w:t>15</w:t>
            </w:r>
          </w:hyperlink>
        </w:p>
        <w:p>
          <w:pPr>
            <w:pStyle w:val="Contents3"/>
            <w:tabs>
              <w:tab w:val="clear" w:pos="8459"/>
              <w:tab w:val="right" w:pos="9026" w:leader="dot"/>
            </w:tabs>
            <w:rPr/>
          </w:pPr>
          <w:hyperlink w:anchor="__RefHeading___Toc15862706_1280447820">
            <w:r>
              <w:rPr>
                <w:webHidden/>
                <w:rStyle w:val="IndexLink"/>
                <w:rtl w:val="true"/>
              </w:rPr>
              <w:t>افزایش فعالیت های اتونوميك</w:t>
            </w:r>
            <w:r>
              <w:rPr>
                <w:rStyle w:val="IndexLink"/>
                <w:rtl w:val="true"/>
              </w:rPr>
              <w:tab/>
            </w:r>
            <w:r>
              <w:rPr>
                <w:rStyle w:val="IndexLink"/>
              </w:rPr>
              <w:t>15</w:t>
            </w:r>
          </w:hyperlink>
        </w:p>
        <w:p>
          <w:pPr>
            <w:pStyle w:val="Contents3"/>
            <w:tabs>
              <w:tab w:val="clear" w:pos="8459"/>
              <w:tab w:val="right" w:pos="9026" w:leader="dot"/>
            </w:tabs>
            <w:rPr/>
          </w:pPr>
          <w:hyperlink w:anchor="__RefHeading___Toc15862708_1280447820">
            <w:r>
              <w:rPr>
                <w:webHidden/>
                <w:rStyle w:val="IndexLink"/>
                <w:rtl w:val="true"/>
              </w:rPr>
              <w:t>وقفه ي تنفسي</w:t>
            </w:r>
            <w:r>
              <w:rPr>
                <w:rStyle w:val="IndexLink"/>
                <w:rtl w:val="true"/>
              </w:rPr>
              <w:tab/>
            </w:r>
            <w:r>
              <w:rPr>
                <w:rStyle w:val="IndexLink"/>
              </w:rPr>
              <w:t>16</w:t>
            </w:r>
          </w:hyperlink>
        </w:p>
        <w:p>
          <w:pPr>
            <w:pStyle w:val="Contents3"/>
            <w:tabs>
              <w:tab w:val="clear" w:pos="8459"/>
              <w:tab w:val="right" w:pos="9026" w:leader="dot"/>
            </w:tabs>
            <w:rPr/>
          </w:pPr>
          <w:hyperlink w:anchor="__RefHeading___Toc15862710_1280447820">
            <w:r>
              <w:rPr>
                <w:webHidden/>
                <w:rStyle w:val="IndexLink"/>
                <w:rtl w:val="true"/>
              </w:rPr>
              <w:t>ضعف عصبي و عروقي</w:t>
            </w:r>
            <w:r>
              <w:rPr>
                <w:rStyle w:val="IndexLink"/>
                <w:rtl w:val="true"/>
              </w:rPr>
              <w:tab/>
            </w:r>
            <w:r>
              <w:rPr>
                <w:rStyle w:val="IndexLink"/>
              </w:rPr>
              <w:t>16</w:t>
            </w:r>
          </w:hyperlink>
        </w:p>
        <w:p>
          <w:pPr>
            <w:pStyle w:val="Contents3"/>
            <w:tabs>
              <w:tab w:val="clear" w:pos="8459"/>
              <w:tab w:val="right" w:pos="9026" w:leader="dot"/>
            </w:tabs>
            <w:rPr/>
          </w:pPr>
          <w:hyperlink w:anchor="__RefHeading___Toc15862712_1280447820">
            <w:r>
              <w:rPr>
                <w:webHidden/>
                <w:rStyle w:val="IndexLink"/>
                <w:rtl w:val="true"/>
              </w:rPr>
              <w:t>احساس ذهنی ترس</w:t>
            </w:r>
            <w:r>
              <w:rPr>
                <w:rStyle w:val="IndexLink"/>
                <w:rtl w:val="true"/>
              </w:rPr>
              <w:tab/>
            </w:r>
            <w:r>
              <w:rPr>
                <w:rStyle w:val="IndexLink"/>
              </w:rPr>
              <w:t>16</w:t>
            </w:r>
          </w:hyperlink>
        </w:p>
        <w:p>
          <w:pPr>
            <w:pStyle w:val="Contents3"/>
            <w:tabs>
              <w:tab w:val="clear" w:pos="8459"/>
              <w:tab w:val="right" w:pos="9026" w:leader="dot"/>
            </w:tabs>
            <w:rPr/>
          </w:pPr>
          <w:hyperlink w:anchor="__RefHeading___Toc15862714_1280447820">
            <w:r>
              <w:rPr>
                <w:webHidden/>
                <w:rStyle w:val="IndexLink"/>
                <w:rtl w:val="true"/>
              </w:rPr>
              <w:t>حالت اضطراب</w:t>
            </w:r>
            <w:r>
              <w:rPr>
                <w:rStyle w:val="IndexLink"/>
                <w:rtl w:val="true"/>
              </w:rPr>
              <w:tab/>
            </w:r>
            <w:r>
              <w:rPr>
                <w:rStyle w:val="IndexLink"/>
              </w:rPr>
              <w:t>16</w:t>
            </w:r>
          </w:hyperlink>
        </w:p>
        <w:p>
          <w:pPr>
            <w:pStyle w:val="Contents3"/>
            <w:tabs>
              <w:tab w:val="clear" w:pos="8459"/>
              <w:tab w:val="right" w:pos="9026" w:leader="dot"/>
            </w:tabs>
            <w:rPr/>
          </w:pPr>
          <w:hyperlink w:anchor="__RefHeading___Toc15862716_1280447820">
            <w:r>
              <w:rPr>
                <w:webHidden/>
                <w:rStyle w:val="IndexLink"/>
                <w:rtl w:val="true"/>
              </w:rPr>
              <w:t>اهداف جنگ روانی</w:t>
            </w:r>
            <w:r>
              <w:rPr>
                <w:rStyle w:val="IndexLink"/>
                <w:rtl w:val="true"/>
              </w:rPr>
              <w:tab/>
            </w:r>
            <w:r>
              <w:rPr>
                <w:rStyle w:val="IndexLink"/>
              </w:rPr>
              <w:t>16</w:t>
            </w:r>
          </w:hyperlink>
        </w:p>
        <w:p>
          <w:pPr>
            <w:pStyle w:val="Contents2"/>
            <w:tabs>
              <w:tab w:val="clear" w:pos="8743"/>
              <w:tab w:val="right" w:pos="9026" w:leader="dot"/>
            </w:tabs>
            <w:rPr/>
          </w:pPr>
          <w:hyperlink w:anchor="__RefHeading___Toc15862718_1280447820">
            <w:r>
              <w:rPr>
                <w:webHidden/>
                <w:rStyle w:val="IndexLink"/>
                <w:rtl w:val="true"/>
              </w:rPr>
              <w:t>فصل دوم</w:t>
            </w:r>
            <w:r>
              <w:rPr>
                <w:rStyle w:val="IndexLink"/>
                <w:rtl w:val="true"/>
              </w:rPr>
              <w:t xml:space="preserve">: </w:t>
            </w:r>
            <w:r>
              <w:rPr>
                <w:rStyle w:val="IndexLink"/>
                <w:rtl w:val="true"/>
              </w:rPr>
              <w:t>نامزد اصلح کیست؟</w:t>
            </w:r>
            <w:r>
              <w:rPr>
                <w:rStyle w:val="IndexLink"/>
                <w:rtl w:val="true"/>
              </w:rPr>
              <w:tab/>
            </w:r>
            <w:r>
              <w:rPr>
                <w:rStyle w:val="IndexLink"/>
              </w:rPr>
              <w:t>17</w:t>
            </w:r>
          </w:hyperlink>
        </w:p>
        <w:p>
          <w:pPr>
            <w:pStyle w:val="Contents3"/>
            <w:tabs>
              <w:tab w:val="clear" w:pos="8459"/>
              <w:tab w:val="right" w:pos="9026" w:leader="dot"/>
            </w:tabs>
            <w:rPr/>
          </w:pPr>
          <w:hyperlink w:anchor="__RefHeading___Toc1586272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862722_1280447820">
            <w:r>
              <w:rPr>
                <w:webHidden/>
                <w:rStyle w:val="IndexLink"/>
                <w:rtl w:val="true"/>
              </w:rPr>
              <w:t>وظیفه مردم در انتخابات</w:t>
            </w:r>
            <w:r>
              <w:rPr>
                <w:rStyle w:val="IndexLink"/>
                <w:rtl w:val="true"/>
              </w:rPr>
              <w:tab/>
            </w:r>
            <w:r>
              <w:rPr>
                <w:rStyle w:val="IndexLink"/>
              </w:rPr>
              <w:t>20</w:t>
            </w:r>
          </w:hyperlink>
        </w:p>
        <w:p>
          <w:pPr>
            <w:pStyle w:val="Contents3"/>
            <w:tabs>
              <w:tab w:val="clear" w:pos="8459"/>
              <w:tab w:val="right" w:pos="9026" w:leader="dot"/>
            </w:tabs>
            <w:rPr/>
          </w:pPr>
          <w:hyperlink w:anchor="__RefHeading___Toc15862724_1280447820">
            <w:r>
              <w:rPr>
                <w:webHidden/>
                <w:rStyle w:val="IndexLink"/>
                <w:rtl w:val="true"/>
              </w:rPr>
              <w:t>انگیزه افراد برای شرکت در انتخابات</w:t>
            </w:r>
            <w:r>
              <w:rPr>
                <w:rStyle w:val="IndexLink"/>
                <w:rtl w:val="true"/>
              </w:rPr>
              <w:tab/>
            </w:r>
            <w:r>
              <w:rPr>
                <w:rStyle w:val="IndexLink"/>
              </w:rPr>
              <w:t>20</w:t>
            </w:r>
          </w:hyperlink>
        </w:p>
        <w:p>
          <w:pPr>
            <w:pStyle w:val="Contents3"/>
            <w:tabs>
              <w:tab w:val="clear" w:pos="8459"/>
              <w:tab w:val="right" w:pos="9026" w:leader="dot"/>
            </w:tabs>
            <w:rPr/>
          </w:pPr>
          <w:hyperlink w:anchor="__RefHeading___Toc15862726_1280447820">
            <w:r>
              <w:rPr>
                <w:webHidden/>
                <w:rStyle w:val="IndexLink"/>
                <w:rtl w:val="true"/>
              </w:rPr>
              <w:t>انتخاب اصلح</w:t>
            </w:r>
            <w:r>
              <w:rPr>
                <w:rStyle w:val="IndexLink"/>
                <w:rtl w:val="true"/>
              </w:rPr>
              <w:tab/>
            </w:r>
            <w:r>
              <w:rPr>
                <w:rStyle w:val="IndexLink"/>
              </w:rPr>
              <w:t>20</w:t>
            </w:r>
          </w:hyperlink>
        </w:p>
        <w:p>
          <w:pPr>
            <w:pStyle w:val="Contents3"/>
            <w:tabs>
              <w:tab w:val="clear" w:pos="8459"/>
              <w:tab w:val="right" w:pos="9026" w:leader="dot"/>
            </w:tabs>
            <w:rPr/>
          </w:pPr>
          <w:hyperlink w:anchor="__RefHeading___Toc15862728_1280447820">
            <w:r>
              <w:rPr>
                <w:webHidden/>
                <w:rStyle w:val="IndexLink"/>
                <w:rtl w:val="true"/>
              </w:rPr>
              <w:t>خصوصیات اصلح به طور عام</w:t>
            </w:r>
            <w:r>
              <w:rPr>
                <w:rStyle w:val="IndexLink"/>
                <w:rtl w:val="true"/>
              </w:rPr>
              <w:tab/>
            </w:r>
            <w:r>
              <w:rPr>
                <w:rStyle w:val="IndexLink"/>
              </w:rPr>
              <w:t>20</w:t>
            </w:r>
          </w:hyperlink>
        </w:p>
        <w:p>
          <w:pPr>
            <w:pStyle w:val="Contents3"/>
            <w:tabs>
              <w:tab w:val="clear" w:pos="8459"/>
              <w:tab w:val="right" w:pos="9026" w:leader="dot"/>
            </w:tabs>
            <w:rPr/>
          </w:pPr>
          <w:hyperlink w:anchor="__RefHeading___Toc15862730_1280447820">
            <w:r>
              <w:rPr>
                <w:webHidden/>
                <w:rStyle w:val="IndexLink"/>
                <w:rtl w:val="true"/>
              </w:rPr>
              <w:t>خصوصیات اصلح به طور خاص</w:t>
            </w:r>
            <w:r>
              <w:rPr>
                <w:rStyle w:val="IndexLink"/>
                <w:rtl w:val="true"/>
              </w:rPr>
              <w:tab/>
            </w:r>
            <w:r>
              <w:rPr>
                <w:rStyle w:val="IndexLink"/>
              </w:rPr>
              <w:t>21</w:t>
            </w:r>
          </w:hyperlink>
        </w:p>
        <w:p>
          <w:pPr>
            <w:pStyle w:val="Contents4"/>
            <w:tabs>
              <w:tab w:val="clear" w:pos="8176"/>
              <w:tab w:val="right" w:pos="9026" w:leader="dot"/>
            </w:tabs>
            <w:rPr/>
          </w:pPr>
          <w:hyperlink w:anchor="__RefHeading___Toc15862732_1280447820">
            <w:r>
              <w:rPr>
                <w:webHidden/>
                <w:rStyle w:val="IndexLink"/>
                <w:rtl w:val="true"/>
              </w:rPr>
              <w:t>اصلح از دیدگاه قرآن و روایات ائمه</w:t>
            </w:r>
            <w:r>
              <w:rPr>
                <w:rStyle w:val="IndexLink"/>
                <w:rtl w:val="true"/>
              </w:rPr>
              <w:tab/>
            </w:r>
            <w:r>
              <w:rPr>
                <w:rStyle w:val="IndexLink"/>
              </w:rPr>
              <w:t>21</w:t>
            </w:r>
          </w:hyperlink>
        </w:p>
        <w:p>
          <w:pPr>
            <w:pStyle w:val="Contents3"/>
            <w:tabs>
              <w:tab w:val="clear" w:pos="8459"/>
              <w:tab w:val="right" w:pos="9026" w:leader="dot"/>
            </w:tabs>
            <w:rPr/>
          </w:pPr>
          <w:hyperlink w:anchor="__RefHeading___Toc15862734_1280447820">
            <w:r>
              <w:rPr>
                <w:webHidden/>
                <w:rStyle w:val="IndexLink"/>
                <w:rtl w:val="true"/>
              </w:rPr>
              <w:t>اصلح از دیدگاه امام خمینی قدس سره</w:t>
            </w:r>
            <w:r>
              <w:rPr>
                <w:rStyle w:val="IndexLink"/>
                <w:rtl w:val="true"/>
              </w:rPr>
              <w:tab/>
            </w:r>
            <w:r>
              <w:rPr>
                <w:rStyle w:val="IndexLink"/>
              </w:rPr>
              <w:t>28</w:t>
            </w:r>
          </w:hyperlink>
        </w:p>
        <w:p>
          <w:pPr>
            <w:pStyle w:val="Contents3"/>
            <w:tabs>
              <w:tab w:val="clear" w:pos="8459"/>
              <w:tab w:val="right" w:pos="9026" w:leader="dot"/>
            </w:tabs>
            <w:rPr/>
          </w:pPr>
          <w:hyperlink w:anchor="__RefHeading___Toc15862736_1280447820">
            <w:r>
              <w:rPr>
                <w:webHidden/>
                <w:rStyle w:val="IndexLink"/>
                <w:rtl w:val="true"/>
              </w:rPr>
              <w:t>اصلح از دیدگاه مقام معظم رهبري</w:t>
            </w:r>
            <w:r>
              <w:rPr>
                <w:rStyle w:val="IndexLink"/>
                <w:rtl w:val="true"/>
              </w:rPr>
              <w:tab/>
            </w:r>
            <w:r>
              <w:rPr>
                <w:rStyle w:val="IndexLink"/>
              </w:rPr>
              <w:t>29</w:t>
            </w:r>
          </w:hyperlink>
        </w:p>
        <w:p>
          <w:pPr>
            <w:pStyle w:val="Contents3"/>
            <w:tabs>
              <w:tab w:val="clear" w:pos="8459"/>
              <w:tab w:val="right" w:pos="9026" w:leader="dot"/>
            </w:tabs>
            <w:rPr/>
          </w:pPr>
          <w:hyperlink w:anchor="__RefHeading___Toc15862738_1280447820">
            <w:r>
              <w:rPr>
                <w:webHidden/>
                <w:rStyle w:val="IndexLink"/>
                <w:rtl w:val="true"/>
              </w:rPr>
              <w:t>انتخاب اصلح در فضاي سالم تبليغاتي</w:t>
            </w:r>
            <w:r>
              <w:rPr>
                <w:rStyle w:val="IndexLink"/>
                <w:rtl w:val="true"/>
              </w:rPr>
              <w:tab/>
            </w:r>
            <w:r>
              <w:rPr>
                <w:rStyle w:val="IndexLink"/>
              </w:rPr>
              <w:t>31</w:t>
            </w:r>
          </w:hyperlink>
        </w:p>
        <w:p>
          <w:pPr>
            <w:pStyle w:val="Contents2"/>
            <w:tabs>
              <w:tab w:val="clear" w:pos="8743"/>
              <w:tab w:val="right" w:pos="9026" w:leader="dot"/>
            </w:tabs>
            <w:rPr/>
          </w:pPr>
          <w:hyperlink w:anchor="__RefHeading___Toc15862740_1280447820">
            <w:r>
              <w:rPr>
                <w:webHidden/>
                <w:rStyle w:val="IndexLink"/>
                <w:rtl w:val="true"/>
              </w:rPr>
              <w:t>منابع</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2_194213"/>
      <w:bookmarkStart w:id="1" w:name="pg18912_194213"/>
      <w:bookmarkEnd w:id="1"/>
    </w:p>
    <w:p>
      <w:pPr>
        <w:pStyle w:val="Heading2"/>
        <w:numPr>
          <w:ilvl w:val="1"/>
          <w:numId w:val="1"/>
        </w:numPr>
        <w:rPr/>
      </w:pPr>
      <w:bookmarkStart w:id="2" w:name="pg18912_194213"/>
      <w:bookmarkStart w:id="3" w:name="__RefHeading___Toc1586267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نامزد اصلح</w:t>
      </w:r>
    </w:p>
    <w:p>
      <w:pPr>
        <w:pStyle w:val="BookText"/>
        <w:rPr/>
      </w:pP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آموزگار،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نامزد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محمد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انتشارات ثقلين ؛ </w:t>
      </w: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٩٦٤</w:t>
      </w:r>
    </w:p>
    <w:p>
      <w:pPr>
        <w:pStyle w:val="BookText"/>
        <w:rPr/>
      </w:pP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ثقلین،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انتشارات ثقلين؛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JQ</w:t>
      </w:r>
      <w:r>
        <w:rPr>
          <w:rFonts w:ascii="IRNazanin" w:hAnsi="IRNazanin" w:eastAsia="IRNazanin"/>
          <w:color w:val="111111"/>
          <w:sz w:val="28"/>
          <w:sz w:val="28"/>
          <w:szCs w:val="28"/>
          <w:lang w:bidi="fa-IR"/>
        </w:rPr>
        <w:t>۱۷۸۹</w:t>
      </w:r>
      <w:r>
        <w:rPr>
          <w:rFonts w:eastAsia="IRNazanin" w:cs="IRNazanin"/>
          <w:color w:val="111111"/>
          <w:sz w:val="28"/>
          <w:szCs w:val="28"/>
          <w:lang w:bidi="fa-IR"/>
        </w:rPr>
        <w:t>/</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٣٢٤</w:t>
      </w:r>
      <w:r>
        <w:rPr>
          <w:rFonts w:eastAsia="IRNazanin" w:cs="IRNazanin"/>
          <w:color w:val="111111"/>
          <w:sz w:val="28"/>
          <w:szCs w:val="28"/>
          <w:lang w:bidi="fa-IR"/>
        </w:rPr>
        <w:t>/</w:t>
      </w:r>
      <w:r>
        <w:rPr>
          <w:rFonts w:ascii="IRNazanin" w:hAnsi="IRNazanin" w:eastAsia="IRNazanin"/>
          <w:color w:val="111111"/>
          <w:sz w:val="28"/>
          <w:sz w:val="28"/>
          <w:szCs w:val="28"/>
          <w:lang w:bidi="fa-IR"/>
        </w:rPr>
        <w:t>٩٥٥٠٨٤٤</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ثقلین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پژوهش های 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بندي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رحيمي</w:t>
      </w:r>
    </w:p>
    <w:p>
      <w:pPr>
        <w:pStyle w:val="BookText"/>
        <w:rPr/>
      </w:pPr>
      <w:r>
        <w:rPr>
          <w:rFonts w:ascii="IRNazanin" w:hAnsi="IRNazanin" w:eastAsia="IRNazanin"/>
          <w:color w:val="111111"/>
          <w:sz w:val="28"/>
          <w:sz w:val="28"/>
          <w:szCs w:val="28"/>
          <w:rtl w:val="true"/>
          <w:lang w:bidi="fa-IR"/>
        </w:rPr>
        <w:t>ليتوگرافي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قطع و تعداد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rtl w:val="true"/>
          <w:lang w:bidi="fa-IR"/>
        </w:rPr>
        <w:t>چاپ و 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شماره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پلاك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ascii="IRNazanin" w:hAnsi="IRNazanin" w:eastAsia="IRNazanin"/>
          <w:color w:val="111111"/>
          <w:sz w:val="28"/>
          <w:sz w:val="28"/>
          <w:szCs w:val="28"/>
          <w:lang w:bidi="fa-IR"/>
        </w:rPr>
        <w:t>۷۷۳۴۴۶۷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دورنویس </w:t>
      </w:r>
      <w:r>
        <w:rPr>
          <w:rFonts w:ascii="IRNazanin" w:hAnsi="IRNazanin" w:eastAsia="IRNazanin"/>
          <w:color w:val="111111"/>
          <w:sz w:val="28"/>
          <w:sz w:val="28"/>
          <w:szCs w:val="28"/>
          <w:lang w:bidi="fa-IR"/>
        </w:rPr>
        <w:t>۷۷۳۲۸۶۴</w:t>
      </w:r>
    </w:p>
    <w:p>
      <w:pPr>
        <w:pStyle w:val="BookText"/>
        <w:rPr/>
      </w:pPr>
      <w:r>
        <w:rPr>
          <w:rFonts w:ascii="IRNazanin" w:hAnsi="IRNazanin" w:eastAsia="IRNazanin"/>
          <w:color w:val="111111"/>
          <w:sz w:val="28"/>
          <w:sz w:val="28"/>
          <w:szCs w:val="28"/>
          <w:rtl w:val="true"/>
          <w:lang w:bidi="fa-IR"/>
        </w:rPr>
        <w:t>مؤسسه فرهنگی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فلکه دوم و سوم</w:t>
      </w:r>
    </w:p>
    <w:p>
      <w:pPr>
        <w:pStyle w:val="BookText"/>
        <w:rPr/>
      </w:pPr>
      <w:r>
        <w:rPr>
          <w:rFonts w:ascii="IRNazanin" w:hAnsi="IRNazanin" w:eastAsia="IRNazanin"/>
          <w:color w:val="111111"/>
          <w:sz w:val="28"/>
          <w:sz w:val="28"/>
          <w:szCs w:val="28"/>
          <w:rtl w:val="true"/>
          <w:lang w:bidi="fa-IR"/>
        </w:rPr>
        <w:t xml:space="preserve">خیابان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ascii="IRNazanin" w:hAnsi="IRNazanin" w:eastAsia="IRNazanin"/>
          <w:color w:val="111111"/>
          <w:sz w:val="28"/>
          <w:sz w:val="28"/>
          <w:szCs w:val="28"/>
          <w:lang w:bidi="fa-IR"/>
        </w:rPr>
        <w:t>۷۷۷۰۲۳۱۲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دورنویس </w:t>
      </w:r>
      <w:r>
        <w:rPr>
          <w:rFonts w:ascii="IRNazanin" w:hAnsi="IRNazanin" w:eastAsia="IRNazanin"/>
          <w:color w:val="111111"/>
          <w:sz w:val="28"/>
          <w:sz w:val="28"/>
          <w:szCs w:val="28"/>
          <w:lang w:bidi="fa-IR"/>
        </w:rPr>
        <w:t>۷۷۸۸۱۴۵۲</w:t>
      </w:r>
    </w:p>
    <w:p>
      <w:pPr>
        <w:pStyle w:val="BookText"/>
        <w:rPr/>
      </w:pPr>
      <w:r>
        <w:rPr>
          <w:rFonts w:ascii="Amiri" w:hAnsi="Amiri" w:eastAsia="Amiri" w:cs="Amiri"/>
          <w:color w:val="111111"/>
          <w:sz w:val="28"/>
          <w:sz w:val="28"/>
          <w:szCs w:val="28"/>
          <w:rtl w:val="true"/>
          <w:lang w:bidi="ar-SA"/>
        </w:rPr>
        <w:t xml:space="preserve">شماره شابك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٩٦٤</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r>
        <w:rPr>
          <w:rFonts w:eastAsia="IRNazanin" w:cs="IRNazanin"/>
          <w:color w:val="111111"/>
          <w:sz w:val="28"/>
          <w:szCs w:val="28"/>
          <w:rtl w:val="true"/>
          <w:lang w:bidi="fa-IR"/>
        </w:rPr>
        <w:t xml:space="preserve">. </w:t>
      </w:r>
      <w:bookmarkStart w:id="5" w:name="pg18912_194214"/>
    </w:p>
    <w:p>
      <w:pPr>
        <w:pStyle w:val="Heading2"/>
        <w:numPr>
          <w:ilvl w:val="1"/>
          <w:numId w:val="1"/>
        </w:numPr>
        <w:rPr/>
      </w:pPr>
      <w:bookmarkStart w:id="6" w:name="__RefHeading___Toc15862676_1280447820"/>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pStyle w:val="BookText"/>
        <w:rPr/>
      </w:pPr>
      <w:r>
        <w:rPr>
          <w:rFonts w:ascii="Amiri" w:hAnsi="Amiri" w:eastAsia="Amiri" w:cs="Amiri"/>
          <w:color w:val="111111"/>
          <w:sz w:val="28"/>
          <w:sz w:val="28"/>
          <w:szCs w:val="28"/>
          <w:rtl w:val="true"/>
          <w:lang w:bidi="ar-SA"/>
        </w:rPr>
        <w:t xml:space="preserve">روانشناسي تبليغات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تاكتيك هاي تبليغاتي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مراحل پيروزي تبليغاتي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شیوه های 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اثرات 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Amiri" w:hAnsi="Amiri" w:eastAsia="Amiri" w:cs="Amiri"/>
          <w:color w:val="111111"/>
          <w:sz w:val="28"/>
          <w:sz w:val="28"/>
          <w:szCs w:val="28"/>
          <w:rtl w:val="true"/>
          <w:lang w:bidi="ar-SA"/>
        </w:rPr>
        <w:t xml:space="preserve">سر دردهاي تنش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IRNazanin" w:hAnsi="IRNazanin" w:eastAsia="IRNazanin"/>
          <w:color w:val="111111"/>
          <w:sz w:val="28"/>
          <w:sz w:val="28"/>
          <w:szCs w:val="28"/>
          <w:rtl w:val="true"/>
          <w:lang w:bidi="fa-IR"/>
        </w:rPr>
        <w:t xml:space="preserve">واکنش های انجماد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تکان های شدید و 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افزایش فعالیت های اتونوميك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وقفه ي تنفسي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ضعف عصبي و عروقي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احساس ذهنی ترس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حالت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اهداف 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اصلح کیست؟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وظیفه مردم در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انگیزه افراد برای شرکت در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 w:name="pg18912_194215"/>
    </w:p>
    <w:p>
      <w:pPr>
        <w:pStyle w:val="BookText"/>
        <w:rPr/>
      </w:pPr>
      <w:bookmarkEnd w:id="8"/>
      <w:r>
        <w:rPr>
          <w:rFonts w:ascii="IRNazanin" w:hAnsi="IRNazanin" w:eastAsia="IRNazanin"/>
          <w:color w:val="111111"/>
          <w:sz w:val="28"/>
          <w:sz w:val="28"/>
          <w:szCs w:val="28"/>
          <w:rtl w:val="true"/>
          <w:lang w:bidi="fa-IR"/>
        </w:rPr>
        <w:t xml:space="preserve">خصوصیات اصلح 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خصوصیات اصلح 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اصلح از دیدگاه قرآن و روایات 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اصلح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اصلح از دیدگاه مقام معظم رهبري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Amiri" w:hAnsi="Amiri" w:eastAsia="Amiri" w:cs="Amiri"/>
          <w:color w:val="111111"/>
          <w:sz w:val="28"/>
          <w:sz w:val="28"/>
          <w:szCs w:val="28"/>
          <w:rtl w:val="true"/>
          <w:lang w:bidi="ar-SA"/>
        </w:rPr>
        <w:t xml:space="preserve">انتخاب اصلح در فضاي سالم تبليغاتي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Heading2"/>
        <w:numPr>
          <w:ilvl w:val="1"/>
          <w:numId w:val="1"/>
        </w:numPr>
        <w:rPr/>
      </w:pPr>
      <w:bookmarkStart w:id="9" w:name="__RefHeading___Toc15862678_1280447820"/>
      <w:bookmarkStart w:id="10" w:name="_Toc3"/>
      <w:bookmarkEnd w:id="9"/>
      <w:r>
        <w:rPr>
          <w:rtl w:val="true"/>
        </w:rPr>
        <w:t>پیش گفتار</w:t>
      </w:r>
      <w:bookmarkEnd w:id="10"/>
    </w:p>
    <w:p>
      <w:pPr>
        <w:pStyle w:val="BookText"/>
        <w:rPr/>
      </w:pPr>
      <w:r>
        <w:rPr>
          <w:rFonts w:ascii="IRNazanin" w:hAnsi="IRNazanin" w:eastAsia="IRNazanin"/>
          <w:color w:val="111111"/>
          <w:sz w:val="28"/>
          <w:sz w:val="28"/>
          <w:szCs w:val="28"/>
          <w:rtl w:val="true"/>
          <w:lang w:bidi="fa-IR"/>
        </w:rPr>
        <w:t>انقلاب اسلامي ايران روايتي دو سويه از مشروعیت و مقبولیت را در گردونه نظام سياسي تعريف مي نمايـد کـه مشروعيت خاستگاهي الهي دارد و مقبولیت خاستگاهي عرفي و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تنيدگي مشروعیت و مقبولیت و شیوه چینش طولي آن دو، نظام معنايي سياسي پيچيده و مترقي را فرآهم آورده است که در رأس آن ولایت فقیه قرار دارد که منشوري از دانايي و دينداري مي باشد مردم نیز صاحبان اصلی این نظام هستند که معرکه بازار سیاست را وا نهاده و با استمداد از دین آسماني اسلام، گامی بلند براي ترسيم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مدينـه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 نظامی که در آن مناسبات قدرت و سیاست بازي تو در توي قدرت پرستان نیست بلکه به واقع خدمتي الهي تعبير مي شود تا رقابتي براي خدمت به خلق حاصل گردد که رضایت خلق منجر به رضایت خالق مي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نظامي اهداف بس مقدس و بلندند و راه هاي رسيدن به اهداف نیز به همین سياق مشروعيتي انساني می یابند که انتخابات یکی از این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تجلی اراده مردم در عرصه عمومي است که این عرصه تنها با اراده مردم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ششم قانون اساسي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جمهوري اسلامي ايران؛ امور کشور باید به اتکاء آراء عمومي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انتخابات از سويي حق مردم و از طرفي تكليف الـهـي سـت که باید آحاد شهروندان نظام اسلامي این تکلیف را به جاي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اسلامي با شکوه تر از همیشه به راه خويش براي رسيدن به تمدن زرین اسلام در حرکت است و این مردم هستند که با حمایت و انتخاب خویش این اهداف را پی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هر روز بیشتر از دیروز در تلاشند تا در مسیر این خیزش عظيم تاريخي مانعي بيافرینند اما مردم ما با الهام از آرمان های امام کبیر و تبعیت از رهبري فرزانه انقلاب این طریق مقدس را با شوري فرا تاریخی هر روز طوفنده تر از دیروز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پیشروي گامي کوچک از طرف دفتر مطالعات است تا در این حرکت بزرگ نقشي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مشتمل بر دو فصل است که در فصل اول بـه موضوع جنگ رواني، پيامدها و طرح هاي پيريزي شده توسط دشمن مي پردازد و چگونگي ايجاد شبهه و نهایتا </w:t>
      </w:r>
      <w:bookmarkStart w:id="11" w:name="pg18912_194216"/>
    </w:p>
    <w:p>
      <w:pPr>
        <w:pStyle w:val="BookText"/>
        <w:rPr/>
      </w:pPr>
      <w:bookmarkEnd w:id="11"/>
      <w:r>
        <w:rPr>
          <w:rFonts w:ascii="IRNazanin" w:hAnsi="IRNazanin" w:eastAsia="IRNazanin"/>
          <w:color w:val="111111"/>
          <w:sz w:val="28"/>
          <w:sz w:val="28"/>
          <w:szCs w:val="28"/>
          <w:rtl w:val="true"/>
          <w:lang w:bidi="fa-IR"/>
        </w:rPr>
        <w:t xml:space="preserve">سلب قدرت تصميم گيري از مخاطب را بررسي مي کند و در فصل دوم که فراز اصلي كتـاب اســت بـه بـررســي نامزد اصلح از دیدگاه آیات و روایات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 مي پردازد و خصوصیات یک نامزد را بررسي مي کند امید است که این تحقیق گامی در راستاي آرمان های اصیل انقلاب باشد در پایان از محقق ارجمند جناب حجت الاسلام والمسلمین محمد آموزگار نویسنده کتاب کمال تشکر و امتنان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و پژوهش های</w:t>
      </w:r>
    </w:p>
    <w:p>
      <w:pPr>
        <w:pStyle w:val="BookText"/>
        <w:rPr/>
      </w:pPr>
      <w:r>
        <w:rPr>
          <w:rFonts w:ascii="IRNazanin" w:hAnsi="IRNazanin" w:eastAsia="IRNazanin"/>
          <w:color w:val="111111"/>
          <w:sz w:val="28"/>
          <w:sz w:val="28"/>
          <w:szCs w:val="28"/>
          <w:rtl w:val="true"/>
          <w:lang w:bidi="fa-IR"/>
        </w:rPr>
        <w:t>مرکز رسیدگی به امور مساجد</w:t>
      </w:r>
    </w:p>
    <w:p>
      <w:pPr>
        <w:pStyle w:val="Heading2"/>
        <w:numPr>
          <w:ilvl w:val="1"/>
          <w:numId w:val="1"/>
        </w:numPr>
        <w:rPr/>
      </w:pPr>
      <w:bookmarkStart w:id="12" w:name="__RefHeading___Toc15862680_1280447820"/>
      <w:bookmarkStart w:id="13" w:name="_Toc4"/>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قدرت هاي استعماري جهان براي دستيابي به اهداف پلید خود در به زانو درآوردن ملت ها و دولت هاي جهان جهت بهره کشي ظالمانه ي خود از هر طریق ممکن که لازم باشد استفاده مي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به عنوان نمونه مي توان نحوه ي برخورد آنها را با ایران اسلامی مطرح نمود که در این برخورد علاوه بر بهره برداري از تمام روش هاي ممکن از جنگ رواني نيز به عنوان یک روش کارآمد و مهم در تحقق اهداف خود استفاده نمودند که این روش عمده ترین راه کاري است که استعمار در تهاجم خود همان طور که مقام معظم رهبري نيز به آن اشاره و تأکید نمودند از آن استفاده می نمایند که ابزار مورد استفاده در این جنگ عمدتا تبلیغات مي باشد که با استفاده از ابزار مختلف مثل نشریات، کتب، سخنراني و رسانه هاي گروهي اعم از داخلي و خارجي در رسيدن به اهداف خود تلاش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قدرت هاي استعماري يکي از اصولي که در برخوردهاي ظالمانه خود با دیگر کشورها به آن توجه کامل داشته و بهره ي لازم را مي برند، تبلیغات مي باشد تبلیغات در دنياي امروز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كم و بيش سیستماتیک که هدف نهایی آن شکل و فرم دادن به عقائد، نگرش، و رفتار مردم در جهتي خاص که مورد نظر مبلغ 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جنگ رواني اعتقاد بر این است که عقاید، احساسات گرایشات و تفکرات را تغییر دهیم که تغییر خود باعث تغییر در ساختار شخصيتي و رفتار فرد مي شود که این امر بر پايه ي تبليغات استوار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آن چه لازم به نظر مي رسد این است که خود و دیگران را در برابر هر هجوم تبليغاتي مسموم و مغرضانه ي دشمن استعمارگر واکسینه نماییم چرا که خواه ناخواه در مسیر این امواج مسموم قرار خواهیم گرفت </w:t>
      </w:r>
      <w:bookmarkStart w:id="14" w:name="pg18912_194217"/>
    </w:p>
    <w:p>
      <w:pPr>
        <w:pStyle w:val="BookText"/>
        <w:rPr/>
      </w:pPr>
      <w:bookmarkEnd w:id="14"/>
      <w:r>
        <w:rPr>
          <w:rFonts w:ascii="IRNazanin" w:hAnsi="IRNazanin" w:eastAsia="IRNazanin"/>
          <w:color w:val="111111"/>
          <w:sz w:val="28"/>
          <w:sz w:val="28"/>
          <w:szCs w:val="28"/>
          <w:rtl w:val="true"/>
          <w:lang w:bidi="fa-IR"/>
        </w:rPr>
        <w:t>و راه واکسینه نمودن نگرش ها، عقاید و تفکرات، شناخت فرآیند تغییر نگرش، شناخت تبلیغات و اهداف آن و شناخت شيوه هاي جنگ رواني، آشنايي با اثرات جنگ روانی بر افراد یک جامعه و آشنايي با اين که رفتار متأثر از چه عوامل متعددي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علوم سياسي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مبارزه مسلحانه بین کشورها یا مردم یک سرزمین براي رسيدن به هدف هاي سياسي و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نموده اند با این تعبیر می توان جنگ ها را به جنگ عادلانه، جنگ تجاوز کارانه، استعمارگرانه، توسعه طلبانه و جنگ آزادي خواهانه طبقه بندي کرد</w:t>
      </w:r>
      <w:r>
        <w:rPr>
          <w:rFonts w:eastAsia="IRNazanin" w:cs="IRNazanin"/>
          <w:color w:val="111111"/>
          <w:sz w:val="28"/>
          <w:szCs w:val="28"/>
          <w:rtl w:val="true"/>
          <w:lang w:bidi="fa-IR"/>
        </w:rPr>
        <w:t>.</w:t>
      </w:r>
    </w:p>
    <w:p>
      <w:pPr>
        <w:pStyle w:val="Heading2"/>
        <w:numPr>
          <w:ilvl w:val="1"/>
          <w:numId w:val="1"/>
        </w:numPr>
        <w:rPr/>
      </w:pPr>
      <w:bookmarkStart w:id="15" w:name="__RefHeading___Toc15862682_1280447820"/>
      <w:bookmarkStart w:id="16" w:name="_Toc5"/>
      <w:bookmarkEnd w:id="15"/>
      <w:r>
        <w:rPr>
          <w:rtl w:val="true"/>
        </w:rPr>
        <w:t>فصل اوّل</w:t>
      </w:r>
      <w:r>
        <w:rPr>
          <w:rtl w:val="true"/>
        </w:rPr>
        <w:t xml:space="preserve">: </w:t>
      </w:r>
      <w:r>
        <w:rPr>
          <w:rtl w:val="true"/>
        </w:rPr>
        <w:t>تاریخچه جنگ روانی</w:t>
      </w:r>
      <w:bookmarkEnd w:id="16"/>
    </w:p>
    <w:p>
      <w:pPr>
        <w:pStyle w:val="Heading3"/>
        <w:numPr>
          <w:ilvl w:val="2"/>
          <w:numId w:val="1"/>
        </w:numPr>
        <w:rPr/>
      </w:pPr>
      <w:bookmarkStart w:id="17" w:name="__RefHeading___Toc15862684_128044782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طول تاریخ ملت ها در برخوردهایی که با یکدیگر پیدا می نمودند همواره علاوه بر درگيرهاي مادي و از مسائل رواني براي تحت فشار در آوردن طرف مقابل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زمان ظهور اسلام کـه منافع بسياري از ظالمان را به خطر انداخته بود از این شیوه توسط دشمنان اسلام، خصوصا منافقین استفاده به عمل مي آمد که در قرآن کریم نیز طبق آياتي به اذیت و آزار منافقین بر پیامبر اسلام و پیروان آن حضرت اشاره مي نمايد که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اهل ایمان برخورند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 ایمان آورده ایم و چون با شيطان هاي خود خلوت کنند گویند ما باطنا با شمائیم جز این که مؤمنان را استهزاء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تَليسُوا الحَقَّ بالبَاطِلِ وَ تَكْتُمُوا الْحَقَّ وَ أَنْتُمْ تَعْلَمُونَ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باطل مپوشانید تا حقیقت را پنهان سازید و حال آن که به حقانیت آن واقفید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خصوص شایعه سازي دشمنان اسلام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لتُعْرِيَنَّكَ بهمْ ثُمَّ لا يُجَاوِرُونَكَ فِيهَا إِلَّا قَلِيلاً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منافقین و آنها که در دلهايشان بيماري است و همچنین آنها که اخبار دروغ و شايعاتي بي اساس در مدینه پخش مي کنند دست از کار خود برندارند تو را بر ضد آنان مي شورانیم پس جز مدت کوتاهي </w:t>
      </w:r>
    </w:p>
    <w:p>
      <w:pPr>
        <w:pStyle w:val="BookText"/>
        <w:rPr/>
      </w:pPr>
      <w:r>
        <w:rPr>
          <w:rFonts w:ascii="IRNazanin" w:hAnsi="IRNazanin" w:eastAsia="IRNazanin"/>
          <w:color w:val="111111"/>
          <w:sz w:val="28"/>
          <w:sz w:val="28"/>
          <w:szCs w:val="28"/>
          <w:rtl w:val="true"/>
          <w:lang w:bidi="fa-IR"/>
        </w:rPr>
        <w:t>نمي توانند در کنار تو در شهر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می نمائید منافقان در زمان هاي بحراني فعال مي شوند و با پخش شایعات دلهره آور جامعه اسلامي را به اضطراب مي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شیطنت آنها در جنگ ها بود پس دشمن را بزرگ جلوه مي دادند، خسارات ناشي از جنگ را بزرگ مي نمودند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آياتي ديگر در مورد فتنه گري منافقان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يَبْعُونكُمُ الفِتْنة وَ فِيكُمْ سَمَّاعُونَ لَهُمْ وَ 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همراه شما به جنگ بیرون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نمي افزودند و به سرعت در میان شما رخنه می کردند تا فتنه پدید آورند و در میان شما کسانی تأثیر پذیرند که به سخنان آنان گوش دل مي سپارند و خداوند به ستم 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ادامه آيه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الْأُمُورَ حَتَّى جَاءَ الْحَقُّ وَ ظَهَرَ أَمْرُ الله وَ هُمْ كَارِهُونَ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پیش از این هم دنبال فتنه گري بودند و کارها را براي تو واژگون جلوه مي دادند تا آن که حق آمد و امر خدا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ناخوش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بسياري از موارد دیگر که دشمنان اسلام در اثر گذاشتن بر مردم از آن استفاده مي کردند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اواخر جنگ جهاني اول نیز تبلیغات به عنوان حربه اي روانشناسانه به خدمت استعمارگران درآمد هدف اساسي اين نوع تبلیغ استعمار فكري ملت هاي ستم ديده ي جهان در مسائل سياسي و اقتصادي، فرهنگي بـوده است و در نتيجه براي توجیح این سیاست افکار عمومي کشورهاي خود و ديگر را نيز فريب داده بـه بـيـراهـه کشاندند این امر طي جنگ جهاني دوم از چنان اهميتي برخوردار گشت که طرفین جنگ در به کار بردن آن براي رسيدن به هدف هاي خود به رقابت با یکدیگر برخاستند و این تلاش جنگ رواني و يـا جنـگ اعصاب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بعد از این دوره اهمیت جنگ رواني به اندازه ي جنگ مسلحانه و حتي در مواردي بيش از آن گردید به طوري که جنگ مسلحانه در خدمت جنگ رواني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جنگ رواني جزئي از فعالیت هاي سياسي، نظامي، اقتصادي و اجتماعي کشور هاي استکباري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پوشش سازمان هاي اطلاعاتي در سطح ملي و بين المللي داراي کار کردهاي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بنگاه مرکزي اطلاعات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استفاده از شيوه هاي رواني کنترل افکار عمومی آمریکا و سایر نقاط جهان را در دست دارد که يکي از فعاليت هاي مهم سیا در کشورهاي مختلف تأثیر گذاشتن در به اختیار گرفتن مطبوعـات بـه خصوص روزنامه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مطبوعات داخلی کشورمان نیز، مقام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پايگاه دشمن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نمودند و عملکرد آنها بدین صورت است که نظام استکباری با ایجاد روزنامه ها و يا نفوذ در روزنامه هاي </w:t>
      </w:r>
      <w:bookmarkStart w:id="19" w:name="pg18912_194219"/>
    </w:p>
    <w:p>
      <w:pPr>
        <w:pStyle w:val="BookText"/>
        <w:rPr/>
      </w:pPr>
      <w:bookmarkEnd w:id="19"/>
      <w:r>
        <w:rPr>
          <w:rFonts w:ascii="IRNazanin" w:hAnsi="IRNazanin" w:eastAsia="IRNazanin"/>
          <w:color w:val="111111"/>
          <w:sz w:val="28"/>
          <w:sz w:val="28"/>
          <w:szCs w:val="28"/>
          <w:rtl w:val="true"/>
          <w:lang w:bidi="fa-IR"/>
        </w:rPr>
        <w:t>کشورهاي مزبور، اخبار را طوري منعکس مي کنند که هدفش بي اعتبار کردن دولت و ایجاد نفاق بین مردم و در نهایت رسیدن به اهداف طراحی شده خودشان مي باشد</w:t>
      </w:r>
      <w:r>
        <w:rPr>
          <w:rFonts w:eastAsia="IRNazanin" w:cs="IRNazanin"/>
          <w:color w:val="111111"/>
          <w:sz w:val="28"/>
          <w:szCs w:val="28"/>
          <w:rtl w:val="true"/>
          <w:lang w:bidi="fa-IR"/>
        </w:rPr>
        <w:t>.</w:t>
      </w:r>
    </w:p>
    <w:p>
      <w:pPr>
        <w:pStyle w:val="Heading3"/>
        <w:numPr>
          <w:ilvl w:val="2"/>
          <w:numId w:val="1"/>
        </w:numPr>
        <w:rPr/>
      </w:pPr>
      <w:bookmarkStart w:id="20" w:name="__RefHeading___Toc15862686_1280447820"/>
      <w:bookmarkStart w:id="21" w:name="_Toc7"/>
      <w:bookmarkEnd w:id="20"/>
      <w:r>
        <w:rPr>
          <w:rtl w:val="true"/>
        </w:rPr>
        <w:t>تبلیغات</w:t>
      </w:r>
      <w:bookmarkEnd w:id="21"/>
    </w:p>
    <w:p>
      <w:pPr>
        <w:pStyle w:val="BookText"/>
        <w:rPr/>
      </w:pPr>
      <w:r>
        <w:rPr>
          <w:rFonts w:ascii="IRNazanin" w:hAnsi="IRNazanin" w:eastAsia="IRNazanin"/>
          <w:color w:val="111111"/>
          <w:sz w:val="28"/>
          <w:sz w:val="28"/>
          <w:szCs w:val="28"/>
          <w:rtl w:val="true"/>
          <w:lang w:bidi="fa-IR"/>
        </w:rPr>
        <w:t>از آنجايي که اساس جنگ رواني برتبلیغات استوار است و این واژه در تعریف جنگ روانـي نيـز بـه کـار آمـده است از این رو به بحث پیرامون مفهوم تبلیغات اشاره اي مي نمائيم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ريشه لاتين بوده و معني آن پخش کردن، منتشر ساختن و چيزي را شناساندن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تبلیغات به معنای تأثیر گذاري بر عقاید دیگران تعريف مي شود و هدف از آن فراهم ساختن موجبات پیوستن بیشترین شمار ممکن از افراد به یک ایدئولوژي يا نظام سیاسی یا یک حزب و جریان است و هم چنین واداشتن آنان به احراز تعهدي فعال مي باشد</w:t>
      </w:r>
      <w:r>
        <w:rPr>
          <w:rFonts w:eastAsia="IRNazanin" w:cs="IRNazanin"/>
          <w:color w:val="111111"/>
          <w:sz w:val="28"/>
          <w:szCs w:val="28"/>
          <w:rtl w:val="true"/>
          <w:lang w:bidi="fa-IR"/>
        </w:rPr>
        <w:t>.</w:t>
      </w:r>
    </w:p>
    <w:p>
      <w:pPr>
        <w:pStyle w:val="Heading3"/>
        <w:numPr>
          <w:ilvl w:val="2"/>
          <w:numId w:val="1"/>
        </w:numPr>
        <w:rPr/>
      </w:pPr>
      <w:bookmarkStart w:id="22" w:name="__RefHeading___Toc15862688_1280447820"/>
      <w:bookmarkStart w:id="23" w:name="_Toc8"/>
      <w:bookmarkEnd w:id="22"/>
      <w:r>
        <w:rPr>
          <w:rtl w:val="true"/>
        </w:rPr>
        <w:t>روانشناسي تبليغات</w:t>
      </w:r>
      <w:bookmarkEnd w:id="23"/>
    </w:p>
    <w:p>
      <w:pPr>
        <w:pStyle w:val="BookText"/>
        <w:rPr/>
      </w:pPr>
      <w:r>
        <w:rPr>
          <w:rFonts w:ascii="IRNazanin" w:hAnsi="IRNazanin" w:eastAsia="IRNazanin"/>
          <w:color w:val="111111"/>
          <w:sz w:val="28"/>
          <w:sz w:val="28"/>
          <w:szCs w:val="28"/>
          <w:rtl w:val="true"/>
          <w:lang w:bidi="fa-IR"/>
        </w:rPr>
        <w:t>روانشناسي تبليغات، در پي تغيير نگرش و باورهاي افراد بوده؛ که مبلغ مي خواهد نگرش ها، باورها و افکار افراد را از آن خودش نمايد ولي آن چه که واقعا تغيير مي كند نگرش افراد است لذاست که مبلغ براي رسيدن به هدف باید مراحلي طي نماید که به آن اشاره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ماهیت انسان؛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شناختي افراد مورد نظر؛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عاطفي افراد مورد نظر؛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هيجاني؛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فردي افرادي که قرار است بر روي آنان تأثیر گذاشته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افراد، وابستگي و دلبستگي آنها، اميال و آرزوهاي آنها؛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رفتار فرد؛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نگرش، باور، ایدئولوژي و فلسفه فرد؛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توانستیم در نگرش فرد تغييري حاصل کنیم نتیجه این تغییر، تغییر رفتار فرد خواهد بود</w:t>
      </w:r>
      <w:r>
        <w:rPr>
          <w:rFonts w:eastAsia="IRNazanin" w:cs="IRNazanin"/>
          <w:color w:val="111111"/>
          <w:sz w:val="28"/>
          <w:szCs w:val="28"/>
          <w:rtl w:val="true"/>
          <w:lang w:bidi="fa-IR"/>
        </w:rPr>
        <w:t>.</w:t>
      </w:r>
    </w:p>
    <w:p>
      <w:pPr>
        <w:pStyle w:val="Heading3"/>
        <w:numPr>
          <w:ilvl w:val="2"/>
          <w:numId w:val="1"/>
        </w:numPr>
        <w:rPr/>
      </w:pPr>
      <w:bookmarkStart w:id="24" w:name="__RefHeading___Toc15862690_1280447820"/>
      <w:bookmarkStart w:id="25" w:name="_Toc9"/>
      <w:bookmarkEnd w:id="24"/>
      <w:r>
        <w:rPr>
          <w:rtl w:val="true"/>
        </w:rPr>
        <w:t>تاكتيك هاي تبليغاتي</w:t>
      </w:r>
      <w:bookmarkEnd w:id="25"/>
    </w:p>
    <w:p>
      <w:pPr>
        <w:pStyle w:val="BookText"/>
        <w:rPr/>
      </w:pPr>
      <w:r>
        <w:rPr>
          <w:rFonts w:ascii="IRNazanin" w:hAnsi="IRNazanin" w:eastAsia="IRNazanin"/>
          <w:color w:val="111111"/>
          <w:sz w:val="28"/>
          <w:sz w:val="28"/>
          <w:szCs w:val="28"/>
          <w:rtl w:val="true"/>
          <w:lang w:bidi="fa-IR"/>
        </w:rPr>
        <w:t>بهترین راه براي يافتن راهکارهاي تبليغاتي بررسي قواعدي است که مبلّغ هاي موفق از آنها استفاده مي نمايند که این قواعد عبارتند 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تبلیغات فرد یا طبقه خاصی را مورد خطاب قرار دهند و کلمات را متناسب با فهم و چهار چوب ذهني مخاطب به کار برند بر پايه ي اطلاعات لحظه به لحظه اي که در باره ي نگرش هـاي گروه مخاطب دارند صحبت کنند نام رويه هايي را به کار ببرند که براي آنان آشناست و نزد آنان اعتبار دارد و </w:t>
      </w:r>
      <w:bookmarkStart w:id="26" w:name="pg18912_194220"/>
    </w:p>
    <w:p>
      <w:pPr>
        <w:pStyle w:val="BookText"/>
        <w:rPr/>
      </w:pPr>
      <w:bookmarkEnd w:id="26"/>
      <w:r>
        <w:rPr>
          <w:rFonts w:ascii="IRNazanin" w:hAnsi="IRNazanin" w:eastAsia="IRNazanin"/>
          <w:color w:val="111111"/>
          <w:sz w:val="28"/>
          <w:sz w:val="28"/>
          <w:szCs w:val="28"/>
          <w:rtl w:val="true"/>
          <w:lang w:bidi="fa-IR"/>
        </w:rPr>
        <w:t>البته مبلغ براي يک چنين کاري خود سعي در آفریدن آنها را دارد يعني موضوعي را تحت عنوان یک رویه برجسته معرفی و از آن به عنوان یک ابزار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براساس مصلحتي که مي پندارند خيلي از مسائل را رعايت مي نمايند که قلبا اعتقادي بـه آن ندارند مسائلی مثل این که از خصومت بپرهیزند، با دشمن همانند یک دوست برخورد شود از لجبازي، توهين و عيب جويي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سازي و پراکندن آن در جامعه از ابزار مهم و کارآمد در امر جنگ رواني به شمار آمــده است بدین صورت که شایعه اي مطرح می کنند و هم زمان به شایعه بودن آن نیز اعتراف می کننـد بـا ایـن کـار ضمن آن که خرسندي خود را حفظ کنند شایعه را مي پراکنند این شایعه به سرعت به عنوان یک حقیقت تکرار می شود بدون آن که مشخص شود شایعه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نقاط ضعف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عملکردی خواه ناخواه یک سری مسائل از نقصان برخوردار است یا به نظر اين چنين مي رسد و لکن دشمن از این فرصت استفاده لازم را نموده و سعي مي كند ناسازگاري ها و نارضايتي هاي ريشه دار را بزرگ نموده و از آنها بهره بگیرند و بر اشتباهات طرف مخاطب که قصد ضربه زدن به او را دارد، تأکید نماید و احساس گناه را در او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فرصت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سعي مي کند با زیرکی از هر فرصتي استفاده کند موارد مدنظر خود را به افراد مخاطب تلقین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سعي مي کند جمله هاي کوتاه و جذاب به کار ببرد نگراني ها را بیشتر و بزرگتر نماید</w:t>
      </w:r>
      <w:r>
        <w:rPr>
          <w:rFonts w:eastAsia="IRNazanin" w:cs="IRNazanin"/>
          <w:color w:val="111111"/>
          <w:sz w:val="28"/>
          <w:szCs w:val="28"/>
          <w:rtl w:val="true"/>
          <w:lang w:bidi="fa-IR"/>
        </w:rPr>
        <w:t>.</w:t>
      </w:r>
    </w:p>
    <w:p>
      <w:pPr>
        <w:pStyle w:val="Heading3"/>
        <w:numPr>
          <w:ilvl w:val="2"/>
          <w:numId w:val="1"/>
        </w:numPr>
        <w:rPr/>
      </w:pPr>
      <w:bookmarkStart w:id="27" w:name="__RefHeading___Toc15862692_1280447820"/>
      <w:bookmarkStart w:id="28" w:name="_Toc10"/>
      <w:bookmarkEnd w:id="27"/>
      <w:r>
        <w:rPr>
          <w:rtl w:val="true"/>
        </w:rPr>
        <w:t>مراحل پيروزي تبليغاتي</w:t>
      </w:r>
      <w:bookmarkEnd w:id="28"/>
    </w:p>
    <w:p>
      <w:pPr>
        <w:pStyle w:val="BookText"/>
        <w:rPr/>
      </w:pPr>
      <w:r>
        <w:rPr>
          <w:rFonts w:ascii="IRNazanin" w:hAnsi="IRNazanin" w:eastAsia="IRNazanin"/>
          <w:color w:val="111111"/>
          <w:sz w:val="28"/>
          <w:sz w:val="28"/>
          <w:szCs w:val="28"/>
          <w:rtl w:val="true"/>
          <w:lang w:bidi="fa-IR"/>
        </w:rPr>
        <w:t>و اما دشمن در روش تبلیغي خود جهت غلبه بر طرف مقابل خود مراحلي را طي مي نمايـد کـه بـدان اشاره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خسته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تدابیری که می اندیشد سعي مي کند مردم را از مقاومت در برابر تهاجمات خسته کرده از ادامه مبارزه بيزار نمایند آنها را با توجه دادن به محرومیت ها، خرابي ها و خونريزي هاي حاصل از مبارزه ناراضي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مأیوس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به اجرا در آوردن مراحلی که اول بدان اشاره شد تمام امیدها و آروزها را به یأس بدل خواهد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تغییر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توجه به تدابیری که اندیشیده اند و بدان توسل جسته اند که در مراحل قبل بدان اشاره نمودیم این گونه القاء مي کنند که آینده بهتر در شورش، تمرد و تغییر موضع دادن است تا از این مشکلاتي که از مقاومت و مبارزه حاصل شده بود خلاص شده و آرامش قابل توجهي در زنـدگـي بـه دست آید</w:t>
      </w:r>
      <w:r>
        <w:rPr>
          <w:rFonts w:eastAsia="IRNazanin" w:cs="IRNazanin"/>
          <w:color w:val="111111"/>
          <w:sz w:val="28"/>
          <w:szCs w:val="28"/>
          <w:rtl w:val="true"/>
          <w:lang w:bidi="fa-IR"/>
        </w:rPr>
        <w:t xml:space="preserve">. </w:t>
      </w:r>
      <w:bookmarkStart w:id="29" w:name="pg18912_194221"/>
    </w:p>
    <w:p>
      <w:pPr>
        <w:pStyle w:val="BookText"/>
        <w:rPr/>
      </w:pPr>
      <w:bookmarkEnd w:id="29"/>
      <w:r>
        <w:rPr>
          <w:rFonts w:ascii="IRNazanin" w:hAnsi="IRNazanin" w:eastAsia="IRNazanin"/>
          <w:color w:val="111111"/>
          <w:sz w:val="28"/>
          <w:sz w:val="28"/>
          <w:szCs w:val="28"/>
          <w:rtl w:val="true"/>
          <w:lang w:bidi="fa-IR"/>
        </w:rPr>
        <w:t>مرحله چهارم، ایجاد شک در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مردم را نسبت به توانايي اهداف و عمل کرد حاکمان دچار شک و تردید نموده این باور را در اذهان بوجود می آورند که مسئول حاکم باعث همه ي اين بدبختي ها شده و برای این که از این مشکلات که بوجود آورده جلوگیری شود باید با تحت فشار قرار دادن حاکمان آنها را از موضع شان پایین آورده تسلیم خواسته هاي کشور یا گروه مخاصم نمایند</w:t>
      </w:r>
      <w:r>
        <w:rPr>
          <w:rFonts w:eastAsia="IRNazanin" w:cs="IRNazanin"/>
          <w:color w:val="111111"/>
          <w:sz w:val="28"/>
          <w:szCs w:val="28"/>
          <w:rtl w:val="true"/>
          <w:lang w:bidi="fa-IR"/>
        </w:rPr>
        <w:t>.</w:t>
      </w:r>
    </w:p>
    <w:p>
      <w:pPr>
        <w:pStyle w:val="Heading3"/>
        <w:numPr>
          <w:ilvl w:val="2"/>
          <w:numId w:val="1"/>
        </w:numPr>
        <w:rPr/>
      </w:pPr>
      <w:bookmarkStart w:id="30" w:name="__RefHeading___Toc15862694_1280447820"/>
      <w:bookmarkStart w:id="31" w:name="_Toc11"/>
      <w:bookmarkEnd w:id="30"/>
      <w:r>
        <w:rPr>
          <w:rtl w:val="true"/>
        </w:rPr>
        <w:t>شیوه های جنگ روانی</w:t>
      </w:r>
      <w:bookmarkEnd w:id="31"/>
    </w:p>
    <w:p>
      <w:pPr>
        <w:pStyle w:val="BookText"/>
        <w:rPr/>
      </w:pPr>
      <w:r>
        <w:rPr>
          <w:rFonts w:ascii="IRNazanin" w:hAnsi="IRNazanin" w:eastAsia="IRNazanin"/>
          <w:color w:val="111111"/>
          <w:sz w:val="28"/>
          <w:sz w:val="28"/>
          <w:szCs w:val="28"/>
          <w:rtl w:val="true"/>
          <w:lang w:bidi="fa-IR"/>
        </w:rPr>
        <w:t>در طول تاریخ همواره زماني که ملت یا کشوري آماج جنگ روانی قرار گرفته و دريافت فكري و ذهني آن مردم براي سوق يافتن به سوي اهداف مطلوب مورد نظر تحت تأثیر قرار مي گيرد، ایجاد کننده جنگ رواني موردنظر مي کوشد تا با فراهم آوردن جو آکنده از نابساماني شرايط بحراني را براي وارد آوردن ضربه به پیکر و بـه مصداق مثل معروف از آب گل آلود ماهي گرفتن عرصه را براي جولان و تاخت و تاز خویش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يکي از مهمترین وظایف و مسئولیت ها به عهده بنگاه هاي سخن پراکني و مطبوعات است که مي کوشند با تأثير گذاري بر مردم و انحراف اذهان آنها از مشکلات و مسائل ناشي از سلطه ي امپریالیسم در کشورشان و پخش اخبار مغرضانه و جعل و تحریف هرچه بیشتر هر نوع تفکر سازنده را به بیراهه بکشانند و منافع و مطامع استعماري کشورهاي امپریالیستي را حفظ و یا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هاي سخن پراکني و مطبوعات براي رسيدن به این اهداف از شيوه هاي مختلف تبليغ سياسي مثل ايجاد جو کاذب از طریق پخش و نشر شایعات، دروغ پردازي، تحریف شعارها، محو چهره هاي انقلابي، ايجاد رقابت بین نهادها و شخصیت ها، دامن زدن به اختلافات دروني، کمک به ایجاد درگيري هاي داخلي يا فراهم آوردن زمينه هاي ذهني آن، استفاده مي کنند این شیوه ها معمولاً بــر تأثير گذاري بر نگرش افراد یک جامعه و تغییر آن در راستاي اهداف از پیش تعیین شده به کار مي رود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عبارت است از ادعائي محض که جهت برانگیختن باور مخاطبین به کار مي رود و دهـان بـه دهان افراد منتقل مي گردد و فاقد سند و مدرکی به عنوان پشتوانه مطمئن براي ارائه کردن است در دنياي امروز شايعه به وسيله اي در دست صاحبان قدرت جهت به راه انداختن جنگ رواني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مختلفي مثل اوضاع و احوال و موقعیت به شایعه کمک مي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که در ایجاد یک شایعه مؤثر مي باشد اهمیت آن مسئله خاص در جامعه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عاملي که در ایجاد شايعه مي تواند مؤثر باشد ابهامي اسـت کـه در موضـوع مـورد نـظـر وجـود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 ابهام باعث مي شود تا ایجاد کنندگان جنگ رواني در جامعه از فرصت سوء استفاده کرده، از آن به عنوان یک ابزار استفاده 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مختلف اجتماعي نشان مي دهد که شایعه در هر زمان متناسب با شرایط حرکت جامعه و کنترل حرکت در جهت مطلوب در مسائل اجتماعي اقتصادي و سياسي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نامتعادل کردن فضاي يک </w:t>
      </w:r>
    </w:p>
    <w:p>
      <w:pPr>
        <w:pStyle w:val="BookText"/>
        <w:rPr/>
      </w:pPr>
      <w:r>
        <w:rPr>
          <w:rFonts w:ascii="IRNazanin" w:hAnsi="IRNazanin" w:eastAsia="IRNazanin"/>
          <w:color w:val="111111"/>
          <w:sz w:val="28"/>
          <w:sz w:val="28"/>
          <w:szCs w:val="28"/>
          <w:rtl w:val="true"/>
          <w:lang w:bidi="fa-IR"/>
        </w:rPr>
        <w:t>جامعه و ایجاد ناامني و هراس در آن، اولین و اصلی ترین عامل در جهت دهي و برنامه ريزي در راستاي اهداف از پیش تعیین شده است در چنین شرایطی شایعه سازان بر آنند انرژي و انديشه هاي جامعه را در دو جهت به سمت مسائل غیر ضروري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با ساخت و اعلام شایعه اذهان را متوجه آن نموده انرژی افراد جامعه را صرف پخش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مسئولین و دست اندرکاران جامعه را از کار اصلی با مشغول کردن به کارهاي فرعي بازدارند و آنها مجبور شوند تا در شناخت کانال ها و شبکه هاي پخش شایعه تلاش کرده و در جهت خنثي سازي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اي که این جا به ذهن مي رسد این است که گاهي اصل پخش شایعه براي شايعه ساز بیشتر موردنظر است تا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شايعه ساز ارزيابي مي کند تا ببيند ميزان موفقیتش از نظر تأثير گذاري چه شعاعي را در بر مي گيرد تا در فرازهاي حساس آينده بتواند برنامـه خـود را بـه شکل منسجم تري در راستاي اهداف مهم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 توان اهداف شایعه ساز در بخش اخبار کذب و شایعات بی اساس را در محورهاي زير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بدبيني نسبت به نظام و مسئولین که یقینا نتيجه اي جز حاکم ساختن روحيه ي يأس و دلمردگي و خستگي رواني براي اقشار مردم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نگراني و اضطراب در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ترور شخصیت و لکه دار کردن قداست مسئولین نظام و ارزش هاي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فضاي ناسالم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تقابل و صف بندي ميان قشرهاي مختلف مردم برای ایجاد اختلاف و از بین بردن وحدت و يگانگي که پیروزی هر ملتی در سایه آن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واقعیات به عنوان يکي از شيوه هاي جنگ رواني مي باشد، يعني انحراف اذهان عمومي از حق به باطل و دگرگون جلوه دادن مسائل به جهت خواسته هاي خود در واقع در تحریف واقعیات با عبارات به نوعي بازي مي شود که از پیام ها به گونه اي برداشت شود که آنها می خواهند نه آن طور که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روش هاي بسيار ساده و در عین حال مهم در جنگ رواني اغراق و مبالغه مي باشد که افراد یا گروه ها از این روش در دو جهت استفاده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و یا نواقصي که در جبهه مقابل وجود دارد را مورد توجه قرار داده آن را براي عموم بيش از اندازه بزرگ جلوه داده بر آن تأکید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مثبتی را که خود دارا هستند، به جامعه ارزاني داشته هر چه بتوانند آن را در اذهان بزرگ نموده تا بتوانند از این طریق افراد را به سمت خود جذب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در خصوص این مسئله باید عرض شود که این روش تقریبا نتيجه روش هاي ديگري است که دشمن </w:t>
      </w:r>
      <w:bookmarkStart w:id="32" w:name="pg18912_194223"/>
    </w:p>
    <w:p>
      <w:pPr>
        <w:pStyle w:val="BookText"/>
        <w:rPr/>
      </w:pPr>
      <w:bookmarkEnd w:id="32"/>
      <w:r>
        <w:rPr>
          <w:rFonts w:ascii="IRNazanin" w:hAnsi="IRNazanin" w:eastAsia="IRNazanin"/>
          <w:color w:val="111111"/>
          <w:sz w:val="28"/>
          <w:sz w:val="28"/>
          <w:szCs w:val="28"/>
          <w:rtl w:val="true"/>
          <w:lang w:bidi="fa-IR"/>
        </w:rPr>
        <w:t>در جنگ رواني در پي آن مي باشد با توجه به این مطلب می توان ادعا نمود که تفرقه در جنگ روانی از اهمیت و جايگاه خاصي برخوردار است چرا که تفرقه بزرگ ترین عامل گسيختگي هر نظام و باعث بدبختي و بـه ذلالـت کشیده شدن هر ملت می باشد و در مقابل وحدت مي تواند مايه ي قوام و پيروزي و موفقیت هر نظام و هر امتي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دشمن در جنگ روانی که به راه مي اندازد سعی در ایجاد اختلاف و تفرقه دارد تا به واسطه آن به اهداف پلید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فریب یا استراتژي دروغ بزرگ، کوشش مي شود تا مخاطب مورد نظر به سمت يک فضاي ذهني متفاوت با واقعیات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فضاي رواني بايد به گونه اي براي گروه مورد نظر ساخته و پرداخته شود که بدون ابراز مقاومت در آن فضا قرار گرفته و مفاهیم و علائم مورد قبول و پذیرش او قرار گیرد بنابراین مجري طرح فریب در جنگ روانی تمام تلاش و کوشش خویش را به کار مي گيرد تا ذهن مخاطب را به نتیجه موردنظر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تاکتیک فریب از روش هاي زير استفاده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 زدن؛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موضع دادن براي انحراف افکار عمومي؛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صحبت کردن براي سر درگمي افراد؛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موقعیت و جایگاه خاص اجتماعي و سياسي براي قبولاندن نظر خاص مورد نظر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ترور یا تهدید سعی در برانگیختن ترس و هراس در مخاطب جهت تحت فشار قرار دادن وي براي اطاعت و تسلیم را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در جنگ رواني بر دو نوع ترور فيزيکي و ترور شخصیت تقسیم می شود که هر کدام از آنها در جایگاه خود نقش مؤثري را ايفا مي کند در هر صورت ترور نيز يکي از روش هايي است که دشمن بدان وسیله افکار عمومي را آن چنان که خود مي خواهـد تـحـت تـأثـير قـرار مي دهد هم چنان که در مملکت خود شاهد بهره برداري دشمن از هر دو نوع این روش بوده ایم</w:t>
      </w:r>
      <w:r>
        <w:rPr>
          <w:rFonts w:eastAsia="IRNazanin" w:cs="IRNazanin"/>
          <w:color w:val="111111"/>
          <w:sz w:val="28"/>
          <w:szCs w:val="28"/>
          <w:rtl w:val="true"/>
          <w:lang w:bidi="fa-IR"/>
        </w:rPr>
        <w:t>.</w:t>
      </w:r>
    </w:p>
    <w:p>
      <w:pPr>
        <w:pStyle w:val="Heading3"/>
        <w:numPr>
          <w:ilvl w:val="2"/>
          <w:numId w:val="1"/>
        </w:numPr>
        <w:rPr/>
      </w:pPr>
      <w:bookmarkStart w:id="33" w:name="__RefHeading___Toc15862696_1280447820"/>
      <w:bookmarkStart w:id="34" w:name="_Toc12"/>
      <w:bookmarkEnd w:id="33"/>
      <w:r>
        <w:rPr>
          <w:rtl w:val="true"/>
        </w:rPr>
        <w:t>اثرات جنگ روانی</w:t>
      </w:r>
      <w:bookmarkEnd w:id="34"/>
    </w:p>
    <w:p>
      <w:pPr>
        <w:pStyle w:val="BookText"/>
        <w:rPr/>
      </w:pPr>
      <w:r>
        <w:rPr>
          <w:rFonts w:ascii="IRNazanin" w:hAnsi="IRNazanin" w:eastAsia="IRNazanin"/>
          <w:color w:val="111111"/>
          <w:sz w:val="28"/>
          <w:sz w:val="28"/>
          <w:szCs w:val="28"/>
          <w:rtl w:val="true"/>
          <w:lang w:bidi="fa-IR"/>
        </w:rPr>
        <w:t>زماني که فردي در موقعيتي قرار گرفته که آن را خطرناک و تهدید آمیز تلقي مي کند در جستجوي فرار و يـا برطرف کردن آن می باشد که در این راستا اقداماتی را نیز انجام خواهد داد این موقعیت را استرس یا فشار رواني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هاني سيله تظاهر باليني وضعيت استرس را که سندرم سازگاري عمومي نام گذاري شده داراي سه مرحله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هشدار دهنده یا زنگ خطر؛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مقاومت؛ </w:t>
      </w:r>
      <w:bookmarkStart w:id="35" w:name="pg18912_194224"/>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تحلیل و واماندگی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است که فرد از حیث رواني و جسمي دچار مشکل شده رفتار او دچار اختلال و از حالت نرمال خارج مي گردد</w:t>
      </w:r>
      <w:r>
        <w:rPr>
          <w:rFonts w:eastAsia="IRNazanin" w:cs="IRNazanin"/>
          <w:color w:val="111111"/>
          <w:sz w:val="28"/>
          <w:szCs w:val="28"/>
          <w:rtl w:val="true"/>
          <w:lang w:bidi="fa-IR"/>
        </w:rPr>
        <w:t>:</w:t>
      </w:r>
    </w:p>
    <w:p>
      <w:pPr>
        <w:pStyle w:val="Heading3"/>
        <w:numPr>
          <w:ilvl w:val="2"/>
          <w:numId w:val="1"/>
        </w:numPr>
        <w:rPr/>
      </w:pPr>
      <w:bookmarkStart w:id="36" w:name="__RefHeading___Toc15862698_1280447820"/>
      <w:bookmarkStart w:id="37" w:name="_Toc13"/>
      <w:bookmarkEnd w:id="36"/>
      <w:r>
        <w:rPr>
          <w:rtl w:val="true"/>
        </w:rPr>
        <w:t>وحشت</w:t>
      </w:r>
      <w:bookmarkEnd w:id="37"/>
    </w:p>
    <w:p>
      <w:pPr>
        <w:pStyle w:val="BookText"/>
        <w:rPr/>
      </w:pPr>
      <w:r>
        <w:rPr>
          <w:rFonts w:ascii="IRNazanin" w:hAnsi="IRNazanin" w:eastAsia="IRNazanin"/>
          <w:color w:val="111111"/>
          <w:sz w:val="28"/>
          <w:sz w:val="28"/>
          <w:szCs w:val="28"/>
          <w:rtl w:val="true"/>
          <w:lang w:bidi="fa-IR"/>
        </w:rPr>
        <w:t>وحشت عبارت است از ترس بسیار شدید و بیمارگونه اي که اغلب با اختلال فکر و عدم کنترل اعمال و رفتار توأم بوده هشياري فرد دچار مشکل اساسي شده توان فرد را از بين مي برد</w:t>
      </w:r>
      <w:r>
        <w:rPr>
          <w:rFonts w:eastAsia="IRNazanin" w:cs="IRNazanin"/>
          <w:color w:val="111111"/>
          <w:sz w:val="28"/>
          <w:szCs w:val="28"/>
          <w:rtl w:val="true"/>
          <w:lang w:bidi="fa-IR"/>
        </w:rPr>
        <w:t>.</w:t>
      </w:r>
    </w:p>
    <w:p>
      <w:pPr>
        <w:pStyle w:val="Heading3"/>
        <w:numPr>
          <w:ilvl w:val="2"/>
          <w:numId w:val="1"/>
        </w:numPr>
        <w:rPr/>
      </w:pPr>
      <w:bookmarkStart w:id="38" w:name="__RefHeading___Toc15862700_1280447820"/>
      <w:bookmarkStart w:id="39" w:name="_Toc14"/>
      <w:bookmarkEnd w:id="38"/>
      <w:r>
        <w:rPr>
          <w:rtl w:val="true"/>
        </w:rPr>
        <w:t>سر دردهاي تنش</w:t>
      </w:r>
      <w:bookmarkEnd w:id="39"/>
    </w:p>
    <w:p>
      <w:pPr>
        <w:pStyle w:val="BookText"/>
        <w:rPr/>
      </w:pPr>
      <w:r>
        <w:rPr>
          <w:rFonts w:ascii="IRNazanin" w:hAnsi="IRNazanin" w:eastAsia="IRNazanin"/>
          <w:color w:val="111111"/>
          <w:sz w:val="28"/>
          <w:sz w:val="28"/>
          <w:szCs w:val="28"/>
          <w:rtl w:val="true"/>
          <w:lang w:bidi="fa-IR"/>
        </w:rPr>
        <w:t>این مشکل که براساس فشارهاي موجود که حاصل از جنگ روانی و آثار و تبعات آن بوده عضلات سر و پيشاني انقباض می گردد</w:t>
      </w:r>
      <w:r>
        <w:rPr>
          <w:rFonts w:eastAsia="IRNazanin" w:cs="IRNazanin"/>
          <w:color w:val="111111"/>
          <w:sz w:val="28"/>
          <w:szCs w:val="28"/>
          <w:rtl w:val="true"/>
          <w:lang w:bidi="fa-IR"/>
        </w:rPr>
        <w:t>.</w:t>
      </w:r>
    </w:p>
    <w:p>
      <w:pPr>
        <w:pStyle w:val="Heading3"/>
        <w:numPr>
          <w:ilvl w:val="2"/>
          <w:numId w:val="1"/>
        </w:numPr>
        <w:rPr/>
      </w:pPr>
      <w:bookmarkStart w:id="40" w:name="__RefHeading___Toc15862702_1280447820"/>
      <w:bookmarkStart w:id="41" w:name="_Toc15"/>
      <w:bookmarkEnd w:id="40"/>
      <w:r>
        <w:rPr>
          <w:rtl w:val="true"/>
        </w:rPr>
        <w:t>واکنش های انجماد</w:t>
      </w:r>
      <w:bookmarkEnd w:id="41"/>
    </w:p>
    <w:p>
      <w:pPr>
        <w:pStyle w:val="BookText"/>
        <w:rPr/>
      </w:pPr>
      <w:r>
        <w:rPr>
          <w:rFonts w:ascii="IRNazanin" w:hAnsi="IRNazanin" w:eastAsia="IRNazanin"/>
          <w:color w:val="111111"/>
          <w:sz w:val="28"/>
          <w:sz w:val="28"/>
          <w:szCs w:val="28"/>
          <w:rtl w:val="true"/>
          <w:lang w:bidi="fa-IR"/>
        </w:rPr>
        <w:t>در این حالت فرد به صورت کاملاً بی حرکت نمایان شده و اگر این حالت طولاني شود بايد تحت درمان قرار گیرد چرا که این حالت در زمان طولاني مي تواند مخاطره آمیز و نوعي بيماري به حساب آید</w:t>
      </w:r>
      <w:r>
        <w:rPr>
          <w:rFonts w:eastAsia="IRNazanin" w:cs="IRNazanin"/>
          <w:color w:val="111111"/>
          <w:sz w:val="28"/>
          <w:szCs w:val="28"/>
          <w:rtl w:val="true"/>
          <w:lang w:bidi="fa-IR"/>
        </w:rPr>
        <w:t>.</w:t>
      </w:r>
    </w:p>
    <w:p>
      <w:pPr>
        <w:pStyle w:val="Heading3"/>
        <w:numPr>
          <w:ilvl w:val="2"/>
          <w:numId w:val="1"/>
        </w:numPr>
        <w:rPr/>
      </w:pPr>
      <w:bookmarkStart w:id="42" w:name="__RefHeading___Toc15862704_1280447820"/>
      <w:bookmarkStart w:id="43" w:name="_Toc16"/>
      <w:bookmarkEnd w:id="42"/>
      <w:r>
        <w:rPr>
          <w:rtl w:val="true"/>
        </w:rPr>
        <w:t>تکان های شدید و لرز</w:t>
      </w:r>
      <w:bookmarkEnd w:id="43"/>
    </w:p>
    <w:p>
      <w:pPr>
        <w:pStyle w:val="BookText"/>
        <w:rPr/>
      </w:pPr>
      <w:r>
        <w:rPr>
          <w:rFonts w:ascii="IRNazanin" w:hAnsi="IRNazanin" w:eastAsia="IRNazanin"/>
          <w:color w:val="111111"/>
          <w:sz w:val="28"/>
          <w:sz w:val="28"/>
          <w:szCs w:val="28"/>
          <w:rtl w:val="true"/>
          <w:lang w:bidi="fa-IR"/>
        </w:rPr>
        <w:t>در این حالت فرد بدون فعالیت به طور انفعالي براي مدتي در وضعيت بي حرکت قرار گرفته دچار عارضه تنش هاي عضلاني شديد مي گردد</w:t>
      </w:r>
      <w:r>
        <w:rPr>
          <w:rFonts w:eastAsia="IRNazanin" w:cs="IRNazanin"/>
          <w:color w:val="111111"/>
          <w:sz w:val="28"/>
          <w:szCs w:val="28"/>
          <w:rtl w:val="true"/>
          <w:lang w:bidi="fa-IR"/>
        </w:rPr>
        <w:t>.</w:t>
      </w:r>
    </w:p>
    <w:p>
      <w:pPr>
        <w:pStyle w:val="Heading3"/>
        <w:numPr>
          <w:ilvl w:val="2"/>
          <w:numId w:val="1"/>
        </w:numPr>
        <w:rPr/>
      </w:pPr>
      <w:bookmarkStart w:id="44" w:name="__RefHeading___Toc15862706_1280447820"/>
      <w:bookmarkStart w:id="45" w:name="_Toc17"/>
      <w:bookmarkEnd w:id="44"/>
      <w:r>
        <w:rPr>
          <w:rtl w:val="true"/>
        </w:rPr>
        <w:t>افزایش فعالیت های اتونوميك</w:t>
      </w:r>
      <w:bookmarkEnd w:id="45"/>
    </w:p>
    <w:p>
      <w:pPr>
        <w:pStyle w:val="BookText"/>
        <w:rPr/>
      </w:pPr>
      <w:r>
        <w:rPr>
          <w:rFonts w:ascii="IRNazanin" w:hAnsi="IRNazanin" w:eastAsia="IRNazanin"/>
          <w:color w:val="111111"/>
          <w:sz w:val="28"/>
          <w:sz w:val="28"/>
          <w:szCs w:val="28"/>
          <w:rtl w:val="true"/>
          <w:lang w:bidi="fa-IR"/>
        </w:rPr>
        <w:t>این فعالیت ها اغلب به صورت زير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کردن زیاد؛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اشتهايي و تهوع؛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ناراحتي هاي شكمي و اسهال؛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ادرار</w:t>
      </w:r>
      <w:r>
        <w:rPr>
          <w:rFonts w:eastAsia="IRNazanin" w:cs="IRNazanin"/>
          <w:color w:val="111111"/>
          <w:sz w:val="28"/>
          <w:szCs w:val="28"/>
          <w:rtl w:val="true"/>
          <w:lang w:bidi="fa-IR"/>
        </w:rPr>
        <w:t xml:space="preserve">. </w:t>
      </w:r>
      <w:bookmarkStart w:id="46" w:name="pg18912_194225"/>
    </w:p>
    <w:p>
      <w:pPr>
        <w:pStyle w:val="Heading3"/>
        <w:numPr>
          <w:ilvl w:val="2"/>
          <w:numId w:val="1"/>
        </w:numPr>
        <w:rPr/>
      </w:pPr>
      <w:bookmarkStart w:id="47" w:name="__RefHeading___Toc15862708_1280447820"/>
      <w:bookmarkStart w:id="48" w:name="_Toc18"/>
      <w:bookmarkEnd w:id="46"/>
      <w:bookmarkEnd w:id="47"/>
      <w:r>
        <w:rPr>
          <w:rtl w:val="true"/>
        </w:rPr>
        <w:t>وقفه ي تنفسي</w:t>
      </w:r>
      <w:bookmarkEnd w:id="48"/>
    </w:p>
    <w:p>
      <w:pPr>
        <w:pStyle w:val="BookText"/>
        <w:rPr/>
      </w:pPr>
      <w:r>
        <w:rPr>
          <w:rFonts w:ascii="IRNazanin" w:hAnsi="IRNazanin" w:eastAsia="IRNazanin"/>
          <w:color w:val="111111"/>
          <w:sz w:val="28"/>
          <w:sz w:val="28"/>
          <w:szCs w:val="28"/>
          <w:rtl w:val="true"/>
          <w:lang w:bidi="fa-IR"/>
        </w:rPr>
        <w:t>در این حالت نفس بند آمده به صورت احساس فشار در قفسه سینه و گيجي تظاهر مي کند</w:t>
      </w:r>
      <w:r>
        <w:rPr>
          <w:rFonts w:eastAsia="IRNazanin" w:cs="IRNazanin"/>
          <w:color w:val="111111"/>
          <w:sz w:val="28"/>
          <w:szCs w:val="28"/>
          <w:rtl w:val="true"/>
          <w:lang w:bidi="fa-IR"/>
        </w:rPr>
        <w:t>.</w:t>
      </w:r>
    </w:p>
    <w:p>
      <w:pPr>
        <w:pStyle w:val="Heading3"/>
        <w:numPr>
          <w:ilvl w:val="2"/>
          <w:numId w:val="1"/>
        </w:numPr>
        <w:rPr/>
      </w:pPr>
      <w:bookmarkStart w:id="49" w:name="__RefHeading___Toc15862710_1280447820"/>
      <w:bookmarkStart w:id="50" w:name="_Toc19"/>
      <w:bookmarkEnd w:id="49"/>
      <w:r>
        <w:rPr>
          <w:rtl w:val="true"/>
        </w:rPr>
        <w:t>ضعف عصبي و عروقي</w:t>
      </w:r>
      <w:bookmarkEnd w:id="50"/>
    </w:p>
    <w:p>
      <w:pPr>
        <w:pStyle w:val="BookText"/>
        <w:rPr/>
      </w:pPr>
      <w:r>
        <w:rPr>
          <w:rFonts w:ascii="IRNazanin" w:hAnsi="IRNazanin" w:eastAsia="IRNazanin"/>
          <w:color w:val="111111"/>
          <w:sz w:val="28"/>
          <w:sz w:val="28"/>
          <w:szCs w:val="28"/>
          <w:rtl w:val="true"/>
          <w:lang w:bidi="fa-IR"/>
        </w:rPr>
        <w:t>در این حالت خستگی شدید عارض مي شود که به صورت ضعف و سستي احساس مي گردد</w:t>
      </w:r>
      <w:r>
        <w:rPr>
          <w:rFonts w:eastAsia="IRNazanin" w:cs="IRNazanin"/>
          <w:color w:val="111111"/>
          <w:sz w:val="28"/>
          <w:szCs w:val="28"/>
          <w:rtl w:val="true"/>
          <w:lang w:bidi="fa-IR"/>
        </w:rPr>
        <w:t>.</w:t>
      </w:r>
    </w:p>
    <w:p>
      <w:pPr>
        <w:pStyle w:val="Heading3"/>
        <w:numPr>
          <w:ilvl w:val="2"/>
          <w:numId w:val="1"/>
        </w:numPr>
        <w:rPr/>
      </w:pPr>
      <w:bookmarkStart w:id="51" w:name="__RefHeading___Toc15862712_1280447820"/>
      <w:bookmarkStart w:id="52" w:name="_Toc20"/>
      <w:bookmarkEnd w:id="51"/>
      <w:r>
        <w:rPr>
          <w:rtl w:val="true"/>
        </w:rPr>
        <w:t>احساس ذهنی ترس</w:t>
      </w:r>
      <w:bookmarkEnd w:id="52"/>
    </w:p>
    <w:p>
      <w:pPr>
        <w:pStyle w:val="BookText"/>
        <w:rPr/>
      </w:pPr>
      <w:r>
        <w:rPr>
          <w:rFonts w:ascii="IRNazanin" w:hAnsi="IRNazanin" w:eastAsia="IRNazanin"/>
          <w:color w:val="111111"/>
          <w:sz w:val="28"/>
          <w:sz w:val="28"/>
          <w:szCs w:val="28"/>
          <w:rtl w:val="true"/>
          <w:lang w:bidi="fa-IR"/>
        </w:rPr>
        <w:t>این ترس همیشه در همه افرادی که در معرض فشار رواني هستند بوجود مي آيد ولي در بعضي افراد تمام شخصیت را به مخاطره می اندازد</w:t>
      </w:r>
      <w:r>
        <w:rPr>
          <w:rFonts w:eastAsia="IRNazanin" w:cs="IRNazanin"/>
          <w:color w:val="111111"/>
          <w:sz w:val="28"/>
          <w:szCs w:val="28"/>
          <w:rtl w:val="true"/>
          <w:lang w:bidi="fa-IR"/>
        </w:rPr>
        <w:t>.</w:t>
      </w:r>
    </w:p>
    <w:p>
      <w:pPr>
        <w:pStyle w:val="Heading3"/>
        <w:numPr>
          <w:ilvl w:val="2"/>
          <w:numId w:val="1"/>
        </w:numPr>
        <w:rPr/>
      </w:pPr>
      <w:bookmarkStart w:id="53" w:name="__RefHeading___Toc15862714_1280447820"/>
      <w:bookmarkStart w:id="54" w:name="_Toc21"/>
      <w:bookmarkEnd w:id="53"/>
      <w:r>
        <w:rPr>
          <w:rtl w:val="true"/>
        </w:rPr>
        <w:t>حالت اضطراب</w:t>
      </w:r>
      <w:bookmarkEnd w:id="54"/>
    </w:p>
    <w:p>
      <w:pPr>
        <w:pStyle w:val="BookText"/>
        <w:rPr/>
      </w:pPr>
      <w:r>
        <w:rPr>
          <w:rFonts w:ascii="IRNazanin" w:hAnsi="IRNazanin" w:eastAsia="IRNazanin"/>
          <w:color w:val="111111"/>
          <w:sz w:val="28"/>
          <w:sz w:val="28"/>
          <w:szCs w:val="28"/>
          <w:rtl w:val="true"/>
          <w:lang w:bidi="fa-IR"/>
        </w:rPr>
        <w:t>شایع ترین واکنش فرد حالت اضطراب است که علائم آن مثل دلشوره، دلهره، تنش، لرزش، ترس، نگراني، گریه، افسردگی، احساس گناه و سرگیجه می باشد</w:t>
      </w:r>
      <w:r>
        <w:rPr>
          <w:rFonts w:eastAsia="IRNazanin" w:cs="IRNazanin"/>
          <w:color w:val="111111"/>
          <w:sz w:val="28"/>
          <w:szCs w:val="28"/>
          <w:rtl w:val="true"/>
          <w:lang w:bidi="fa-IR"/>
        </w:rPr>
        <w:t>.</w:t>
      </w:r>
    </w:p>
    <w:p>
      <w:pPr>
        <w:pStyle w:val="Heading3"/>
        <w:numPr>
          <w:ilvl w:val="2"/>
          <w:numId w:val="1"/>
        </w:numPr>
        <w:rPr/>
      </w:pPr>
      <w:bookmarkStart w:id="55" w:name="__RefHeading___Toc15862716_1280447820"/>
      <w:bookmarkStart w:id="56" w:name="_Toc22"/>
      <w:bookmarkEnd w:id="55"/>
      <w:r>
        <w:rPr>
          <w:rtl w:val="true"/>
        </w:rPr>
        <w:t>اهداف جنگ روانی</w:t>
      </w:r>
      <w:bookmarkEnd w:id="56"/>
    </w:p>
    <w:p>
      <w:pPr>
        <w:pStyle w:val="BookText"/>
        <w:rPr/>
      </w:pPr>
      <w:r>
        <w:rPr>
          <w:rFonts w:ascii="IRNazanin" w:hAnsi="IRNazanin" w:eastAsia="IRNazanin"/>
          <w:color w:val="111111"/>
          <w:sz w:val="28"/>
          <w:sz w:val="28"/>
          <w:szCs w:val="28"/>
          <w:rtl w:val="true"/>
          <w:lang w:bidi="fa-IR"/>
        </w:rPr>
        <w:t>القاء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یک حالت رواني است که در اثر عدم تطابق انتظار فرد با جامعه، موقعیت و شرایط او بوجـود آيد براي القاء غم سعي مي شود تصویر نامطلوب و نامتوازن نسبت به انتظارات موجود از موقعیت و شرایط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آرزوها و ایده هاي فرد یا جامعه دور از دسترس قلمداد می گردد از نظر تبلیغات براي ايجاد جنگ رواني، بزرگنمايي نقاط ضعف و کوچک نمایی امکانات و دستاوردها يکي از روش هاي القاء غم و يأس مي باشد البته القاي غم بوسیله روش هاي ديگري نظير تغيير شرايط محيطي بوسیله کاهش عاطفه، زيبايي و تنوع و افزایش سوءظن و مسائل این چنيني مي تواند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نقش وسایل ارتباط جمعي را نمي توان نادیده انگاشت که با در نظر گرفتن شرایط موجود و با تجزیه و تحلیل و توجه به جوانب مختلف مسائل شرایط را آن طور که برنامه ریز جنگ رواني تعيين کرده است تغییر داده و جامعه را آگاهانه و یا نا آگاهانه به سوي غم و اندوه پیش می برد و با پرورش نفرت و گسترش افسردگي و اشاعه ي نگراني، اضطراب، واهمه،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مسائل مختلف مثل فقر، تورم، تهديدات خارجي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جامعه را متزلزل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القاء يأس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فرد مصمم به تحقق شرایط مطلوب است اگر در کوشش خود به هر دليلي موفق نشود و این ناموفقیت تکرار شود باعث خواهد شد که فرد دچار یک بحران روحي شده که این بحران را حالت یأس یا ناامیدی می گویند که با درماندگي همراه خواهد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القاء يأس و نااميدي تصويري از عدم موفقیت فرد یا جامعه از تلاش ها و فعالیت هایش ارائه مي شود فرد و جامعه در جریان حرکت خود به سوي هدف ها و آرمان هایش در مقاطع گوناگون و به طور مکرر و پیوسته </w:t>
      </w:r>
      <w:bookmarkStart w:id="57" w:name="pg18912_194226"/>
    </w:p>
    <w:p>
      <w:pPr>
        <w:pStyle w:val="BookText"/>
        <w:rPr/>
      </w:pPr>
      <w:bookmarkEnd w:id="57"/>
      <w:r>
        <w:rPr>
          <w:rFonts w:ascii="IRNazanin" w:hAnsi="IRNazanin" w:eastAsia="IRNazanin"/>
          <w:color w:val="111111"/>
          <w:sz w:val="28"/>
          <w:sz w:val="28"/>
          <w:szCs w:val="28"/>
          <w:rtl w:val="true"/>
          <w:lang w:bidi="fa-IR"/>
        </w:rPr>
        <w:t xml:space="preserve">احساس شکست نموده با از دست دادن اعتماد به نفس معتقد به ناتواني خود مي گردد و برای این که مردم یک کشور را به سوي يأس و نااميدي کشانید باید قبل از هر چیز مردم آن کشور را نسبت به مسائلي خسته و بیزار کرد و با تکرار محرومیت ها، خرابي ها، کمبودها، عقب ماندگي ها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 استفاده از عوامل اقتصادي، سياسي و رواني حالت سرخوردگي را در آنان بوجود آورد و سپس با در نظر گرفتن زمان مناسب این سرخوردگی را به نااميدي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يکي از مهم ترین و قديمي ترين و مؤثرترين ابزار براي شکست روحي مي باشــد که با بهره گيري از وسایل ارتباط جمعي، جنگ و محاصره اقتصادي و تحریم سياسي صورت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رواني سعي مي شود که با تخریب فکري و رواني مردم و نيروهاي نظامي انگيزه مقاومت را در آنها از بین برده و در شرایط مختلف از روش هاي خاص خود استفاده مي شود گاهي از وسایل ارتباط جمعي مانند روزنامه، رادیو، تلویزیون، سینما، اعلامیه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اي براي ايجاد رعب و وحشت استفاده مي شود و بعضا به عمليات هاي نظامي نیز متوسل می گردند حکومت هاي استعماري از ايجاد دلهره و اضطراب و جنگ رواني استفاده ي زيادي نموده و براي تثبيت موقعيت خود و بهره برداري از نيروي انساني ناگزیرند روح شهادت طلبي و شجاعت را در مردم بمیرانند و تردید را بر ارواح آنان حاکم کنند لذاست که ملتي با قالب شدن ترس بر آنها از هرگونه جنبش و حرکت و هم چنین اعتراض عليه ناهنجاري ها ناتوان خواهد بود و در این صورت ملتی که توان اعتراض نداشته باشد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بر ملت ها گاهي به صورت پنهانی انجام می گیرد که در این صورت بیشتر از وسایل ارتباط جمعي و وسائل رواني استفاده مي کنند و گاهي به صورت علني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مادي و فيزيکي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بـهـره گيري از تسلیحات نظامي می باشد وسایل ارتباطی استکبار و وابستگان آنان در داخل نیز سعي مي کنند اولا خبرهاي تازه و جذاب را به کار گرفته ثانیا آنها را حقیقی جلوه داده ثالثا در زمان خاص از آنها براي ارعاب استفاده مي نمايند</w:t>
      </w:r>
      <w:r>
        <w:rPr>
          <w:rFonts w:eastAsia="IRNazanin" w:cs="IRNazanin"/>
          <w:color w:val="111111"/>
          <w:sz w:val="28"/>
          <w:szCs w:val="28"/>
          <w:rtl w:val="true"/>
          <w:lang w:bidi="fa-IR"/>
        </w:rPr>
        <w:t>.</w:t>
      </w:r>
    </w:p>
    <w:p>
      <w:pPr>
        <w:pStyle w:val="Heading2"/>
        <w:numPr>
          <w:ilvl w:val="1"/>
          <w:numId w:val="1"/>
        </w:numPr>
        <w:rPr/>
      </w:pPr>
      <w:bookmarkStart w:id="58" w:name="__RefHeading___Toc15862718_1280447820"/>
      <w:bookmarkStart w:id="59" w:name="_Toc23"/>
      <w:bookmarkEnd w:id="58"/>
      <w:r>
        <w:rPr>
          <w:rtl w:val="true"/>
        </w:rPr>
        <w:t>فصل دوم</w:t>
      </w:r>
      <w:r>
        <w:rPr>
          <w:rtl w:val="true"/>
        </w:rPr>
        <w:t xml:space="preserve">: </w:t>
      </w:r>
      <w:r>
        <w:rPr>
          <w:rtl w:val="true"/>
        </w:rPr>
        <w:t>نامزد اصلح کیست؟</w:t>
      </w:r>
      <w:bookmarkEnd w:id="59"/>
    </w:p>
    <w:p>
      <w:pPr>
        <w:pStyle w:val="Heading3"/>
        <w:numPr>
          <w:ilvl w:val="2"/>
          <w:numId w:val="1"/>
        </w:numPr>
        <w:rPr/>
      </w:pPr>
      <w:bookmarkStart w:id="60" w:name="__RefHeading___Toc15862720_1280447820"/>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از ديدگاه قرآن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مقام معظم رهبری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مردم سالار دیني، انسان مختار و در انتخاب روش زندگي آزاد است و سرنوشت او طبیعتا بایـد بـه دست خودش تعیین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همه ي انسان ها باید بتوانند در امور مملکت خود که به سرنوشت آنها مربوط است دخالت داشته باشند و چون ممکن نیست که همه مردم مستقیما در امور دخالت نمایند، لذاست که تشکیل حکومت براي زندگي اجتماعي ضرورت پيدا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باید با رأي آزاد خود فرد یا افراد صالحی را انتخاب نموده تا به نمايندگي از آنها اداره امور جامعه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مردم عزیز ما باید با دوري از هرگونه تبلیغات سوء و غوغا سالاري که مراکز تبليغاتي غربي و عوامل داخلي آنها به راه مي اندازند، در پاي صندوق هاي رأي حاضر شده و با انتخاب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کـه مـا در ایـن گفتـار بـه بررسي خصوصیات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فردي و اجتماعي خود را براي رسيدن به سعادت ابدي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تعیین کننده سرنوشت فردي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اختیاری که خداوند متعال به او عنایت کرده است مي تواند سرنوشت فردي و اجتماعي خود را انتخاب کند و یا با نوع انتخاب خود سرنوشت خود را تغییر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بدرستي که خداوند حال قومي را تغییر نمي دهد تا این که آنها خود حالشان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براساس سنت هايي است که خداوند متعال در عالم قرار داده و هیچ گونه تغییر و تبدیل نیز در آن راه ندارد و لذا انسان نتیجه کاري را که در دنیا انجام داده بصورت مادي و معنوي بطور قطع 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تَبْدِيلاً وَ لَنْ تَجِدَ لِسُنَّةِ الله تحويلاً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سنت خداوند دگرگوني و تغييري نيابي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ها مي توانند با توجه به عملکرد مثبت یا منفي خود سعادت یا شقاوت را در زندگي براي خود رقم زده و از آن بهره برده و یا در آن گرفتار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فَأَخدْناهُمْ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ایمان می آوردند و پرهيزگاري مي نمودند قطعا مي گشودیم برایشان برکت هايي را از آسمان و زمین لیکن آنها تکذیب نمودند پس گرفتیمشان به کیفر آنچه بدست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بیان شده انتخابات می تواند به عنوان یک مصداق بارز و عيني تعيين کننده سرنوشت انسان بدست خودش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در سیستم حکومتي كشورمان يعني جمهوري اسلامي ايران که حکومتي مردم سالار و مبتني بـر </w:t>
      </w:r>
    </w:p>
    <w:p>
      <w:pPr>
        <w:pStyle w:val="BookText"/>
        <w:rPr/>
      </w:pPr>
      <w:r>
        <w:rPr>
          <w:rFonts w:ascii="IRNazanin" w:hAnsi="IRNazanin" w:eastAsia="IRNazanin"/>
          <w:color w:val="111111"/>
          <w:sz w:val="28"/>
          <w:sz w:val="28"/>
          <w:szCs w:val="28"/>
          <w:rtl w:val="true"/>
          <w:lang w:bidi="fa-IR"/>
        </w:rPr>
        <w:t>تعالیم شرع مقدس اسلام مي باشد، انتخابات نقش بسیار مهمي در صحنه هاي سياسي کشور دارد و مي توان گفت تقريبا تمامی مسئولین کشوری از طریق انتخابات عمومی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ششم قانون اساسي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جمهوري اسلامی ایران امور کشور باید با اتکاء به آراء عمومی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اسلامي انتخابات تنها به عنوان یک حق براي مردم نیست بلکه به عنوان یک وظیفه و تکليف ديني و ملي همگاني بوده و بايد بدان توجه لازم را بنمایند و در تمام انتخاباتي که به هر منظور پيش مي آيــد شـرکت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حاکمیت الهي بعد از آن که مشروعیت را از آن شرع مقدس دانستیم، باید به این نکته نیز توجه لازم را بنمائیم که مقبولیت نظام که از سوي مردم و با رأي آنها ثابت می شود از اهمیت و جايگاه ويژه اي برخوردار است چرا که حاکمیت شرع و اجرای احکام و حدود آن منوط به رأی مردم و پذیرش آنهاست با توجه به ایــن مطالب مي توان گفت نقش مردم در انتخابات بسیار مهم بوده از اهمیت بالايي برخوردار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 جمهوري اسلامي ايران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سرنوشت اسلام و سرنوشت مسلمین در ایران و سرنوشت کشور ما به دست ملت است و اگر مسامحه کنند در این امر، اهمال کنند، نروند رأي ندهند مسئولیت متوجه خود آنهاست عینا، و اگر بروند و در تشخیص مسامحه نکنند و اشخاص متعهد مسلّم کساني که براي کشور و اهالی کشور ارج قائل هستند کساني که نمي خواهند زمام امور کشور ما به دست چپ بیفتد یا به دست راست بیفتد، این اشخاص را چنان چه تعیین کنند به تکلیف خودشان عمل کرده اند</w:t>
      </w:r>
    </w:p>
    <w:p>
      <w:pPr>
        <w:pStyle w:val="BookText"/>
        <w:rPr/>
      </w:pPr>
      <w:r>
        <w:rPr>
          <w:rFonts w:ascii="IRNazanin" w:hAnsi="IRNazanin" w:eastAsia="IRNazanin"/>
          <w:color w:val="111111"/>
          <w:sz w:val="28"/>
          <w:sz w:val="28"/>
          <w:szCs w:val="28"/>
          <w:rtl w:val="true"/>
          <w:lang w:bidi="fa-IR"/>
        </w:rPr>
        <w:t>و اگر چنان چه مسامحه در این امر کنند و آنها پیش ببرند و شما ساکت باشید تمام مسئولیت متوجه شماست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بنابراين مي توان گفت دشمن در انتخابات دو هدف عمده را دنبال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 توجه به جنگ رواني که از طريق تبليغات به راه مي اندازد سعي کند تا مانع از حضور گسترده مردم در پای صندوق هاي رأي شود و بدین وسیله در اقتدار ملي خلل وارد کرده و نظام اسلامي را از پشتيباني نيروي عظيم مردمي بي بهره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مردم عزیز میهن اسلامي بايد با پی بردن به نيت پليد دشمن حضوري هرچه با شکوه تر مانند دیگر انتخابات داشته، مشتي بر دهان آنها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دشمن در مرحله بعدي سعي مي کند مردم را در انتخاب خود دچار مشکل کرده تا مانع از انتخاب اصلح شود و لذا مردم عزیز در این مرحله نیز باید با هوشياري کامل اصلح را شناسايي کرده و با دادن رأي بـه اصلح او را در اصلاح جامعه اسلامی یاری رسانند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موضوع سعي مي كنيم توضیح بیشتری پیرامون مطالب عنوان شده داشته باشیم</w:t>
      </w:r>
      <w:r>
        <w:rPr>
          <w:rFonts w:eastAsia="IRNazanin" w:cs="IRNazanin"/>
          <w:color w:val="111111"/>
          <w:sz w:val="28"/>
          <w:szCs w:val="28"/>
          <w:rtl w:val="true"/>
          <w:lang w:bidi="fa-IR"/>
        </w:rPr>
        <w:t xml:space="preserve">. </w:t>
      </w:r>
      <w:bookmarkStart w:id="62" w:name="pg18912_194229"/>
    </w:p>
    <w:p>
      <w:pPr>
        <w:pStyle w:val="Heading3"/>
        <w:numPr>
          <w:ilvl w:val="2"/>
          <w:numId w:val="1"/>
        </w:numPr>
        <w:rPr/>
      </w:pPr>
      <w:bookmarkStart w:id="63" w:name="__RefHeading___Toc15862722_1280447820"/>
      <w:bookmarkStart w:id="64" w:name="_Toc25"/>
      <w:bookmarkEnd w:id="62"/>
      <w:bookmarkEnd w:id="63"/>
      <w:r>
        <w:rPr>
          <w:rtl w:val="true"/>
        </w:rPr>
        <w:t>وظیفه مردم در انتخابات</w:t>
      </w:r>
      <w:bookmarkEnd w:id="64"/>
    </w:p>
    <w:p>
      <w:pPr>
        <w:pStyle w:val="BookText"/>
        <w:rPr/>
      </w:pPr>
      <w:r>
        <w:rPr>
          <w:rFonts w:ascii="IRNazanin" w:hAnsi="IRNazanin" w:eastAsia="IRNazanin"/>
          <w:color w:val="111111"/>
          <w:sz w:val="28"/>
          <w:sz w:val="28"/>
          <w:szCs w:val="28"/>
          <w:rtl w:val="true"/>
          <w:lang w:bidi="fa-IR"/>
        </w:rPr>
        <w:t>امت اسلامی در انتخابات وظیفه حساسی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این امر بايد سعي کنند فردي را که مي خواهنــد انتخاب کنند، فقط براي رضاي خدا و مصلحت امت اسلامي باشد و در انتخاب آنها هيچ گونه انگيزه اي غير از انتخاب اصلح که تنها راه حاکمیت صالحان است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انتخابي که صورت می گیرد باید افرادی را که می خواهند انتخاب کنند، کاملاً شناخته شده باشند و آنها را در دیانت و صداقت امتحان کرده باشند و میزان کارآئي آنها را براي کاري که انتخاب مي دانسته باشند</w:t>
      </w:r>
      <w:r>
        <w:rPr>
          <w:rFonts w:eastAsia="IRNazanin" w:cs="IRNazanin"/>
          <w:color w:val="111111"/>
          <w:sz w:val="28"/>
          <w:szCs w:val="28"/>
          <w:rtl w:val="true"/>
          <w:lang w:bidi="fa-IR"/>
        </w:rPr>
        <w:t>.</w:t>
      </w:r>
    </w:p>
    <w:p>
      <w:pPr>
        <w:pStyle w:val="Heading3"/>
        <w:numPr>
          <w:ilvl w:val="2"/>
          <w:numId w:val="1"/>
        </w:numPr>
        <w:rPr/>
      </w:pPr>
      <w:bookmarkStart w:id="65" w:name="__RefHeading___Toc15862724_1280447820"/>
      <w:bookmarkStart w:id="66" w:name="_Toc26"/>
      <w:bookmarkEnd w:id="65"/>
      <w:r>
        <w:rPr>
          <w:rtl w:val="true"/>
        </w:rPr>
        <w:t>انگیزه افراد برای شرکت در انتخابات</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نژادي، محلي، قومي و قبيله اي؛</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دوستي و گروهي و حزبي؛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هواهاي نفساني و دنیاطلبي؛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 انديشي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باید انگیزه یک فرد مسلمان در انتخاب افراد باشد همان مصلحت انديشي و انتخاب اصلح است و هنگامي که به پاي صندوق هاي رأي مي روند باید خدا را در نظر داشته باشند و فقط براي رضاي خدا و مصلحت اسلام و کشور اسلامي شايسته ترین افراد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يعني انتخابي را که انجـام مي دهند براساس هواي نفس و تعصبات و گرایشات حزبي و گروهي باشد در پیش گاه خدا و رسول او مسئول بوده و خائن محسوب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خود را بر قومي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پيشوايي آنها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بداند در بـيـن آن ملـت فاضل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شخص به خدا و رسول و جمیع مسلمانان خیانت کرده است</w:t>
      </w:r>
      <w:r>
        <w:rPr>
          <w:rFonts w:eastAsia="IRNazanin" w:cs="IRNazanin"/>
          <w:color w:val="111111"/>
          <w:sz w:val="28"/>
          <w:szCs w:val="28"/>
          <w:rtl w:val="true"/>
          <w:lang w:bidi="fa-IR"/>
        </w:rPr>
        <w:t>».</w:t>
      </w:r>
    </w:p>
    <w:p>
      <w:pPr>
        <w:pStyle w:val="Heading3"/>
        <w:numPr>
          <w:ilvl w:val="2"/>
          <w:numId w:val="1"/>
        </w:numPr>
        <w:rPr/>
      </w:pPr>
      <w:bookmarkStart w:id="67" w:name="__RefHeading___Toc15862726_1280447820"/>
      <w:bookmarkStart w:id="68" w:name="_Toc27"/>
      <w:bookmarkEnd w:id="67"/>
      <w:r>
        <w:rPr>
          <w:rtl w:val="true"/>
        </w:rPr>
        <w:t>انتخاب اصلح</w:t>
      </w:r>
      <w:bookmarkEnd w:id="68"/>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کردار عده اي راضي باشد، مانند کسي است که همراه آنان کار را انجام داده باشد و هر کس به کردار باطلي دست زند او را دو گناه باشد، گناه انجام آن و گناه راضي بودن به آن</w:t>
      </w:r>
      <w:r>
        <w:rPr>
          <w:rFonts w:eastAsia="IRNazanin" w:cs="IRNazanin"/>
          <w:color w:val="111111"/>
          <w:sz w:val="28"/>
          <w:szCs w:val="28"/>
          <w:rtl w:val="true"/>
          <w:lang w:bidi="fa-IR"/>
        </w:rPr>
        <w:t>».</w:t>
      </w:r>
    </w:p>
    <w:p>
      <w:pPr>
        <w:pStyle w:val="Heading3"/>
        <w:numPr>
          <w:ilvl w:val="2"/>
          <w:numId w:val="1"/>
        </w:numPr>
        <w:rPr/>
      </w:pPr>
      <w:bookmarkStart w:id="69" w:name="__RefHeading___Toc15862728_1280447820"/>
      <w:bookmarkStart w:id="70" w:name="_Toc28"/>
      <w:bookmarkEnd w:id="69"/>
      <w:r>
        <w:rPr>
          <w:rtl w:val="true"/>
        </w:rPr>
        <w:t>خصوصیات اصلح به طور عام</w:t>
      </w:r>
      <w:bookmarkEnd w:id="70"/>
    </w:p>
    <w:p>
      <w:pPr>
        <w:pStyle w:val="BookText"/>
        <w:rPr/>
      </w:pPr>
      <w:r>
        <w:rPr>
          <w:rFonts w:ascii="IRNazanin" w:hAnsi="IRNazanin" w:eastAsia="IRNazanin"/>
          <w:color w:val="111111"/>
          <w:sz w:val="28"/>
          <w:sz w:val="28"/>
          <w:szCs w:val="28"/>
          <w:rtl w:val="true"/>
          <w:lang w:bidi="fa-IR"/>
        </w:rPr>
        <w:t>اول،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توانايي و كارايي لازم را براي کاري که انتخاب شده است، دارا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معني که از تقواي بالايي برخوردار بوده تا نسبت به اسلام و کشور تعهد لازم را داشته باشد</w:t>
      </w:r>
      <w:r>
        <w:rPr>
          <w:rFonts w:eastAsia="IRNazanin" w:cs="IRNazanin"/>
          <w:color w:val="111111"/>
          <w:sz w:val="28"/>
          <w:szCs w:val="28"/>
          <w:rtl w:val="true"/>
          <w:lang w:bidi="fa-IR"/>
        </w:rPr>
        <w:t xml:space="preserve">. </w:t>
      </w:r>
      <w:bookmarkStart w:id="71" w:name="pg18912_194230"/>
    </w:p>
    <w:p>
      <w:pPr>
        <w:pStyle w:val="BookText"/>
        <w:rPr/>
      </w:pPr>
      <w:bookmarkEnd w:id="71"/>
      <w:r>
        <w:rPr>
          <w:rFonts w:ascii="IRNazanin" w:hAnsi="IRNazanin" w:eastAsia="IRNazanin"/>
          <w:color w:val="111111"/>
          <w:sz w:val="28"/>
          <w:sz w:val="28"/>
          <w:szCs w:val="28"/>
          <w:rtl w:val="true"/>
          <w:lang w:bidi="fa-IR"/>
        </w:rPr>
        <w:t>باید گفت که همراه داشتن هر دو مورد بالا، لازم و ضروري مي باشد، زیرا در غیر این صورت شخص مورد نظر، نخواهد توانست براي خدمت به اسلام و کشور مفید واقع گردد و شاید خسارات جبران ناپذيري وارد نماید</w:t>
      </w:r>
      <w:r>
        <w:rPr>
          <w:rFonts w:eastAsia="IRNazanin" w:cs="IRNazanin"/>
          <w:color w:val="111111"/>
          <w:sz w:val="28"/>
          <w:szCs w:val="28"/>
          <w:rtl w:val="true"/>
          <w:lang w:bidi="fa-IR"/>
        </w:rPr>
        <w:t>.</w:t>
      </w:r>
    </w:p>
    <w:p>
      <w:pPr>
        <w:pStyle w:val="Heading3"/>
        <w:numPr>
          <w:ilvl w:val="2"/>
          <w:numId w:val="1"/>
        </w:numPr>
        <w:rPr/>
      </w:pPr>
      <w:bookmarkStart w:id="72" w:name="__RefHeading___Toc15862730_1280447820"/>
      <w:bookmarkStart w:id="73" w:name="_Toc29"/>
      <w:bookmarkEnd w:id="72"/>
      <w:r>
        <w:rPr>
          <w:rtl w:val="true"/>
        </w:rPr>
        <w:t>خصوصیات اصلح به طور خاص</w:t>
      </w:r>
      <w:bookmarkEnd w:id="73"/>
    </w:p>
    <w:p>
      <w:pPr>
        <w:pStyle w:val="Heading4"/>
        <w:numPr>
          <w:ilvl w:val="3"/>
          <w:numId w:val="1"/>
        </w:numPr>
        <w:rPr/>
      </w:pPr>
      <w:bookmarkStart w:id="74" w:name="__RefHeading___Toc15862732_1280447820"/>
      <w:bookmarkStart w:id="75" w:name="_Toc30"/>
      <w:bookmarkEnd w:id="74"/>
      <w:r>
        <w:rPr>
          <w:rtl w:val="true"/>
        </w:rPr>
        <w:t>اصلح از دیدگاه قرآن و روایات ائمه</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ریاست سعه ي صدر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بردباري مهم ترین رکن ریاست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عِنْدَ النَّعْمَاءِ بَطِرا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هنگامي که نعمت ها به تو رو آورند، مغرور و خوشحال مشو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التَّبْلُوُنَّ فِي أَمْوَالِكُمْ وَ أَنْفُسِكُمْ وَ لَتَسْمَعُنَّ مِنْ الَّذِينَ أوتُوا الكِتَابَ مِنْ قَبْلِكُمْ وَ مِنْ الَّذِينَ أَشْرَكُوا أَذيَّ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مسلم در اموال و نفوس خود آزمایش می شوید، و از آن ها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يهود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که راه شرک پیش گرفتند، سخنان آزار دهنده و فراوان خواهید شنید، و اگر استقامت کنید و تقوا پیشه سازید، پس به درستي که آن از عزم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عَوْنٌ عَلَى كُلِّ أَمْرِ</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پايداري بر هر کاري یاور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افکار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لَجَعَلَ النَّاسَ أُمَّة وَ احِدَةَ وَ لَا يَزَالُونَ مُخْتَلِفِينَ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پروردگارت مي خواست، همه ي مردم را امت واحد بدون هیچ گونه اختلاف قرار مي داد، ولي آن ها همواره مختلف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الدَّوْلَةِ 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لِحَرَاسَةِ الْأُمُور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دلايل بقاي دولت بيداري آگاهي و هوشياري در حفظ و حراست امور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الدَّوْلَةِ قِلَة العقلة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موفقیت کم غفلتي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 المَجْدَ مَنْ قَاتَهُ الجِدَّ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کوشش نکرد به مجد و عظمت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يَدُومُ خَيْرٌ مِنْ كَثِيرٍ يَنقَطِعُ</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 که مداوم باشد، بهتر از زيادي است که تداوم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ارزش هاي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انتصاب او بـه عنـوان فرماندار مردم مصر چنين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يکي از بندگان خداوند را به سوي شما فرستادم که به هنگام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خـواب بـه چـشـم راه نمی دهد، در ساعات ترس و وحشت از دشمن هراس نخواهد داشت و نسبت به بدکاران از شعله آتش سوزنده 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سخن گفتن به حدی است که 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كَلامٍ انْقَدُ مِنْ سِهَامٍ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سخناني که از تیر مؤثرترند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 عُقْدَةً مِّن لَّسَانِي يَفقهوا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 تا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 را نمي يابي که با داشتن ایمان به خدا و روز قیامت، با دشمنان خدا و رسولش دوستي کنند، هر چند پدران، فرزندان، برادران و یا خویشاوندان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انجام دهند، خداوند رحمان محبت آن ها را در دل ها مي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رسولي از خود شما به سویتان آمد که رنج هاي شما بر او سخت، و بر هدایت شما اصرار دارد و نسبت به مؤمنين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مهر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است که قرآن مجيد آن را منبعث از رحمت پروردگار به حساب آورده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پرتو رحمت الهي در برابر آن 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 و اگر خشن و سنگ دل بودي، از اطراف تو پراکنده مي شدند، بنابراین آن ها را عفو کن و براي آن ها طلب آمرزش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فِي اللهِ فريضة وَ البُعْضُ فِي اللَّهِ فَرِيضَة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دوستي در راه خدا و دشمني در راه خدا تکلیف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دوستی و دشمني بر دین نداشته 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السَّيَاسَةِ إِسْتِعْمَالُ الرِّقْق</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رکن سیاست به کارگيري رفق و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آن حضرت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ي عقل مدارا کردن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الرِّجَالِ مِنْ أَفْضَل الأَعْمَال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با مردم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عمل 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تُطَاعَ فَاسْتَلْ مَا يُستَطاعُ</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تو را اطاعت کنند، چيزي که مقدور باشد،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الرَّايَ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تصميم گيري را نابود مي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در مواقع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اخْلِطِ الشَّدَّةِ بِضِعْثٍ مِنَ اللَّين وَ ارْفُقُ مَا كَانَ الرِّفْقُ أَرْفقَ وَ اعْتَزِمُ بالشَّدَّةِ حِينَ لَا يُعْنِي عَنْكَ إِلَّا الشَّدَّةِ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 گيري را، با کمي نرمش در هم آمیز، در آن جا که مدارا کردن بهتر است،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جايي که جز با شدت عمل، کار از پيش نمي رود، شدت را به کاربند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جزیی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رَأيَكَ لا يَتَّسِعُ لِكُلِّ شَيْءٍ فَفَرِّعْهُ لِلْمُهم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و فکر تو گنجایش همه چیز را ندارد، پس او را براي پرداختن به امور مهم آزاد 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فرصت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فُرْصَةٍ تُصَاب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فرصتي باز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سَريعَة الْقَوْتِ بَطِيئَةُ الْعَوْدِ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با سرعت از بين مي رود و به کندي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التّسويفَ فِي الْعَمَلِ بَادِرُوا بِهِ إِذا امْكَنكُمْ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باشید از عقب انداختن کارها، هنگامي که امکان؛ کاري؛ برایتان به وجود آمد،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التَّجَاجُ يُقسِدُ الرَّأْيَ</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فکر و اندیشه انسان را فاسد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مي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لِلْجُوج تَدْبير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لجوج عاقبت انديشي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ي خود به مالک اشتر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فرستادن مأموران مخفي، راست گو و با وفا، کارهاي آنان را زیر نظر بگیر، زيرا بازرسي مداوم پنهاني سبب مي شود که آنها به امانت داري و مدارا کردن با زیر دستان ترغیب شوند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این مورد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هنگامي که لشگریان را براي جنگ اعزام مي نمودند و به امیــران اطمینان نداشتند، فردي مورد اعتماد به همراه او مي فرستادند که از او به آن حضرت خبر برساند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الأعْمَالَ عَجْرُ العُمَّال</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 بلاي كارها ناتواني کارگزاران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افراد نیکوکار و بدکار در نظرت مساوی باشند، زیرا این کار سبب مي شود که افراد نیکوکار در نيكي هايشان بي رغبت شوند و بدکاران در عمل بدشان تشویق گردند، و هر کدام از این ها را مطابق کارش پاداش ده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دست به خیانت زد و مأموران سري تو متفقا چنين گزارشي را دادند، به همین مقدار از شهادت قناعت کن و او را زیر تازيانه ي كيفر بگیرد و به مقدار خيانتـي کـه انجام داده، او را کیفر نما، سپس وي را در مقام خواري و مذلّت بنشان و نشان خیانت را بر او بنه و گردن بند ننگ و تهمت را بر گردنش بیفکن و او را به جامعه معرفي کن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يُؤْدُونَ النَّبِيَّ وَ يَقُولُونَ هُوَ ادْنُ قُلْ أَدْنُ خَيْر لَكُمْ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کسانی هستند که پیامبر را آزار مي دهند و مي گويند او خوش باور و گوشي اسـت بـگـو خـوش بـاور بودن او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چنين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آن ها لغزش و خطا سر مي زند، ناراحتي هايي به آنان عارض می گردد، به دست آنان عملاً یا به طور اشتباه کارهایی انجام مي شود در این مورد از عفو و گذشت خود آن مقدار به آن ها عطا کن، که دوست داري خداوند از عفوش به تو عنایت کند، زیرا تو مافوق آن ها و پیشوایت مافوق تو و خداوند ما فوق کسي است که تو را زمامدار قرار داده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يَزِيدُ بِالعِلمِ بِالتَّجَارُب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 اي است که با علم و تجربه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جاي ديگري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کم تجربه بود فریب خورد و کسی که تجربه اش زیاد بود لغزش هایش 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بسياري با اصحاب مشورت نموده و نظر آن ها را عمل مي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يَسْتَديمَ الاِسْتِرْشَادَ وَ يَتْرُكَ الإِسْتِبْدَادَ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عاقل حق است که همواره از دیگران راهنمایی بخواهد و استبداد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رضایت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را به خاطر رضایت احدی از مخلوقاتش به خشم نیاور، چرا که خداوند جاي همه کس را مي گيرد و كسي نمي تواند جاي خداوند را بگیرد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نَفِدُ حُكْمَهُ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عادل باشد، حکمش نفوذ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بندگان را در مورد آبرویشان مورد سؤال قرار می دهد، همان گونه که در مورد اموالشان سؤال مي کند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نعمت آبرو دادم، پس آیا با این آبرو مظلومي را کمک کردي؟ و به فرياد غمگيني رسيدي؟</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خَانَهُ وَزِيرُهُ فَسَدَ تَدْبِيرَهُ</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خود را در زماني طولاني از رعیت پنهان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 بودن زمامداران از چشم رعایا، موجب نوعي محدوديت و بي اطلاعي نسبت به امور مملکت است، و این چهره پنهان داشتن زمامداران، آگاهي آن ها را از مسائل نهايي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بزرگ در نزد آنان کوچک، و کوچک بزرگ و کار نیک زشت و کار بد خوب و حق با باطل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bookmarkStart w:id="76" w:name="pg18912_194237"/>
    </w:p>
    <w:p>
      <w:pPr>
        <w:pStyle w:val="BookText"/>
        <w:rPr/>
      </w:pPr>
      <w:bookmarkEnd w:id="76"/>
      <w:r>
        <w:rPr>
          <w:rFonts w:ascii="IRNazanin" w:hAnsi="IRNazanin" w:eastAsia="IRNazanin"/>
          <w:color w:val="111111"/>
          <w:sz w:val="28"/>
          <w:sz w:val="28"/>
          <w:szCs w:val="28"/>
          <w:rtl w:val="true"/>
          <w:lang w:bidi="fa-IR"/>
        </w:rPr>
        <w:t>مدير به شکلي دوستانه و مهر آمیز به محل کار افراد رفته، آن ها را جمع کند و ساعتي با آن ها نشسته، حرف ها و سخنانشان را بشنود، به حدی در روحیه کارکنان تأثیر مثبت مي گذارد و دوستي و صميميت بين آن ها حاکم می کند که قابل توصیف نیست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77" w:name="__RefHeading___Toc15862734_1280447820"/>
      <w:bookmarkStart w:id="78" w:name="_Toc31"/>
      <w:bookmarkEnd w:id="77"/>
      <w:r>
        <w:rPr>
          <w:rtl w:val="true"/>
        </w:rPr>
        <w:t>اصلح از دیدگاه امام خمینی قدس سره</w:t>
      </w:r>
      <w:bookmarkEnd w:id="78"/>
    </w:p>
    <w:p>
      <w:pPr>
        <w:pStyle w:val="BookText"/>
        <w:rPr/>
      </w:pPr>
      <w:r>
        <w:rPr>
          <w:rFonts w:ascii="IRNazanin" w:hAnsi="IRNazanin" w:eastAsia="IRNazanin"/>
          <w:color w:val="111111"/>
          <w:sz w:val="28"/>
          <w:sz w:val="28"/>
          <w:szCs w:val="28"/>
          <w:rtl w:val="true"/>
          <w:lang w:bidi="fa-IR"/>
        </w:rPr>
        <w:t>خدمت گذاری و 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مردمی باشد، خودتان را حاکم مردم ندانید، خدمت گذار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به موازین و معیارهای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مجریان امور در هر کجا هستند متعهد به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امر 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رسيدگي به امر متخلفین باید با کمال جدیت و قاطعیت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نظم و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خداست که باید نظم و سلسله مراتب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مقابل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قدرت دستتان آمد بیشتر مواظب باشید که متواضع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تضعیف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و تضعیف یکدیگر موجب انحطاط و سقوط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قدرت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انسان را در دنیا و آخرت به تباهي مي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در مقابل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قانون خدا خلاف تعهد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رهین منت این توده هاي بزرگوار و ایثارگر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ضرورت زمامداري و تزکیه عامل طاغوت زدايي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اسلامی با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به زیر دست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عدالت باید خودش داراي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از دنیا رفت هیچ چیز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تصمیم، کارها را شکست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مأمور به ادای تکلیف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براي مسئولین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براي اصلاح امور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کار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را به مردم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قلوب بالاتر از فتح کشورها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کارها در رأس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حیثیت نظام به شماها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مسلمین را بزرگ بشمارید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خوب است ولي دشمني نبايد باشد</w:t>
      </w:r>
      <w:r>
        <w:rPr>
          <w:rFonts w:eastAsia="IRNazanin" w:cs="IRNazanin"/>
          <w:color w:val="111111"/>
          <w:sz w:val="28"/>
          <w:szCs w:val="28"/>
          <w:rtl w:val="true"/>
          <w:lang w:bidi="fa-IR"/>
        </w:rPr>
        <w:t xml:space="preserve">. </w:t>
      </w:r>
      <w:bookmarkStart w:id="79" w:name="pg18912_194238"/>
    </w:p>
    <w:p>
      <w:pPr>
        <w:pStyle w:val="BookText"/>
        <w:rPr/>
      </w:pPr>
      <w:bookmarkEnd w:id="79"/>
      <w:r>
        <w:rPr>
          <w:rFonts w:ascii="IRNazanin" w:hAnsi="IRNazanin" w:eastAsia="IRNazanin"/>
          <w:color w:val="111111"/>
          <w:sz w:val="28"/>
          <w:sz w:val="28"/>
          <w:szCs w:val="28"/>
          <w:rtl w:val="true"/>
          <w:lang w:bidi="fa-IR"/>
        </w:rPr>
        <w:t>پرهیز از 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کساني که کم کاري مي کنند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برخوردی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رویی و احترام کار مردم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هم خود را براي رضاي خدا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معنویات محفوظ است جمهوري اسلامي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مسئله اي اشتباه کردید صریحا بگویید اشتباه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مأمور کسي است که مأموریت خودش را خوب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نیاز به انسان مؤمن دارد، کسانی که ایمان ندارند نمي توانند به مردم خدمت کنند</w:t>
      </w:r>
      <w:r>
        <w:rPr>
          <w:rFonts w:eastAsia="IRNazanin" w:cs="IRNazanin"/>
          <w:color w:val="111111"/>
          <w:sz w:val="28"/>
          <w:szCs w:val="28"/>
          <w:rtl w:val="true"/>
          <w:lang w:bidi="fa-IR"/>
        </w:rPr>
        <w:t>.</w:t>
      </w:r>
    </w:p>
    <w:p>
      <w:pPr>
        <w:pStyle w:val="Heading3"/>
        <w:numPr>
          <w:ilvl w:val="2"/>
          <w:numId w:val="1"/>
        </w:numPr>
        <w:rPr/>
      </w:pPr>
      <w:bookmarkStart w:id="80" w:name="__RefHeading___Toc15862736_1280447820"/>
      <w:bookmarkStart w:id="81" w:name="_Toc32"/>
      <w:bookmarkEnd w:id="80"/>
      <w:r>
        <w:rPr>
          <w:rtl w:val="true"/>
        </w:rPr>
        <w:t>اصلح از دیدگاه مقام معظم رهبري</w:t>
      </w:r>
      <w:bookmarkEnd w:id="81"/>
    </w:p>
    <w:p>
      <w:pPr>
        <w:pStyle w:val="BookText"/>
        <w:rPr/>
      </w:pPr>
      <w:r>
        <w:rPr>
          <w:rFonts w:ascii="IRNazanin" w:hAnsi="IRNazanin" w:eastAsia="IRNazanin"/>
          <w:color w:val="111111"/>
          <w:sz w:val="28"/>
          <w:sz w:val="28"/>
          <w:szCs w:val="28"/>
          <w:rtl w:val="true"/>
          <w:lang w:bidi="fa-IR"/>
        </w:rPr>
        <w:t xml:space="preserve">اصلح از دیدگاه مقام معظم رهبري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مقام معظم رهبري با الگوبرداري از رهبري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اصلح را اين چنين بيان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گرا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در رفتار و گفتار خود ارزش ها را ملاک عمل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پیمان در همه حال با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ها باعث جلب اعتماد مردم و عمل به دستور شرع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در اداره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در امور خود تدبیر نماید تا با سامان دادن به امور به اهداف تعیین شده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تا در عمل خود سرعت داشته تا از فرصت ها استفاده لازم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مسئولیت محوله خود را به درستی انجام داده و خود را از هرگونه ضعف و کاستي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به گونه ای عمل کند که دیگران از او تأثیر بپذیرند و به حرف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در عمل و گفتار با 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باید با افراد خودي از روي صداقت و صراحت 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فیزیکی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خود عملاً در جریان امور قرار بگیرد و از نزدیک با مسائل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با افراد غیر خودی و دشمنان با سیاست رفتار کرده و از حماقت دوري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با افراد در موارد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سعی کند در مواردي که لازم می آید با افراد مدارا نماید زیرا در غیر این صورت نمي تواند مشارکت داشته و کارها را به سامان برساند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کردن ارتباط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باید در عین قاطعیت در عمل، بر خداوند متعال توکل و تضرع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نیروهای مادی و معنوی در 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سعی کند در مبارزات خود از تمام نیروها از مادي و معنوي بهره گيري کرده تا بتواند بر دشمن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ترس و تردید در 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در مبارزات خود تردید نکرده ترس را از خود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گاه نیروهای خود در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سعی کند در سختي هايي که پيش مي آيــد پناه گـاهـي بـراي نيروهاي خود باشد تا به این وسیله آن ها نیز مقاوم گشته و به وظایف خود به خوبي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باید در تمام کارها براي نيروها و زیر دستان خود به عنوان یک الگو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باید در تعاملات و برخوردهاي اجتماعي خود شاداب بوده و از خمودگي دوري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محبت و اعتقاد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باید به گونه اي عمل نماید که مردم دوستدار او بوده و به او اعتقاد داشته باشند تا همیشه از پشتوانه مردمي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حق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حقوق زیر دستان خود را ادا کرده و این کار را بر خود وظیفه شرعي و الهي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دار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به تمام اعمال و رفتار و گفتار خود جهت الهي بدهد و بايد قیامش قیام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وحدت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سعی کند از هرگونه گرایش به جناح یا گروه خاصي دور بوده و محور وحدت دیگران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در 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در انجام امور خود برنامه ريزي داشته و از هر گونه هرج و مرج جلوگيري نماید، تا بتواند به اهداف تعیین شده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حراست از انحراف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بر برنامه هاي انجام شده براي دست يابي به اهداف تعيين شده نظارت و کنترل داشته باشد تا به موقع از هرگونـه انحرافي جلوگيري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بايد سعي کند روحیه سازندگي را در خود هر چه بیشتر پرورش داده تا هر روز پیشرفت کرده و موفقیت هاي بيشتري كسب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در انجام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باید در انجام برنامه هایش تداوم داشته باشد زیرا کار مقطعی اگرچه با ارزش باشد کارایی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علم و دانش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 باید سعي کند نسبت به مسئولیتی که به او محول مي شود، علم و آگاهی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 را به صورت تخصصي به انجام 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خدمت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باید داراي روحیه خدمت گذاري بوده و خود را وقف مردم کند و این باید شعار </w:t>
      </w:r>
      <w:bookmarkStart w:id="82" w:name="pg18912_194240"/>
    </w:p>
    <w:p>
      <w:pPr>
        <w:pStyle w:val="BookText"/>
        <w:rPr/>
      </w:pPr>
      <w:bookmarkEnd w:id="82"/>
      <w:r>
        <w:rPr>
          <w:rFonts w:ascii="IRNazanin" w:hAnsi="IRNazanin" w:eastAsia="IRNazanin"/>
          <w:color w:val="111111"/>
          <w:sz w:val="28"/>
          <w:sz w:val="28"/>
          <w:szCs w:val="28"/>
          <w:rtl w:val="true"/>
          <w:lang w:bidi="fa-IR"/>
        </w:rPr>
        <w:t>همیشه مسئولین باشد</w:t>
      </w:r>
      <w:r>
        <w:rPr>
          <w:rFonts w:eastAsia="IRNazanin" w:cs="IRNazanin"/>
          <w:color w:val="111111"/>
          <w:sz w:val="28"/>
          <w:szCs w:val="28"/>
          <w:rtl w:val="true"/>
          <w:lang w:bidi="fa-IR"/>
        </w:rPr>
        <w:t>.</w:t>
      </w:r>
    </w:p>
    <w:p>
      <w:pPr>
        <w:pStyle w:val="Heading3"/>
        <w:numPr>
          <w:ilvl w:val="2"/>
          <w:numId w:val="1"/>
        </w:numPr>
        <w:rPr/>
      </w:pPr>
      <w:bookmarkStart w:id="83" w:name="__RefHeading___Toc15862738_1280447820"/>
      <w:bookmarkStart w:id="84" w:name="_Toc33"/>
      <w:bookmarkEnd w:id="83"/>
      <w:r>
        <w:rPr>
          <w:rtl w:val="true"/>
        </w:rPr>
        <w:t>انتخاب اصلح در فضاي سالم تبليغاتي</w:t>
      </w:r>
      <w:bookmarkEnd w:id="84"/>
    </w:p>
    <w:p>
      <w:pPr>
        <w:pStyle w:val="BookText"/>
        <w:rPr/>
      </w:pPr>
      <w:r>
        <w:rPr>
          <w:rFonts w:ascii="IRNazanin" w:hAnsi="IRNazanin" w:eastAsia="IRNazanin"/>
          <w:color w:val="111111"/>
          <w:sz w:val="28"/>
          <w:sz w:val="28"/>
          <w:szCs w:val="28"/>
          <w:rtl w:val="true"/>
          <w:lang w:bidi="fa-IR"/>
        </w:rPr>
        <w:t>از جمله مسائل بسیار مهمی که باید مورد توجه قرار گیرد مسئله تبلیغات و نحوه آن در انتخابات است که باید با روشي اسلامي و انساني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 در مسئله حکومت، حاکمیت یافتن صالحان است و مهم ترین وظیفه اي که در این رابطه امت اسلامي برعهده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انتخاباتي بايـد بـه نحوی انجام پذیرد که نیروهای کاردان و مؤمن جذب صحنه ي انتخابات شده و مردم با دقت کافي بتوانند اصلح را تشخیص و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احزاب سیاسی در انتخابات، افرادي را به عنوان کانديداي مورد اعتماد معرفي مي کنند و براي آن ها تبليغ مي نمايند ولکن در جامعه اسلامی این طور به نظر مي رسد که احزاب باید در معرفي كانديداها صرفا صلاحیت فرد را در نظر بگیرند و اگر وابستگي او به حزب یا گروه در نظر باشد و او را به علت این وابستگي تبلیغ نمایند، و انتخاب کنند در صورتي که رقیب او که این وابستگي را نداشته و شایسته تر باشد، این عمل از مرز عدالت اسلامي خارج شده است، همانند همان شیوه حزب بازي غرب و تبلیغات به شيوه هايي که در غرب معمول است به این صورت که غالبا حقیقت را با شعارها و جوسازي ها سرپوش می گذراند و افراد با نفوذ که زر و زور بیشتری دارند، انتخاب مي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نوع تبلیغات این است که مراکز یا ستادهايي از افراد بي طرف تشکیل و شرایط برابر و سالمي را براي معرفي هر چه بیشتر کاندیداها فراهم نمایند تا آن ها نیز با ارائه دیدگاه هاي خود در خصوص اداره جامعه، مردم را با افکار و انديشه هاي خود آگاه سازند و یا این که همان مراکز یا مراکزی که مسئولیت و شايستگي نظارت دارند تبلیغات کاندیداها را کنترل نموده و در صورت تخلف آنها را از شمار نامزدهای انتخاباتي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خود کاندیداها نیز باید از هرگونه عمل غیر اخلاقي و انساني مثل از بین بردن تبلیغات دیگران، به کارگيري افراد ذي نفوذ، استفاده از ابزارهاي جذاب پر هزینه، به کارگیری تاکتیک هاي روانشناسي و تقلب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نموده و در شرایط سالم به معرفی و دیدگاه ها و نظرات خود بپردازند</w:t>
      </w:r>
      <w:r>
        <w:rPr>
          <w:rFonts w:eastAsia="IRNazanin" w:cs="IRNazanin"/>
          <w:color w:val="111111"/>
          <w:sz w:val="28"/>
          <w:szCs w:val="28"/>
          <w:rtl w:val="true"/>
          <w:lang w:bidi="fa-IR"/>
        </w:rPr>
        <w:t xml:space="preserve">. </w:t>
      </w:r>
      <w:bookmarkStart w:id="85" w:name="pg18912_194241"/>
    </w:p>
    <w:p>
      <w:pPr>
        <w:pStyle w:val="Heading2"/>
        <w:numPr>
          <w:ilvl w:val="1"/>
          <w:numId w:val="1"/>
        </w:numPr>
        <w:rPr/>
      </w:pPr>
      <w:bookmarkStart w:id="86" w:name="__RefHeading___Toc15862740_1280447820"/>
      <w:bookmarkStart w:id="87" w:name="_Toc34"/>
      <w:bookmarkEnd w:id="85"/>
      <w:bookmarkEnd w:id="86"/>
      <w:r>
        <w:rPr>
          <w:rtl w:val="true"/>
        </w:rPr>
        <w:t>منابع</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شناسي جنگ، هوشنگ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رواني، دفتر مرکز جهاد دانشگاهي، وي الف ي ب 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تبلیغات بر احساسات، مهدي شهشهاني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سياسي، هرمز مهرداد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شناسي محيط، شهناز مرتضوي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مردم، حسن قباد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شناسي اجتماعي، محمدعلي كاردان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شناسي نظامي، سيدحسين سليمي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جنگ، حسن حبيبي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تبليغ، محمدحسن زورق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جنگ رواني، حسين 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شناسي تبلیغات، حميد رضا حاتمي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در مطبوعات روزنامه جمهوري اسلامي، احمدرضا حيدري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تبلیغ یا تبلیغات بین الملل، محمد سپهري</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نامه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ولايت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10245</Words>
  <Characters>39096</Characters>
  <CharactersWithSpaces>48895</CharactersWithSpaces>
  <Paragraphs>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2026-08-25T19:33:37Z</dcterms:created>
  <dc:creator>ghaemiyeh.com</dc:creator>
  <dc:description/>
  <dc:language>en-US</dc:language>
  <cp:lastModifiedBy/>
  <dcterms:modified xsi:type="dcterms:W3CDTF">2026-08-25T23:03:41Z</dcterms:modified>
  <cp:revision>1</cp:revision>
  <dc:subject/>
  <dc:title>نامزد اصلح</dc:title>
</cp:coreProperties>
</file>

<file path=docProps/custom.xml><?xml version="1.0" encoding="utf-8"?>
<Properties xmlns="http://schemas.openxmlformats.org/officeDocument/2006/custom-properties" xmlns:vt="http://schemas.openxmlformats.org/officeDocument/2006/docPropsVTypes"/>
</file>