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55.xml" ContentType="application/vnd.openxmlformats-officedocument.wordprocessingml.footer+xml"/>
  <Override PartName="/word/footer33.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42.xml" ContentType="application/vnd.openxmlformats-officedocument.wordprocessingml.footer+xml"/>
  <Override PartName="/word/footer157.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8.xml" ContentType="application/vnd.openxmlformats-officedocument.wordprocessingml.footer+xml"/>
  <Override PartName="/word/footer15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49.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1.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سیماى مسجد در قرآن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484385_1280447820">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15484387_1280447820">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15484389_1280447820">
            <w:r>
              <w:rPr>
                <w:webHidden/>
                <w:rStyle w:val="IndexLink"/>
                <w:rtl w:val="true"/>
              </w:rPr>
              <w:t>فهرست مطالب</w:t>
            </w:r>
            <w:r>
              <w:rPr>
                <w:rStyle w:val="IndexLink"/>
                <w:rtl w:val="true"/>
              </w:rPr>
              <w:tab/>
            </w:r>
            <w:r>
              <w:rPr>
                <w:rStyle w:val="IndexLink"/>
              </w:rPr>
              <w:t>10</w:t>
            </w:r>
          </w:hyperlink>
        </w:p>
        <w:p>
          <w:pPr>
            <w:pStyle w:val="Contents2"/>
            <w:tabs>
              <w:tab w:val="clear" w:pos="8743"/>
              <w:tab w:val="right" w:pos="9026" w:leader="dot"/>
            </w:tabs>
            <w:rPr/>
          </w:pPr>
          <w:hyperlink w:anchor="__RefHeading___Toc15484391_1280447820">
            <w:r>
              <w:rPr>
                <w:webHidden/>
                <w:rStyle w:val="IndexLink"/>
                <w:rtl w:val="true"/>
              </w:rPr>
              <w:t>سخن ناشر</w:t>
            </w:r>
            <w:r>
              <w:rPr>
                <w:rStyle w:val="IndexLink"/>
                <w:rtl w:val="true"/>
              </w:rPr>
              <w:tab/>
            </w:r>
            <w:r>
              <w:rPr>
                <w:rStyle w:val="IndexLink"/>
              </w:rPr>
              <w:t>14</w:t>
            </w:r>
          </w:hyperlink>
        </w:p>
        <w:p>
          <w:pPr>
            <w:pStyle w:val="Contents2"/>
            <w:tabs>
              <w:tab w:val="clear" w:pos="8743"/>
              <w:tab w:val="right" w:pos="9026" w:leader="dot"/>
            </w:tabs>
            <w:rPr/>
          </w:pPr>
          <w:hyperlink w:anchor="__RefHeading___Toc15484393_1280447820">
            <w:r>
              <w:rPr>
                <w:webHidden/>
                <w:rStyle w:val="IndexLink"/>
                <w:rtl w:val="true"/>
              </w:rPr>
              <w:t>پيش گفتار</w:t>
            </w:r>
            <w:r>
              <w:rPr>
                <w:rStyle w:val="IndexLink"/>
                <w:rtl w:val="true"/>
              </w:rPr>
              <w:tab/>
            </w:r>
            <w:r>
              <w:rPr>
                <w:rStyle w:val="IndexLink"/>
              </w:rPr>
              <w:t>16</w:t>
            </w:r>
          </w:hyperlink>
        </w:p>
        <w:p>
          <w:pPr>
            <w:pStyle w:val="Contents2"/>
            <w:tabs>
              <w:tab w:val="clear" w:pos="8743"/>
              <w:tab w:val="right" w:pos="9026" w:leader="dot"/>
            </w:tabs>
            <w:rPr/>
          </w:pPr>
          <w:hyperlink w:anchor="__RefHeading___Toc15484395_1280447820">
            <w:r>
              <w:rPr>
                <w:webHidden/>
                <w:rStyle w:val="IndexLink"/>
                <w:rtl w:val="true"/>
              </w:rPr>
              <w:t>چه بايد كرد؟</w:t>
            </w:r>
            <w:r>
              <w:rPr>
                <w:rStyle w:val="IndexLink"/>
                <w:rtl w:val="true"/>
              </w:rPr>
              <w:tab/>
            </w:r>
            <w:r>
              <w:rPr>
                <w:rStyle w:val="IndexLink"/>
              </w:rPr>
              <w:t>19</w:t>
            </w:r>
          </w:hyperlink>
        </w:p>
        <w:p>
          <w:pPr>
            <w:pStyle w:val="Contents2"/>
            <w:tabs>
              <w:tab w:val="clear" w:pos="8743"/>
              <w:tab w:val="right" w:pos="9026" w:leader="dot"/>
            </w:tabs>
            <w:rPr/>
          </w:pPr>
          <w:hyperlink w:anchor="__RefHeading___Toc15484397_1280447820">
            <w:r>
              <w:rPr>
                <w:webHidden/>
                <w:rStyle w:val="IndexLink"/>
                <w:rtl w:val="true"/>
              </w:rPr>
              <w:t>واژه شناسى</w:t>
            </w:r>
            <w:r>
              <w:rPr>
                <w:rStyle w:val="IndexLink"/>
                <w:rtl w:val="true"/>
              </w:rPr>
              <w:tab/>
            </w:r>
            <w:r>
              <w:rPr>
                <w:rStyle w:val="IndexLink"/>
              </w:rPr>
              <w:t>20</w:t>
            </w:r>
          </w:hyperlink>
        </w:p>
        <w:p>
          <w:pPr>
            <w:pStyle w:val="Contents2"/>
            <w:tabs>
              <w:tab w:val="clear" w:pos="8743"/>
              <w:tab w:val="right" w:pos="9026" w:leader="dot"/>
            </w:tabs>
            <w:rPr/>
          </w:pPr>
          <w:hyperlink w:anchor="__RefHeading___Toc15484399_1280447820">
            <w:r>
              <w:rPr>
                <w:webHidden/>
                <w:rStyle w:val="IndexLink"/>
                <w:rtl w:val="true"/>
              </w:rPr>
              <w:t>واژه مسجد در قرآن</w:t>
            </w:r>
            <w:r>
              <w:rPr>
                <w:rStyle w:val="IndexLink"/>
                <w:rtl w:val="true"/>
              </w:rPr>
              <w:tab/>
            </w:r>
            <w:r>
              <w:rPr>
                <w:rStyle w:val="IndexLink"/>
              </w:rPr>
              <w:t>22</w:t>
            </w:r>
          </w:hyperlink>
        </w:p>
        <w:p>
          <w:pPr>
            <w:pStyle w:val="Contents2"/>
            <w:tabs>
              <w:tab w:val="clear" w:pos="8743"/>
              <w:tab w:val="right" w:pos="9026" w:leader="dot"/>
            </w:tabs>
            <w:rPr/>
          </w:pPr>
          <w:hyperlink w:anchor="__RefHeading___Toc15484401_1280447820">
            <w:r>
              <w:rPr>
                <w:webHidden/>
                <w:rStyle w:val="IndexLink"/>
                <w:rtl w:val="true"/>
              </w:rPr>
              <w:t>فصل اوّل</w:t>
            </w:r>
            <w:r>
              <w:rPr>
                <w:rStyle w:val="IndexLink"/>
                <w:rtl w:val="true"/>
              </w:rPr>
              <w:t xml:space="preserve">: </w:t>
            </w:r>
            <w:r>
              <w:rPr>
                <w:rStyle w:val="IndexLink"/>
                <w:rtl w:val="true"/>
              </w:rPr>
              <w:t>بناى مساجد</w:t>
            </w:r>
            <w:r>
              <w:rPr>
                <w:rStyle w:val="IndexLink"/>
                <w:rtl w:val="true"/>
              </w:rPr>
              <w:tab/>
            </w:r>
            <w:r>
              <w:rPr>
                <w:rStyle w:val="IndexLink"/>
              </w:rPr>
              <w:t>24</w:t>
            </w:r>
          </w:hyperlink>
        </w:p>
        <w:p>
          <w:pPr>
            <w:pStyle w:val="Contents3"/>
            <w:tabs>
              <w:tab w:val="clear" w:pos="8459"/>
              <w:tab w:val="right" w:pos="9026" w:leader="dot"/>
            </w:tabs>
            <w:rPr/>
          </w:pPr>
          <w:hyperlink w:anchor="__RefHeading___Toc15484403_1280447820">
            <w:r>
              <w:rPr>
                <w:webHidden/>
                <w:rStyle w:val="IndexLink"/>
                <w:rtl w:val="true"/>
              </w:rPr>
              <w:t>اهميّت مسجد</w:t>
            </w:r>
            <w:r>
              <w:rPr>
                <w:rStyle w:val="IndexLink"/>
                <w:rtl w:val="true"/>
              </w:rPr>
              <w:tab/>
            </w:r>
            <w:r>
              <w:rPr>
                <w:rStyle w:val="IndexLink"/>
              </w:rPr>
              <w:t>24</w:t>
            </w:r>
          </w:hyperlink>
        </w:p>
        <w:p>
          <w:pPr>
            <w:pStyle w:val="Contents3"/>
            <w:tabs>
              <w:tab w:val="clear" w:pos="8459"/>
              <w:tab w:val="right" w:pos="9026" w:leader="dot"/>
            </w:tabs>
            <w:rPr/>
          </w:pPr>
          <w:hyperlink w:anchor="__RefHeading___Toc15484405_1280447820">
            <w:r>
              <w:rPr>
                <w:webHidden/>
                <w:rStyle w:val="IndexLink"/>
                <w:rtl w:val="true"/>
              </w:rPr>
              <w:t>نياز به مساجد</w:t>
            </w:r>
            <w:r>
              <w:rPr>
                <w:rStyle w:val="IndexLink"/>
                <w:rtl w:val="true"/>
              </w:rPr>
              <w:tab/>
            </w:r>
            <w:r>
              <w:rPr>
                <w:rStyle w:val="IndexLink"/>
              </w:rPr>
              <w:t>29</w:t>
            </w:r>
          </w:hyperlink>
        </w:p>
        <w:p>
          <w:pPr>
            <w:pStyle w:val="Contents3"/>
            <w:tabs>
              <w:tab w:val="clear" w:pos="8459"/>
              <w:tab w:val="right" w:pos="9026" w:leader="dot"/>
            </w:tabs>
            <w:rPr/>
          </w:pPr>
          <w:hyperlink w:anchor="__RefHeading___Toc15484407_1280447820">
            <w:r>
              <w:rPr>
                <w:webHidden/>
                <w:rStyle w:val="IndexLink"/>
                <w:rtl w:val="true"/>
              </w:rPr>
              <w:t>بناى مساجد</w:t>
            </w:r>
            <w:r>
              <w:rPr>
                <w:rStyle w:val="IndexLink"/>
                <w:rtl w:val="true"/>
              </w:rPr>
              <w:tab/>
            </w:r>
            <w:r>
              <w:rPr>
                <w:rStyle w:val="IndexLink"/>
              </w:rPr>
              <w:t>35</w:t>
            </w:r>
          </w:hyperlink>
        </w:p>
        <w:p>
          <w:pPr>
            <w:pStyle w:val="Contents3"/>
            <w:tabs>
              <w:tab w:val="clear" w:pos="8459"/>
              <w:tab w:val="right" w:pos="9026" w:leader="dot"/>
            </w:tabs>
            <w:rPr/>
          </w:pPr>
          <w:hyperlink w:anchor="__RefHeading___Toc15484409_1280447820">
            <w:r>
              <w:rPr>
                <w:webHidden/>
                <w:rStyle w:val="IndexLink"/>
                <w:rtl w:val="true"/>
              </w:rPr>
              <w:t>قبله مساجد</w:t>
            </w:r>
            <w:r>
              <w:rPr>
                <w:rStyle w:val="IndexLink"/>
                <w:rtl w:val="true"/>
              </w:rPr>
              <w:tab/>
            </w:r>
            <w:r>
              <w:rPr>
                <w:rStyle w:val="IndexLink"/>
              </w:rPr>
              <w:t>38</w:t>
            </w:r>
          </w:hyperlink>
        </w:p>
        <w:p>
          <w:pPr>
            <w:pStyle w:val="Contents3"/>
            <w:tabs>
              <w:tab w:val="clear" w:pos="8459"/>
              <w:tab w:val="right" w:pos="9026" w:leader="dot"/>
            </w:tabs>
            <w:rPr/>
          </w:pPr>
          <w:hyperlink w:anchor="__RefHeading___Toc15484411_1280447820">
            <w:r>
              <w:rPr>
                <w:webHidden/>
                <w:rStyle w:val="IndexLink"/>
                <w:rtl w:val="true"/>
              </w:rPr>
              <w:t>بناى مساجد در كنار قبور</w:t>
            </w:r>
            <w:r>
              <w:rPr>
                <w:rStyle w:val="IndexLink"/>
                <w:rtl w:val="true"/>
              </w:rPr>
              <w:tab/>
            </w:r>
            <w:r>
              <w:rPr>
                <w:rStyle w:val="IndexLink"/>
              </w:rPr>
              <w:t>40</w:t>
            </w:r>
          </w:hyperlink>
        </w:p>
        <w:p>
          <w:pPr>
            <w:pStyle w:val="Contents2"/>
            <w:tabs>
              <w:tab w:val="clear" w:pos="8743"/>
              <w:tab w:val="right" w:pos="9026" w:leader="dot"/>
            </w:tabs>
            <w:rPr/>
          </w:pPr>
          <w:hyperlink w:anchor="__RefHeading___Toc15484413_1280447820">
            <w:r>
              <w:rPr>
                <w:webHidden/>
                <w:rStyle w:val="IndexLink"/>
                <w:rtl w:val="true"/>
              </w:rPr>
              <w:t>فصل دوّم</w:t>
            </w:r>
            <w:r>
              <w:rPr>
                <w:rStyle w:val="IndexLink"/>
                <w:rtl w:val="true"/>
              </w:rPr>
              <w:t xml:space="preserve">: </w:t>
            </w:r>
            <w:r>
              <w:rPr>
                <w:rStyle w:val="IndexLink"/>
                <w:rtl w:val="true"/>
              </w:rPr>
              <w:t>تخريب مساجد</w:t>
            </w:r>
            <w:r>
              <w:rPr>
                <w:rStyle w:val="IndexLink"/>
                <w:rtl w:val="true"/>
              </w:rPr>
              <w:tab/>
            </w:r>
            <w:r>
              <w:rPr>
                <w:rStyle w:val="IndexLink"/>
              </w:rPr>
              <w:t>44</w:t>
            </w:r>
          </w:hyperlink>
        </w:p>
        <w:p>
          <w:pPr>
            <w:pStyle w:val="Contents3"/>
            <w:tabs>
              <w:tab w:val="clear" w:pos="8459"/>
              <w:tab w:val="right" w:pos="9026" w:leader="dot"/>
            </w:tabs>
            <w:rPr/>
          </w:pPr>
          <w:hyperlink w:anchor="__RefHeading___Toc15484415_1280447820">
            <w:r>
              <w:rPr>
                <w:webHidden/>
                <w:rStyle w:val="IndexLink"/>
                <w:rtl w:val="true"/>
              </w:rPr>
              <w:t>تخريب مساجد</w:t>
            </w:r>
            <w:r>
              <w:rPr>
                <w:rStyle w:val="IndexLink"/>
                <w:rtl w:val="true"/>
              </w:rPr>
              <w:tab/>
            </w:r>
            <w:r>
              <w:rPr>
                <w:rStyle w:val="IndexLink"/>
              </w:rPr>
              <w:t>44</w:t>
            </w:r>
          </w:hyperlink>
        </w:p>
        <w:p>
          <w:pPr>
            <w:pStyle w:val="Contents3"/>
            <w:tabs>
              <w:tab w:val="clear" w:pos="8459"/>
              <w:tab w:val="right" w:pos="9026" w:leader="dot"/>
            </w:tabs>
            <w:rPr/>
          </w:pPr>
          <w:hyperlink w:anchor="__RefHeading___Toc15484417_1280447820">
            <w:r>
              <w:rPr>
                <w:webHidden/>
                <w:rStyle w:val="IndexLink"/>
                <w:rtl w:val="true"/>
              </w:rPr>
              <w:t>كيفر تخريب كنندگان مساجد</w:t>
            </w:r>
            <w:r>
              <w:rPr>
                <w:rStyle w:val="IndexLink"/>
                <w:rtl w:val="true"/>
              </w:rPr>
              <w:tab/>
            </w:r>
            <w:r>
              <w:rPr>
                <w:rStyle w:val="IndexLink"/>
              </w:rPr>
              <w:t>46</w:t>
            </w:r>
          </w:hyperlink>
        </w:p>
        <w:p>
          <w:pPr>
            <w:pStyle w:val="Contents3"/>
            <w:tabs>
              <w:tab w:val="clear" w:pos="8459"/>
              <w:tab w:val="right" w:pos="9026" w:leader="dot"/>
            </w:tabs>
            <w:rPr/>
          </w:pPr>
          <w:hyperlink w:anchor="__RefHeading___Toc15484419_1280447820">
            <w:r>
              <w:rPr>
                <w:webHidden/>
                <w:rStyle w:val="IndexLink"/>
                <w:rtl w:val="true"/>
              </w:rPr>
              <w:t>مبارزه با تخريب كنندگان مساجد</w:t>
            </w:r>
            <w:r>
              <w:rPr>
                <w:rStyle w:val="IndexLink"/>
                <w:rtl w:val="true"/>
              </w:rPr>
              <w:tab/>
            </w:r>
            <w:r>
              <w:rPr>
                <w:rStyle w:val="IndexLink"/>
              </w:rPr>
              <w:t>47</w:t>
            </w:r>
          </w:hyperlink>
        </w:p>
        <w:p>
          <w:pPr>
            <w:pStyle w:val="Contents2"/>
            <w:tabs>
              <w:tab w:val="clear" w:pos="8743"/>
              <w:tab w:val="right" w:pos="9026" w:leader="dot"/>
            </w:tabs>
            <w:rPr/>
          </w:pPr>
          <w:hyperlink w:anchor="__RefHeading___Toc15484421_1280447820">
            <w:r>
              <w:rPr>
                <w:webHidden/>
                <w:rStyle w:val="IndexLink"/>
                <w:rtl w:val="true"/>
              </w:rPr>
              <w:t>فصل سوم</w:t>
            </w:r>
            <w:r>
              <w:rPr>
                <w:rStyle w:val="IndexLink"/>
                <w:rtl w:val="true"/>
              </w:rPr>
              <w:t xml:space="preserve">: </w:t>
            </w:r>
            <w:r>
              <w:rPr>
                <w:rStyle w:val="IndexLink"/>
                <w:rtl w:val="true"/>
              </w:rPr>
              <w:t>تعمير و توليت مساجد</w:t>
            </w:r>
            <w:r>
              <w:rPr>
                <w:rStyle w:val="IndexLink"/>
                <w:rtl w:val="true"/>
              </w:rPr>
              <w:tab/>
            </w:r>
            <w:r>
              <w:rPr>
                <w:rStyle w:val="IndexLink"/>
              </w:rPr>
              <w:t>50</w:t>
            </w:r>
          </w:hyperlink>
        </w:p>
        <w:p>
          <w:pPr>
            <w:pStyle w:val="Contents3"/>
            <w:tabs>
              <w:tab w:val="clear" w:pos="8459"/>
              <w:tab w:val="right" w:pos="9026" w:leader="dot"/>
            </w:tabs>
            <w:rPr/>
          </w:pPr>
          <w:hyperlink w:anchor="__RefHeading___Toc15484423_1280447820">
            <w:r>
              <w:rPr>
                <w:webHidden/>
                <w:rStyle w:val="IndexLink"/>
                <w:rtl w:val="true"/>
              </w:rPr>
              <w:t>تعمير و توليت مساجد</w:t>
            </w:r>
            <w:r>
              <w:rPr>
                <w:rStyle w:val="IndexLink"/>
                <w:rtl w:val="true"/>
              </w:rPr>
              <w:tab/>
            </w:r>
            <w:r>
              <w:rPr>
                <w:rStyle w:val="IndexLink"/>
              </w:rPr>
              <w:t>50</w:t>
            </w:r>
          </w:hyperlink>
        </w:p>
        <w:p>
          <w:pPr>
            <w:pStyle w:val="Contents3"/>
            <w:tabs>
              <w:tab w:val="clear" w:pos="8459"/>
              <w:tab w:val="right" w:pos="9026" w:leader="dot"/>
            </w:tabs>
            <w:rPr/>
          </w:pPr>
          <w:hyperlink w:anchor="__RefHeading___Toc15484425_1280447820">
            <w:r>
              <w:rPr>
                <w:webHidden/>
                <w:rStyle w:val="IndexLink"/>
                <w:rtl w:val="true"/>
              </w:rPr>
              <w:t>شرايط تعميركنندگان و متوليان مساجد</w:t>
            </w:r>
            <w:r>
              <w:rPr>
                <w:rStyle w:val="IndexLink"/>
                <w:rtl w:val="true"/>
              </w:rPr>
              <w:tab/>
            </w:r>
            <w:r>
              <w:rPr>
                <w:rStyle w:val="IndexLink"/>
              </w:rPr>
              <w:t>53</w:t>
            </w:r>
          </w:hyperlink>
        </w:p>
        <w:p>
          <w:pPr>
            <w:pStyle w:val="Contents3"/>
            <w:tabs>
              <w:tab w:val="clear" w:pos="8459"/>
              <w:tab w:val="right" w:pos="9026" w:leader="dot"/>
            </w:tabs>
            <w:rPr/>
          </w:pPr>
          <w:hyperlink w:anchor="__RefHeading___Toc15484427_1280447820">
            <w:r>
              <w:rPr>
                <w:webHidden/>
                <w:rStyle w:val="IndexLink"/>
              </w:rPr>
              <w:t>1</w:t>
            </w:r>
            <w:r>
              <w:rPr>
                <w:rStyle w:val="IndexLink"/>
                <w:rtl w:val="true"/>
              </w:rPr>
              <w:t xml:space="preserve"> </w:t>
            </w:r>
            <w:r>
              <w:rPr>
                <w:rStyle w:val="IndexLink"/>
                <w:rtl w:val="true"/>
              </w:rPr>
              <w:t xml:space="preserve">و </w:t>
            </w:r>
            <w:r>
              <w:rPr>
                <w:rStyle w:val="IndexLink"/>
              </w:rPr>
              <w:t>2</w:t>
            </w:r>
            <w:r>
              <w:rPr>
                <w:rStyle w:val="IndexLink"/>
                <w:rtl w:val="true"/>
              </w:rPr>
              <w:t xml:space="preserve"> - </w:t>
            </w:r>
            <w:r>
              <w:rPr>
                <w:rStyle w:val="IndexLink"/>
                <w:rtl w:val="true"/>
              </w:rPr>
              <w:t>ايمان به خدا و معاد</w:t>
            </w:r>
            <w:r>
              <w:rPr>
                <w:rStyle w:val="IndexLink"/>
                <w:rtl w:val="true"/>
              </w:rPr>
              <w:tab/>
            </w:r>
            <w:r>
              <w:rPr>
                <w:rStyle w:val="IndexLink"/>
              </w:rPr>
              <w:t>53</w:t>
            </w:r>
          </w:hyperlink>
        </w:p>
        <w:p>
          <w:pPr>
            <w:pStyle w:val="Contents3"/>
            <w:tabs>
              <w:tab w:val="clear" w:pos="8459"/>
              <w:tab w:val="right" w:pos="9026" w:leader="dot"/>
            </w:tabs>
            <w:rPr/>
          </w:pPr>
          <w:hyperlink w:anchor="__RefHeading___Toc15484429_1280447820">
            <w:r>
              <w:rPr>
                <w:webHidden/>
                <w:rStyle w:val="IndexLink"/>
              </w:rPr>
              <w:t>3</w:t>
            </w:r>
            <w:r>
              <w:rPr>
                <w:rStyle w:val="IndexLink"/>
                <w:rtl w:val="true"/>
              </w:rPr>
              <w:t xml:space="preserve"> - </w:t>
            </w:r>
            <w:r>
              <w:rPr>
                <w:rStyle w:val="IndexLink"/>
                <w:rtl w:val="true"/>
              </w:rPr>
              <w:t>اخلاص</w:t>
            </w:r>
            <w:r>
              <w:rPr>
                <w:rStyle w:val="IndexLink"/>
                <w:rtl w:val="true"/>
              </w:rPr>
              <w:tab/>
            </w:r>
            <w:r>
              <w:rPr>
                <w:rStyle w:val="IndexLink"/>
              </w:rPr>
              <w:t>55</w:t>
            </w:r>
          </w:hyperlink>
        </w:p>
        <w:p>
          <w:pPr>
            <w:pStyle w:val="Contents3"/>
            <w:tabs>
              <w:tab w:val="clear" w:pos="8459"/>
              <w:tab w:val="right" w:pos="9026" w:leader="dot"/>
            </w:tabs>
            <w:rPr/>
          </w:pPr>
          <w:hyperlink w:anchor="__RefHeading___Toc15484431_1280447820">
            <w:r>
              <w:rPr>
                <w:webHidden/>
                <w:rStyle w:val="IndexLink"/>
              </w:rPr>
              <w:t>4</w:t>
            </w:r>
            <w:r>
              <w:rPr>
                <w:rStyle w:val="IndexLink"/>
                <w:rtl w:val="true"/>
              </w:rPr>
              <w:t xml:space="preserve"> - </w:t>
            </w:r>
            <w:r>
              <w:rPr>
                <w:rStyle w:val="IndexLink"/>
                <w:rtl w:val="true"/>
              </w:rPr>
              <w:t>تقوا</w:t>
            </w:r>
            <w:r>
              <w:rPr>
                <w:rStyle w:val="IndexLink"/>
                <w:rtl w:val="true"/>
              </w:rPr>
              <w:tab/>
            </w:r>
            <w:r>
              <w:rPr>
                <w:rStyle w:val="IndexLink"/>
              </w:rPr>
              <w:t>56</w:t>
            </w:r>
          </w:hyperlink>
        </w:p>
        <w:p>
          <w:pPr>
            <w:pStyle w:val="Contents3"/>
            <w:tabs>
              <w:tab w:val="clear" w:pos="8459"/>
              <w:tab w:val="right" w:pos="9026" w:leader="dot"/>
            </w:tabs>
            <w:rPr/>
          </w:pPr>
          <w:hyperlink w:anchor="__RefHeading___Toc15484433_1280447820">
            <w:r>
              <w:rPr>
                <w:webHidden/>
                <w:rStyle w:val="IndexLink"/>
              </w:rPr>
              <w:t>5</w:t>
            </w:r>
            <w:r>
              <w:rPr>
                <w:rStyle w:val="IndexLink"/>
                <w:rtl w:val="true"/>
              </w:rPr>
              <w:t xml:space="preserve"> - </w:t>
            </w:r>
            <w:r>
              <w:rPr>
                <w:rStyle w:val="IndexLink"/>
                <w:rtl w:val="true"/>
              </w:rPr>
              <w:t>شجاعت</w:t>
            </w:r>
            <w:r>
              <w:rPr>
                <w:rStyle w:val="IndexLink"/>
                <w:rtl w:val="true"/>
              </w:rPr>
              <w:tab/>
            </w:r>
            <w:r>
              <w:rPr>
                <w:rStyle w:val="IndexLink"/>
              </w:rPr>
              <w:t>57</w:t>
            </w:r>
          </w:hyperlink>
        </w:p>
        <w:p>
          <w:pPr>
            <w:pStyle w:val="Contents3"/>
            <w:tabs>
              <w:tab w:val="clear" w:pos="8459"/>
              <w:tab w:val="right" w:pos="9026" w:leader="dot"/>
            </w:tabs>
            <w:rPr/>
          </w:pPr>
          <w:hyperlink w:anchor="__RefHeading___Toc15484435_1280447820">
            <w:r>
              <w:rPr>
                <w:webHidden/>
                <w:rStyle w:val="IndexLink"/>
              </w:rPr>
              <w:t>6</w:t>
            </w:r>
            <w:r>
              <w:rPr>
                <w:rStyle w:val="IndexLink"/>
                <w:rtl w:val="true"/>
              </w:rPr>
              <w:t xml:space="preserve"> </w:t>
            </w:r>
            <w:r>
              <w:rPr>
                <w:rStyle w:val="IndexLink"/>
                <w:rtl w:val="true"/>
              </w:rPr>
              <w:t xml:space="preserve">و </w:t>
            </w:r>
            <w:r>
              <w:rPr>
                <w:rStyle w:val="IndexLink"/>
              </w:rPr>
              <w:t>7</w:t>
            </w:r>
            <w:r>
              <w:rPr>
                <w:rStyle w:val="IndexLink"/>
                <w:rtl w:val="true"/>
              </w:rPr>
              <w:t xml:space="preserve"> - </w:t>
            </w:r>
            <w:r>
              <w:rPr>
                <w:rStyle w:val="IndexLink"/>
                <w:rtl w:val="true"/>
              </w:rPr>
              <w:t>اقامه نماز و پرداخت زكات</w:t>
            </w:r>
            <w:r>
              <w:rPr>
                <w:rStyle w:val="IndexLink"/>
                <w:rtl w:val="true"/>
              </w:rPr>
              <w:tab/>
            </w:r>
            <w:r>
              <w:rPr>
                <w:rStyle w:val="IndexLink"/>
              </w:rPr>
              <w:t>59</w:t>
            </w:r>
          </w:hyperlink>
        </w:p>
        <w:p>
          <w:pPr>
            <w:pStyle w:val="Contents3"/>
            <w:tabs>
              <w:tab w:val="clear" w:pos="8459"/>
              <w:tab w:val="right" w:pos="9026" w:leader="dot"/>
            </w:tabs>
            <w:rPr/>
          </w:pPr>
          <w:hyperlink w:anchor="__RefHeading___Toc15484437_1280447820">
            <w:r>
              <w:rPr>
                <w:webHidden/>
                <w:rStyle w:val="IndexLink"/>
                <w:rtl w:val="true"/>
              </w:rPr>
              <w:t>سه نكته</w:t>
            </w:r>
            <w:r>
              <w:rPr>
                <w:rStyle w:val="IndexLink"/>
                <w:rtl w:val="true"/>
              </w:rPr>
              <w:t>:</w:t>
              <w:tab/>
            </w:r>
            <w:r>
              <w:rPr>
                <w:rStyle w:val="IndexLink"/>
              </w:rPr>
              <w:t>60</w:t>
            </w:r>
          </w:hyperlink>
        </w:p>
        <w:p>
          <w:pPr>
            <w:pStyle w:val="Contents3"/>
            <w:tabs>
              <w:tab w:val="clear" w:pos="8459"/>
              <w:tab w:val="right" w:pos="9026" w:leader="dot"/>
            </w:tabs>
            <w:rPr/>
          </w:pPr>
          <w:hyperlink w:anchor="__RefHeading___Toc15484439_1280447820">
            <w:r>
              <w:rPr>
                <w:webHidden/>
                <w:rStyle w:val="IndexLink"/>
              </w:rPr>
              <w:t>1</w:t>
            </w:r>
            <w:r>
              <w:rPr>
                <w:rStyle w:val="IndexLink"/>
                <w:rtl w:val="true"/>
              </w:rPr>
              <w:t xml:space="preserve"> - </w:t>
            </w:r>
            <w:r>
              <w:rPr>
                <w:rStyle w:val="IndexLink"/>
                <w:rtl w:val="true"/>
              </w:rPr>
              <w:t>منظور از عمران مسجد چيست؟</w:t>
            </w:r>
            <w:r>
              <w:rPr>
                <w:rStyle w:val="IndexLink"/>
                <w:rtl w:val="true"/>
              </w:rPr>
              <w:tab/>
            </w:r>
            <w:r>
              <w:rPr>
                <w:rStyle w:val="IndexLink"/>
              </w:rPr>
              <w:t>60</w:t>
            </w:r>
          </w:hyperlink>
        </w:p>
        <w:p>
          <w:pPr>
            <w:pStyle w:val="Contents3"/>
            <w:tabs>
              <w:tab w:val="clear" w:pos="8459"/>
              <w:tab w:val="right" w:pos="9026" w:leader="dot"/>
            </w:tabs>
            <w:rPr/>
          </w:pPr>
          <w:hyperlink w:anchor="__RefHeading___Toc15484441_1280447820">
            <w:r>
              <w:rPr>
                <w:webHidden/>
                <w:rStyle w:val="IndexLink"/>
              </w:rPr>
              <w:t>2</w:t>
            </w:r>
            <w:r>
              <w:rPr>
                <w:rStyle w:val="IndexLink"/>
                <w:rtl w:val="true"/>
              </w:rPr>
              <w:t xml:space="preserve"> - </w:t>
            </w:r>
            <w:r>
              <w:rPr>
                <w:rStyle w:val="IndexLink"/>
                <w:rtl w:val="true"/>
              </w:rPr>
              <w:t>استمداد از مشركان براى اداره امور مساجد</w:t>
            </w:r>
            <w:r>
              <w:rPr>
                <w:rStyle w:val="IndexLink"/>
                <w:rtl w:val="true"/>
              </w:rPr>
              <w:tab/>
            </w:r>
            <w:r>
              <w:rPr>
                <w:rStyle w:val="IndexLink"/>
              </w:rPr>
              <w:t>60</w:t>
            </w:r>
          </w:hyperlink>
        </w:p>
        <w:p>
          <w:pPr>
            <w:pStyle w:val="Contents3"/>
            <w:tabs>
              <w:tab w:val="clear" w:pos="8459"/>
              <w:tab w:val="right" w:pos="9026" w:leader="dot"/>
            </w:tabs>
            <w:rPr/>
          </w:pPr>
          <w:hyperlink w:anchor="__RefHeading___Toc15484443_1280447820">
            <w:r>
              <w:rPr>
                <w:webHidden/>
                <w:rStyle w:val="IndexLink"/>
              </w:rPr>
              <w:t>3</w:t>
            </w:r>
            <w:r>
              <w:rPr>
                <w:rStyle w:val="IndexLink"/>
                <w:rtl w:val="true"/>
              </w:rPr>
              <w:t xml:space="preserve"> - </w:t>
            </w:r>
            <w:r>
              <w:rPr>
                <w:rStyle w:val="IndexLink"/>
                <w:rtl w:val="true"/>
              </w:rPr>
              <w:t>شرايط ياد شده مربوط به همه مساجد است</w:t>
            </w:r>
            <w:r>
              <w:rPr>
                <w:rStyle w:val="IndexLink"/>
                <w:rtl w:val="true"/>
              </w:rPr>
              <w:tab/>
            </w:r>
            <w:r>
              <w:rPr>
                <w:rStyle w:val="IndexLink"/>
              </w:rPr>
              <w:t>61</w:t>
            </w:r>
          </w:hyperlink>
        </w:p>
        <w:p>
          <w:pPr>
            <w:pStyle w:val="Contents3"/>
            <w:tabs>
              <w:tab w:val="clear" w:pos="8459"/>
              <w:tab w:val="right" w:pos="9026" w:leader="dot"/>
            </w:tabs>
            <w:rPr/>
          </w:pPr>
          <w:hyperlink w:anchor="__RefHeading___Toc15484445_1280447820">
            <w:r>
              <w:rPr>
                <w:webHidden/>
                <w:rStyle w:val="IndexLink"/>
                <w:rtl w:val="true"/>
              </w:rPr>
              <w:t>وظايف متوليان مساجد</w:t>
            </w:r>
            <w:r>
              <w:rPr>
                <w:rStyle w:val="IndexLink"/>
                <w:rtl w:val="true"/>
              </w:rPr>
              <w:tab/>
            </w:r>
            <w:r>
              <w:rPr>
                <w:rStyle w:val="IndexLink"/>
              </w:rPr>
              <w:t>61</w:t>
            </w:r>
          </w:hyperlink>
        </w:p>
        <w:p>
          <w:pPr>
            <w:pStyle w:val="Contents3"/>
            <w:tabs>
              <w:tab w:val="clear" w:pos="8459"/>
              <w:tab w:val="right" w:pos="9026" w:leader="dot"/>
            </w:tabs>
            <w:rPr/>
          </w:pPr>
          <w:hyperlink w:anchor="__RefHeading___Toc15484447_1280447820">
            <w:r>
              <w:rPr>
                <w:webHidden/>
                <w:rStyle w:val="IndexLink"/>
                <w:rtl w:val="true"/>
              </w:rPr>
              <w:t>منزلت متوليان مساجد</w:t>
            </w:r>
            <w:r>
              <w:rPr>
                <w:rStyle w:val="IndexLink"/>
                <w:rtl w:val="true"/>
              </w:rPr>
              <w:tab/>
            </w:r>
            <w:r>
              <w:rPr>
                <w:rStyle w:val="IndexLink"/>
              </w:rPr>
              <w:t>62</w:t>
            </w:r>
          </w:hyperlink>
        </w:p>
        <w:p>
          <w:pPr>
            <w:pStyle w:val="Contents2"/>
            <w:tabs>
              <w:tab w:val="clear" w:pos="8743"/>
              <w:tab w:val="right" w:pos="9026" w:leader="dot"/>
            </w:tabs>
            <w:rPr/>
          </w:pPr>
          <w:hyperlink w:anchor="__RefHeading___Toc15484449_1280447820">
            <w:r>
              <w:rPr>
                <w:webHidden/>
                <w:rStyle w:val="IndexLink"/>
                <w:rtl w:val="true"/>
              </w:rPr>
              <w:t>فصل چهارم</w:t>
            </w:r>
            <w:r>
              <w:rPr>
                <w:rStyle w:val="IndexLink"/>
                <w:rtl w:val="true"/>
              </w:rPr>
              <w:t xml:space="preserve">: </w:t>
            </w:r>
            <w:r>
              <w:rPr>
                <w:rStyle w:val="IndexLink"/>
                <w:rtl w:val="true"/>
              </w:rPr>
              <w:t>حضور در مساجد</w:t>
            </w:r>
            <w:r>
              <w:rPr>
                <w:rStyle w:val="IndexLink"/>
                <w:rtl w:val="true"/>
              </w:rPr>
              <w:tab/>
            </w:r>
            <w:r>
              <w:rPr>
                <w:rStyle w:val="IndexLink"/>
              </w:rPr>
              <w:t>64</w:t>
            </w:r>
          </w:hyperlink>
        </w:p>
        <w:p>
          <w:pPr>
            <w:pStyle w:val="Contents3"/>
            <w:tabs>
              <w:tab w:val="clear" w:pos="8459"/>
              <w:tab w:val="right" w:pos="9026" w:leader="dot"/>
            </w:tabs>
            <w:rPr/>
          </w:pPr>
          <w:hyperlink w:anchor="__RefHeading___Toc15484451_1280447820">
            <w:r>
              <w:rPr>
                <w:webHidden/>
                <w:rStyle w:val="IndexLink"/>
                <w:rtl w:val="true"/>
              </w:rPr>
              <w:t>حضور در مساجد</w:t>
            </w:r>
            <w:r>
              <w:rPr>
                <w:rStyle w:val="IndexLink"/>
                <w:rtl w:val="true"/>
              </w:rPr>
              <w:tab/>
            </w:r>
            <w:r>
              <w:rPr>
                <w:rStyle w:val="IndexLink"/>
              </w:rPr>
              <w:t>64</w:t>
            </w:r>
          </w:hyperlink>
        </w:p>
        <w:p>
          <w:pPr>
            <w:pStyle w:val="Contents3"/>
            <w:tabs>
              <w:tab w:val="clear" w:pos="8459"/>
              <w:tab w:val="right" w:pos="9026" w:leader="dot"/>
            </w:tabs>
            <w:rPr/>
          </w:pPr>
          <w:hyperlink w:anchor="__RefHeading___Toc15484453_1280447820">
            <w:r>
              <w:rPr>
                <w:webHidden/>
                <w:rStyle w:val="IndexLink"/>
                <w:rtl w:val="true"/>
              </w:rPr>
              <w:t>آداب حضور در مساجد</w:t>
            </w:r>
            <w:r>
              <w:rPr>
                <w:rStyle w:val="IndexLink"/>
                <w:rtl w:val="true"/>
              </w:rPr>
              <w:tab/>
            </w:r>
            <w:r>
              <w:rPr>
                <w:rStyle w:val="IndexLink"/>
              </w:rPr>
              <w:t>67</w:t>
            </w:r>
          </w:hyperlink>
        </w:p>
        <w:p>
          <w:pPr>
            <w:pStyle w:val="Contents3"/>
            <w:tabs>
              <w:tab w:val="clear" w:pos="8459"/>
              <w:tab w:val="right" w:pos="9026" w:leader="dot"/>
            </w:tabs>
            <w:rPr/>
          </w:pPr>
          <w:hyperlink w:anchor="__RefHeading___Toc15484455_1280447820">
            <w:r>
              <w:rPr>
                <w:webHidden/>
                <w:rStyle w:val="IndexLink"/>
              </w:rPr>
              <w:t>1</w:t>
            </w:r>
            <w:r>
              <w:rPr>
                <w:rStyle w:val="IndexLink"/>
                <w:rtl w:val="true"/>
              </w:rPr>
              <w:t xml:space="preserve"> - </w:t>
            </w:r>
            <w:r>
              <w:rPr>
                <w:rStyle w:val="IndexLink"/>
                <w:rtl w:val="true"/>
              </w:rPr>
              <w:t>اجتناب از شرک</w:t>
            </w:r>
            <w:r>
              <w:rPr>
                <w:rStyle w:val="IndexLink"/>
                <w:rtl w:val="true"/>
              </w:rPr>
              <w:tab/>
            </w:r>
            <w:r>
              <w:rPr>
                <w:rStyle w:val="IndexLink"/>
              </w:rPr>
              <w:t>68</w:t>
            </w:r>
          </w:hyperlink>
        </w:p>
        <w:p>
          <w:pPr>
            <w:pStyle w:val="Contents3"/>
            <w:tabs>
              <w:tab w:val="clear" w:pos="8459"/>
              <w:tab w:val="right" w:pos="9026" w:leader="dot"/>
            </w:tabs>
            <w:rPr/>
          </w:pPr>
          <w:hyperlink w:anchor="__RefHeading___Toc15484457_1280447820">
            <w:r>
              <w:rPr>
                <w:webHidden/>
                <w:rStyle w:val="IndexLink"/>
              </w:rPr>
              <w:t>2</w:t>
            </w:r>
            <w:r>
              <w:rPr>
                <w:rStyle w:val="IndexLink"/>
                <w:rtl w:val="true"/>
              </w:rPr>
              <w:t xml:space="preserve"> - </w:t>
            </w:r>
            <w:r>
              <w:rPr>
                <w:rStyle w:val="IndexLink"/>
                <w:rtl w:val="true"/>
              </w:rPr>
              <w:t>اجتناب از هر نوع ناپاكى</w:t>
            </w:r>
            <w:r>
              <w:rPr>
                <w:rStyle w:val="IndexLink"/>
                <w:rtl w:val="true"/>
              </w:rPr>
              <w:tab/>
            </w:r>
            <w:r>
              <w:rPr>
                <w:rStyle w:val="IndexLink"/>
              </w:rPr>
              <w:t>71</w:t>
            </w:r>
          </w:hyperlink>
        </w:p>
        <w:p>
          <w:pPr>
            <w:pStyle w:val="Contents3"/>
            <w:tabs>
              <w:tab w:val="clear" w:pos="8459"/>
              <w:tab w:val="right" w:pos="9026" w:leader="dot"/>
            </w:tabs>
            <w:rPr/>
          </w:pPr>
          <w:hyperlink w:anchor="__RefHeading___Toc15484459_1280447820">
            <w:r>
              <w:rPr>
                <w:webHidden/>
                <w:rStyle w:val="IndexLink"/>
              </w:rPr>
              <w:t>3</w:t>
            </w:r>
            <w:r>
              <w:rPr>
                <w:rStyle w:val="IndexLink"/>
                <w:rtl w:val="true"/>
              </w:rPr>
              <w:t xml:space="preserve"> - </w:t>
            </w:r>
            <w:r>
              <w:rPr>
                <w:rStyle w:val="IndexLink"/>
                <w:rtl w:val="true"/>
              </w:rPr>
              <w:t>اظهار خضوع و خشوع</w:t>
            </w:r>
            <w:r>
              <w:rPr>
                <w:rStyle w:val="IndexLink"/>
                <w:rtl w:val="true"/>
              </w:rPr>
              <w:tab/>
            </w:r>
            <w:r>
              <w:rPr>
                <w:rStyle w:val="IndexLink"/>
              </w:rPr>
              <w:t>75</w:t>
            </w:r>
          </w:hyperlink>
        </w:p>
        <w:p>
          <w:pPr>
            <w:pStyle w:val="Contents3"/>
            <w:tabs>
              <w:tab w:val="clear" w:pos="8459"/>
              <w:tab w:val="right" w:pos="9026" w:leader="dot"/>
            </w:tabs>
            <w:rPr/>
          </w:pPr>
          <w:hyperlink w:anchor="__RefHeading___Toc15484461_1280447820">
            <w:r>
              <w:rPr>
                <w:webHidden/>
                <w:rStyle w:val="IndexLink"/>
              </w:rPr>
              <w:t>4</w:t>
            </w:r>
            <w:r>
              <w:rPr>
                <w:rStyle w:val="IndexLink"/>
                <w:rtl w:val="true"/>
              </w:rPr>
              <w:t xml:space="preserve"> - </w:t>
            </w:r>
            <w:r>
              <w:rPr>
                <w:rStyle w:val="IndexLink"/>
                <w:rtl w:val="true"/>
              </w:rPr>
              <w:t>استفاده از زينت</w:t>
            </w:r>
            <w:r>
              <w:rPr>
                <w:rStyle w:val="IndexLink"/>
                <w:rtl w:val="true"/>
              </w:rPr>
              <w:tab/>
            </w:r>
            <w:r>
              <w:rPr>
                <w:rStyle w:val="IndexLink"/>
              </w:rPr>
              <w:t>76</w:t>
            </w:r>
          </w:hyperlink>
        </w:p>
        <w:p>
          <w:pPr>
            <w:pStyle w:val="Contents3"/>
            <w:tabs>
              <w:tab w:val="clear" w:pos="8459"/>
              <w:tab w:val="right" w:pos="9026" w:leader="dot"/>
            </w:tabs>
            <w:rPr/>
          </w:pPr>
          <w:hyperlink w:anchor="__RefHeading___Toc15484463_1280447820">
            <w:r>
              <w:rPr>
                <w:webHidden/>
                <w:rStyle w:val="IndexLink"/>
                <w:rtl w:val="true"/>
              </w:rPr>
              <w:t>زينت هاى مادى و معنوى</w:t>
            </w:r>
            <w:r>
              <w:rPr>
                <w:rStyle w:val="IndexLink"/>
                <w:rtl w:val="true"/>
              </w:rPr>
              <w:tab/>
            </w:r>
            <w:r>
              <w:rPr>
                <w:rStyle w:val="IndexLink"/>
              </w:rPr>
              <w:t>78</w:t>
            </w:r>
          </w:hyperlink>
        </w:p>
        <w:p>
          <w:pPr>
            <w:pStyle w:val="Contents3"/>
            <w:tabs>
              <w:tab w:val="clear" w:pos="8459"/>
              <w:tab w:val="right" w:pos="9026" w:leader="dot"/>
            </w:tabs>
            <w:rPr/>
          </w:pPr>
          <w:hyperlink w:anchor="__RefHeading___Toc15484465_1280447820">
            <w:r>
              <w:rPr>
                <w:webHidden/>
                <w:rStyle w:val="IndexLink"/>
                <w:rtl w:val="true"/>
              </w:rPr>
              <w:t>اسراف در استفاده از زينت ها</w:t>
            </w:r>
            <w:r>
              <w:rPr>
                <w:rStyle w:val="IndexLink"/>
                <w:rtl w:val="true"/>
              </w:rPr>
              <w:tab/>
            </w:r>
            <w:r>
              <w:rPr>
                <w:rStyle w:val="IndexLink"/>
              </w:rPr>
              <w:t>78</w:t>
            </w:r>
          </w:hyperlink>
        </w:p>
        <w:p>
          <w:pPr>
            <w:pStyle w:val="Contents3"/>
            <w:tabs>
              <w:tab w:val="clear" w:pos="8459"/>
              <w:tab w:val="right" w:pos="9026" w:leader="dot"/>
            </w:tabs>
            <w:rPr/>
          </w:pPr>
          <w:hyperlink w:anchor="__RefHeading___Toc15484467_1280447820">
            <w:r>
              <w:rPr>
                <w:webHidden/>
                <w:rStyle w:val="IndexLink"/>
                <w:rtl w:val="true"/>
              </w:rPr>
              <w:t>دو نكته</w:t>
            </w:r>
            <w:r>
              <w:rPr>
                <w:rStyle w:val="IndexLink"/>
                <w:rtl w:val="true"/>
              </w:rPr>
              <w:t>:</w:t>
              <w:tab/>
            </w:r>
            <w:r>
              <w:rPr>
                <w:rStyle w:val="IndexLink"/>
              </w:rPr>
              <w:t>79</w:t>
            </w:r>
          </w:hyperlink>
        </w:p>
        <w:p>
          <w:pPr>
            <w:pStyle w:val="Contents2"/>
            <w:tabs>
              <w:tab w:val="clear" w:pos="8743"/>
              <w:tab w:val="right" w:pos="9026" w:leader="dot"/>
            </w:tabs>
            <w:rPr/>
          </w:pPr>
          <w:hyperlink w:anchor="__RefHeading___Toc15484469_1280447820">
            <w:r>
              <w:rPr>
                <w:webHidden/>
                <w:rStyle w:val="IndexLink"/>
                <w:rtl w:val="true"/>
              </w:rPr>
              <w:t>فصل پنجم</w:t>
            </w:r>
            <w:r>
              <w:rPr>
                <w:rStyle w:val="IndexLink"/>
                <w:rtl w:val="true"/>
              </w:rPr>
              <w:t xml:space="preserve">: </w:t>
            </w:r>
            <w:r>
              <w:rPr>
                <w:rStyle w:val="IndexLink"/>
                <w:rtl w:val="true"/>
              </w:rPr>
              <w:t>ويژگى ها و پاداش مسجديان</w:t>
            </w:r>
            <w:r>
              <w:rPr>
                <w:rStyle w:val="IndexLink"/>
                <w:rtl w:val="true"/>
              </w:rPr>
              <w:tab/>
            </w:r>
            <w:r>
              <w:rPr>
                <w:rStyle w:val="IndexLink"/>
              </w:rPr>
              <w:t>80</w:t>
            </w:r>
          </w:hyperlink>
        </w:p>
        <w:p>
          <w:pPr>
            <w:pStyle w:val="Contents3"/>
            <w:tabs>
              <w:tab w:val="clear" w:pos="8459"/>
              <w:tab w:val="right" w:pos="9026" w:leader="dot"/>
            </w:tabs>
            <w:rPr/>
          </w:pPr>
          <w:hyperlink w:anchor="__RefHeading___Toc15484471_1280447820">
            <w:r>
              <w:rPr>
                <w:webHidden/>
                <w:rStyle w:val="IndexLink"/>
                <w:rtl w:val="true"/>
              </w:rPr>
              <w:t>الف</w:t>
            </w:r>
            <w:r>
              <w:rPr>
                <w:rStyle w:val="IndexLink"/>
                <w:rtl w:val="true"/>
              </w:rPr>
              <w:t xml:space="preserve">) </w:t>
            </w:r>
            <w:r>
              <w:rPr>
                <w:rStyle w:val="IndexLink"/>
                <w:rtl w:val="true"/>
              </w:rPr>
              <w:t>ويژگى هاى مسجديان</w:t>
            </w:r>
            <w:r>
              <w:rPr>
                <w:rStyle w:val="IndexLink"/>
                <w:rtl w:val="true"/>
              </w:rPr>
              <w:tab/>
            </w:r>
            <w:r>
              <w:rPr>
                <w:rStyle w:val="IndexLink"/>
              </w:rPr>
              <w:t>80</w:t>
            </w:r>
          </w:hyperlink>
        </w:p>
        <w:p>
          <w:pPr>
            <w:pStyle w:val="Contents3"/>
            <w:tabs>
              <w:tab w:val="clear" w:pos="8459"/>
              <w:tab w:val="right" w:pos="9026" w:leader="dot"/>
            </w:tabs>
            <w:rPr/>
          </w:pPr>
          <w:hyperlink w:anchor="__RefHeading___Toc15484473_1280447820">
            <w:r>
              <w:rPr>
                <w:webHidden/>
                <w:rStyle w:val="IndexLink"/>
                <w:rtl w:val="true"/>
              </w:rPr>
              <w:t>ب</w:t>
            </w:r>
            <w:r>
              <w:rPr>
                <w:rStyle w:val="IndexLink"/>
                <w:rtl w:val="true"/>
              </w:rPr>
              <w:t xml:space="preserve">) </w:t>
            </w:r>
            <w:r>
              <w:rPr>
                <w:rStyle w:val="IndexLink"/>
                <w:rtl w:val="true"/>
              </w:rPr>
              <w:t>پاداش مسجديان</w:t>
            </w:r>
            <w:r>
              <w:rPr>
                <w:rStyle w:val="IndexLink"/>
                <w:rtl w:val="true"/>
              </w:rPr>
              <w:tab/>
            </w:r>
            <w:r>
              <w:rPr>
                <w:rStyle w:val="IndexLink"/>
              </w:rPr>
              <w:t>82</w:t>
            </w:r>
          </w:hyperlink>
        </w:p>
        <w:p>
          <w:pPr>
            <w:pStyle w:val="Contents2"/>
            <w:tabs>
              <w:tab w:val="clear" w:pos="8743"/>
              <w:tab w:val="right" w:pos="9026" w:leader="dot"/>
            </w:tabs>
            <w:rPr/>
          </w:pPr>
          <w:hyperlink w:anchor="__RefHeading___Toc15484475_1280447820">
            <w:r>
              <w:rPr>
                <w:webHidden/>
                <w:rStyle w:val="IndexLink"/>
                <w:rtl w:val="true"/>
              </w:rPr>
              <w:t>فصل ششم</w:t>
            </w:r>
            <w:r>
              <w:rPr>
                <w:rStyle w:val="IndexLink"/>
                <w:rtl w:val="true"/>
              </w:rPr>
              <w:t xml:space="preserve">: </w:t>
            </w:r>
            <w:r>
              <w:rPr>
                <w:rStyle w:val="IndexLink"/>
                <w:rtl w:val="true"/>
              </w:rPr>
              <w:t>احكام مسجد</w:t>
            </w:r>
            <w:r>
              <w:rPr>
                <w:rStyle w:val="IndexLink"/>
                <w:rtl w:val="true"/>
              </w:rPr>
              <w:tab/>
            </w:r>
            <w:r>
              <w:rPr>
                <w:rStyle w:val="IndexLink"/>
              </w:rPr>
              <w:t>84</w:t>
            </w:r>
          </w:hyperlink>
        </w:p>
        <w:p>
          <w:pPr>
            <w:pStyle w:val="Contents3"/>
            <w:tabs>
              <w:tab w:val="clear" w:pos="8459"/>
              <w:tab w:val="right" w:pos="9026" w:leader="dot"/>
            </w:tabs>
            <w:rPr/>
          </w:pPr>
          <w:hyperlink w:anchor="__RefHeading___Toc15484477_1280447820">
            <w:r>
              <w:rPr>
                <w:webHidden/>
                <w:rStyle w:val="IndexLink"/>
                <w:rtl w:val="true"/>
              </w:rPr>
              <w:t>اشاره</w:t>
            </w:r>
            <w:r>
              <w:rPr>
                <w:rStyle w:val="IndexLink"/>
                <w:rtl w:val="true"/>
              </w:rPr>
              <w:tab/>
            </w:r>
            <w:r>
              <w:rPr>
                <w:rStyle w:val="IndexLink"/>
              </w:rPr>
              <w:t>84</w:t>
            </w:r>
          </w:hyperlink>
        </w:p>
        <w:p>
          <w:pPr>
            <w:pStyle w:val="Contents3"/>
            <w:tabs>
              <w:tab w:val="clear" w:pos="8459"/>
              <w:tab w:val="right" w:pos="9026" w:leader="dot"/>
            </w:tabs>
            <w:rPr/>
          </w:pPr>
          <w:hyperlink w:anchor="__RefHeading___Toc15484479_1280447820">
            <w:r>
              <w:rPr>
                <w:webHidden/>
                <w:rStyle w:val="IndexLink"/>
              </w:rPr>
              <w:t>1</w:t>
            </w:r>
            <w:r>
              <w:rPr>
                <w:rStyle w:val="IndexLink"/>
                <w:rtl w:val="true"/>
              </w:rPr>
              <w:t xml:space="preserve"> - </w:t>
            </w:r>
            <w:r>
              <w:rPr>
                <w:rStyle w:val="IndexLink"/>
                <w:rtl w:val="true"/>
              </w:rPr>
              <w:t>بناى مسجد</w:t>
            </w:r>
            <w:r>
              <w:rPr>
                <w:rStyle w:val="IndexLink"/>
                <w:rtl w:val="true"/>
              </w:rPr>
              <w:tab/>
            </w:r>
            <w:r>
              <w:rPr>
                <w:rStyle w:val="IndexLink"/>
              </w:rPr>
              <w:t>84</w:t>
            </w:r>
          </w:hyperlink>
        </w:p>
        <w:p>
          <w:pPr>
            <w:pStyle w:val="Contents3"/>
            <w:tabs>
              <w:tab w:val="clear" w:pos="8459"/>
              <w:tab w:val="right" w:pos="9026" w:leader="dot"/>
            </w:tabs>
            <w:rPr/>
          </w:pPr>
          <w:hyperlink w:anchor="__RefHeading___Toc15484481_1280447820">
            <w:r>
              <w:rPr>
                <w:webHidden/>
                <w:rStyle w:val="IndexLink"/>
              </w:rPr>
              <w:t>2</w:t>
            </w:r>
            <w:r>
              <w:rPr>
                <w:rStyle w:val="IndexLink"/>
                <w:rtl w:val="true"/>
              </w:rPr>
              <w:t xml:space="preserve"> - </w:t>
            </w:r>
            <w:r>
              <w:rPr>
                <w:rStyle w:val="IndexLink"/>
                <w:rtl w:val="true"/>
              </w:rPr>
              <w:t>توليت مساجد</w:t>
            </w:r>
            <w:r>
              <w:rPr>
                <w:rStyle w:val="IndexLink"/>
                <w:rtl w:val="true"/>
              </w:rPr>
              <w:tab/>
            </w:r>
            <w:r>
              <w:rPr>
                <w:rStyle w:val="IndexLink"/>
              </w:rPr>
              <w:t>85</w:t>
            </w:r>
          </w:hyperlink>
        </w:p>
        <w:p>
          <w:pPr>
            <w:pStyle w:val="Contents3"/>
            <w:tabs>
              <w:tab w:val="clear" w:pos="8459"/>
              <w:tab w:val="right" w:pos="9026" w:leader="dot"/>
            </w:tabs>
            <w:rPr/>
          </w:pPr>
          <w:hyperlink w:anchor="__RefHeading___Toc15484483_1280447820">
            <w:r>
              <w:rPr>
                <w:webHidden/>
                <w:rStyle w:val="IndexLink"/>
              </w:rPr>
              <w:t>3</w:t>
            </w:r>
            <w:r>
              <w:rPr>
                <w:rStyle w:val="IndexLink"/>
                <w:rtl w:val="true"/>
              </w:rPr>
              <w:t xml:space="preserve"> - </w:t>
            </w:r>
            <w:r>
              <w:rPr>
                <w:rStyle w:val="IndexLink"/>
                <w:rtl w:val="true"/>
              </w:rPr>
              <w:t>ورود به مسجد</w:t>
            </w:r>
            <w:r>
              <w:rPr>
                <w:rStyle w:val="IndexLink"/>
                <w:rtl w:val="true"/>
              </w:rPr>
              <w:tab/>
            </w:r>
            <w:r>
              <w:rPr>
                <w:rStyle w:val="IndexLink"/>
              </w:rPr>
              <w:t>86</w:t>
            </w:r>
          </w:hyperlink>
        </w:p>
        <w:p>
          <w:pPr>
            <w:pStyle w:val="Contents3"/>
            <w:tabs>
              <w:tab w:val="clear" w:pos="8459"/>
              <w:tab w:val="right" w:pos="9026" w:leader="dot"/>
            </w:tabs>
            <w:rPr/>
          </w:pPr>
          <w:hyperlink w:anchor="__RefHeading___Toc15484485_1280447820">
            <w:r>
              <w:rPr>
                <w:webHidden/>
                <w:rStyle w:val="IndexLink"/>
              </w:rPr>
              <w:t>4</w:t>
            </w:r>
            <w:r>
              <w:rPr>
                <w:rStyle w:val="IndexLink"/>
                <w:rtl w:val="true"/>
              </w:rPr>
              <w:t xml:space="preserve"> - </w:t>
            </w:r>
            <w:r>
              <w:rPr>
                <w:rStyle w:val="IndexLink"/>
                <w:rtl w:val="true"/>
              </w:rPr>
              <w:t>حضور در مساجد</w:t>
            </w:r>
            <w:r>
              <w:rPr>
                <w:rStyle w:val="IndexLink"/>
                <w:rtl w:val="true"/>
              </w:rPr>
              <w:tab/>
            </w:r>
            <w:r>
              <w:rPr>
                <w:rStyle w:val="IndexLink"/>
              </w:rPr>
              <w:t>87</w:t>
            </w:r>
          </w:hyperlink>
        </w:p>
        <w:p>
          <w:pPr>
            <w:pStyle w:val="Contents3"/>
            <w:tabs>
              <w:tab w:val="clear" w:pos="8459"/>
              <w:tab w:val="right" w:pos="9026" w:leader="dot"/>
            </w:tabs>
            <w:rPr/>
          </w:pPr>
          <w:hyperlink w:anchor="__RefHeading___Toc15484487_1280447820">
            <w:r>
              <w:rPr>
                <w:webHidden/>
                <w:rStyle w:val="IndexLink"/>
              </w:rPr>
              <w:t>5</w:t>
            </w:r>
            <w:r>
              <w:rPr>
                <w:rStyle w:val="IndexLink"/>
                <w:rtl w:val="true"/>
              </w:rPr>
              <w:t xml:space="preserve"> - </w:t>
            </w:r>
            <w:r>
              <w:rPr>
                <w:rStyle w:val="IndexLink"/>
                <w:rtl w:val="true"/>
              </w:rPr>
              <w:t>مبارزه با مساجد</w:t>
            </w:r>
            <w:r>
              <w:rPr>
                <w:rStyle w:val="IndexLink"/>
                <w:rtl w:val="true"/>
              </w:rPr>
              <w:tab/>
            </w:r>
            <w:r>
              <w:rPr>
                <w:rStyle w:val="IndexLink"/>
              </w:rPr>
              <w:t>88</w:t>
            </w:r>
          </w:hyperlink>
        </w:p>
        <w:p>
          <w:pPr>
            <w:pStyle w:val="Contents2"/>
            <w:tabs>
              <w:tab w:val="clear" w:pos="8743"/>
              <w:tab w:val="right" w:pos="9026" w:leader="dot"/>
            </w:tabs>
            <w:rPr/>
          </w:pPr>
          <w:hyperlink w:anchor="__RefHeading___Toc15484489_1280447820">
            <w:r>
              <w:rPr>
                <w:webHidden/>
                <w:rStyle w:val="IndexLink"/>
                <w:rtl w:val="true"/>
              </w:rPr>
              <w:t>فصل هفتم</w:t>
            </w:r>
            <w:r>
              <w:rPr>
                <w:rStyle w:val="IndexLink"/>
                <w:rtl w:val="true"/>
              </w:rPr>
              <w:t xml:space="preserve">: </w:t>
            </w:r>
            <w:r>
              <w:rPr>
                <w:rStyle w:val="IndexLink"/>
                <w:rtl w:val="true"/>
              </w:rPr>
              <w:t>كاركردهاى مساجد</w:t>
            </w:r>
            <w:r>
              <w:rPr>
                <w:rStyle w:val="IndexLink"/>
                <w:rtl w:val="true"/>
              </w:rPr>
              <w:tab/>
            </w:r>
            <w:r>
              <w:rPr>
                <w:rStyle w:val="IndexLink"/>
              </w:rPr>
              <w:t>90</w:t>
            </w:r>
          </w:hyperlink>
        </w:p>
        <w:p>
          <w:pPr>
            <w:pStyle w:val="Contents3"/>
            <w:tabs>
              <w:tab w:val="clear" w:pos="8459"/>
              <w:tab w:val="right" w:pos="9026" w:leader="dot"/>
            </w:tabs>
            <w:rPr/>
          </w:pPr>
          <w:hyperlink w:anchor="__RefHeading___Toc15484491_1280447820">
            <w:r>
              <w:rPr>
                <w:webHidden/>
                <w:rStyle w:val="IndexLink"/>
                <w:rtl w:val="true"/>
              </w:rPr>
              <w:t>اشاره</w:t>
            </w:r>
            <w:r>
              <w:rPr>
                <w:rStyle w:val="IndexLink"/>
                <w:rtl w:val="true"/>
              </w:rPr>
              <w:tab/>
            </w:r>
            <w:r>
              <w:rPr>
                <w:rStyle w:val="IndexLink"/>
              </w:rPr>
              <w:t>90</w:t>
            </w:r>
          </w:hyperlink>
        </w:p>
        <w:p>
          <w:pPr>
            <w:pStyle w:val="Contents3"/>
            <w:tabs>
              <w:tab w:val="clear" w:pos="8459"/>
              <w:tab w:val="right" w:pos="9026" w:leader="dot"/>
            </w:tabs>
            <w:rPr/>
          </w:pPr>
          <w:hyperlink w:anchor="__RefHeading___Toc15484493_1280447820">
            <w:r>
              <w:rPr>
                <w:webHidden/>
                <w:rStyle w:val="IndexLink"/>
                <w:rtl w:val="true"/>
              </w:rPr>
              <w:t>الف</w:t>
            </w:r>
            <w:r>
              <w:rPr>
                <w:rStyle w:val="IndexLink"/>
                <w:rtl w:val="true"/>
              </w:rPr>
              <w:t xml:space="preserve">) </w:t>
            </w:r>
            <w:r>
              <w:rPr>
                <w:rStyle w:val="IndexLink"/>
                <w:rtl w:val="true"/>
              </w:rPr>
              <w:t>عبادى</w:t>
            </w:r>
            <w:r>
              <w:rPr>
                <w:rStyle w:val="IndexLink"/>
                <w:rtl w:val="true"/>
              </w:rPr>
              <w:tab/>
            </w:r>
            <w:r>
              <w:rPr>
                <w:rStyle w:val="IndexLink"/>
              </w:rPr>
              <w:t>90</w:t>
            </w:r>
          </w:hyperlink>
        </w:p>
        <w:p>
          <w:pPr>
            <w:pStyle w:val="Contents3"/>
            <w:tabs>
              <w:tab w:val="clear" w:pos="8459"/>
              <w:tab w:val="right" w:pos="9026" w:leader="dot"/>
            </w:tabs>
            <w:rPr/>
          </w:pPr>
          <w:hyperlink w:anchor="__RefHeading___Toc15484495_1280447820">
            <w:r>
              <w:rPr>
                <w:webHidden/>
                <w:rStyle w:val="IndexLink"/>
              </w:rPr>
              <w:t>1</w:t>
            </w:r>
            <w:r>
              <w:rPr>
                <w:rStyle w:val="IndexLink"/>
                <w:rtl w:val="true"/>
              </w:rPr>
              <w:t xml:space="preserve"> - </w:t>
            </w:r>
            <w:r>
              <w:rPr>
                <w:rStyle w:val="IndexLink"/>
                <w:rtl w:val="true"/>
              </w:rPr>
              <w:t>ياد خدا</w:t>
            </w:r>
            <w:r>
              <w:rPr>
                <w:rStyle w:val="IndexLink"/>
                <w:rtl w:val="true"/>
              </w:rPr>
              <w:tab/>
            </w:r>
            <w:r>
              <w:rPr>
                <w:rStyle w:val="IndexLink"/>
              </w:rPr>
              <w:t>90</w:t>
            </w:r>
          </w:hyperlink>
        </w:p>
        <w:p>
          <w:pPr>
            <w:pStyle w:val="Contents3"/>
            <w:tabs>
              <w:tab w:val="clear" w:pos="8459"/>
              <w:tab w:val="right" w:pos="9026" w:leader="dot"/>
            </w:tabs>
            <w:rPr/>
          </w:pPr>
          <w:hyperlink w:anchor="__RefHeading___Toc15484497_1280447820">
            <w:r>
              <w:rPr>
                <w:webHidden/>
                <w:rStyle w:val="IndexLink"/>
              </w:rPr>
              <w:t>2</w:t>
            </w:r>
            <w:r>
              <w:rPr>
                <w:rStyle w:val="IndexLink"/>
                <w:rtl w:val="true"/>
              </w:rPr>
              <w:t xml:space="preserve"> - </w:t>
            </w:r>
            <w:r>
              <w:rPr>
                <w:rStyle w:val="IndexLink"/>
                <w:rtl w:val="true"/>
              </w:rPr>
              <w:t>اقامه نماز</w:t>
            </w:r>
            <w:r>
              <w:rPr>
                <w:rStyle w:val="IndexLink"/>
                <w:rtl w:val="true"/>
              </w:rPr>
              <w:tab/>
            </w:r>
            <w:r>
              <w:rPr>
                <w:rStyle w:val="IndexLink"/>
              </w:rPr>
              <w:t>94</w:t>
            </w:r>
          </w:hyperlink>
        </w:p>
        <w:p>
          <w:pPr>
            <w:pStyle w:val="Contents3"/>
            <w:tabs>
              <w:tab w:val="clear" w:pos="8459"/>
              <w:tab w:val="right" w:pos="9026" w:leader="dot"/>
            </w:tabs>
            <w:rPr/>
          </w:pPr>
          <w:hyperlink w:anchor="__RefHeading___Toc15484499_1280447820">
            <w:r>
              <w:rPr>
                <w:webHidden/>
                <w:rStyle w:val="IndexLink"/>
              </w:rPr>
              <w:t>3</w:t>
            </w:r>
            <w:r>
              <w:rPr>
                <w:rStyle w:val="IndexLink"/>
                <w:rtl w:val="true"/>
              </w:rPr>
              <w:t xml:space="preserve"> - </w:t>
            </w:r>
            <w:r>
              <w:rPr>
                <w:rStyle w:val="IndexLink"/>
                <w:rtl w:val="true"/>
              </w:rPr>
              <w:t>اعتكاف</w:t>
            </w:r>
            <w:r>
              <w:rPr>
                <w:rStyle w:val="IndexLink"/>
                <w:rtl w:val="true"/>
              </w:rPr>
              <w:tab/>
            </w:r>
            <w:r>
              <w:rPr>
                <w:rStyle w:val="IndexLink"/>
              </w:rPr>
              <w:t>96</w:t>
            </w:r>
          </w:hyperlink>
        </w:p>
        <w:p>
          <w:pPr>
            <w:pStyle w:val="Contents3"/>
            <w:tabs>
              <w:tab w:val="clear" w:pos="8459"/>
              <w:tab w:val="right" w:pos="9026" w:leader="dot"/>
            </w:tabs>
            <w:rPr/>
          </w:pPr>
          <w:hyperlink w:anchor="__RefHeading___Toc15484501_1280447820">
            <w:r>
              <w:rPr>
                <w:webHidden/>
                <w:rStyle w:val="IndexLink"/>
                <w:rtl w:val="true"/>
              </w:rPr>
              <w:t>اعتكاف در مساجد</w:t>
            </w:r>
            <w:r>
              <w:rPr>
                <w:rStyle w:val="IndexLink"/>
                <w:rtl w:val="true"/>
              </w:rPr>
              <w:tab/>
            </w:r>
            <w:r>
              <w:rPr>
                <w:rStyle w:val="IndexLink"/>
              </w:rPr>
              <w:t>98</w:t>
            </w:r>
          </w:hyperlink>
        </w:p>
        <w:p>
          <w:pPr>
            <w:pStyle w:val="Contents3"/>
            <w:tabs>
              <w:tab w:val="clear" w:pos="8459"/>
              <w:tab w:val="right" w:pos="9026" w:leader="dot"/>
            </w:tabs>
            <w:rPr/>
          </w:pPr>
          <w:hyperlink w:anchor="__RefHeading___Toc15484503_1280447820">
            <w:r>
              <w:rPr>
                <w:webHidden/>
                <w:rStyle w:val="IndexLink"/>
              </w:rPr>
              <w:t>4</w:t>
            </w:r>
            <w:r>
              <w:rPr>
                <w:rStyle w:val="IndexLink"/>
                <w:rtl w:val="true"/>
              </w:rPr>
              <w:t xml:space="preserve"> - </w:t>
            </w:r>
            <w:r>
              <w:rPr>
                <w:rStyle w:val="IndexLink"/>
                <w:rtl w:val="true"/>
              </w:rPr>
              <w:t>عروج به ملكوت و شهود آيات خدا</w:t>
            </w:r>
            <w:r>
              <w:rPr>
                <w:rStyle w:val="IndexLink"/>
                <w:rtl w:val="true"/>
              </w:rPr>
              <w:tab/>
            </w:r>
            <w:r>
              <w:rPr>
                <w:rStyle w:val="IndexLink"/>
              </w:rPr>
              <w:t>98</w:t>
            </w:r>
          </w:hyperlink>
        </w:p>
        <w:p>
          <w:pPr>
            <w:pStyle w:val="Contents3"/>
            <w:tabs>
              <w:tab w:val="clear" w:pos="8459"/>
              <w:tab w:val="right" w:pos="9026" w:leader="dot"/>
            </w:tabs>
            <w:rPr/>
          </w:pPr>
          <w:hyperlink w:anchor="__RefHeading___Toc15484505_1280447820">
            <w:r>
              <w:rPr>
                <w:webHidden/>
                <w:rStyle w:val="IndexLink"/>
              </w:rPr>
              <w:t>5</w:t>
            </w:r>
            <w:r>
              <w:rPr>
                <w:rStyle w:val="IndexLink"/>
                <w:rtl w:val="true"/>
              </w:rPr>
              <w:t xml:space="preserve"> - </w:t>
            </w:r>
            <w:r>
              <w:rPr>
                <w:rStyle w:val="IndexLink"/>
                <w:rtl w:val="true"/>
              </w:rPr>
              <w:t>طهارت روح و جان</w:t>
            </w:r>
            <w:r>
              <w:rPr>
                <w:rStyle w:val="IndexLink"/>
                <w:rtl w:val="true"/>
              </w:rPr>
              <w:tab/>
            </w:r>
            <w:r>
              <w:rPr>
                <w:rStyle w:val="IndexLink"/>
              </w:rPr>
              <w:t>99</w:t>
            </w:r>
          </w:hyperlink>
        </w:p>
        <w:p>
          <w:pPr>
            <w:pStyle w:val="Contents3"/>
            <w:tabs>
              <w:tab w:val="clear" w:pos="8459"/>
              <w:tab w:val="right" w:pos="9026" w:leader="dot"/>
            </w:tabs>
            <w:rPr/>
          </w:pPr>
          <w:hyperlink w:anchor="__RefHeading___Toc15484507_1280447820">
            <w:r>
              <w:rPr>
                <w:webHidden/>
                <w:rStyle w:val="IndexLink"/>
              </w:rPr>
              <w:t>6</w:t>
            </w:r>
            <w:r>
              <w:rPr>
                <w:rStyle w:val="IndexLink"/>
                <w:rtl w:val="true"/>
              </w:rPr>
              <w:t xml:space="preserve"> - </w:t>
            </w:r>
            <w:r>
              <w:rPr>
                <w:rStyle w:val="IndexLink"/>
                <w:rtl w:val="true"/>
              </w:rPr>
              <w:t>تقرّب به خدا</w:t>
            </w:r>
            <w:r>
              <w:rPr>
                <w:rStyle w:val="IndexLink"/>
                <w:rtl w:val="true"/>
              </w:rPr>
              <w:tab/>
            </w:r>
            <w:r>
              <w:rPr>
                <w:rStyle w:val="IndexLink"/>
              </w:rPr>
              <w:t>101</w:t>
            </w:r>
          </w:hyperlink>
        </w:p>
        <w:p>
          <w:pPr>
            <w:pStyle w:val="Contents3"/>
            <w:tabs>
              <w:tab w:val="clear" w:pos="8459"/>
              <w:tab w:val="right" w:pos="9026" w:leader="dot"/>
            </w:tabs>
            <w:rPr/>
          </w:pPr>
          <w:hyperlink w:anchor="__RefHeading___Toc15484509_1280447820">
            <w:r>
              <w:rPr>
                <w:webHidden/>
                <w:rStyle w:val="IndexLink"/>
              </w:rPr>
              <w:t>7</w:t>
            </w:r>
            <w:r>
              <w:rPr>
                <w:rStyle w:val="IndexLink"/>
                <w:rtl w:val="true"/>
              </w:rPr>
              <w:t xml:space="preserve"> - </w:t>
            </w:r>
            <w:r>
              <w:rPr>
                <w:rStyle w:val="IndexLink"/>
                <w:rtl w:val="true"/>
              </w:rPr>
              <w:t>كرامات ربانى و الهامات رحمانى</w:t>
            </w:r>
            <w:r>
              <w:rPr>
                <w:rStyle w:val="IndexLink"/>
                <w:rtl w:val="true"/>
              </w:rPr>
              <w:tab/>
            </w:r>
            <w:r>
              <w:rPr>
                <w:rStyle w:val="IndexLink"/>
              </w:rPr>
              <w:t>102</w:t>
            </w:r>
          </w:hyperlink>
        </w:p>
        <w:p>
          <w:pPr>
            <w:pStyle w:val="Contents3"/>
            <w:tabs>
              <w:tab w:val="clear" w:pos="8459"/>
              <w:tab w:val="right" w:pos="9026" w:leader="dot"/>
            </w:tabs>
            <w:rPr/>
          </w:pPr>
          <w:hyperlink w:anchor="__RefHeading___Toc15484511_1280447820">
            <w:r>
              <w:rPr>
                <w:webHidden/>
                <w:rStyle w:val="IndexLink"/>
                <w:rtl w:val="true"/>
              </w:rPr>
              <w:t>ب</w:t>
            </w:r>
            <w:r>
              <w:rPr>
                <w:rStyle w:val="IndexLink"/>
                <w:rtl w:val="true"/>
              </w:rPr>
              <w:t xml:space="preserve">) </w:t>
            </w:r>
            <w:r>
              <w:rPr>
                <w:rStyle w:val="IndexLink"/>
                <w:rtl w:val="true"/>
              </w:rPr>
              <w:t>تربيتى</w:t>
            </w:r>
            <w:r>
              <w:rPr>
                <w:rStyle w:val="IndexLink"/>
                <w:rtl w:val="true"/>
              </w:rPr>
              <w:tab/>
            </w:r>
            <w:r>
              <w:rPr>
                <w:rStyle w:val="IndexLink"/>
              </w:rPr>
              <w:t>106</w:t>
            </w:r>
          </w:hyperlink>
        </w:p>
        <w:p>
          <w:pPr>
            <w:pStyle w:val="Contents3"/>
            <w:tabs>
              <w:tab w:val="clear" w:pos="8459"/>
              <w:tab w:val="right" w:pos="9026" w:leader="dot"/>
            </w:tabs>
            <w:rPr/>
          </w:pPr>
          <w:hyperlink w:anchor="__RefHeading___Toc15484513_1280447820">
            <w:r>
              <w:rPr>
                <w:webHidden/>
                <w:rStyle w:val="IndexLink"/>
              </w:rPr>
              <w:t>1</w:t>
            </w:r>
            <w:r>
              <w:rPr>
                <w:rStyle w:val="IndexLink"/>
                <w:rtl w:val="true"/>
              </w:rPr>
              <w:t xml:space="preserve"> - </w:t>
            </w:r>
            <w:r>
              <w:rPr>
                <w:rStyle w:val="IndexLink"/>
                <w:rtl w:val="true"/>
              </w:rPr>
              <w:t>نظافت و زيبا زيستن</w:t>
            </w:r>
            <w:r>
              <w:rPr>
                <w:rStyle w:val="IndexLink"/>
                <w:rtl w:val="true"/>
              </w:rPr>
              <w:tab/>
            </w:r>
            <w:r>
              <w:rPr>
                <w:rStyle w:val="IndexLink"/>
              </w:rPr>
              <w:t>106</w:t>
            </w:r>
          </w:hyperlink>
        </w:p>
        <w:p>
          <w:pPr>
            <w:pStyle w:val="Contents3"/>
            <w:tabs>
              <w:tab w:val="clear" w:pos="8459"/>
              <w:tab w:val="right" w:pos="9026" w:leader="dot"/>
            </w:tabs>
            <w:rPr/>
          </w:pPr>
          <w:hyperlink w:anchor="__RefHeading___Toc15484515_1280447820">
            <w:r>
              <w:rPr>
                <w:webHidden/>
                <w:rStyle w:val="IndexLink"/>
              </w:rPr>
              <w:t>2</w:t>
            </w:r>
            <w:r>
              <w:rPr>
                <w:rStyle w:val="IndexLink"/>
                <w:rtl w:val="true"/>
              </w:rPr>
              <w:t xml:space="preserve"> - </w:t>
            </w:r>
            <w:r>
              <w:rPr>
                <w:rStyle w:val="IndexLink"/>
                <w:rtl w:val="true"/>
              </w:rPr>
              <w:t>هدايت و نورانيّت</w:t>
            </w:r>
            <w:r>
              <w:rPr>
                <w:rStyle w:val="IndexLink"/>
                <w:rtl w:val="true"/>
              </w:rPr>
              <w:tab/>
            </w:r>
            <w:r>
              <w:rPr>
                <w:rStyle w:val="IndexLink"/>
              </w:rPr>
              <w:t>107</w:t>
            </w:r>
          </w:hyperlink>
        </w:p>
        <w:p>
          <w:pPr>
            <w:pStyle w:val="Contents3"/>
            <w:tabs>
              <w:tab w:val="clear" w:pos="8459"/>
              <w:tab w:val="right" w:pos="9026" w:leader="dot"/>
            </w:tabs>
            <w:rPr/>
          </w:pPr>
          <w:hyperlink w:anchor="__RefHeading___Toc15484517_1280447820">
            <w:r>
              <w:rPr>
                <w:webHidden/>
                <w:rStyle w:val="IndexLink"/>
              </w:rPr>
              <w:t>3</w:t>
            </w:r>
            <w:r>
              <w:rPr>
                <w:rStyle w:val="IndexLink"/>
                <w:rtl w:val="true"/>
              </w:rPr>
              <w:t xml:space="preserve"> - </w:t>
            </w:r>
            <w:r>
              <w:rPr>
                <w:rStyle w:val="IndexLink"/>
                <w:rtl w:val="true"/>
              </w:rPr>
              <w:t>حاجت خواهى</w:t>
            </w:r>
            <w:r>
              <w:rPr>
                <w:rStyle w:val="IndexLink"/>
                <w:rtl w:val="true"/>
              </w:rPr>
              <w:tab/>
            </w:r>
            <w:r>
              <w:rPr>
                <w:rStyle w:val="IndexLink"/>
              </w:rPr>
              <w:t>110</w:t>
            </w:r>
          </w:hyperlink>
        </w:p>
        <w:p>
          <w:pPr>
            <w:pStyle w:val="Contents3"/>
            <w:tabs>
              <w:tab w:val="clear" w:pos="8459"/>
              <w:tab w:val="right" w:pos="9026" w:leader="dot"/>
            </w:tabs>
            <w:rPr/>
          </w:pPr>
          <w:hyperlink w:anchor="__RefHeading___Toc15484519_1280447820">
            <w:r>
              <w:rPr>
                <w:webHidden/>
                <w:rStyle w:val="IndexLink"/>
              </w:rPr>
              <w:t>4</w:t>
            </w:r>
            <w:r>
              <w:rPr>
                <w:rStyle w:val="IndexLink"/>
                <w:rtl w:val="true"/>
              </w:rPr>
              <w:t xml:space="preserve"> - </w:t>
            </w:r>
            <w:r>
              <w:rPr>
                <w:rStyle w:val="IndexLink"/>
                <w:rtl w:val="true"/>
              </w:rPr>
              <w:t>امنيّت روحى و روانى</w:t>
            </w:r>
            <w:r>
              <w:rPr>
                <w:rStyle w:val="IndexLink"/>
                <w:rtl w:val="true"/>
              </w:rPr>
              <w:tab/>
            </w:r>
            <w:r>
              <w:rPr>
                <w:rStyle w:val="IndexLink"/>
              </w:rPr>
              <w:t>111</w:t>
            </w:r>
          </w:hyperlink>
        </w:p>
        <w:p>
          <w:pPr>
            <w:pStyle w:val="Contents3"/>
            <w:tabs>
              <w:tab w:val="clear" w:pos="8459"/>
              <w:tab w:val="right" w:pos="9026" w:leader="dot"/>
            </w:tabs>
            <w:rPr/>
          </w:pPr>
          <w:hyperlink w:anchor="__RefHeading___Toc15484521_1280447820">
            <w:r>
              <w:rPr>
                <w:webHidden/>
                <w:rStyle w:val="IndexLink"/>
                <w:rtl w:val="true"/>
              </w:rPr>
              <w:t>ج</w:t>
            </w:r>
            <w:r>
              <w:rPr>
                <w:rStyle w:val="IndexLink"/>
                <w:rtl w:val="true"/>
              </w:rPr>
              <w:t xml:space="preserve">) </w:t>
            </w:r>
            <w:r>
              <w:rPr>
                <w:rStyle w:val="IndexLink"/>
                <w:rtl w:val="true"/>
              </w:rPr>
              <w:t>اجتماعى</w:t>
            </w:r>
            <w:r>
              <w:rPr>
                <w:rStyle w:val="IndexLink"/>
                <w:rtl w:val="true"/>
              </w:rPr>
              <w:tab/>
            </w:r>
            <w:r>
              <w:rPr>
                <w:rStyle w:val="IndexLink"/>
              </w:rPr>
              <w:t>113</w:t>
            </w:r>
          </w:hyperlink>
        </w:p>
        <w:p>
          <w:pPr>
            <w:pStyle w:val="Contents3"/>
            <w:tabs>
              <w:tab w:val="clear" w:pos="8459"/>
              <w:tab w:val="right" w:pos="9026" w:leader="dot"/>
            </w:tabs>
            <w:rPr/>
          </w:pPr>
          <w:hyperlink w:anchor="__RefHeading___Toc15484523_1280447820">
            <w:r>
              <w:rPr>
                <w:webHidden/>
                <w:rStyle w:val="IndexLink"/>
              </w:rPr>
              <w:t>1</w:t>
            </w:r>
            <w:r>
              <w:rPr>
                <w:rStyle w:val="IndexLink"/>
                <w:rtl w:val="true"/>
              </w:rPr>
              <w:t xml:space="preserve"> - </w:t>
            </w:r>
            <w:r>
              <w:rPr>
                <w:rStyle w:val="IndexLink"/>
                <w:rtl w:val="true"/>
              </w:rPr>
              <w:t>حيات دين در جامعه</w:t>
            </w:r>
            <w:r>
              <w:rPr>
                <w:rStyle w:val="IndexLink"/>
                <w:rtl w:val="true"/>
              </w:rPr>
              <w:tab/>
            </w:r>
            <w:r>
              <w:rPr>
                <w:rStyle w:val="IndexLink"/>
              </w:rPr>
              <w:t>113</w:t>
            </w:r>
          </w:hyperlink>
        </w:p>
        <w:p>
          <w:pPr>
            <w:pStyle w:val="Contents3"/>
            <w:tabs>
              <w:tab w:val="clear" w:pos="8459"/>
              <w:tab w:val="right" w:pos="9026" w:leader="dot"/>
            </w:tabs>
            <w:rPr/>
          </w:pPr>
          <w:hyperlink w:anchor="__RefHeading___Toc15484525_1280447820">
            <w:r>
              <w:rPr>
                <w:webHidden/>
                <w:rStyle w:val="IndexLink"/>
              </w:rPr>
              <w:t>2</w:t>
            </w:r>
            <w:r>
              <w:rPr>
                <w:rStyle w:val="IndexLink"/>
                <w:rtl w:val="true"/>
              </w:rPr>
              <w:t xml:space="preserve"> - </w:t>
            </w:r>
            <w:r>
              <w:rPr>
                <w:rStyle w:val="IndexLink"/>
                <w:rtl w:val="true"/>
              </w:rPr>
              <w:t>اُنس و وحدت</w:t>
            </w:r>
            <w:r>
              <w:rPr>
                <w:rStyle w:val="IndexLink"/>
                <w:rtl w:val="true"/>
              </w:rPr>
              <w:tab/>
            </w:r>
            <w:r>
              <w:rPr>
                <w:rStyle w:val="IndexLink"/>
              </w:rPr>
              <w:t>114</w:t>
            </w:r>
          </w:hyperlink>
        </w:p>
        <w:p>
          <w:pPr>
            <w:pStyle w:val="Contents3"/>
            <w:tabs>
              <w:tab w:val="clear" w:pos="8459"/>
              <w:tab w:val="right" w:pos="9026" w:leader="dot"/>
            </w:tabs>
            <w:rPr/>
          </w:pPr>
          <w:hyperlink w:anchor="__RefHeading___Toc15484527_1280447820">
            <w:r>
              <w:rPr>
                <w:webHidden/>
                <w:rStyle w:val="IndexLink"/>
              </w:rPr>
              <w:t>3</w:t>
            </w:r>
            <w:r>
              <w:rPr>
                <w:rStyle w:val="IndexLink"/>
                <w:rtl w:val="true"/>
              </w:rPr>
              <w:t xml:space="preserve"> - </w:t>
            </w:r>
            <w:r>
              <w:rPr>
                <w:rStyle w:val="IndexLink"/>
                <w:rtl w:val="true"/>
              </w:rPr>
              <w:t>مساوات و ستم گريزى</w:t>
            </w:r>
            <w:r>
              <w:rPr>
                <w:rStyle w:val="IndexLink"/>
                <w:rtl w:val="true"/>
              </w:rPr>
              <w:tab/>
            </w:r>
            <w:r>
              <w:rPr>
                <w:rStyle w:val="IndexLink"/>
              </w:rPr>
              <w:t>115</w:t>
            </w:r>
          </w:hyperlink>
        </w:p>
        <w:p>
          <w:pPr>
            <w:pStyle w:val="Contents3"/>
            <w:tabs>
              <w:tab w:val="clear" w:pos="8459"/>
              <w:tab w:val="right" w:pos="9026" w:leader="dot"/>
            </w:tabs>
            <w:rPr/>
          </w:pPr>
          <w:hyperlink w:anchor="__RefHeading___Toc15484529_1280447820">
            <w:r>
              <w:rPr>
                <w:webHidden/>
                <w:rStyle w:val="IndexLink"/>
                <w:rtl w:val="true"/>
              </w:rPr>
              <w:t>د</w:t>
            </w:r>
            <w:r>
              <w:rPr>
                <w:rStyle w:val="IndexLink"/>
                <w:rtl w:val="true"/>
              </w:rPr>
              <w:t xml:space="preserve">) </w:t>
            </w:r>
            <w:r>
              <w:rPr>
                <w:rStyle w:val="IndexLink"/>
                <w:rtl w:val="true"/>
              </w:rPr>
              <w:t>اقتصادى</w:t>
            </w:r>
            <w:r>
              <w:rPr>
                <w:rStyle w:val="IndexLink"/>
                <w:rtl w:val="true"/>
              </w:rPr>
              <w:tab/>
            </w:r>
            <w:r>
              <w:rPr>
                <w:rStyle w:val="IndexLink"/>
              </w:rPr>
              <w:t>116</w:t>
            </w:r>
          </w:hyperlink>
        </w:p>
        <w:p>
          <w:pPr>
            <w:pStyle w:val="Contents3"/>
            <w:tabs>
              <w:tab w:val="clear" w:pos="8459"/>
              <w:tab w:val="right" w:pos="9026" w:leader="dot"/>
            </w:tabs>
            <w:rPr/>
          </w:pPr>
          <w:hyperlink w:anchor="__RefHeading___Toc15484531_1280447820">
            <w:r>
              <w:rPr>
                <w:webHidden/>
                <w:rStyle w:val="IndexLink"/>
                <w:rtl w:val="true"/>
              </w:rPr>
              <w:t>حلّ مشكلات اقتصادى</w:t>
            </w:r>
            <w:r>
              <w:rPr>
                <w:rStyle w:val="IndexLink"/>
                <w:rtl w:val="true"/>
              </w:rPr>
              <w:tab/>
            </w:r>
            <w:r>
              <w:rPr>
                <w:rStyle w:val="IndexLink"/>
              </w:rPr>
              <w:t>116</w:t>
            </w:r>
          </w:hyperlink>
        </w:p>
        <w:p>
          <w:pPr>
            <w:pStyle w:val="Contents2"/>
            <w:tabs>
              <w:tab w:val="clear" w:pos="8743"/>
              <w:tab w:val="right" w:pos="9026" w:leader="dot"/>
            </w:tabs>
            <w:rPr/>
          </w:pPr>
          <w:hyperlink w:anchor="__RefHeading___Toc15484533_1280447820">
            <w:r>
              <w:rPr>
                <w:webHidden/>
                <w:rStyle w:val="IndexLink"/>
                <w:rtl w:val="true"/>
              </w:rPr>
              <w:t>فصل هشتم</w:t>
            </w:r>
            <w:r>
              <w:rPr>
                <w:rStyle w:val="IndexLink"/>
                <w:rtl w:val="true"/>
              </w:rPr>
              <w:t xml:space="preserve">: </w:t>
            </w:r>
            <w:r>
              <w:rPr>
                <w:rStyle w:val="IndexLink"/>
                <w:rtl w:val="true"/>
              </w:rPr>
              <w:t>مسجد در اديان</w:t>
            </w:r>
            <w:r>
              <w:rPr>
                <w:rStyle w:val="IndexLink"/>
                <w:rtl w:val="true"/>
              </w:rPr>
              <w:tab/>
            </w:r>
            <w:r>
              <w:rPr>
                <w:rStyle w:val="IndexLink"/>
              </w:rPr>
              <w:t>120</w:t>
            </w:r>
          </w:hyperlink>
        </w:p>
        <w:p>
          <w:pPr>
            <w:pStyle w:val="Contents3"/>
            <w:tabs>
              <w:tab w:val="clear" w:pos="8459"/>
              <w:tab w:val="right" w:pos="9026" w:leader="dot"/>
            </w:tabs>
            <w:rPr/>
          </w:pPr>
          <w:hyperlink w:anchor="__RefHeading___Toc15484535_1280447820">
            <w:r>
              <w:rPr>
                <w:webHidden/>
                <w:rStyle w:val="IndexLink"/>
                <w:rtl w:val="true"/>
              </w:rPr>
              <w:t>مسجد فرشتگان</w:t>
            </w:r>
            <w:r>
              <w:rPr>
                <w:rStyle w:val="IndexLink"/>
                <w:rtl w:val="true"/>
              </w:rPr>
              <w:tab/>
            </w:r>
            <w:r>
              <w:rPr>
                <w:rStyle w:val="IndexLink"/>
              </w:rPr>
              <w:t>120</w:t>
            </w:r>
          </w:hyperlink>
        </w:p>
        <w:p>
          <w:pPr>
            <w:pStyle w:val="Contents3"/>
            <w:tabs>
              <w:tab w:val="clear" w:pos="8459"/>
              <w:tab w:val="right" w:pos="9026" w:leader="dot"/>
            </w:tabs>
            <w:rPr/>
          </w:pPr>
          <w:hyperlink w:anchor="__RefHeading___Toc15484537_1280447820">
            <w:r>
              <w:rPr>
                <w:webHidden/>
                <w:rStyle w:val="IndexLink"/>
                <w:rtl w:val="true"/>
              </w:rPr>
              <w:t>مسجد در آيين ابراهيم عليه السلام</w:t>
            </w:r>
            <w:r>
              <w:rPr>
                <w:rStyle w:val="IndexLink"/>
                <w:rtl w:val="true"/>
              </w:rPr>
              <w:tab/>
            </w:r>
            <w:r>
              <w:rPr>
                <w:rStyle w:val="IndexLink"/>
              </w:rPr>
              <w:t>121</w:t>
            </w:r>
          </w:hyperlink>
        </w:p>
        <w:p>
          <w:pPr>
            <w:pStyle w:val="Contents3"/>
            <w:tabs>
              <w:tab w:val="clear" w:pos="8459"/>
              <w:tab w:val="right" w:pos="9026" w:leader="dot"/>
            </w:tabs>
            <w:rPr/>
          </w:pPr>
          <w:hyperlink w:anchor="__RefHeading___Toc15484539_1280447820">
            <w:r>
              <w:rPr>
                <w:webHidden/>
                <w:rStyle w:val="IndexLink"/>
                <w:rtl w:val="true"/>
              </w:rPr>
              <w:t>مسجد در آيين موسى عليه السلام</w:t>
            </w:r>
            <w:r>
              <w:rPr>
                <w:rStyle w:val="IndexLink"/>
                <w:rtl w:val="true"/>
              </w:rPr>
              <w:tab/>
            </w:r>
            <w:r>
              <w:rPr>
                <w:rStyle w:val="IndexLink"/>
              </w:rPr>
              <w:t>123</w:t>
            </w:r>
          </w:hyperlink>
        </w:p>
        <w:p>
          <w:pPr>
            <w:pStyle w:val="Contents3"/>
            <w:tabs>
              <w:tab w:val="clear" w:pos="8459"/>
              <w:tab w:val="right" w:pos="9026" w:leader="dot"/>
            </w:tabs>
            <w:rPr/>
          </w:pPr>
          <w:hyperlink w:anchor="__RefHeading___Toc15484541_1280447820">
            <w:r>
              <w:rPr>
                <w:webHidden/>
                <w:rStyle w:val="IndexLink"/>
                <w:rtl w:val="true"/>
              </w:rPr>
              <w:t>مسجد در آيين داوود و سليمان عليهماالسلام</w:t>
            </w:r>
            <w:r>
              <w:rPr>
                <w:rStyle w:val="IndexLink"/>
                <w:rtl w:val="true"/>
              </w:rPr>
              <w:tab/>
            </w:r>
            <w:r>
              <w:rPr>
                <w:rStyle w:val="IndexLink"/>
              </w:rPr>
              <w:t>124</w:t>
            </w:r>
          </w:hyperlink>
        </w:p>
        <w:p>
          <w:pPr>
            <w:pStyle w:val="Contents3"/>
            <w:tabs>
              <w:tab w:val="clear" w:pos="8459"/>
              <w:tab w:val="right" w:pos="9026" w:leader="dot"/>
            </w:tabs>
            <w:rPr/>
          </w:pPr>
          <w:hyperlink w:anchor="__RefHeading___Toc15484543_1280447820">
            <w:r>
              <w:rPr>
                <w:webHidden/>
                <w:rStyle w:val="IndexLink"/>
                <w:rtl w:val="true"/>
              </w:rPr>
              <w:t>مسجد در آيين زكريّا عليه السلام</w:t>
            </w:r>
            <w:r>
              <w:rPr>
                <w:rStyle w:val="IndexLink"/>
                <w:rtl w:val="true"/>
              </w:rPr>
              <w:tab/>
            </w:r>
            <w:r>
              <w:rPr>
                <w:rStyle w:val="IndexLink"/>
              </w:rPr>
              <w:t>129</w:t>
            </w:r>
          </w:hyperlink>
        </w:p>
        <w:p>
          <w:pPr>
            <w:pStyle w:val="Contents3"/>
            <w:tabs>
              <w:tab w:val="clear" w:pos="8459"/>
              <w:tab w:val="right" w:pos="9026" w:leader="dot"/>
            </w:tabs>
            <w:rPr/>
          </w:pPr>
          <w:hyperlink w:anchor="__RefHeading___Toc15484545_1280447820">
            <w:r>
              <w:rPr>
                <w:webHidden/>
                <w:rStyle w:val="IndexLink"/>
                <w:rtl w:val="true"/>
              </w:rPr>
              <w:t>مسجد در عصر اصحاب كهف</w:t>
            </w:r>
            <w:r>
              <w:rPr>
                <w:rStyle w:val="IndexLink"/>
                <w:rtl w:val="true"/>
              </w:rPr>
              <w:tab/>
            </w:r>
            <w:r>
              <w:rPr>
                <w:rStyle w:val="IndexLink"/>
              </w:rPr>
              <w:t>129</w:t>
            </w:r>
          </w:hyperlink>
        </w:p>
        <w:p>
          <w:pPr>
            <w:pStyle w:val="Contents3"/>
            <w:tabs>
              <w:tab w:val="clear" w:pos="8459"/>
              <w:tab w:val="right" w:pos="9026" w:leader="dot"/>
            </w:tabs>
            <w:rPr/>
          </w:pPr>
          <w:hyperlink w:anchor="__RefHeading___Toc15484547_1280447820">
            <w:r>
              <w:rPr>
                <w:webHidden/>
                <w:rStyle w:val="IndexLink"/>
                <w:rtl w:val="true"/>
              </w:rPr>
              <w:t>مساجد خاص در قرآن</w:t>
            </w:r>
            <w:r>
              <w:rPr>
                <w:rStyle w:val="IndexLink"/>
                <w:rtl w:val="true"/>
              </w:rPr>
              <w:tab/>
            </w:r>
            <w:r>
              <w:rPr>
                <w:rStyle w:val="IndexLink"/>
              </w:rPr>
              <w:t>131</w:t>
            </w:r>
          </w:hyperlink>
        </w:p>
        <w:p>
          <w:pPr>
            <w:pStyle w:val="Contents3"/>
            <w:tabs>
              <w:tab w:val="clear" w:pos="8459"/>
              <w:tab w:val="right" w:pos="9026" w:leader="dot"/>
            </w:tabs>
            <w:rPr/>
          </w:pPr>
          <w:hyperlink w:anchor="__RefHeading___Toc15484549_1280447820">
            <w:r>
              <w:rPr>
                <w:webHidden/>
                <w:rStyle w:val="IndexLink"/>
                <w:rtl w:val="true"/>
              </w:rPr>
              <w:t>سه مسجد نامبرده در قرآن</w:t>
            </w:r>
            <w:r>
              <w:rPr>
                <w:rStyle w:val="IndexLink"/>
                <w:rtl w:val="true"/>
              </w:rPr>
              <w:tab/>
            </w:r>
            <w:r>
              <w:rPr>
                <w:rStyle w:val="IndexLink"/>
              </w:rPr>
              <w:t>131</w:t>
            </w:r>
          </w:hyperlink>
        </w:p>
        <w:p>
          <w:pPr>
            <w:pStyle w:val="Contents2"/>
            <w:tabs>
              <w:tab w:val="clear" w:pos="8743"/>
              <w:tab w:val="right" w:pos="9026" w:leader="dot"/>
            </w:tabs>
            <w:rPr/>
          </w:pPr>
          <w:hyperlink w:anchor="__RefHeading___Toc15484551_1280447820">
            <w:r>
              <w:rPr>
                <w:webHidden/>
                <w:rStyle w:val="IndexLink"/>
                <w:rtl w:val="true"/>
              </w:rPr>
              <w:t>فصل نهم</w:t>
            </w:r>
            <w:r>
              <w:rPr>
                <w:rStyle w:val="IndexLink"/>
                <w:rtl w:val="true"/>
              </w:rPr>
              <w:t xml:space="preserve">: </w:t>
            </w:r>
            <w:r>
              <w:rPr>
                <w:rStyle w:val="IndexLink"/>
                <w:rtl w:val="true"/>
              </w:rPr>
              <w:t>مسجدالحرام</w:t>
            </w:r>
            <w:r>
              <w:rPr>
                <w:rStyle w:val="IndexLink"/>
                <w:rtl w:val="true"/>
              </w:rPr>
              <w:tab/>
            </w:r>
            <w:r>
              <w:rPr>
                <w:rStyle w:val="IndexLink"/>
              </w:rPr>
              <w:t>132</w:t>
            </w:r>
          </w:hyperlink>
        </w:p>
        <w:p>
          <w:pPr>
            <w:pStyle w:val="Contents3"/>
            <w:tabs>
              <w:tab w:val="clear" w:pos="8459"/>
              <w:tab w:val="right" w:pos="9026" w:leader="dot"/>
            </w:tabs>
            <w:rPr/>
          </w:pPr>
          <w:hyperlink w:anchor="__RefHeading___Toc15484553_1280447820">
            <w:r>
              <w:rPr>
                <w:webHidden/>
                <w:rStyle w:val="IndexLink"/>
                <w:rtl w:val="true"/>
              </w:rPr>
              <w:t>اشاره</w:t>
            </w:r>
            <w:r>
              <w:rPr>
                <w:rStyle w:val="IndexLink"/>
                <w:rtl w:val="true"/>
              </w:rPr>
              <w:tab/>
            </w:r>
            <w:r>
              <w:rPr>
                <w:rStyle w:val="IndexLink"/>
              </w:rPr>
              <w:t>132</w:t>
            </w:r>
          </w:hyperlink>
        </w:p>
        <w:p>
          <w:pPr>
            <w:pStyle w:val="Contents3"/>
            <w:tabs>
              <w:tab w:val="clear" w:pos="8459"/>
              <w:tab w:val="right" w:pos="9026" w:leader="dot"/>
            </w:tabs>
            <w:rPr/>
          </w:pPr>
          <w:hyperlink w:anchor="__RefHeading___Toc15484555_1280447820">
            <w:r>
              <w:rPr>
                <w:webHidden/>
                <w:rStyle w:val="IndexLink"/>
                <w:rtl w:val="true"/>
              </w:rPr>
              <w:t>قداست مسجد الحرام</w:t>
            </w:r>
            <w:r>
              <w:rPr>
                <w:rStyle w:val="IndexLink"/>
                <w:rtl w:val="true"/>
              </w:rPr>
              <w:tab/>
            </w:r>
            <w:r>
              <w:rPr>
                <w:rStyle w:val="IndexLink"/>
              </w:rPr>
              <w:t>132</w:t>
            </w:r>
          </w:hyperlink>
        </w:p>
        <w:p>
          <w:pPr>
            <w:pStyle w:val="Contents3"/>
            <w:tabs>
              <w:tab w:val="clear" w:pos="8459"/>
              <w:tab w:val="right" w:pos="9026" w:leader="dot"/>
            </w:tabs>
            <w:rPr/>
          </w:pPr>
          <w:hyperlink w:anchor="__RefHeading___Toc15484557_1280447820">
            <w:r>
              <w:rPr>
                <w:webHidden/>
                <w:rStyle w:val="IndexLink"/>
                <w:rtl w:val="true"/>
              </w:rPr>
              <w:t>محوريّت مسجد الحرام</w:t>
            </w:r>
            <w:r>
              <w:rPr>
                <w:rStyle w:val="IndexLink"/>
                <w:rtl w:val="true"/>
              </w:rPr>
              <w:tab/>
            </w:r>
            <w:r>
              <w:rPr>
                <w:rStyle w:val="IndexLink"/>
              </w:rPr>
              <w:t>133</w:t>
            </w:r>
          </w:hyperlink>
        </w:p>
        <w:p>
          <w:pPr>
            <w:pStyle w:val="Contents3"/>
            <w:tabs>
              <w:tab w:val="clear" w:pos="8459"/>
              <w:tab w:val="right" w:pos="9026" w:leader="dot"/>
            </w:tabs>
            <w:rPr/>
          </w:pPr>
          <w:hyperlink w:anchor="__RefHeading___Toc15484559_1280447820">
            <w:r>
              <w:rPr>
                <w:webHidden/>
                <w:rStyle w:val="IndexLink"/>
                <w:rtl w:val="true"/>
              </w:rPr>
              <w:t>محدوده مسجدالحرام</w:t>
            </w:r>
            <w:r>
              <w:rPr>
                <w:rStyle w:val="IndexLink"/>
                <w:rtl w:val="true"/>
              </w:rPr>
              <w:tab/>
            </w:r>
            <w:r>
              <w:rPr>
                <w:rStyle w:val="IndexLink"/>
              </w:rPr>
              <w:t>134</w:t>
            </w:r>
          </w:hyperlink>
        </w:p>
        <w:p>
          <w:pPr>
            <w:pStyle w:val="Contents3"/>
            <w:tabs>
              <w:tab w:val="clear" w:pos="8459"/>
              <w:tab w:val="right" w:pos="9026" w:leader="dot"/>
            </w:tabs>
            <w:rPr/>
          </w:pPr>
          <w:hyperlink w:anchor="__RefHeading___Toc15484561_1280447820">
            <w:r>
              <w:rPr>
                <w:webHidden/>
                <w:rStyle w:val="IndexLink"/>
                <w:rtl w:val="true"/>
              </w:rPr>
              <w:t>جهان شمولى مسجدالحرام</w:t>
            </w:r>
            <w:r>
              <w:rPr>
                <w:rStyle w:val="IndexLink"/>
                <w:rtl w:val="true"/>
              </w:rPr>
              <w:tab/>
            </w:r>
            <w:r>
              <w:rPr>
                <w:rStyle w:val="IndexLink"/>
              </w:rPr>
              <w:t>136</w:t>
            </w:r>
          </w:hyperlink>
        </w:p>
        <w:p>
          <w:pPr>
            <w:pStyle w:val="Contents3"/>
            <w:tabs>
              <w:tab w:val="clear" w:pos="8459"/>
              <w:tab w:val="right" w:pos="9026" w:leader="dot"/>
            </w:tabs>
            <w:rPr/>
          </w:pPr>
          <w:hyperlink w:anchor="__RefHeading___Toc15484563_1280447820">
            <w:r>
              <w:rPr>
                <w:webHidden/>
                <w:rStyle w:val="IndexLink"/>
                <w:rtl w:val="true"/>
              </w:rPr>
              <w:t>امنيّت مسجدالحرام</w:t>
            </w:r>
            <w:r>
              <w:rPr>
                <w:rStyle w:val="IndexLink"/>
                <w:rtl w:val="true"/>
              </w:rPr>
              <w:tab/>
            </w:r>
            <w:r>
              <w:rPr>
                <w:rStyle w:val="IndexLink"/>
              </w:rPr>
              <w:t>136</w:t>
            </w:r>
          </w:hyperlink>
        </w:p>
        <w:p>
          <w:pPr>
            <w:pStyle w:val="Contents3"/>
            <w:tabs>
              <w:tab w:val="clear" w:pos="8459"/>
              <w:tab w:val="right" w:pos="9026" w:leader="dot"/>
            </w:tabs>
            <w:rPr/>
          </w:pPr>
          <w:hyperlink w:anchor="__RefHeading___Toc15484565_1280447820">
            <w:r>
              <w:rPr>
                <w:webHidden/>
                <w:rStyle w:val="IndexLink"/>
                <w:rtl w:val="true"/>
              </w:rPr>
              <w:t>جنگ و دفاع در مسجدالحرام</w:t>
            </w:r>
            <w:r>
              <w:rPr>
                <w:rStyle w:val="IndexLink"/>
                <w:rtl w:val="true"/>
              </w:rPr>
              <w:tab/>
            </w:r>
            <w:r>
              <w:rPr>
                <w:rStyle w:val="IndexLink"/>
              </w:rPr>
              <w:t>137</w:t>
            </w:r>
          </w:hyperlink>
        </w:p>
        <w:p>
          <w:pPr>
            <w:pStyle w:val="Contents3"/>
            <w:tabs>
              <w:tab w:val="clear" w:pos="8459"/>
              <w:tab w:val="right" w:pos="9026" w:leader="dot"/>
            </w:tabs>
            <w:rPr/>
          </w:pPr>
          <w:hyperlink w:anchor="__RefHeading___Toc15484567_1280447820">
            <w:r>
              <w:rPr>
                <w:webHidden/>
                <w:rStyle w:val="IndexLink"/>
                <w:rtl w:val="true"/>
              </w:rPr>
              <w:t>توليت و تعمير مسجدالحرام</w:t>
            </w:r>
            <w:r>
              <w:rPr>
                <w:rStyle w:val="IndexLink"/>
                <w:rtl w:val="true"/>
              </w:rPr>
              <w:tab/>
            </w:r>
            <w:r>
              <w:rPr>
                <w:rStyle w:val="IndexLink"/>
              </w:rPr>
              <w:t>138</w:t>
            </w:r>
          </w:hyperlink>
        </w:p>
        <w:p>
          <w:pPr>
            <w:pStyle w:val="Contents3"/>
            <w:tabs>
              <w:tab w:val="clear" w:pos="8459"/>
              <w:tab w:val="right" w:pos="9026" w:leader="dot"/>
            </w:tabs>
            <w:rPr/>
          </w:pPr>
          <w:hyperlink w:anchor="__RefHeading___Toc15484569_1280447820">
            <w:r>
              <w:rPr>
                <w:webHidden/>
                <w:rStyle w:val="IndexLink"/>
                <w:rtl w:val="true"/>
              </w:rPr>
              <w:t>شرايط توليت مسجدالحرام</w:t>
            </w:r>
            <w:r>
              <w:rPr>
                <w:rStyle w:val="IndexLink"/>
                <w:rtl w:val="true"/>
              </w:rPr>
              <w:tab/>
            </w:r>
            <w:r>
              <w:rPr>
                <w:rStyle w:val="IndexLink"/>
              </w:rPr>
              <w:t>141</w:t>
            </w:r>
          </w:hyperlink>
        </w:p>
        <w:p>
          <w:pPr>
            <w:pStyle w:val="Contents3"/>
            <w:tabs>
              <w:tab w:val="clear" w:pos="8459"/>
              <w:tab w:val="right" w:pos="9026" w:leader="dot"/>
            </w:tabs>
            <w:rPr/>
          </w:pPr>
          <w:hyperlink w:anchor="__RefHeading___Toc15484571_1280447820">
            <w:r>
              <w:rPr>
                <w:webHidden/>
                <w:rStyle w:val="IndexLink"/>
                <w:rtl w:val="true"/>
              </w:rPr>
              <w:t>مشركان و مسجدالحرام</w:t>
            </w:r>
            <w:r>
              <w:rPr>
                <w:rStyle w:val="IndexLink"/>
                <w:rtl w:val="true"/>
              </w:rPr>
              <w:tab/>
            </w:r>
            <w:r>
              <w:rPr>
                <w:rStyle w:val="IndexLink"/>
              </w:rPr>
              <w:t>142</w:t>
            </w:r>
          </w:hyperlink>
        </w:p>
        <w:p>
          <w:pPr>
            <w:pStyle w:val="Contents2"/>
            <w:tabs>
              <w:tab w:val="clear" w:pos="8743"/>
              <w:tab w:val="right" w:pos="9026" w:leader="dot"/>
            </w:tabs>
            <w:rPr/>
          </w:pPr>
          <w:hyperlink w:anchor="__RefHeading___Toc15484573_1280447820">
            <w:r>
              <w:rPr>
                <w:webHidden/>
                <w:rStyle w:val="IndexLink"/>
                <w:rtl w:val="true"/>
              </w:rPr>
              <w:t>فصل دهم</w:t>
            </w:r>
            <w:r>
              <w:rPr>
                <w:rStyle w:val="IndexLink"/>
                <w:rtl w:val="true"/>
              </w:rPr>
              <w:t xml:space="preserve">: </w:t>
            </w:r>
            <w:r>
              <w:rPr>
                <w:rStyle w:val="IndexLink"/>
                <w:rtl w:val="true"/>
              </w:rPr>
              <w:t>مسجد قبا</w:t>
            </w:r>
            <w:r>
              <w:rPr>
                <w:rStyle w:val="IndexLink"/>
                <w:rtl w:val="true"/>
              </w:rPr>
              <w:tab/>
            </w:r>
            <w:r>
              <w:rPr>
                <w:rStyle w:val="IndexLink"/>
              </w:rPr>
              <w:t>148</w:t>
            </w:r>
          </w:hyperlink>
        </w:p>
        <w:p>
          <w:pPr>
            <w:pStyle w:val="Contents3"/>
            <w:tabs>
              <w:tab w:val="clear" w:pos="8459"/>
              <w:tab w:val="right" w:pos="9026" w:leader="dot"/>
            </w:tabs>
            <w:rPr/>
          </w:pPr>
          <w:hyperlink w:anchor="__RefHeading___Toc15484575_1280447820">
            <w:r>
              <w:rPr>
                <w:webHidden/>
                <w:rStyle w:val="IndexLink"/>
                <w:rtl w:val="true"/>
              </w:rPr>
              <w:t>اشاره</w:t>
            </w:r>
            <w:r>
              <w:rPr>
                <w:rStyle w:val="IndexLink"/>
                <w:rtl w:val="true"/>
              </w:rPr>
              <w:tab/>
            </w:r>
            <w:r>
              <w:rPr>
                <w:rStyle w:val="IndexLink"/>
              </w:rPr>
              <w:t>148</w:t>
            </w:r>
          </w:hyperlink>
        </w:p>
        <w:p>
          <w:pPr>
            <w:pStyle w:val="Contents3"/>
            <w:tabs>
              <w:tab w:val="clear" w:pos="8459"/>
              <w:tab w:val="right" w:pos="9026" w:leader="dot"/>
            </w:tabs>
            <w:rPr/>
          </w:pPr>
          <w:hyperlink w:anchor="__RefHeading___Toc15484577_1280447820">
            <w:r>
              <w:rPr>
                <w:webHidden/>
                <w:rStyle w:val="IndexLink"/>
                <w:rtl w:val="true"/>
              </w:rPr>
              <w:t>ساخت مسجد قبا</w:t>
            </w:r>
            <w:r>
              <w:rPr>
                <w:rStyle w:val="IndexLink"/>
                <w:rtl w:val="true"/>
              </w:rPr>
              <w:tab/>
            </w:r>
            <w:r>
              <w:rPr>
                <w:rStyle w:val="IndexLink"/>
              </w:rPr>
              <w:t>148</w:t>
            </w:r>
          </w:hyperlink>
        </w:p>
        <w:p>
          <w:pPr>
            <w:pStyle w:val="Contents3"/>
            <w:tabs>
              <w:tab w:val="clear" w:pos="8459"/>
              <w:tab w:val="right" w:pos="9026" w:leader="dot"/>
            </w:tabs>
            <w:rPr/>
          </w:pPr>
          <w:hyperlink w:anchor="__RefHeading___Toc15484579_1280447820">
            <w:r>
              <w:rPr>
                <w:webHidden/>
                <w:rStyle w:val="IndexLink"/>
                <w:rtl w:val="true"/>
              </w:rPr>
              <w:t>فضيلت مسجد قبا</w:t>
            </w:r>
            <w:r>
              <w:rPr>
                <w:rStyle w:val="IndexLink"/>
                <w:rtl w:val="true"/>
              </w:rPr>
              <w:tab/>
            </w:r>
            <w:r>
              <w:rPr>
                <w:rStyle w:val="IndexLink"/>
              </w:rPr>
              <w:t>149</w:t>
            </w:r>
          </w:hyperlink>
        </w:p>
        <w:p>
          <w:pPr>
            <w:pStyle w:val="Contents3"/>
            <w:tabs>
              <w:tab w:val="clear" w:pos="8459"/>
              <w:tab w:val="right" w:pos="9026" w:leader="dot"/>
            </w:tabs>
            <w:rPr/>
          </w:pPr>
          <w:hyperlink w:anchor="__RefHeading___Toc15484581_1280447820">
            <w:r>
              <w:rPr>
                <w:webHidden/>
                <w:rStyle w:val="IndexLink"/>
                <w:rtl w:val="true"/>
              </w:rPr>
              <w:t>اوصاف مسجد قبا</w:t>
            </w:r>
            <w:r>
              <w:rPr>
                <w:rStyle w:val="IndexLink"/>
                <w:rtl w:val="true"/>
              </w:rPr>
              <w:tab/>
            </w:r>
            <w:r>
              <w:rPr>
                <w:rStyle w:val="IndexLink"/>
              </w:rPr>
              <w:t>150</w:t>
            </w:r>
          </w:hyperlink>
        </w:p>
        <w:p>
          <w:pPr>
            <w:pStyle w:val="Contents2"/>
            <w:tabs>
              <w:tab w:val="clear" w:pos="8743"/>
              <w:tab w:val="right" w:pos="9026" w:leader="dot"/>
            </w:tabs>
            <w:rPr/>
          </w:pPr>
          <w:hyperlink w:anchor="__RefHeading___Toc15484583_1280447820">
            <w:r>
              <w:rPr>
                <w:webHidden/>
                <w:rStyle w:val="IndexLink"/>
                <w:rtl w:val="true"/>
              </w:rPr>
              <w:t>فصل يازدهم</w:t>
            </w:r>
            <w:r>
              <w:rPr>
                <w:rStyle w:val="IndexLink"/>
                <w:rtl w:val="true"/>
              </w:rPr>
              <w:t xml:space="preserve">: </w:t>
            </w:r>
            <w:r>
              <w:rPr>
                <w:rStyle w:val="IndexLink"/>
                <w:rtl w:val="true"/>
              </w:rPr>
              <w:t>مسجد ضرار</w:t>
            </w:r>
            <w:r>
              <w:rPr>
                <w:rStyle w:val="IndexLink"/>
                <w:rtl w:val="true"/>
              </w:rPr>
              <w:tab/>
            </w:r>
            <w:r>
              <w:rPr>
                <w:rStyle w:val="IndexLink"/>
              </w:rPr>
              <w:t>152</w:t>
            </w:r>
          </w:hyperlink>
        </w:p>
        <w:p>
          <w:pPr>
            <w:pStyle w:val="Contents3"/>
            <w:tabs>
              <w:tab w:val="clear" w:pos="8459"/>
              <w:tab w:val="right" w:pos="9026" w:leader="dot"/>
            </w:tabs>
            <w:rPr/>
          </w:pPr>
          <w:hyperlink w:anchor="__RefHeading___Toc15484585_1280447820">
            <w:r>
              <w:rPr>
                <w:webHidden/>
                <w:rStyle w:val="IndexLink"/>
                <w:rtl w:val="true"/>
              </w:rPr>
              <w:t>مسجد ضرار</w:t>
            </w:r>
            <w:r>
              <w:rPr>
                <w:rStyle w:val="IndexLink"/>
                <w:rtl w:val="true"/>
              </w:rPr>
              <w:tab/>
            </w:r>
            <w:r>
              <w:rPr>
                <w:rStyle w:val="IndexLink"/>
              </w:rPr>
              <w:t>152</w:t>
            </w:r>
          </w:hyperlink>
        </w:p>
        <w:p>
          <w:pPr>
            <w:pStyle w:val="Contents3"/>
            <w:tabs>
              <w:tab w:val="clear" w:pos="8459"/>
              <w:tab w:val="right" w:pos="9026" w:leader="dot"/>
            </w:tabs>
            <w:rPr/>
          </w:pPr>
          <w:hyperlink w:anchor="__RefHeading___Toc15484587_1280447820">
            <w:r>
              <w:rPr>
                <w:webHidden/>
                <w:rStyle w:val="IndexLink"/>
                <w:rtl w:val="true"/>
              </w:rPr>
              <w:t>بناى مسجد ضرار</w:t>
            </w:r>
            <w:r>
              <w:rPr>
                <w:rStyle w:val="IndexLink"/>
                <w:rtl w:val="true"/>
              </w:rPr>
              <w:tab/>
            </w:r>
            <w:r>
              <w:rPr>
                <w:rStyle w:val="IndexLink"/>
              </w:rPr>
              <w:t>153</w:t>
            </w:r>
          </w:hyperlink>
        </w:p>
        <w:p>
          <w:pPr>
            <w:pStyle w:val="Contents3"/>
            <w:tabs>
              <w:tab w:val="clear" w:pos="8459"/>
              <w:tab w:val="right" w:pos="9026" w:leader="dot"/>
            </w:tabs>
            <w:rPr/>
          </w:pPr>
          <w:hyperlink w:anchor="__RefHeading___Toc15484589_1280447820">
            <w:r>
              <w:rPr>
                <w:webHidden/>
                <w:rStyle w:val="IndexLink"/>
                <w:rtl w:val="true"/>
              </w:rPr>
              <w:t>اهداف سازندگان مسجد ضرار</w:t>
            </w:r>
            <w:r>
              <w:rPr>
                <w:rStyle w:val="IndexLink"/>
                <w:rtl w:val="true"/>
              </w:rPr>
              <w:tab/>
            </w:r>
            <w:r>
              <w:rPr>
                <w:rStyle w:val="IndexLink"/>
              </w:rPr>
              <w:t>154</w:t>
            </w:r>
          </w:hyperlink>
        </w:p>
        <w:p>
          <w:pPr>
            <w:pStyle w:val="Contents3"/>
            <w:tabs>
              <w:tab w:val="clear" w:pos="8459"/>
              <w:tab w:val="right" w:pos="9026" w:leader="dot"/>
            </w:tabs>
            <w:rPr/>
          </w:pPr>
          <w:hyperlink w:anchor="__RefHeading___Toc15484591_1280447820">
            <w:r>
              <w:rPr>
                <w:webHidden/>
                <w:rStyle w:val="IndexLink"/>
                <w:rtl w:val="true"/>
              </w:rPr>
              <w:t>توجيه مسجد ساخت ضرار</w:t>
            </w:r>
            <w:r>
              <w:rPr>
                <w:rStyle w:val="IndexLink"/>
                <w:rtl w:val="true"/>
              </w:rPr>
              <w:tab/>
            </w:r>
            <w:r>
              <w:rPr>
                <w:rStyle w:val="IndexLink"/>
              </w:rPr>
              <w:t>157</w:t>
            </w:r>
          </w:hyperlink>
        </w:p>
        <w:p>
          <w:pPr>
            <w:pStyle w:val="Contents3"/>
            <w:tabs>
              <w:tab w:val="clear" w:pos="8459"/>
              <w:tab w:val="right" w:pos="9026" w:leader="dot"/>
            </w:tabs>
            <w:rPr/>
          </w:pPr>
          <w:hyperlink w:anchor="__RefHeading___Toc15484593_1280447820">
            <w:r>
              <w:rPr>
                <w:webHidden/>
                <w:rStyle w:val="IndexLink"/>
                <w:rtl w:val="true"/>
              </w:rPr>
              <w:t>برخورد با مسجد ضرار و سازندگان آن</w:t>
            </w:r>
            <w:r>
              <w:rPr>
                <w:rStyle w:val="IndexLink"/>
                <w:rtl w:val="true"/>
              </w:rPr>
              <w:tab/>
            </w:r>
            <w:r>
              <w:rPr>
                <w:rStyle w:val="IndexLink"/>
              </w:rPr>
              <w:t>158</w:t>
            </w:r>
          </w:hyperlink>
        </w:p>
        <w:p>
          <w:pPr>
            <w:pStyle w:val="Contents3"/>
            <w:tabs>
              <w:tab w:val="clear" w:pos="8459"/>
              <w:tab w:val="right" w:pos="9026" w:leader="dot"/>
            </w:tabs>
            <w:rPr/>
          </w:pPr>
          <w:hyperlink w:anchor="__RefHeading___Toc15484595_1280447820">
            <w:r>
              <w:rPr>
                <w:webHidden/>
                <w:rStyle w:val="IndexLink"/>
                <w:rtl w:val="true"/>
              </w:rPr>
              <w:t>فرجام مساجد ضرار و بانيان آن</w:t>
            </w:r>
            <w:r>
              <w:rPr>
                <w:rStyle w:val="IndexLink"/>
                <w:rtl w:val="true"/>
              </w:rPr>
              <w:tab/>
            </w:r>
            <w:r>
              <w:rPr>
                <w:rStyle w:val="IndexLink"/>
              </w:rPr>
              <w:t>160</w:t>
            </w:r>
          </w:hyperlink>
        </w:p>
        <w:p>
          <w:pPr>
            <w:pStyle w:val="Contents2"/>
            <w:tabs>
              <w:tab w:val="clear" w:pos="8743"/>
              <w:tab w:val="right" w:pos="9026" w:leader="dot"/>
            </w:tabs>
            <w:rPr/>
          </w:pPr>
          <w:hyperlink w:anchor="__RefHeading___Toc15484597_1280447820">
            <w:r>
              <w:rPr>
                <w:webHidden/>
                <w:rStyle w:val="IndexLink"/>
                <w:rtl w:val="true"/>
              </w:rPr>
              <w:t>فهرست منابع</w:t>
            </w:r>
            <w:r>
              <w:rPr>
                <w:rStyle w:val="IndexLink"/>
                <w:rtl w:val="true"/>
              </w:rPr>
              <w:tab/>
            </w:r>
            <w:r>
              <w:rPr>
                <w:rStyle w:val="IndexLink"/>
              </w:rPr>
              <w:t>162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8887_193506"/>
      <w:bookmarkStart w:id="1" w:name="pg18887_193506"/>
      <w:bookmarkEnd w:id="1"/>
    </w:p>
    <w:p>
      <w:pPr>
        <w:pStyle w:val="Heading2"/>
        <w:numPr>
          <w:ilvl w:val="1"/>
          <w:numId w:val="1"/>
        </w:numPr>
        <w:rPr/>
      </w:pPr>
      <w:bookmarkStart w:id="2" w:name="pg18887_193506"/>
      <w:bookmarkStart w:id="3" w:name="__RefHeading___Toc15484385_12804478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سیمای مسجد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و تنظیم گروه پژوهش‌های کاربردی مرکز رسیدگی به امور مساجد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ثقلین،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ثقلین؛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9960</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فروست روی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ثقلین؛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های قرآنی</w:t>
      </w:r>
    </w:p>
    <w:p>
      <w:pPr>
        <w:pStyle w:val="BookText"/>
        <w:rPr/>
      </w:pPr>
      <w:r>
        <w:rPr>
          <w:rFonts w:eastAsia="Times New Roman" w:cs="Times New Roman" w:ascii="Times New Roman" w:hAnsi="Times New Roman"/>
          <w:color w:val="111111"/>
          <w:sz w:val="28"/>
          <w:szCs w:val="28"/>
          <w:lang w:val="en-US" w:bidi="en-US"/>
        </w:rPr>
        <w:t>Mosques -- Qur'anic teaching</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رسیدگی به امور 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مطالعات و پژوهش‌ها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پژوهش‌های کاربردی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BP104</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297/159</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9275365</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بنیادی</w:t>
      </w:r>
    </w:p>
    <w:p>
      <w:pPr>
        <w:pStyle w:val="BookText"/>
        <w:rPr/>
      </w:pPr>
      <w:r>
        <w:rPr>
          <w:rFonts w:ascii="Amiri" w:hAnsi="Amiri" w:eastAsia="Amiri" w:cs="Amiri"/>
          <w:color w:val="111111"/>
          <w:sz w:val="28"/>
          <w:sz w:val="28"/>
          <w:szCs w:val="28"/>
          <w:rtl w:val="true"/>
          <w:lang w:bidi="ar-SA"/>
        </w:rPr>
        <w:t>سيماى مسجد در قرآن</w:t>
      </w:r>
    </w:p>
    <w:p>
      <w:pPr>
        <w:pStyle w:val="BookText"/>
        <w:rPr/>
      </w:pPr>
      <w:r>
        <w:rPr>
          <w:rFonts w:ascii="Amiri" w:hAnsi="Amiri" w:eastAsia="Amiri" w:cs="Amiri"/>
          <w:color w:val="111111"/>
          <w:sz w:val="28"/>
          <w:sz w:val="28"/>
          <w:szCs w:val="28"/>
          <w:rtl w:val="true"/>
          <w:lang w:bidi="ar-SA"/>
        </w:rPr>
        <w:t>ناشر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انتشارات ثقلين</w:t>
      </w:r>
    </w:p>
    <w:p>
      <w:pPr>
        <w:pStyle w:val="BookText"/>
        <w:rPr/>
      </w:pPr>
      <w:r>
        <w:rPr>
          <w:rFonts w:ascii="IRNazanin" w:hAnsi="IRNazanin" w:eastAsia="IRNazanin"/>
          <w:color w:val="111111"/>
          <w:sz w:val="28"/>
          <w:sz w:val="28"/>
          <w:szCs w:val="28"/>
          <w:rtl w:val="true"/>
          <w:lang w:bidi="fa-IR"/>
        </w:rPr>
        <w:t>تهيه و تنظيم گروه پژوهش هاى كابردى مركز رسيدگى به امور مساجد</w:t>
      </w:r>
    </w:p>
    <w:p>
      <w:pPr>
        <w:pStyle w:val="BookText"/>
        <w:rPr/>
      </w:pPr>
      <w:r>
        <w:rPr>
          <w:rFonts w:ascii="IRNazanin" w:hAnsi="IRNazanin" w:eastAsia="IRNazanin"/>
          <w:color w:val="111111"/>
          <w:sz w:val="28"/>
          <w:sz w:val="28"/>
          <w:szCs w:val="28"/>
          <w:rtl w:val="true"/>
          <w:lang w:bidi="fa-IR"/>
        </w:rPr>
        <w:t xml:space="preserve">حروفچينى و ناظر چاپ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رحيمى</w:t>
      </w:r>
    </w:p>
    <w:p>
      <w:pPr>
        <w:pStyle w:val="BookText"/>
        <w:rPr/>
      </w:pPr>
      <w:r>
        <w:rPr>
          <w:rFonts w:ascii="IRNazanin" w:hAnsi="IRNazanin" w:eastAsia="IRNazanin"/>
          <w:color w:val="111111"/>
          <w:sz w:val="28"/>
          <w:sz w:val="28"/>
          <w:szCs w:val="28"/>
          <w:rtl w:val="true"/>
          <w:lang w:bidi="fa-IR"/>
        </w:rPr>
        <w:t>ليتوگرافى و چاپ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نينوا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قطع و تعداد صفحه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p>
    <w:p>
      <w:pPr>
        <w:pStyle w:val="BookText"/>
        <w:rPr/>
      </w:pPr>
      <w:r>
        <w:rPr>
          <w:rFonts w:ascii="IRNazanin" w:hAnsi="IRNazanin" w:eastAsia="IRNazanin"/>
          <w:color w:val="111111"/>
          <w:sz w:val="28"/>
          <w:sz w:val="28"/>
          <w:szCs w:val="28"/>
          <w:rtl w:val="true"/>
          <w:lang w:bidi="fa-IR"/>
        </w:rPr>
        <w:t>چاپ و تيراژ</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Amiri" w:hAnsi="Amiri" w:eastAsia="Amiri" w:cs="Amiri"/>
          <w:color w:val="111111"/>
          <w:sz w:val="28"/>
          <w:sz w:val="28"/>
          <w:szCs w:val="28"/>
          <w:rtl w:val="true"/>
          <w:lang w:bidi="ar-SA"/>
        </w:rPr>
        <w:t>تاريخ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آبان </w:t>
      </w:r>
      <w:r>
        <w:rPr>
          <w:rFonts w:eastAsia="Amiri" w:cs="Amiri" w:ascii="Amiri" w:hAnsi="Amiri"/>
          <w:color w:val="111111"/>
          <w:sz w:val="28"/>
          <w:szCs w:val="28"/>
          <w:lang w:bidi="ar-SA"/>
        </w:rPr>
        <w:t>1387</w:t>
      </w:r>
    </w:p>
    <w:p>
      <w:pPr>
        <w:pStyle w:val="BookText"/>
        <w:rPr/>
      </w:pPr>
      <w:r>
        <w:rPr>
          <w:rFonts w:ascii="IRNazanin" w:hAnsi="IRNazanin" w:eastAsia="IRNazanin"/>
          <w:color w:val="111111"/>
          <w:sz w:val="28"/>
          <w:sz w:val="28"/>
          <w:szCs w:val="28"/>
          <w:rtl w:val="true"/>
          <w:lang w:bidi="fa-IR"/>
        </w:rPr>
        <w:t xml:space="preserve">نشانى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انتشارات 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خيابان انقلاب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چهارراه سجاديه</w:t>
      </w:r>
    </w:p>
    <w:p>
      <w:pPr>
        <w:pStyle w:val="BookText"/>
        <w:rPr/>
      </w:pPr>
      <w:r>
        <w:rPr>
          <w:rFonts w:ascii="IRNazanin" w:hAnsi="IRNazanin" w:eastAsia="IRNazanin"/>
          <w:color w:val="111111"/>
          <w:sz w:val="28"/>
          <w:sz w:val="28"/>
          <w:szCs w:val="28"/>
          <w:rtl w:val="true"/>
          <w:lang w:bidi="fa-IR"/>
        </w:rPr>
        <w:t xml:space="preserve">كوچه شماره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پلاك </w:t>
      </w:r>
      <w:r>
        <w:rPr>
          <w:rFonts w:eastAsia="IRNazanin" w:cs="IRNazanin"/>
          <w:color w:val="111111"/>
          <w:sz w:val="28"/>
          <w:szCs w:val="28"/>
          <w:lang w:bidi="fa-IR"/>
        </w:rPr>
        <w:t>13</w:t>
      </w:r>
    </w:p>
    <w:p>
      <w:pPr>
        <w:pStyle w:val="BookText"/>
        <w:rPr/>
      </w:pPr>
      <w:r>
        <w:rPr>
          <w:rFonts w:ascii="Amiri" w:hAnsi="Amiri" w:eastAsia="Amiri" w:cs="Amiri"/>
          <w:color w:val="111111"/>
          <w:sz w:val="28"/>
          <w:sz w:val="28"/>
          <w:szCs w:val="28"/>
          <w:rtl w:val="true"/>
          <w:lang w:bidi="ar-SA"/>
        </w:rPr>
        <w:t xml:space="preserve">تلفن </w:t>
      </w:r>
      <w:r>
        <w:rPr>
          <w:rFonts w:eastAsia="Amiri" w:cs="Amiri" w:ascii="Amiri" w:hAnsi="Amiri"/>
          <w:color w:val="111111"/>
          <w:sz w:val="28"/>
          <w:szCs w:val="28"/>
          <w:lang w:bidi="ar-SA"/>
        </w:rPr>
        <w:t>7734467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دورنويس </w:t>
      </w:r>
      <w:r>
        <w:rPr>
          <w:rFonts w:eastAsia="Amiri" w:cs="Amiri" w:ascii="Amiri" w:hAnsi="Amiri"/>
          <w:color w:val="111111"/>
          <w:sz w:val="28"/>
          <w:szCs w:val="28"/>
          <w:lang w:bidi="ar-SA"/>
        </w:rPr>
        <w:t>7732864</w:t>
      </w:r>
    </w:p>
    <w:p>
      <w:pPr>
        <w:pStyle w:val="BookText"/>
        <w:rPr/>
      </w:pPr>
      <w:r>
        <w:rPr>
          <w:rFonts w:ascii="IRNazanin" w:hAnsi="IRNazanin" w:eastAsia="IRNazanin"/>
          <w:color w:val="111111"/>
          <w:sz w:val="28"/>
          <w:sz w:val="28"/>
          <w:szCs w:val="28"/>
          <w:rtl w:val="true"/>
          <w:lang w:bidi="fa-IR"/>
        </w:rPr>
        <w:t>مؤسسه فرهنگى 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تهرانپارس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فلكه دوم و سوم</w:t>
      </w:r>
    </w:p>
    <w:p>
      <w:pPr>
        <w:pStyle w:val="BookText"/>
        <w:rPr/>
      </w:pPr>
      <w:r>
        <w:rPr>
          <w:rFonts w:ascii="IRNazanin" w:hAnsi="IRNazanin" w:eastAsia="IRNazanin"/>
          <w:color w:val="111111"/>
          <w:sz w:val="28"/>
          <w:sz w:val="28"/>
          <w:szCs w:val="28"/>
          <w:rtl w:val="true"/>
          <w:lang w:bidi="fa-IR"/>
        </w:rPr>
        <w:t xml:space="preserve">خيابان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پلاك </w:t>
      </w:r>
      <w:r>
        <w:rPr>
          <w:rFonts w:eastAsia="IRNazanin" w:cs="IRNazanin"/>
          <w:color w:val="111111"/>
          <w:sz w:val="28"/>
          <w:szCs w:val="28"/>
          <w:lang w:bidi="fa-IR"/>
        </w:rPr>
        <w:t>6</w:t>
      </w:r>
    </w:p>
    <w:p>
      <w:pPr>
        <w:pStyle w:val="BookText"/>
        <w:rPr/>
      </w:pPr>
      <w:r>
        <w:rPr>
          <w:rFonts w:ascii="Amiri" w:hAnsi="Amiri" w:eastAsia="Amiri" w:cs="Amiri"/>
          <w:color w:val="111111"/>
          <w:sz w:val="28"/>
          <w:sz w:val="28"/>
          <w:szCs w:val="28"/>
          <w:rtl w:val="true"/>
          <w:lang w:bidi="ar-SA"/>
        </w:rPr>
        <w:t xml:space="preserve">تلفن </w:t>
      </w:r>
      <w:r>
        <w:rPr>
          <w:rFonts w:eastAsia="Amiri" w:cs="Amiri" w:ascii="Amiri" w:hAnsi="Amiri"/>
          <w:color w:val="111111"/>
          <w:sz w:val="28"/>
          <w:szCs w:val="28"/>
          <w:lang w:bidi="ar-SA"/>
        </w:rPr>
        <w:t>77702312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دورنويس </w:t>
      </w:r>
      <w:r>
        <w:rPr>
          <w:rFonts w:eastAsia="Amiri" w:cs="Amiri" w:ascii="Amiri" w:hAnsi="Amiri"/>
          <w:color w:val="111111"/>
          <w:sz w:val="28"/>
          <w:szCs w:val="28"/>
          <w:lang w:bidi="ar-SA"/>
        </w:rPr>
        <w:t>77881452</w:t>
      </w:r>
    </w:p>
    <w:p>
      <w:pPr>
        <w:pStyle w:val="BookText"/>
        <w:rPr/>
      </w:pPr>
      <w:r>
        <w:rPr>
          <w:rFonts w:ascii="Amiri" w:hAnsi="Amiri" w:eastAsia="Amiri" w:cs="Amiri"/>
          <w:color w:val="111111"/>
          <w:sz w:val="28"/>
          <w:sz w:val="28"/>
          <w:szCs w:val="28"/>
          <w:rtl w:val="true"/>
          <w:lang w:bidi="ar-SA"/>
        </w:rPr>
        <w:t xml:space="preserve">شماره شابك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9960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p>
    <w:p>
      <w:pPr>
        <w:pStyle w:val="BookText"/>
        <w:rPr/>
      </w:pPr>
      <w:r>
        <w:rPr>
          <w:rFonts w:ascii="Amiri" w:hAnsi="Amiri" w:eastAsia="Amiri" w:cs="Amiri"/>
          <w:color w:val="111111"/>
          <w:sz w:val="28"/>
          <w:sz w:val="28"/>
          <w:szCs w:val="28"/>
          <w:rtl w:val="true"/>
          <w:lang w:bidi="ar-SA"/>
        </w:rPr>
        <w:t>كليه حقوق براى ناشر محفوظ است</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5484387_128044782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سيماى مسجد در قرآن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سيماى مسجد در قرآن</w:t>
      </w:r>
    </w:p>
    <w:p>
      <w:pPr>
        <w:pStyle w:val="BookText"/>
        <w:rPr/>
      </w:pPr>
      <w:r>
        <w:rPr>
          <w:rFonts w:ascii="IRNazanin" w:hAnsi="IRNazanin" w:eastAsia="IRNazanin"/>
          <w:color w:val="111111"/>
          <w:sz w:val="28"/>
          <w:sz w:val="28"/>
          <w:szCs w:val="28"/>
          <w:rtl w:val="true"/>
          <w:lang w:bidi="fa-IR"/>
        </w:rPr>
        <w:t>مركز رسيدگى به امور مساجد</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دفتر مطالعات و پژوهش 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پژوهش هاى كاربردى </w:t>
      </w:r>
      <w:bookmarkStart w:id="7" w:name="pg18887_193511"/>
    </w:p>
    <w:p>
      <w:pPr>
        <w:pStyle w:val="Heading2"/>
        <w:numPr>
          <w:ilvl w:val="1"/>
          <w:numId w:val="1"/>
        </w:numPr>
        <w:rPr/>
      </w:pPr>
      <w:bookmarkStart w:id="8" w:name="__RefHeading___Toc15484389_1280447820"/>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سخن ناشر</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پيش گفتار</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واژه شناسى</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واژه شناسى در قرآن</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بناى مساجد</w:t>
      </w:r>
    </w:p>
    <w:p>
      <w:pPr>
        <w:pStyle w:val="BookText"/>
        <w:rPr/>
      </w:pPr>
      <w:r>
        <w:rPr>
          <w:rFonts w:ascii="Amiri" w:hAnsi="Amiri" w:eastAsia="Amiri" w:cs="Amiri"/>
          <w:color w:val="111111"/>
          <w:sz w:val="28"/>
          <w:sz w:val="28"/>
          <w:szCs w:val="28"/>
          <w:rtl w:val="true"/>
          <w:lang w:bidi="ar-SA"/>
        </w:rPr>
        <w:t>اهميّت مسجد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ضرورت وجود مساجد</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بناى مساجد</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قبله مساجد</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Amiri" w:hAnsi="Amiri" w:eastAsia="Amiri" w:cs="Amiri"/>
          <w:color w:val="111111"/>
          <w:sz w:val="28"/>
          <w:sz w:val="28"/>
          <w:szCs w:val="28"/>
          <w:rtl w:val="true"/>
          <w:lang w:bidi="ar-SA"/>
        </w:rPr>
        <w:t>بناى مساجد در كنار قبور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فصل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تخريب مساجد</w:t>
      </w:r>
    </w:p>
    <w:p>
      <w:pPr>
        <w:pStyle w:val="BookText"/>
        <w:rPr/>
      </w:pPr>
      <w:r>
        <w:rPr>
          <w:rFonts w:ascii="Amiri" w:hAnsi="Amiri" w:eastAsia="Amiri" w:cs="Amiri"/>
          <w:color w:val="111111"/>
          <w:sz w:val="28"/>
          <w:sz w:val="28"/>
          <w:szCs w:val="28"/>
          <w:rtl w:val="true"/>
          <w:lang w:bidi="ar-SA"/>
        </w:rPr>
        <w:t>تخريب مساجد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IRNazanin" w:hAnsi="IRNazanin" w:eastAsia="IRNazanin"/>
          <w:color w:val="111111"/>
          <w:sz w:val="28"/>
          <w:sz w:val="28"/>
          <w:szCs w:val="28"/>
          <w:rtl w:val="true"/>
          <w:lang w:bidi="fa-IR"/>
        </w:rPr>
        <w:t>كيفر تخريب كنندگان مساجد</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مبارزه با تخريب كنندگان مساجد</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فصل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تعمير و توليت مساجد</w:t>
      </w:r>
    </w:p>
    <w:p>
      <w:pPr>
        <w:pStyle w:val="BookText"/>
        <w:rPr/>
      </w:pPr>
      <w:r>
        <w:rPr>
          <w:rFonts w:ascii="Amiri" w:hAnsi="Amiri" w:eastAsia="Amiri" w:cs="Amiri"/>
          <w:color w:val="111111"/>
          <w:sz w:val="28"/>
          <w:sz w:val="28"/>
          <w:szCs w:val="28"/>
          <w:rtl w:val="true"/>
          <w:lang w:bidi="ar-SA"/>
        </w:rPr>
        <w:t>تعمير و توليت مساجد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IRNazanin" w:hAnsi="IRNazanin" w:eastAsia="IRNazanin"/>
          <w:color w:val="111111"/>
          <w:sz w:val="28"/>
          <w:sz w:val="28"/>
          <w:szCs w:val="28"/>
          <w:rtl w:val="true"/>
          <w:lang w:bidi="fa-IR"/>
        </w:rPr>
        <w:t>شرايط تعميركنندگان و متوليان مساجد</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ايمان به خدا و معاد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اخلاص</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شجاعت</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اقامه نماز و پرداخت زكات</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Amiri" w:hAnsi="Amiri" w:eastAsia="Amiri" w:cs="Amiri"/>
          <w:color w:val="111111"/>
          <w:sz w:val="28"/>
          <w:sz w:val="28"/>
          <w:szCs w:val="28"/>
          <w:rtl w:val="true"/>
          <w:lang w:bidi="ar-SA"/>
        </w:rPr>
        <w:t>سه نكته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وظايف متوليان مساجد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منزلت متوليان مساجد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در مساجد</w:t>
      </w:r>
    </w:p>
    <w:p>
      <w:pPr>
        <w:pStyle w:val="BookText"/>
        <w:rPr/>
      </w:pPr>
      <w:r>
        <w:rPr>
          <w:rFonts w:ascii="IRNazanin" w:hAnsi="IRNazanin" w:eastAsia="IRNazanin"/>
          <w:color w:val="111111"/>
          <w:sz w:val="28"/>
          <w:sz w:val="28"/>
          <w:szCs w:val="28"/>
          <w:rtl w:val="true"/>
          <w:lang w:bidi="fa-IR"/>
        </w:rPr>
        <w:t>حضور در مساجد</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آداب حضور در مساجد</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اجتناب از شرك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اجتناب از هر نوع ناپاكى</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اظهار خضوع و خشوع</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استفاده از زينت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زينت هاى مادى و معنوى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اسراف در استفاده از زينت 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دو نكته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ويژگى ها و پاداش مسجديان</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ويژگى هاى مسجديان</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مسجديان</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فصل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احكام مسجد</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بناى مسجد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توليت مساجد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ورود به مسجد</w:t>
      </w:r>
      <w:r>
        <w:rPr>
          <w:rFonts w:eastAsia="IRNazanin" w:cs="IRNazanin"/>
          <w:color w:val="111111"/>
          <w:sz w:val="28"/>
          <w:szCs w:val="28"/>
          <w:rtl w:val="true"/>
          <w:lang w:bidi="fa-IR"/>
        </w:rPr>
        <w:t xml:space="preserve">··· </w:t>
      </w:r>
      <w:r>
        <w:rPr>
          <w:rFonts w:eastAsia="IRNazanin" w:cs="IRNazanin"/>
          <w:color w:val="111111"/>
          <w:sz w:val="28"/>
          <w:szCs w:val="28"/>
          <w:lang w:bidi="fa-IR"/>
        </w:rPr>
        <w:t>814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حضور در مساجد</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مبارزه با مساجد</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Amiri" w:hAnsi="Amiri" w:eastAsia="Amiri" w:cs="Amiri"/>
          <w:color w:val="111111"/>
          <w:sz w:val="28"/>
          <w:sz w:val="28"/>
          <w:szCs w:val="28"/>
          <w:rtl w:val="true"/>
          <w:lang w:bidi="ar-SA"/>
        </w:rPr>
        <w:t>فصل 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كاركردهاى مساجد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عبادى</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Amiri" w:hAnsi="Amiri" w:eastAsia="Amiri" w:cs="Amiri"/>
          <w:color w:val="111111"/>
          <w:sz w:val="28"/>
          <w:sz w:val="28"/>
          <w:szCs w:val="28"/>
          <w:rtl w:val="true"/>
          <w:lang w:bidi="ar-SA"/>
        </w:rPr>
        <w:t>اعتكاف در مساجد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تربيتى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اجتماعى</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اقتصادى</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Amiri" w:hAnsi="Amiri" w:eastAsia="Amiri" w:cs="Amiri"/>
          <w:color w:val="111111"/>
          <w:sz w:val="28"/>
          <w:sz w:val="28"/>
          <w:szCs w:val="28"/>
          <w:rtl w:val="true"/>
          <w:lang w:bidi="ar-SA"/>
        </w:rPr>
        <w:t>فصل هشتم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در اديان</w:t>
      </w:r>
    </w:p>
    <w:p>
      <w:pPr>
        <w:pStyle w:val="BookText"/>
        <w:rPr/>
      </w:pPr>
      <w:r>
        <w:rPr>
          <w:rFonts w:ascii="IRNazanin" w:hAnsi="IRNazanin" w:eastAsia="IRNazanin"/>
          <w:color w:val="111111"/>
          <w:sz w:val="28"/>
          <w:sz w:val="28"/>
          <w:szCs w:val="28"/>
          <w:rtl w:val="true"/>
          <w:lang w:bidi="fa-IR"/>
        </w:rPr>
        <w:t>مسجد فرشتگان</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Amiri" w:hAnsi="Amiri" w:eastAsia="Amiri" w:cs="Amiri"/>
          <w:color w:val="111111"/>
          <w:sz w:val="28"/>
          <w:sz w:val="28"/>
          <w:szCs w:val="28"/>
          <w:rtl w:val="true"/>
          <w:lang w:bidi="ar-SA"/>
        </w:rPr>
        <w:t>مسجد در آيين ابراهيم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مسجد در آيين موسى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مسجد در آيين داوود و سليمان عليهماالسلام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مسجد در آيين زكريّا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مسجد در عصر اصحاب 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IRNazanin" w:hAnsi="IRNazanin" w:eastAsia="IRNazanin"/>
          <w:color w:val="111111"/>
          <w:sz w:val="28"/>
          <w:sz w:val="28"/>
          <w:szCs w:val="28"/>
          <w:rtl w:val="true"/>
          <w:lang w:bidi="fa-IR"/>
        </w:rPr>
        <w:t>مساجد خاص در قرآن</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مسجد نامبرده در قرآن</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مسجدالحرام</w:t>
      </w:r>
    </w:p>
    <w:p>
      <w:pPr>
        <w:pStyle w:val="BookText"/>
        <w:rPr/>
      </w:pPr>
      <w:r>
        <w:rPr>
          <w:rFonts w:ascii="IRNazanin" w:hAnsi="IRNazanin" w:eastAsia="IRNazanin"/>
          <w:color w:val="111111"/>
          <w:sz w:val="28"/>
          <w:sz w:val="28"/>
          <w:szCs w:val="28"/>
          <w:rtl w:val="true"/>
          <w:lang w:bidi="fa-IR"/>
        </w:rPr>
        <w:t>قداست مسجد الحرام</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Amiri" w:hAnsi="Amiri" w:eastAsia="Amiri" w:cs="Amiri"/>
          <w:color w:val="111111"/>
          <w:sz w:val="28"/>
          <w:sz w:val="28"/>
          <w:szCs w:val="28"/>
          <w:rtl w:val="true"/>
          <w:lang w:bidi="ar-SA"/>
        </w:rPr>
        <w:t>محوريّت مسجد الحرام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IRNazanin" w:hAnsi="IRNazanin" w:eastAsia="IRNazanin"/>
          <w:color w:val="111111"/>
          <w:sz w:val="28"/>
          <w:sz w:val="28"/>
          <w:szCs w:val="28"/>
          <w:rtl w:val="true"/>
          <w:lang w:bidi="fa-IR"/>
        </w:rPr>
        <w:t>محدوده مسجدالحرام</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جهان شمولى مسجدالحرام</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Amiri" w:hAnsi="Amiri" w:eastAsia="Amiri" w:cs="Amiri"/>
          <w:color w:val="111111"/>
          <w:sz w:val="28"/>
          <w:sz w:val="28"/>
          <w:szCs w:val="28"/>
          <w:rtl w:val="true"/>
          <w:lang w:bidi="ar-SA"/>
        </w:rPr>
        <w:t>امنيّت مسجدالحرام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IRNazanin" w:hAnsi="IRNazanin" w:eastAsia="IRNazanin"/>
          <w:color w:val="111111"/>
          <w:sz w:val="28"/>
          <w:sz w:val="28"/>
          <w:szCs w:val="28"/>
          <w:rtl w:val="true"/>
          <w:lang w:bidi="fa-IR"/>
        </w:rPr>
        <w:t>جنگ و دفاع در مسجدالحرام</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Amiri" w:hAnsi="Amiri" w:eastAsia="Amiri" w:cs="Amiri"/>
          <w:color w:val="111111"/>
          <w:sz w:val="28"/>
          <w:sz w:val="28"/>
          <w:szCs w:val="28"/>
          <w:rtl w:val="true"/>
          <w:lang w:bidi="ar-SA"/>
        </w:rPr>
        <w:t>توليت و تعمير مسجدالحرام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شرايط توليت مسجدالحرام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مشركان و مسجدالحرام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IRNazanin" w:hAnsi="IRNazanin" w:eastAsia="IRNazanin"/>
          <w:color w:val="111111"/>
          <w:sz w:val="28"/>
          <w:sz w:val="28"/>
          <w:szCs w:val="28"/>
          <w:rtl w:val="true"/>
          <w:lang w:bidi="fa-IR"/>
        </w:rPr>
        <w:t>فصل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قبا</w:t>
      </w:r>
    </w:p>
    <w:p>
      <w:pPr>
        <w:pStyle w:val="BookText"/>
        <w:rPr/>
      </w:pPr>
      <w:r>
        <w:rPr>
          <w:rFonts w:ascii="IRNazanin" w:hAnsi="IRNazanin" w:eastAsia="IRNazanin"/>
          <w:color w:val="111111"/>
          <w:sz w:val="28"/>
          <w:sz w:val="28"/>
          <w:szCs w:val="28"/>
          <w:rtl w:val="true"/>
          <w:lang w:bidi="fa-IR"/>
        </w:rPr>
        <w:t>ساخت مسجد قبا</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Amiri" w:hAnsi="Amiri" w:eastAsia="Amiri" w:cs="Amiri"/>
          <w:color w:val="111111"/>
          <w:sz w:val="28"/>
          <w:sz w:val="28"/>
          <w:szCs w:val="28"/>
          <w:rtl w:val="true"/>
          <w:lang w:bidi="ar-SA"/>
        </w:rPr>
        <w:t>فضيلت مسجد قبا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IRNazanin" w:hAnsi="IRNazanin" w:eastAsia="IRNazanin"/>
          <w:color w:val="111111"/>
          <w:sz w:val="28"/>
          <w:sz w:val="28"/>
          <w:szCs w:val="28"/>
          <w:rtl w:val="true"/>
          <w:lang w:bidi="fa-IR"/>
        </w:rPr>
        <w:t>اوصاف مسجد قبا</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Amiri" w:hAnsi="Amiri" w:eastAsia="Amiri" w:cs="Amiri"/>
          <w:color w:val="111111"/>
          <w:sz w:val="28"/>
          <w:sz w:val="28"/>
          <w:szCs w:val="28"/>
          <w:rtl w:val="true"/>
          <w:lang w:bidi="ar-SA"/>
        </w:rPr>
        <w:t>فصل يازدهم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ضرار</w:t>
      </w:r>
    </w:p>
    <w:p>
      <w:pPr>
        <w:pStyle w:val="BookText"/>
        <w:rPr/>
      </w:pPr>
      <w:r>
        <w:rPr>
          <w:rFonts w:ascii="IRNazanin" w:hAnsi="IRNazanin" w:eastAsia="IRNazanin"/>
          <w:color w:val="111111"/>
          <w:sz w:val="28"/>
          <w:sz w:val="28"/>
          <w:szCs w:val="28"/>
          <w:rtl w:val="true"/>
          <w:lang w:bidi="fa-IR"/>
        </w:rPr>
        <w:t>مسجد ضرار</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بناى مسجد ضرار</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اهداف سازندگان مسجد ضرار</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Amiri" w:hAnsi="Amiri" w:eastAsia="Amiri" w:cs="Amiri"/>
          <w:color w:val="111111"/>
          <w:sz w:val="28"/>
          <w:sz w:val="28"/>
          <w:szCs w:val="28"/>
          <w:rtl w:val="true"/>
          <w:lang w:bidi="ar-SA"/>
        </w:rPr>
        <w:t>توجيه مسجد ساخت ضرار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IRNazanin" w:hAnsi="IRNazanin" w:eastAsia="IRNazanin"/>
          <w:color w:val="111111"/>
          <w:sz w:val="28"/>
          <w:sz w:val="28"/>
          <w:szCs w:val="28"/>
          <w:rtl w:val="true"/>
          <w:lang w:bidi="fa-IR"/>
        </w:rPr>
        <w:t>برخورد با مسجد ضرار و سازندگان آن</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Amiri" w:hAnsi="Amiri" w:eastAsia="Amiri" w:cs="Amiri"/>
          <w:color w:val="111111"/>
          <w:sz w:val="28"/>
          <w:sz w:val="28"/>
          <w:szCs w:val="28"/>
          <w:rtl w:val="true"/>
          <w:lang w:bidi="ar-SA"/>
        </w:rPr>
        <w:t>فرجام مساجد ضرار و بانيان 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منابع</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bookmarkStart w:id="10" w:name="pg18887_193515"/>
    </w:p>
    <w:p>
      <w:pPr>
        <w:pStyle w:val="Heading2"/>
        <w:numPr>
          <w:ilvl w:val="1"/>
          <w:numId w:val="1"/>
        </w:numPr>
        <w:rPr/>
      </w:pPr>
      <w:bookmarkStart w:id="11" w:name="__RefHeading___Toc15484391_1280447820"/>
      <w:bookmarkStart w:id="12" w:name="_Toc4"/>
      <w:bookmarkEnd w:id="10"/>
      <w:bookmarkEnd w:id="11"/>
      <w:r>
        <w:rPr>
          <w:rtl w:val="true"/>
        </w:rPr>
        <w:t>سخن ناشر</w:t>
      </w:r>
      <w:bookmarkEnd w:id="12"/>
    </w:p>
    <w:p>
      <w:pPr>
        <w:pStyle w:val="BookText"/>
        <w:rPr/>
      </w:pPr>
      <w:r>
        <w:rPr>
          <w:rFonts w:ascii="IRNazanin" w:hAnsi="IRNazanin" w:eastAsia="IRNazanin"/>
          <w:color w:val="111111"/>
          <w:sz w:val="28"/>
          <w:sz w:val="28"/>
          <w:szCs w:val="28"/>
          <w:rtl w:val="true"/>
          <w:lang w:bidi="fa-IR"/>
        </w:rPr>
        <w:t>آخرين سروش آسمانى يعنى قرآن كريم براى رساندن انسان ها به كمال و ارائهراه سعادت دنيا و آخرت به آنان نازل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قرآن به مساجد به عنوان پايگاه هاى مستحكم دين و توجه به ابعاد گوناگون آن انتشارات ثقلين را كه هدفش تعميق و گسترش فرهنگ قرآن و اهل بيت پيامبر عليهم السلام مى باشد را وا داشت تا اين اثر گرانسنگ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سيماى مسجد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است مورد قبول حضرت حق قرار گيرد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انتشارات ثقلين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 w:name="pg18887_193517"/>
      <w:bookmarkStart w:id="14" w:name="pg18887_193517"/>
      <w:bookmarkEnd w:id="14"/>
    </w:p>
    <w:p>
      <w:pPr>
        <w:pStyle w:val="Heading2"/>
        <w:numPr>
          <w:ilvl w:val="1"/>
          <w:numId w:val="1"/>
        </w:numPr>
        <w:rPr/>
      </w:pPr>
      <w:bookmarkStart w:id="15" w:name="pg18887_193517"/>
      <w:bookmarkStart w:id="16" w:name="__RefHeading___Toc15484393_1280447820"/>
      <w:bookmarkStart w:id="17" w:name="_Toc5"/>
      <w:bookmarkEnd w:id="15"/>
      <w:bookmarkEnd w:id="16"/>
      <w:r>
        <w:rPr>
          <w:rtl w:val="true"/>
        </w:rPr>
        <w:t>پيش گفتار</w:t>
      </w:r>
      <w:bookmarkEnd w:id="17"/>
    </w:p>
    <w:p>
      <w:pPr>
        <w:pStyle w:val="BookText"/>
        <w:rPr/>
      </w:pPr>
      <w:r>
        <w:rPr>
          <w:rFonts w:ascii="IRNazanin" w:hAnsi="IRNazanin" w:eastAsia="IRNazanin"/>
          <w:color w:val="111111"/>
          <w:sz w:val="28"/>
          <w:sz w:val="28"/>
          <w:szCs w:val="28"/>
          <w:rtl w:val="true"/>
          <w:lang w:bidi="fa-IR"/>
        </w:rPr>
        <w:t>سه سال بود كه انتظارش را مى كشيدند و در نمازها و دعاهاى خود نام او را مى بردند و از خدا مى خواستند كه هرچه زودتر او را ببينند و در كنارش باشند و از نفس قدسى او روح تازه اى يابند و معناى زندگى را دوباره با تمام وجود دريابند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لحظه انتظار بسر رسيده بود همه در دروازه ورودى شهر جمع شده بودند جمعيتى انبوه از زن و مرد كه به نقطه دور دستى خيره شده بودند نفس ها در سينه ها حبس شده بود و هيچ حركت نمى كردند، ناگهان بغض شهر تركيد و فرياد اشک و شوق، شادى و شور تمام جمعيت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دوردست ها كامل مردى مهربان سوار بر ناقه اى خوش ركاب ديده مى شد كه آرام آرام به سمت شهر حركت مى كرد؛ مرد و زن، كوچک و بزرگ طاقت از كف برفت و هروله كنان به سمت او رفتند و هلهله كنان او را با ناقه اش در آغوش گرفتند</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او رسول مهربانى ها بود كه به شهر يثرب وارد شده بود و مردم مهمان نواز يثرب به يمن قدوم مبارک آن حضرت نام شهر را تغيير دادند و به نام مدينه الرسول ناميدند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 چند ماهى از هجرت نگذشته بود كه رسول مهربانى ها دستور دادند اولين مركز چند منظوره اسلامى در مدينه در نزديک منزل خودش بنا نهاده شود و به نام مسجد خوانده شود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مسجد مدينه روز به روز بر اهميت و اقتدارش افزوده مى شد و طولى نكشيد كه به محور و نقطه مركزى شهر تبديل گرديد و قرآن سيماى زيبايى از آن ترسيم كرد و كاركردهاى اجتماعى، اقتصادى، سياسى، فرهنگى و نظامى برجسته اى از خود به يادگار گذاشت كه بسيارى از آنها در كتاب ها و منابع تاريخى ضبط و ثبت شده است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همين نقش برجسته و كاربرى ها و كردهاى هاى متنوع مسجد بود كه در ميان مسلمانان جنب و جوشى وصف ناشدنى براه انداخت و چنان مسلمانان را مجذوب خويش ساخت كه به سرعت نهضت مسجدسازى در ميان شهرها و روستاها و قبايل آغاز گشت و سبقت در مسجدسازى و همكارى و هميارى در آن جزء افتخارات مسلمانان شد و از شرق عالم تا غرب آن، منطقه مسلمان نشين را با مسجد مى شناختند و مسلمانان همه آداب و رسوم و آموزش وتربيت و هنر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از مسجد و با مسجد شروع مى كردند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 نقش بى بديل مساجد، يک بار ديگر در سال هاى پيروزى انقلاب اسلامى ايران تجربه شد سپس در سال هاى دفاع مقدس نيز اين نقش بى بديل براى چندمين بار تكرار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واقعيت اين است كه هم اكنون برابر با آمار منتشر شده فقط در ايران بيش از </w:t>
      </w:r>
      <w:r>
        <w:rPr>
          <w:rFonts w:eastAsia="Amiri" w:cs="Amiri" w:ascii="Amiri" w:hAnsi="Amiri"/>
          <w:color w:val="111111"/>
          <w:sz w:val="28"/>
          <w:szCs w:val="28"/>
          <w:lang w:bidi="ar-SA"/>
        </w:rPr>
        <w:t>000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w:t>
      </w:r>
      <w:r>
        <w:rPr>
          <w:rStyle w:val="FootnoteAnchor"/>
          <w:rtl w:val="true"/>
        </w:rPr>
        <w:footnoteReference w:id="4"/>
      </w:r>
      <w:r>
        <w:rPr>
          <w:rFonts w:ascii="Amiri" w:hAnsi="Amiri" w:eastAsia="Amiri" w:cs="Amiri"/>
          <w:color w:val="111111"/>
          <w:sz w:val="28"/>
          <w:sz w:val="28"/>
          <w:szCs w:val="28"/>
          <w:rtl w:val="true"/>
          <w:lang w:bidi="ar-SA"/>
        </w:rPr>
        <w:t xml:space="preserve">وجود دارد كه بالغ بر </w:t>
      </w:r>
      <w:r>
        <w:rPr>
          <w:rFonts w:eastAsia="Amiri" w:cs="Amiri" w:ascii="Amiri" w:hAnsi="Amiri"/>
          <w:color w:val="111111"/>
          <w:sz w:val="28"/>
          <w:szCs w:val="28"/>
          <w:lang w:bidi="ar-SA"/>
        </w:rPr>
        <w:t>000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 مربع زمين دارد و بيشاز </w:t>
      </w:r>
      <w:r>
        <w:rPr>
          <w:rFonts w:eastAsia="Amiri" w:cs="Amiri" w:ascii="Amiri" w:hAnsi="Amiri"/>
          <w:color w:val="111111"/>
          <w:sz w:val="28"/>
          <w:szCs w:val="28"/>
          <w:lang w:bidi="ar-SA"/>
        </w:rPr>
        <w:t>000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 مربع زير بنا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حجم عظيم از ساخت وساز بناى معنوى فقط در ايران اقتضاء مى كند در اين واقعيت تدبر نمود كه اين حجم باورنكردنى از مساجد هم اكنون چه مقدار از كاركردها و نقش هاى خود را ايفا مى كنند و چه مقدار از آنها استفاده مى شود</w:t>
      </w:r>
      <w:r>
        <w:rPr>
          <w:rFonts w:eastAsia="IRNazanin" w:cs="IRNazanin"/>
          <w:color w:val="111111"/>
          <w:sz w:val="28"/>
          <w:szCs w:val="28"/>
          <w:rtl w:val="true"/>
          <w:lang w:bidi="fa-IR"/>
        </w:rPr>
        <w:t>.</w:t>
      </w:r>
      <w:r>
        <w:rPr>
          <w:rStyle w:val="FootnoteAnchor"/>
          <w:rtl w:val="true"/>
        </w:rPr>
        <w:footnoteReference w:id="5"/>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واقعيت اين است كه اين مساجد ديگر كاربرى و كاركرد خود را همانند صدر اسلام و در دوران انقلاب و دفاع مقدس ندارند اين حقيقت نيز مشهود است كه آيين هاى عبادى نيز در مساجد با چالش عدم استقبال مطلوب روبرو است</w:t>
      </w:r>
      <w:r>
        <w:rPr>
          <w:rFonts w:eastAsia="IRNazanin" w:cs="IRNazanin"/>
          <w:color w:val="111111"/>
          <w:sz w:val="28"/>
          <w:szCs w:val="28"/>
          <w:rtl w:val="true"/>
          <w:lang w:bidi="fa-IR"/>
        </w:rPr>
        <w:t xml:space="preserve">. </w:t>
      </w:r>
      <w:bookmarkStart w:id="18" w:name="pg18887_193520"/>
    </w:p>
    <w:p>
      <w:pPr>
        <w:pStyle w:val="Heading2"/>
        <w:numPr>
          <w:ilvl w:val="1"/>
          <w:numId w:val="1"/>
        </w:numPr>
        <w:rPr/>
      </w:pPr>
      <w:bookmarkStart w:id="19" w:name="__RefHeading___Toc15484395_1280447820"/>
      <w:bookmarkStart w:id="20" w:name="_Toc6"/>
      <w:bookmarkEnd w:id="18"/>
      <w:bookmarkEnd w:id="19"/>
      <w:r>
        <w:rPr>
          <w:rtl w:val="true"/>
        </w:rPr>
        <w:t>چه بايد كرد؟</w:t>
      </w:r>
      <w:bookmarkEnd w:id="20"/>
    </w:p>
    <w:p>
      <w:pPr>
        <w:pStyle w:val="BookText"/>
        <w:rPr/>
      </w:pPr>
      <w:r>
        <w:rPr>
          <w:rFonts w:ascii="IRNazanin" w:hAnsi="IRNazanin" w:eastAsia="IRNazanin"/>
          <w:color w:val="111111"/>
          <w:sz w:val="28"/>
          <w:sz w:val="28"/>
          <w:szCs w:val="28"/>
          <w:rtl w:val="true"/>
          <w:lang w:bidi="fa-IR"/>
        </w:rPr>
        <w:t>بياييم يک بار ديگر به سيماى مسجد در قرآن اعم از بنا، تخريب، تعمير، حضور در مساجد و نيز ويژگى ها و پاداش مسجديان، احكام، كاركردها و همچنين سيماى مسجد در اديان ابراهيمى و سه مسجد مطرح در قرآن به عنوان الگوى مساجد در صدر اسلام نگاهى دوباره بيندازيم و با الگوبردارى از آنها، دوباره به مسجد روبياوريم و روح خسته از رنج و محنت روزمره گى هاى دنيايى هزاره جديد را به عبادت و نيايش خدا بسپاريم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درپايان ازقرآن پژوه گرانقدرومؤلف اين اثرجناب حجه الاسلام والمسلمين محمد مهدى فيروزمهر تشكر و قدردانى مى نمايم و برايشان از درگاه حضرت احديت آروزى توفيق مى نمايم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ربنا تقبل منا انك انت السميع العليم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مركز رسيدگى به امور مساجد</w:t>
      </w:r>
    </w:p>
    <w:p>
      <w:pPr>
        <w:pStyle w:val="BookText"/>
        <w:rPr/>
      </w:pPr>
      <w:r>
        <w:rPr>
          <w:rFonts w:ascii="IRNazanin" w:hAnsi="IRNazanin" w:eastAsia="IRNazanin"/>
          <w:color w:val="111111"/>
          <w:sz w:val="28"/>
          <w:sz w:val="28"/>
          <w:szCs w:val="28"/>
          <w:rtl w:val="true"/>
          <w:lang w:bidi="fa-IR"/>
        </w:rPr>
        <w:t xml:space="preserve">دفتر مطالعات و تحقيقات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پژوهش هاى كاربردى</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رضايى بيرجندى </w:t>
      </w:r>
      <w:bookmarkStart w:id="21" w:name="pg18887_193521"/>
    </w:p>
    <w:p>
      <w:pPr>
        <w:pStyle w:val="Heading2"/>
        <w:numPr>
          <w:ilvl w:val="1"/>
          <w:numId w:val="1"/>
        </w:numPr>
        <w:rPr/>
      </w:pPr>
      <w:bookmarkStart w:id="22" w:name="__RefHeading___Toc15484397_1280447820"/>
      <w:bookmarkStart w:id="23" w:name="_Toc7"/>
      <w:bookmarkEnd w:id="21"/>
      <w:bookmarkEnd w:id="22"/>
      <w:r>
        <w:rPr>
          <w:rtl w:val="true"/>
        </w:rPr>
        <w:t>واژه شناسى</w:t>
      </w:r>
      <w:bookmarkEnd w:id="23"/>
    </w:p>
    <w:p>
      <w:pPr>
        <w:pStyle w:val="BookText"/>
        <w:rPr/>
      </w:pPr>
      <w:r>
        <w:rPr>
          <w:rFonts w:ascii="IRNazanin" w:hAnsi="IRNazanin" w:eastAsia="IRNazanin"/>
          <w:color w:val="111111"/>
          <w:sz w:val="28"/>
          <w:sz w:val="28"/>
          <w:szCs w:val="28"/>
          <w:rtl w:val="true"/>
          <w:lang w:bidi="fa-IR"/>
        </w:rPr>
        <w:t>مسجد واژه اى عربى است كه به فتح ميم و كسر جيم خوانده مى شود و اسم مكان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برخى براين باورند كه اين واژه آرامى است و اصل آن مزكت</w:t>
      </w:r>
      <w:r>
        <w:rPr>
          <w:rStyle w:val="FootnoteAnchor"/>
          <w:rtl w:val="true"/>
        </w:rPr>
        <w:footnoteReference w:id="6"/>
      </w:r>
      <w:r>
        <w:rPr>
          <w:rFonts w:ascii="Amiri" w:hAnsi="Amiri" w:eastAsia="Amiri" w:cs="Amiri"/>
          <w:color w:val="111111"/>
          <w:sz w:val="28"/>
          <w:sz w:val="28"/>
          <w:szCs w:val="28"/>
          <w:rtl w:val="true"/>
          <w:lang w:bidi="ar-SA"/>
        </w:rPr>
        <w:t>بوده و در زبان عربى به مسجد تبديل شده است</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لغت شناسان عرب به مكان سجده به صورت خاص و به محل عبادت به صورت عام مسجد گويند؛ براى نمونه به سه تعريف از منابع معتبر لغوى اشاره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لغت شناسان بنام عرب مى 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موضع يتعبّد فيه فهو مسجد</w:t>
      </w:r>
      <w:r>
        <w:rPr>
          <w:rFonts w:eastAsia="Amiri" w:cs="Amiri" w:ascii="Amiri" w:hAnsi="Amiri"/>
          <w:color w:val="111111"/>
          <w:sz w:val="28"/>
          <w:szCs w:val="28"/>
          <w:rtl w:val="true"/>
          <w:lang w:bidi="ar-SA"/>
        </w:rPr>
        <w:t>».</w:t>
      </w:r>
      <w:r>
        <w:rPr>
          <w:rStyle w:val="FootnoteAnchor"/>
          <w:rtl w:val="true"/>
        </w:rPr>
        <w:footnoteReference w:id="8"/>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مكانى كه در آن عبادت شود مسجد است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منظور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لسان العرب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اعرابى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مى كند كه وى معتقد است مسجد به اين معنا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المسجد بفتح الجيم، محراب البيوت و مصلّي الجماعات</w:t>
      </w:r>
      <w:r>
        <w:rPr>
          <w:rFonts w:eastAsia="Amiri" w:cs="Amiri" w:ascii="Amiri" w:hAnsi="Amiri"/>
          <w:color w:val="111111"/>
          <w:sz w:val="28"/>
          <w:szCs w:val="28"/>
          <w:rtl w:val="true"/>
          <w:lang w:bidi="ar-SA"/>
        </w:rPr>
        <w:t>».</w:t>
      </w:r>
      <w:r>
        <w:rPr>
          <w:rStyle w:val="FootnoteAnchor"/>
          <w:rtl w:val="true"/>
        </w:rPr>
        <w:footnoteReference w:id="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 به فتح جيم، محراب خانه ها و مكان نماز جماعت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راغب اصفهانى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لغت شناس قرآنى نيز در كتاب فخيم مفردات الفاظ القرآن چنين مى نگارد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المسجد موضع الصلاة اعتبارا بالسجود</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 مكان نماز است به اعتبار سجده 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نتيجه به دليل اهميت سجده در عبادت به ويژه سجده نماز، مكان عبادت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مسجد ناميده شده است و اين برداشت را روايات نيز تأييد مى كند در روايتى سجده عالى ترين شيوه عبادت انسان در برابر خداوند متعال تلقى شده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السجود منتهي العبادة من بني آدم</w:t>
      </w:r>
      <w:r>
        <w:rPr>
          <w:rFonts w:eastAsia="Amiri" w:cs="Amiri" w:ascii="Amiri" w:hAnsi="Amiri"/>
          <w:color w:val="111111"/>
          <w:sz w:val="28"/>
          <w:szCs w:val="28"/>
          <w:rtl w:val="true"/>
          <w:lang w:bidi="ar-SA"/>
        </w:rPr>
        <w:t>».</w:t>
      </w:r>
      <w:r>
        <w:rPr>
          <w:rStyle w:val="FootnoteAnchor"/>
          <w:rtl w:val="true"/>
        </w:rPr>
        <w:footnoteReference w:id="11"/>
      </w:r>
      <w:bookmarkStart w:id="24" w:name="pg18887_193523"/>
    </w:p>
    <w:p>
      <w:pPr>
        <w:pStyle w:val="Heading2"/>
        <w:numPr>
          <w:ilvl w:val="1"/>
          <w:numId w:val="1"/>
        </w:numPr>
        <w:rPr/>
      </w:pPr>
      <w:bookmarkStart w:id="25" w:name="__RefHeading___Toc15484399_1280447820"/>
      <w:bookmarkStart w:id="26" w:name="_Toc8"/>
      <w:bookmarkEnd w:id="24"/>
      <w:bookmarkEnd w:id="25"/>
      <w:r>
        <w:rPr>
          <w:rtl w:val="true"/>
        </w:rPr>
        <w:t>واژه مسجد در قرآن</w:t>
      </w:r>
      <w:bookmarkEnd w:id="26"/>
    </w:p>
    <w:p>
      <w:pPr>
        <w:pStyle w:val="BookText"/>
        <w:rPr/>
      </w:pPr>
      <w:r>
        <w:rPr>
          <w:rFonts w:ascii="IRNazanin" w:hAnsi="IRNazanin" w:eastAsia="IRNazanin"/>
          <w:color w:val="111111"/>
          <w:sz w:val="28"/>
          <w:sz w:val="28"/>
          <w:szCs w:val="28"/>
          <w:rtl w:val="true"/>
          <w:lang w:bidi="fa-IR"/>
        </w:rPr>
        <w:t xml:space="preserve">در قرآن كريم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بكار رفته است</w:t>
      </w:r>
      <w:r>
        <w:rPr>
          <w:rStyle w:val="FootnoteAnchor"/>
        </w:rPr>
        <w:footnoteReference w:id="12"/>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به صورت مفرد 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w:t>
      </w:r>
      <w:r>
        <w:rPr>
          <w:rStyle w:val="FootnoteAnchor"/>
          <w:rtl w:val="true"/>
        </w:rPr>
        <w:footnoteReference w:id="13"/>
      </w:r>
      <w:r>
        <w:rPr>
          <w:rFonts w:ascii="IRNazanin" w:hAnsi="IRNazanin" w:eastAsia="IRNazanin"/>
          <w:color w:val="111111"/>
          <w:sz w:val="28"/>
          <w:sz w:val="28"/>
          <w:szCs w:val="28"/>
          <w:rtl w:val="true"/>
          <w:lang w:bidi="fa-IR"/>
        </w:rPr>
        <w:t xml:space="preserve">به صورت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البته از اين تعداد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در 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يک بار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الاقصى</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 xml:space="preserve">و يک بار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ضرار</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در قلمرو مفاهيم قرآنى، مسجد اصطلاحى قرآنى است و به مكانى گفته مى شود كه خداوند در آن پرستش شود؛ خواه مسجد دوره اسلامى باشد و خواه معبد قبل از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به اين آيه توجه نماييد كه در باره معبد يهوديان است و قرآن اصطلاح مسجد را بكار برده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وليدخلوا المسجد كما دخلوه اول مرة</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 در آن مسجد درآيند چنان كه بار نخست در آمدند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البته در همين قلمرو خداوند با توصيف مسجد به اقصى، حرام، ضرار به مرزبندى خاصى در مفهوم اين اصطلاح قرآنى اشاره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در منظومه معرفتى قرآن ما با اصطلاح ديگرى به نام مصلّى سروكار داريم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اتّخذوا من مقام ابراهيم مصلّي </w:t>
      </w:r>
      <w:r>
        <w:rPr>
          <w:rFonts w:eastAsia="Amiri" w:cs="Amiri" w:ascii="Amiri" w:hAnsi="Amiri"/>
          <w:color w:val="111111"/>
          <w:sz w:val="28"/>
          <w:szCs w:val="28"/>
          <w:rtl w:val="true"/>
          <w:lang w:bidi="ar-SA"/>
        </w:rPr>
        <w:t>».</w:t>
      </w:r>
      <w:r>
        <w:rPr>
          <w:rStyle w:val="FootnoteAnchor"/>
          <w:rtl w:val="true"/>
        </w:rPr>
        <w:footnoteReference w:id="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جاى ايستادن ابراهيم نمازگاه بگيريد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اصطلاح ارتباط وثيقى با اصطلاح مسجد دارد و نشانگر اين است كه كاربرد اصطلاح مصلّى در قرآن براى اشاره به كاربرى خاص و محدودى است كه مصلّى در منظر قرآنى دارد در حالى اصطلاح مسجد چنين نيست</w:t>
      </w:r>
      <w:r>
        <w:rPr>
          <w:rFonts w:eastAsia="IRNazanin" w:cs="IRNazanin"/>
          <w:color w:val="111111"/>
          <w:sz w:val="28"/>
          <w:szCs w:val="28"/>
          <w:rtl w:val="true"/>
          <w:lang w:bidi="fa-IR"/>
        </w:rPr>
        <w:t xml:space="preserve">. </w:t>
      </w:r>
      <w:bookmarkStart w:id="27" w:name="pg18887_193525"/>
    </w:p>
    <w:p>
      <w:pPr>
        <w:pStyle w:val="Heading2"/>
        <w:numPr>
          <w:ilvl w:val="1"/>
          <w:numId w:val="1"/>
        </w:numPr>
        <w:rPr/>
      </w:pPr>
      <w:bookmarkStart w:id="28" w:name="__RefHeading___Toc15484401_1280447820"/>
      <w:bookmarkStart w:id="29" w:name="_Toc9"/>
      <w:bookmarkEnd w:id="27"/>
      <w:bookmarkEnd w:id="28"/>
      <w:r>
        <w:rPr>
          <w:rtl w:val="true"/>
        </w:rPr>
        <w:t>فصل اوّل</w:t>
      </w:r>
      <w:r>
        <w:rPr>
          <w:rtl w:val="true"/>
        </w:rPr>
        <w:t xml:space="preserve">: </w:t>
      </w:r>
      <w:r>
        <w:rPr>
          <w:rtl w:val="true"/>
        </w:rPr>
        <w:t>بناى مساجد</w:t>
      </w:r>
      <w:bookmarkEnd w:id="29"/>
    </w:p>
    <w:p>
      <w:pPr>
        <w:pStyle w:val="Heading3"/>
        <w:numPr>
          <w:ilvl w:val="2"/>
          <w:numId w:val="1"/>
        </w:numPr>
        <w:rPr/>
      </w:pPr>
      <w:bookmarkStart w:id="30" w:name="__RefHeading___Toc15484403_1280447820"/>
      <w:bookmarkStart w:id="31" w:name="_Toc10"/>
      <w:bookmarkEnd w:id="30"/>
      <w:r>
        <w:rPr>
          <w:rtl w:val="true"/>
        </w:rPr>
        <w:t>اهميّت مسجد</w:t>
      </w:r>
      <w:bookmarkEnd w:id="31"/>
    </w:p>
    <w:p>
      <w:pPr>
        <w:pStyle w:val="BookText"/>
        <w:rPr/>
      </w:pPr>
      <w:r>
        <w:rPr>
          <w:rFonts w:ascii="IRNazanin" w:hAnsi="IRNazanin" w:eastAsia="IRNazanin"/>
          <w:color w:val="111111"/>
          <w:sz w:val="28"/>
          <w:sz w:val="28"/>
          <w:szCs w:val="28"/>
          <w:rtl w:val="true"/>
          <w:lang w:bidi="fa-IR"/>
        </w:rPr>
        <w:t>از آيات متعدد قرآن به روشنى استفاده مى شود مسجد در جامعه دينى اهميّت و ارزش ويژه و بى نظيرى دارد؛ بطورى كه هيچ كانون و مركزى در هر مكان و زمان نمى تواند همتا يا جايگزين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حقيقت با توجه به فوايد، آثار و كاركردهاى گوناگون مسجد از نگاه قرآن كه در نوشته حاضر بطور مفصل مطرح شده است روشن و قابل اثبات است؛ ولى در برخى آيات قرآن بطور ويژه و با تعبيرهاى خاص بيان گرديده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نور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بُيوتٍ اَذِنَ اللَّهُ اَن تُرفَعَ</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نور و هدايت الهى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خانه هايى قرار دارد كه خداوند اذن داده است كه قدر و منزلت آنها رفعت يابد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مساجد است</w:t>
      </w:r>
      <w:r>
        <w:rPr>
          <w:rStyle w:val="FootnoteAnchor"/>
          <w:rtl w:val="true"/>
        </w:rPr>
        <w:footnoteReference w:id="18"/>
      </w:r>
      <w:r>
        <w:rPr>
          <w:rFonts w:ascii="Amiri" w:hAnsi="Amiri" w:eastAsia="Amiri" w:cs="Amiri"/>
          <w:color w:val="111111"/>
          <w:sz w:val="28"/>
          <w:sz w:val="28"/>
          <w:szCs w:val="28"/>
          <w:rtl w:val="true"/>
          <w:lang w:bidi="ar-SA"/>
        </w:rPr>
        <w:t>يا اين كه مساجد از مصاديق روشنو قطعى آنست</w:t>
      </w:r>
      <w:r>
        <w:rPr>
          <w:rFonts w:eastAsia="Amiri" w:cs="Amiri" w:ascii="Amiri" w:hAnsi="Amiri"/>
          <w:color w:val="111111"/>
          <w:sz w:val="28"/>
          <w:szCs w:val="28"/>
          <w:rtl w:val="true"/>
          <w:lang w:bidi="ar-SA"/>
        </w:rPr>
        <w:t>.</w:t>
      </w:r>
      <w:r>
        <w:rPr>
          <w:rStyle w:val="FootnoteAnchor"/>
          <w:rtl w:val="true"/>
        </w:rPr>
        <w:footnoteReference w:id="19"/>
      </w:r>
      <w:r>
        <w:rPr>
          <w:rFonts w:ascii="Amiri" w:hAnsi="Amiri" w:eastAsia="Amiri" w:cs="Amiri"/>
          <w:color w:val="111111"/>
          <w:sz w:val="28"/>
          <w:sz w:val="28"/>
          <w:szCs w:val="28"/>
          <w:rtl w:val="true"/>
          <w:lang w:bidi="ar-SA"/>
        </w:rPr>
        <w:t xml:space="preserve">و 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ترفع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رفعت قدر و منزلت و تعظيم است</w:t>
      </w:r>
      <w:r>
        <w:rPr>
          <w:rFonts w:eastAsia="Amiri" w:cs="Amiri" w:ascii="Amiri" w:hAnsi="Amiri"/>
          <w:color w:val="111111"/>
          <w:sz w:val="28"/>
          <w:szCs w:val="28"/>
          <w:rtl w:val="true"/>
          <w:lang w:bidi="ar-SA"/>
        </w:rPr>
        <w:t>.</w:t>
      </w:r>
      <w:r>
        <w:rPr>
          <w:rStyle w:val="FootnoteAnchor"/>
          <w:rtl w:val="true"/>
        </w:rPr>
        <w:footnoteReference w:id="20"/>
      </w:r>
      <w:r>
        <w:rPr>
          <w:rFonts w:ascii="IRNazanin" w:hAnsi="IRNazanin" w:eastAsia="IRNazanin"/>
          <w:color w:val="111111"/>
          <w:sz w:val="28"/>
          <w:sz w:val="28"/>
          <w:szCs w:val="28"/>
          <w:rtl w:val="true"/>
          <w:lang w:bidi="fa-IR"/>
        </w:rPr>
        <w:t>بنابراين، مساجد خانه هايى اند كه خداوند خواسته است رفعت و منزلت داشته باشند و همواره مورد تعظيم و احترام قرار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مؤيد اين مطلب رواياتى است كه مساجد را خانه هاى خدا در زمين معرفى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المساجد بيوت اللّه في الارض </w:t>
      </w:r>
      <w:r>
        <w:rPr>
          <w:rFonts w:eastAsia="Amiri" w:cs="Amiri" w:ascii="Amiri" w:hAnsi="Amiri"/>
          <w:color w:val="111111"/>
          <w:sz w:val="28"/>
          <w:szCs w:val="28"/>
          <w:rtl w:val="true"/>
          <w:lang w:bidi="ar-SA"/>
        </w:rPr>
        <w:t>...».</w:t>
      </w:r>
      <w:r>
        <w:rPr>
          <w:rStyle w:val="FootnoteAnchor"/>
          <w:rtl w:val="true"/>
        </w:rPr>
        <w:footnoteReference w:id="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مساجد خانه هاى خدا در زمين اند</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عظمت و برترى حقيقى، اصالتا از آنِ خداست و عظمت و برترى هر چيز ديگر، به اندازه نسبت و ارتباطى است كه با او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ياد شده پس از بيان عظمت و اهميّت مساجد، به راز آن نيز اشاره شده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يُذكَرَ فيهَا اسمُهُ يُسَبِّحُ لَهُ فيها بِالغُدُوِّ والاصال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اذن داده كه نام او در آن خانه ها برده شود و هر صبح و شام در آنها تسبيح او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دو جمله ياد شده اين است كه دليل عظمت و اهميّت مساجد، ذكر و تسبيح مستمّر خدا در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مرحوم طبرسى درباره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اين است كه مساجد را تعظيم نموده و آن را از نجاسات،معاصى و پليدى حفظ و پاک نگه داريد</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 xml:space="preserve">شايان ذكر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بيوت اذن اللّه أن ترفع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همه مساجد مى شود؛ گرچه همه مساجد در اهميّت و قداست در يک درجه نيستند بلكه برخى مساجد از اهميّت ويژه و خاصى برخور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سخن مفسرانى كه گفته اند آيه ياد شده شامل مساجدى است كه توسط چند تن از انبياى الهى تأسيس شده اند را مى توان اشاره به مهم ترين و شاخص ترين مساجد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مساجد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كعبه كه سازنده آن حضرت ابراهيم و اسماعيل بودند و مسجد بيت المقدس كه توسط حضرت سليمان بنا شده و مسجد مدينه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مسجد قبا كه بنيانگذار آن پيامبر اعظم صلى الله عليه و آله بوده است</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جنّ</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المَسجِدَ لِلَّهِ فَلا تَدعوا مَعَ اللَّهِ اَحَدا</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مساجد از آن خداست، پس هيچ كس را با خدا نخوانيد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آيه، خداوند با تأكيد مى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مساجد از آنِ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كه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ياد شده چيست؟ مفسران احتمال هاى گوناگونى مطرح كرده اند، از جمله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آن، مسجد به معناى معروف و معمول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بناهاى خاصى كه به نام مسجد شهرت دارند و براى اقامه نماز و بندگى و ياد خدا بنا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اين تفسير معناى آيه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مسجدها مختص به خداوند است، پس در آن غير او راپرستش نكنيد</w:t>
      </w:r>
      <w:r>
        <w:rPr>
          <w:rStyle w:val="FootnoteAnchor"/>
          <w:rtl w:val="true"/>
        </w:rPr>
        <w:footnoteReference w:id="24"/>
      </w:r>
      <w:r>
        <w:rPr>
          <w:rFonts w:ascii="IRNazanin" w:hAnsi="IRNazanin" w:eastAsia="IRNazanin"/>
          <w:color w:val="111111"/>
          <w:sz w:val="28"/>
          <w:sz w:val="28"/>
          <w:szCs w:val="28"/>
          <w:rtl w:val="true"/>
          <w:lang w:bidi="fa-IR"/>
        </w:rPr>
        <w:t>گروهى از مفسران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مذكور تمام نقاط زمين است؛ زيرا پيامبر صلى الله عليه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لِيَ الارضُ مسجدا</w:t>
      </w:r>
      <w:r>
        <w:rPr>
          <w:rFonts w:eastAsia="Amiri" w:cs="Amiri" w:ascii="Amiri" w:hAnsi="Amiri"/>
          <w:color w:val="111111"/>
          <w:sz w:val="28"/>
          <w:szCs w:val="28"/>
          <w:rtl w:val="true"/>
          <w:lang w:bidi="ar-SA"/>
        </w:rPr>
        <w:t>».</w:t>
      </w:r>
      <w:r>
        <w:rPr>
          <w:rStyle w:val="FootnoteAnchor"/>
          <w:rtl w:val="true"/>
        </w:rPr>
        <w:footnoteReference w:id="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زمين براى من مسجد و محل سجده قرار داده شده است</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صورت معناى آيه اين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خداست پس در آن غير خدا را پرستش نكنيد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خواه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به معناى خاص آن باشد و خواه به معناى تمام نقاط زمين، آنچه مهم است اين است كه در مساجد بايد از هرنوع افكار و اعمال از قبيل شرک و ريا و توجه به غير خدا كه عظمت و احترام مساجد را از بين مى برد دورى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راستا يونس بن يعقوب از امام صادق عليه السلام نقل كرده كه حضرت فرمود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لعنت است، مورد لعنت است كسى كه مساجد را احترام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يونس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مى دانى چرا خداوند حق مساجد را بزرگ شمرد 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المساجد للّه فلا تدعوا مع اللّه 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نازل كرد؟ زيرا يهود و نصارا هنگامى كه وارد عبادتگاه خود مى شدند براى خداى تعالى شريک قرار مى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ردّ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سبحان پيامبرش را فرمان داد كه در مساجد خدا را يگانه بداند و تنها او را بپرستد</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خداوند به اولين مسجد بنا شده در زمين سوگند ياد كرده است كه نشانه اهميّت و عظمت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طبرسى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مفسران گفته اند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البَيتِ المَعمُورِ؛ و سوگند به خانه آباد</w:t>
      </w:r>
      <w:r>
        <w:rPr>
          <w:rFonts w:eastAsia="IRNazanin" w:cs="IRNazanin"/>
          <w:color w:val="111111"/>
          <w:sz w:val="28"/>
          <w:szCs w:val="28"/>
          <w:rtl w:val="true"/>
          <w:lang w:bidi="fa-IR"/>
        </w:rPr>
        <w:t>»</w:t>
      </w:r>
      <w:r>
        <w:rPr>
          <w:rStyle w:val="FootnoteAnchor"/>
          <w:rtl w:val="true"/>
        </w:rPr>
        <w:footnoteReference w:id="27"/>
      </w:r>
      <w:r>
        <w:rPr>
          <w:rFonts w:ascii="Amiri" w:hAnsi="Amiri" w:eastAsia="Amiri" w:cs="Amiri"/>
          <w:color w:val="111111"/>
          <w:sz w:val="28"/>
          <w:sz w:val="28"/>
          <w:szCs w:val="28"/>
          <w:rtl w:val="true"/>
          <w:lang w:bidi="ar-SA"/>
        </w:rPr>
        <w:t xml:space="preserve">كعبه و بيت الحرام است </w:t>
      </w:r>
      <w:bookmarkStart w:id="32" w:name="pg18887_193530"/>
    </w:p>
    <w:p>
      <w:pPr>
        <w:pStyle w:val="BookText"/>
        <w:rPr/>
      </w:pPr>
      <w:bookmarkEnd w:id="32"/>
      <w:r>
        <w:rPr>
          <w:rFonts w:ascii="Amiri" w:hAnsi="Amiri" w:eastAsia="Amiri" w:cs="Amiri"/>
          <w:color w:val="111111"/>
          <w:sz w:val="28"/>
          <w:sz w:val="28"/>
          <w:szCs w:val="28"/>
          <w:rtl w:val="true"/>
          <w:lang w:bidi="ar-SA"/>
        </w:rPr>
        <w:t>كه همواره با انجام حج و عمره آباد است و اين، اولين مسجد بنا شده براى عبادت در زمين است</w:t>
      </w:r>
      <w:r>
        <w:rPr>
          <w:rFonts w:eastAsia="Amiri" w:cs="Amiri" w:ascii="Amiri" w:hAnsi="Amiri"/>
          <w:color w:val="111111"/>
          <w:sz w:val="28"/>
          <w:szCs w:val="28"/>
          <w:rtl w:val="true"/>
          <w:lang w:bidi="ar-SA"/>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البته در روايات متعدد و بنابه نظر بسيارى از مفسران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البيت المعمور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اى است در آسمان چهارم يا آسمان دنيا، محاذى كعبه كه همواره با حضور و عبادت انبوهى از فرشتگان معمور و آباد است</w:t>
      </w:r>
      <w:r>
        <w:rPr>
          <w:rFonts w:eastAsia="IRNazanin" w:cs="IRNazanin"/>
          <w:color w:val="111111"/>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طبق اين تفسير هم مى توان گفت سوگند به آن، سوگند به كعبه نيز به حساب مى آيد چرا كه كعبه تنزّل يافته و تجسم آنست</w:t>
      </w:r>
      <w:r>
        <w:rPr>
          <w:rFonts w:eastAsia="IRNazanin" w:cs="IRNazanin"/>
          <w:color w:val="111111"/>
          <w:sz w:val="28"/>
          <w:szCs w:val="28"/>
          <w:rtl w:val="true"/>
          <w:lang w:bidi="fa-IR"/>
        </w:rPr>
        <w:t>.</w:t>
      </w:r>
      <w:r>
        <w:rPr>
          <w:rStyle w:val="FootnoteAnchor"/>
          <w:rtl w:val="true"/>
        </w:rPr>
        <w:footnoteReference w:id="30"/>
      </w:r>
      <w:r>
        <w:rPr>
          <w:rFonts w:ascii="Amiri" w:hAnsi="Amiri" w:eastAsia="Amiri" w:cs="Amiri"/>
          <w:color w:val="111111"/>
          <w:sz w:val="28"/>
          <w:sz w:val="28"/>
          <w:szCs w:val="28"/>
          <w:rtl w:val="true"/>
          <w:lang w:bidi="ar-SA"/>
        </w:rPr>
        <w:t xml:space="preserve">علاوه بر آيات ياد شده، خداوند در قرآن در موارد متعدد، اين مراكز مقدس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مساجد اللّه ؛ مسجدهاى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ناميده</w:t>
      </w:r>
      <w:r>
        <w:rPr>
          <w:rStyle w:val="FootnoteAnchor"/>
          <w:rtl w:val="true"/>
        </w:rPr>
        <w:footnoteReference w:id="31"/>
      </w:r>
      <w:r>
        <w:rPr>
          <w:rFonts w:ascii="Amiri" w:hAnsi="Amiri" w:eastAsia="Amiri" w:cs="Amiri"/>
          <w:color w:val="111111"/>
          <w:sz w:val="28"/>
          <w:sz w:val="28"/>
          <w:szCs w:val="28"/>
          <w:rtl w:val="true"/>
          <w:lang w:bidi="ar-SA"/>
        </w:rPr>
        <w:t>و آن را به نام مباركش اضافه كرده است و اين نشان دهنده لطف و عنايت خاص او به اين اماكن و اهميّت و عظمت آن است</w:t>
      </w:r>
      <w:r>
        <w:rPr>
          <w:rFonts w:eastAsia="Amiri" w:cs="Amiri" w:ascii="Amiri" w:hAnsi="Amiri"/>
          <w:color w:val="111111"/>
          <w:sz w:val="28"/>
          <w:szCs w:val="28"/>
          <w:rtl w:val="true"/>
          <w:lang w:bidi="ar-SA"/>
        </w:rPr>
        <w:t>.</w:t>
      </w:r>
    </w:p>
    <w:p>
      <w:pPr>
        <w:pStyle w:val="Heading3"/>
        <w:numPr>
          <w:ilvl w:val="2"/>
          <w:numId w:val="1"/>
        </w:numPr>
        <w:rPr/>
      </w:pPr>
      <w:bookmarkStart w:id="33" w:name="__RefHeading___Toc15484405_1280447820"/>
      <w:bookmarkStart w:id="34" w:name="_Toc11"/>
      <w:bookmarkEnd w:id="33"/>
      <w:r>
        <w:rPr>
          <w:rtl w:val="true"/>
        </w:rPr>
        <w:t>نياز به مساجد</w:t>
      </w:r>
      <w:bookmarkEnd w:id="34"/>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آيات قرآن و سنّت پيامبر اعظم صلى الله عليه و آله گوياى اين حقيقت است كه جامعه دينى و اسلامى تنها با محوريّت مسجد شكل مى گيرد و تأسيس مسجد از اولين </w:t>
      </w:r>
    </w:p>
    <w:p>
      <w:pPr>
        <w:pStyle w:val="BookText"/>
        <w:rPr/>
      </w:pPr>
      <w:r>
        <w:rPr>
          <w:rFonts w:ascii="IRNazanin" w:hAnsi="IRNazanin" w:eastAsia="IRNazanin"/>
          <w:color w:val="111111"/>
          <w:sz w:val="28"/>
          <w:sz w:val="28"/>
          <w:szCs w:val="28"/>
          <w:rtl w:val="true"/>
          <w:lang w:bidi="fa-IR"/>
        </w:rPr>
        <w:t>نيازهاى جدّى جوامع دينى و توحيدى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پس از هجرت از مكه به مدينه در اولين اقدام دو مسجد قبا و مسجد مدينه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بنا كرد و با محوريّت مسجد به ساير امور سامان بخشيده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پس از ورود به قريه قبا كرد كه در شش كيلومترى مدينه آن عصر قرار داشت مسجد قبا را ساخت و آن را مركز فعاليّت هاى چند روزه خود كه در آنجا اقامت داشت قرار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w:t>
      </w:r>
      <w:r>
        <w:rPr>
          <w:rStyle w:val="FootnoteAnchor"/>
          <w:rtl w:val="true"/>
        </w:rPr>
        <w:footnoteReference w:id="32"/>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توبه را مربوط به اين 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 قبا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دانسته 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لاتَقُم فيهِ اَبَدًا لَمَسجِدٌ اُسِّسَ عَلَي التَّقوي مِن اَوَّلِ يَومٍ اَحَقُّ اَن تَقومَ فيهِ فيهِ رِجالٌ يُحِبّونَ اَن يَتَطَهَّروا و اللَّهُ يُحِبُّ المُطَّهِّرين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مسجدى كه روز نخست برپايه تقوا بنا شده، شايسته تر است كه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بايستى؛ در آن، مردانى هستند كه دوست مى دارند پاكيزه باشند؛ و خداوند پاكيزگان را دوست دارد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صلى الله عليه و آله پس از تأسيس مسجد قبا و اقامت چند روزه در آنجا، روانه مدينه شد و در اولين گام مسجد النبّى را ساخت و آن را مركز و محور تمام فعاليّت هاى خود قرار داده است و حتّى حجره ها و خانه هاى خود را در كنار </w:t>
      </w:r>
    </w:p>
    <w:p>
      <w:pPr>
        <w:pStyle w:val="BookText"/>
        <w:rPr/>
      </w:pPr>
      <w:r>
        <w:rPr>
          <w:rFonts w:ascii="Amiri" w:hAnsi="Amiri" w:eastAsia="Amiri" w:cs="Amiri"/>
          <w:color w:val="111111"/>
          <w:sz w:val="28"/>
          <w:sz w:val="28"/>
          <w:szCs w:val="28"/>
          <w:rtl w:val="true"/>
          <w:lang w:bidi="ar-SA"/>
        </w:rPr>
        <w:t>ديوار مسجد بنا كرد و بدين ترتيب يثرب</w:t>
      </w:r>
      <w:r>
        <w:rPr>
          <w:rStyle w:val="FootnoteAnchor"/>
          <w:rtl w:val="true"/>
        </w:rPr>
        <w:footnoteReference w:id="33"/>
      </w:r>
      <w:r>
        <w:rPr>
          <w:rFonts w:ascii="IRNazanin" w:hAnsi="IRNazanin" w:eastAsia="IRNazanin"/>
          <w:color w:val="111111"/>
          <w:sz w:val="28"/>
          <w:sz w:val="28"/>
          <w:szCs w:val="28"/>
          <w:rtl w:val="true"/>
          <w:lang w:bidi="fa-IR"/>
        </w:rPr>
        <w:t xml:space="preserve">با مركزيّت مسجد به يک جامعه دينى ايده آل تبديل شده و به مدينة النبّى يا مدينة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پيامبر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برخى مفسران آيه ياد شده را اشاره به همين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مسجدالنبى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اند</w:t>
      </w:r>
      <w:r>
        <w:rPr>
          <w:rFonts w:eastAsia="IRNazanin" w:cs="IRNazanin"/>
          <w:color w:val="111111"/>
          <w:sz w:val="28"/>
          <w:szCs w:val="28"/>
          <w:rtl w:val="true"/>
          <w:lang w:bidi="fa-IR"/>
        </w:rPr>
        <w:t>.</w:t>
      </w:r>
      <w:r>
        <w:rPr>
          <w:rStyle w:val="FootnoteAnchor"/>
          <w:rtl w:val="true"/>
        </w:rPr>
        <w:footnoteReference w:id="34"/>
      </w:r>
      <w:r>
        <w:rPr>
          <w:rFonts w:ascii="Amiri" w:hAnsi="Amiri" w:eastAsia="Amiri" w:cs="Amiri"/>
          <w:color w:val="111111"/>
          <w:sz w:val="28"/>
          <w:sz w:val="28"/>
          <w:szCs w:val="28"/>
          <w:rtl w:val="true"/>
          <w:lang w:bidi="ar-SA"/>
        </w:rPr>
        <w:t xml:space="preserve">در آيه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يونس آمده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اَوحَينا اِلي مُوسي و اَخيهِ اَن تَبَوَّءا لِقَومِكُما بِمِصرَ بُيوتًا واجعَلوا بُيوتَكُم قِبلَةً و اَقيمُوا الصَّلوةَ</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وبه موسى و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وحى كرديم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قوم خود خانه هايى در سرزمين مصر انتخاب كنيد و خانه هايتان را رو به قبله قرار دهيد و نماز را برپاداريد</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برخى مفسران در تفسير و تبيين آيه ياد شده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عليه السلام پس از نابودى فرعون وارد مصر شد و او و برادرش هارون مأمور شدند بنى اسرائيل را براى تهيّه و بناى مساجدى كه مركز ياد و عبادت خدا باشد راهنمايى نمايند و آنها موظف بودند مساجدشان را به سمت قبله يعنى كعبه بسازند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برخى ديگر از مفسران درباره آيه ياد شده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فرمان داده بود مساجد بنى اسرائيل در مصر تخريب شود و آنان را از اقامه نماز منع كرده بود؛ لذا بنى اسرائيل مأمور شدند در خانه هاى خود مسجد و محل اقامه نماز تعبيه نمايند و نمازهاى خود را در آن برگزار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واقيموا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تواند قرينه اى باشد براين كه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تبوءا لقومكما بمصر بيوتا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ساختن مسجد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تفسيرها گوياى اين حقيقت اند كه داشتن مساجد، از اولين ضرورت هاى جوامع دينى است؛ زيرا موسى عليه السلام و برادرش هارون عليه السلام موظف بودند در اولين فرصت به دست آمده پس از نابودى جبّار عصر خود فرعون اقدام به ساخت مساجد مناسب بنمايند، همان گونه كه پيامبر خاتم صلى الله عليه و آله در اوّلين فرصت به دست آمده پس از هجرت، دو مسجد قبا و مسجد مدينه را تأسيس كرد و با مركزيّت مسجد آيين خود را گسترش داده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ابراهيم عليه السلام پس از تولد فرزندش اسماعيل عليه السلام مأمور شد او و مادرش را در يک مكانى دور از سرزمين شام اسكان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خانواده اش حركت كرد تا اين كه به كنار خانه خدا در سرزمين بى آب و علف مكّه رسيد و ايشان را در جوار خانه خدا اسكان داد</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 xml:space="preserve">گرچه ابراهيم خليل عليه السلام مكه آن روز را سرزمين لَم يَزرع و بى آب و علف ناميد و واقعا زندگى در چنين مكانى دشوار و طاقت فرسا بود آنهم براى يک زن </w:t>
      </w:r>
    </w:p>
    <w:p>
      <w:pPr>
        <w:pStyle w:val="BookText"/>
        <w:rPr/>
      </w:pPr>
      <w:r>
        <w:rPr>
          <w:rFonts w:ascii="IRNazanin" w:hAnsi="IRNazanin" w:eastAsia="IRNazanin"/>
          <w:color w:val="111111"/>
          <w:sz w:val="28"/>
          <w:sz w:val="28"/>
          <w:szCs w:val="28"/>
          <w:rtl w:val="true"/>
          <w:lang w:bidi="fa-IR"/>
        </w:rPr>
        <w:t>و يک كودك؛ اما آنچه براى او جلب توجه مى كرد اين بود كه آنان را در كنار خانه خدا اسكان داده است و از خداى سبحان مى خواهد كه آن سرزمين تبديل به جامعه آباد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اِنّي اَسكَنتُ مِن ذُرِّيَّتي بِوادٍ غَيرِ ذي زَرعٍ عِندَ بَيتِكَ الُمحَرَّمِ رَبَّنا لِيُقيمُوا الصَّلوةَ فَاجعَل اَفِدَةً مِنَ النّاسِ تَهوي اِلَيهِم وارزُقهُم مِنَ الَّثمَرتِ لَعَلَّهُم يَشكُرون</w:t>
      </w:r>
      <w:r>
        <w:rPr>
          <w:rFonts w:eastAsia="Amiri" w:cs="Amiri" w:ascii="Amiri" w:hAnsi="Amiri"/>
          <w:color w:val="111111"/>
          <w:sz w:val="28"/>
          <w:szCs w:val="28"/>
          <w:rtl w:val="true"/>
          <w:lang w:bidi="ar-SA"/>
        </w:rPr>
        <w:t>».</w:t>
      </w:r>
      <w:r>
        <w:rPr>
          <w:rStyle w:val="FootnoteAnchor"/>
          <w:rtl w:val="true"/>
        </w:rPr>
        <w:footnoteReference w:id="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من بعضي از فرزندانم را در سرزمين، بى آب و علفى، در كنار خانه اى كه حرم توست ساكن ساختم تا نماز را برپا دارند؛ تو دل هاى گروهى از مردم را متوجّه آنها ساز؛ و از ثمرات به آنها روزى ده؛ شايد آنان شكر تو را به جاى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ابراهيم عليه السلام هنگامى كه به كمک فرزندش اسماعيل عليه السلام خانه خدا را تجديد بنا مى كردند از خداى حكيم مى خواهند از نسل شان امّتى تسليم در برابر خدا پديد آورد و پيامبرى از ميان آنها برايشان برانگيخته شود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ياد آوريد هنگامى را كه ابراهيم و اسماعيل پايه هاى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بالا مى بردند؛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بپذير، كه تو شنوا و دانايى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تسليم فرمان خود قرار ده؛ و از دودمان ما، امتى كه تسليم </w:t>
      </w:r>
    </w:p>
    <w:p>
      <w:pPr>
        <w:pStyle w:val="BookText"/>
        <w:rPr/>
      </w:pPr>
      <w:r>
        <w:rPr>
          <w:rFonts w:ascii="IRNazanin" w:hAnsi="IRNazanin" w:eastAsia="IRNazanin"/>
          <w:color w:val="111111"/>
          <w:sz w:val="28"/>
          <w:sz w:val="28"/>
          <w:szCs w:val="28"/>
          <w:rtl w:val="true"/>
          <w:lang w:bidi="fa-IR"/>
        </w:rPr>
        <w:t xml:space="preserve">فرمانت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وجود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آنها پيامبرى از خودشان برانگيز، تا آيات تو را بر آنان بخواند، و آنها را كتاب و حكمت بياموزد و پاكيزه كند؛ زيرا تو توانا و حكيمى</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و اين همه، تدبير و تلاشى بود براى پيدايش جامعه بزرگ اسلامى و اُمّت اسلام و پيامبر خاتم صلى الله عليه و آله با محوريّت خانه خدا يعنى كعبه، كه محور همه مساجد و خانه هاى خدا در تمام كره خاكى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نتيجه اين كه، آيات قرآن الهام بخش اين حقيقت اند كه هرگاه مؤمنان بخواهند مكانى را براى سكونت و زندگى انتخاب كنند ابتدا بايد به فكر مسجدباشند و با محوريّت مسجد زندگى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همان گونه كه از آيات قرآن استفاده مى شود مسجد محل ذكر و ياد خداست،</w:t>
      </w:r>
      <w:r>
        <w:rPr>
          <w:rStyle w:val="FootnoteAnchor"/>
          <w:rtl w:val="true"/>
        </w:rPr>
        <w:footnoteReference w:id="40"/>
      </w:r>
      <w:r>
        <w:rPr>
          <w:rFonts w:ascii="IRNazanin" w:hAnsi="IRNazanin" w:eastAsia="IRNazanin"/>
          <w:color w:val="111111"/>
          <w:sz w:val="28"/>
          <w:sz w:val="28"/>
          <w:szCs w:val="28"/>
          <w:rtl w:val="true"/>
          <w:lang w:bidi="fa-IR"/>
        </w:rPr>
        <w:t>و ذكر و ياد خدا تنها راه آرامش بشر مضطرب و سرگردان در وادى ماديّت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بِذِكرِ اللّه تَطمئنُّ القُلوُبِ</w:t>
      </w:r>
      <w:r>
        <w:rPr>
          <w:rFonts w:eastAsia="Amiri" w:cs="Amiri" w:ascii="Amiri" w:hAnsi="Amiri"/>
          <w:color w:val="111111"/>
          <w:sz w:val="28"/>
          <w:szCs w:val="28"/>
          <w:rtl w:val="true"/>
          <w:lang w:bidi="ar-SA"/>
        </w:rPr>
        <w:t>».</w:t>
      </w:r>
      <w:r>
        <w:rPr>
          <w:rStyle w:val="FootnoteAnchor"/>
          <w:rtl w:val="true"/>
        </w:rPr>
        <w:footnoteReference w:id="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باشيد، تنها با ياد خدا دل ها آرامش مى يابد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بنابراين وجود مساجد و معابد در شهرها و آبادى ها مايه آرامش و مانع زوال و نابودى آنها است</w:t>
      </w:r>
      <w:r>
        <w:rPr>
          <w:rFonts w:eastAsia="Amiri" w:cs="Amiri" w:ascii="Amiri" w:hAnsi="Amiri"/>
          <w:color w:val="111111"/>
          <w:sz w:val="28"/>
          <w:szCs w:val="28"/>
          <w:rtl w:val="true"/>
          <w:lang w:bidi="ar-SA"/>
        </w:rPr>
        <w:t xml:space="preserve">. </w:t>
      </w:r>
      <w:bookmarkStart w:id="35" w:name="pg18887_193536"/>
    </w:p>
    <w:p>
      <w:pPr>
        <w:pStyle w:val="BookText"/>
        <w:rPr/>
      </w:pPr>
      <w:bookmarkEnd w:id="35"/>
      <w:r>
        <w:rPr>
          <w:rFonts w:ascii="Amiri" w:hAnsi="Amiri" w:eastAsia="Amiri" w:cs="Amiri"/>
          <w:color w:val="111111"/>
          <w:sz w:val="28"/>
          <w:sz w:val="28"/>
          <w:szCs w:val="28"/>
          <w:rtl w:val="true"/>
          <w:lang w:bidi="ar-SA"/>
        </w:rPr>
        <w:t>در سخنى از اميرمؤمنان على عليه السلام آمده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خدا اراده مى كند كه اهل زمين را به عذابى گرفتار نمايد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نبودند كسانى كه بواسطه جلال و شكوه من محبت مى ورزند و مساجد مرا آباد و در سحرگاهان استغفار مى كنند قطعا عذابم را نازل مى كردم</w:t>
      </w:r>
      <w:r>
        <w:rPr>
          <w:rFonts w:eastAsia="IRNazanin" w:cs="IRNazanin"/>
          <w:color w:val="111111"/>
          <w:sz w:val="28"/>
          <w:szCs w:val="28"/>
          <w:rtl w:val="true"/>
          <w:lang w:bidi="fa-IR"/>
        </w:rPr>
        <w:t>».</w:t>
      </w:r>
      <w:r>
        <w:rPr>
          <w:rStyle w:val="FootnoteAnchor"/>
          <w:rtl w:val="true"/>
        </w:rPr>
        <w:footnoteReference w:id="42"/>
      </w:r>
    </w:p>
    <w:p>
      <w:pPr>
        <w:pStyle w:val="Heading3"/>
        <w:numPr>
          <w:ilvl w:val="2"/>
          <w:numId w:val="1"/>
        </w:numPr>
        <w:rPr/>
      </w:pPr>
      <w:bookmarkStart w:id="36" w:name="__RefHeading___Toc15484407_1280447820"/>
      <w:bookmarkStart w:id="37" w:name="_Toc12"/>
      <w:bookmarkEnd w:id="36"/>
      <w:r>
        <w:rPr>
          <w:rtl w:val="true"/>
        </w:rPr>
        <w:t>بناى مساجد</w:t>
      </w:r>
      <w:bookmarkEnd w:id="37"/>
    </w:p>
    <w:p>
      <w:pPr>
        <w:pStyle w:val="BookText"/>
        <w:rPr/>
      </w:pPr>
      <w:r>
        <w:rPr>
          <w:rFonts w:ascii="Amiri" w:hAnsi="Amiri" w:eastAsia="Amiri" w:cs="Amiri"/>
          <w:color w:val="111111"/>
          <w:sz w:val="28"/>
          <w:sz w:val="28"/>
          <w:szCs w:val="28"/>
          <w:rtl w:val="true"/>
          <w:lang w:bidi="ar-SA"/>
        </w:rPr>
        <w:t>ساخت مسجد از امور بسيار ارزشمند و نوعى عبادت به شمار مى آيد و در معارف و روايات اسلامى تأكيد و تشويق فراوانى براين كار شده است</w:t>
      </w:r>
      <w:r>
        <w:rPr>
          <w:rFonts w:eastAsia="Amiri" w:cs="Amiri" w:ascii="Amiri" w:hAnsi="Amiri"/>
          <w:color w:val="111111"/>
          <w:sz w:val="28"/>
          <w:szCs w:val="28"/>
          <w:rtl w:val="true"/>
          <w:lang w:bidi="ar-SA"/>
        </w:rPr>
        <w:t>.</w:t>
      </w:r>
      <w:r>
        <w:rPr>
          <w:rStyle w:val="FootnoteAnchor"/>
          <w:rtl w:val="true"/>
        </w:rPr>
        <w:footnoteReference w:id="43"/>
      </w:r>
      <w:r>
        <w:rPr>
          <w:rFonts w:ascii="Amiri" w:hAnsi="Amiri" w:eastAsia="Amiri" w:cs="Amiri"/>
          <w:color w:val="111111"/>
          <w:sz w:val="28"/>
          <w:sz w:val="28"/>
          <w:szCs w:val="28"/>
          <w:rtl w:val="true"/>
          <w:lang w:bidi="ar-SA"/>
        </w:rPr>
        <w:t xml:space="preserve">بنابه نظر عده اى از مفسران در تفسير آيه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نور،خداوند بالخصوص درباره آن دستور داده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بيوت اذن اللّه ان ترفع </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و هدايت الهى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خانه هايى قرار دارد كه خداوند فرمان داده است كه آن را بنا نمايند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آيه مساجد است</w:t>
      </w:r>
      <w:r>
        <w:rPr>
          <w:rStyle w:val="FootnoteAnchor"/>
          <w:rtl w:val="true"/>
        </w:rPr>
        <w:footnoteReference w:id="44"/>
      </w:r>
      <w:r>
        <w:rPr>
          <w:rFonts w:ascii="Amiri" w:hAnsi="Amiri" w:eastAsia="Amiri" w:cs="Amiri"/>
          <w:color w:val="111111"/>
          <w:sz w:val="28"/>
          <w:sz w:val="28"/>
          <w:szCs w:val="28"/>
          <w:rtl w:val="true"/>
          <w:lang w:bidi="ar-SA"/>
        </w:rPr>
        <w:t>و يا اين كه مساجد از مصاديق بارز و آشكار آنست</w:t>
      </w:r>
      <w:r>
        <w:rPr>
          <w:rStyle w:val="FootnoteAnchor"/>
          <w:rtl w:val="true"/>
        </w:rPr>
        <w:footnoteReference w:id="4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امر و فرمان و منظور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ترفع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ساختن و بنا كردن است</w:t>
      </w:r>
      <w:r>
        <w:rPr>
          <w:rFonts w:eastAsia="Amiri" w:cs="Amiri" w:ascii="Amiri" w:hAnsi="Amiri"/>
          <w:color w:val="111111"/>
          <w:sz w:val="28"/>
          <w:szCs w:val="28"/>
          <w:rtl w:val="true"/>
          <w:lang w:bidi="ar-SA"/>
        </w:rPr>
        <w:t>.</w:t>
      </w:r>
      <w:r>
        <w:rPr>
          <w:rStyle w:val="FootnoteAnchor"/>
          <w:rtl w:val="true"/>
        </w:rPr>
        <w:footnoteReference w:id="46"/>
      </w:r>
      <w:r>
        <w:rPr>
          <w:rFonts w:ascii="Amiri" w:hAnsi="Amiri" w:eastAsia="Amiri" w:cs="Amiri"/>
          <w:color w:val="111111"/>
          <w:sz w:val="28"/>
          <w:sz w:val="28"/>
          <w:szCs w:val="28"/>
          <w:rtl w:val="true"/>
          <w:lang w:bidi="ar-SA"/>
        </w:rPr>
        <w:t>بااين بيان، معناى آيه اين است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مساجد خانه هايى هستند كه خداوند فرمان داده كه ساخته شوند</w:t>
      </w:r>
      <w:r>
        <w:rPr>
          <w:rFonts w:eastAsia="Amiri" w:cs="Amiri" w:ascii="Amiri" w:hAnsi="Amiri"/>
          <w:color w:val="111111"/>
          <w:sz w:val="28"/>
          <w:szCs w:val="28"/>
          <w:rtl w:val="true"/>
          <w:lang w:bidi="ar-SA"/>
        </w:rPr>
        <w:t>.</w:t>
      </w:r>
      <w:r>
        <w:rPr>
          <w:rStyle w:val="FootnoteAnchor"/>
          <w:rtl w:val="true"/>
        </w:rPr>
        <w:footnoteReference w:id="47"/>
      </w:r>
      <w:r>
        <w:rPr>
          <w:rFonts w:ascii="IRNazanin" w:hAnsi="IRNazanin" w:eastAsia="IRNazanin"/>
          <w:color w:val="111111"/>
          <w:sz w:val="28"/>
          <w:sz w:val="28"/>
          <w:szCs w:val="28"/>
          <w:rtl w:val="true"/>
          <w:lang w:bidi="fa-IR"/>
        </w:rPr>
        <w:t>افزون براين، خداى تعالى صحنه ساخت اولين مسجد بناه شده در زمين و حال و هواى ستودنى سازندگان آن را به عنوان يک خاطره به ياد ماندنى، ياد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 يَرفَعُ اِبرهيمُ القَواعِدَ مِنَ البَيتِ و اِسمعيلُ رَبَّنا تَقَبَّل مِنّا اِنَّكَ اَنتَ السَّميعُ العَليم</w:t>
      </w:r>
      <w:r>
        <w:rPr>
          <w:rFonts w:eastAsia="Amiri" w:cs="Amiri" w:ascii="Amiri" w:hAnsi="Amiri"/>
          <w:color w:val="111111"/>
          <w:sz w:val="28"/>
          <w:szCs w:val="28"/>
          <w:rtl w:val="true"/>
          <w:lang w:bidi="ar-SA"/>
        </w:rPr>
        <w:t>».</w:t>
      </w:r>
      <w:r>
        <w:rPr>
          <w:rStyle w:val="FootnoteAnchor"/>
          <w:rtl w:val="true"/>
        </w:rPr>
        <w:footnoteReference w:id="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ياد آوريد هنگامى را كه ابراهيم و اسماعيل، پايه هاى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بالا مى بردند؛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مى گفتند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بپذير كه تو شنوا و دانايى</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و نيز قرآن از اولين مسجد بنا شده توسط پيامبر صلى الله عليه و آله مسجد قباء به نيكى ياد كرده و تشويق به حضور و عبادت در آن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لَمَسجِدٌ اُسِّسَ عَلَي التَّقوي مِن اَوَّلِ يَومٍ اَحَقُّ اَن تَقومَ فيهِ</w:t>
      </w:r>
      <w:r>
        <w:rPr>
          <w:rFonts w:eastAsia="Amiri" w:cs="Amiri" w:ascii="Amiri" w:hAnsi="Amiri"/>
          <w:color w:val="111111"/>
          <w:sz w:val="28"/>
          <w:szCs w:val="28"/>
          <w:rtl w:val="true"/>
          <w:lang w:bidi="ar-SA"/>
        </w:rPr>
        <w:t>...».</w:t>
      </w:r>
      <w:r>
        <w:rPr>
          <w:rStyle w:val="FootnoteAnchor"/>
          <w:rtl w:val="true"/>
        </w:rPr>
        <w:footnoteReference w:id="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همانا مسجدى كه از روز نخست براساس تقوا بنا نهاده شده سزاوارتر است كه در آن به نماز بايستى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 مورد سليمان عليه السلام در قرآن مى خوانيم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خداى تعالى عدّه اى از جنّيان را مسخّر او ساخته بود كه برايش محراب ها و مساجد مى ساختند</w:t>
      </w:r>
      <w:r>
        <w:rPr>
          <w:rFonts w:eastAsia="Amiri" w:cs="Amiri" w:ascii="Amiri" w:hAnsi="Amiri"/>
          <w:color w:val="111111"/>
          <w:sz w:val="28"/>
          <w:szCs w:val="28"/>
          <w:rtl w:val="true"/>
          <w:lang w:bidi="ar-SA"/>
        </w:rPr>
        <w:t>:</w:t>
      </w:r>
      <w:r>
        <w:rPr>
          <w:rStyle w:val="FootnoteAnchor"/>
          <w:rtl w:val="true"/>
        </w:rPr>
        <w:footnoteReference w:id="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لِسُلَيمنَ الرّيحَ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الجِنِّ مَن يَعمَلُ بَينَ يَدَيهِ بِاِذنِ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يَعمَلونَ لَهُ ما يَشاءُ مِن مَحريبَ </w:t>
      </w:r>
      <w:r>
        <w:rPr>
          <w:rFonts w:eastAsia="Amiri" w:cs="Amiri" w:ascii="Amiri" w:hAnsi="Amiri"/>
          <w:color w:val="111111"/>
          <w:sz w:val="28"/>
          <w:szCs w:val="28"/>
          <w:rtl w:val="true"/>
          <w:lang w:bidi="ar-SA"/>
        </w:rPr>
        <w:t>...».</w:t>
      </w:r>
      <w:r>
        <w:rPr>
          <w:rStyle w:val="FootnoteAnchor"/>
          <w:rtl w:val="true"/>
        </w:rPr>
        <w:footnoteReference w:id="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باد را به تسخير سليمان درآورديم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گروهى از جنّ را كه به فرمان پروردگارشان در برابر او كار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برايش هرچه مى خواست از محراب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ساختند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آيات و تمام آياتى كه در آنها به نوعى بحث مسجد مطرح شده استفاده مى شود ساختن مسجد از نگاه قرآن نه تنها يک امر مطلوب، بلكه مورد امر و فرمان خداى سبحان و يک ضرورت است</w:t>
      </w:r>
      <w:r>
        <w:rPr>
          <w:rFonts w:eastAsia="IRNazanin" w:cs="IRNazanin"/>
          <w:color w:val="111111"/>
          <w:sz w:val="28"/>
          <w:szCs w:val="28"/>
          <w:rtl w:val="true"/>
          <w:lang w:bidi="fa-IR"/>
        </w:rPr>
        <w:t xml:space="preserve">. </w:t>
      </w:r>
      <w:bookmarkStart w:id="38" w:name="pg18887_193539"/>
    </w:p>
    <w:p>
      <w:pPr>
        <w:pStyle w:val="Heading3"/>
        <w:numPr>
          <w:ilvl w:val="2"/>
          <w:numId w:val="1"/>
        </w:numPr>
        <w:rPr/>
      </w:pPr>
      <w:bookmarkStart w:id="39" w:name="__RefHeading___Toc15484409_1280447820"/>
      <w:bookmarkStart w:id="40" w:name="_Toc13"/>
      <w:bookmarkEnd w:id="38"/>
      <w:bookmarkEnd w:id="39"/>
      <w:r>
        <w:rPr>
          <w:rtl w:val="true"/>
        </w:rPr>
        <w:t>قبله مساجد</w:t>
      </w:r>
      <w:bookmarkEnd w:id="40"/>
    </w:p>
    <w:p>
      <w:pPr>
        <w:pStyle w:val="BookText"/>
        <w:rPr/>
      </w:pPr>
      <w:r>
        <w:rPr>
          <w:rFonts w:ascii="Amiri" w:hAnsi="Amiri" w:eastAsia="Amiri" w:cs="Amiri"/>
          <w:color w:val="111111"/>
          <w:sz w:val="28"/>
          <w:sz w:val="28"/>
          <w:szCs w:val="28"/>
          <w:rtl w:val="true"/>
          <w:lang w:bidi="ar-SA"/>
        </w:rPr>
        <w:t xml:space="preserve">در آيه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اعراف آمده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اَمَرَ رَبّي بِالقِسطِ و اَقيموا وُجوهَكُم عِندَ كُلِّ مَسجِدٍ و ادعوهُ مُخلِصينَ لَهُ الدّينَ كَما بَدَاَكُم تَعودون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پروردگارم امر به عدالت كرده است وتوجه خويش را در هر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هنگام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او كنيد</w:t>
      </w:r>
    </w:p>
    <w:p>
      <w:pPr>
        <w:pStyle w:val="BookText"/>
        <w:rPr/>
      </w:pPr>
      <w:r>
        <w:rPr>
          <w:rFonts w:ascii="IRNazanin" w:hAnsi="IRNazanin" w:eastAsia="IRNazanin"/>
          <w:color w:val="111111"/>
          <w:sz w:val="28"/>
          <w:sz w:val="28"/>
          <w:szCs w:val="28"/>
          <w:rtl w:val="true"/>
          <w:lang w:bidi="fa-IR"/>
        </w:rPr>
        <w:t xml:space="preserve">و او را بخوانيد درحالى كه 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براى او خالص گردانيد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در آغاز شما را آفريد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ديگر در رستاخيز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مى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واقيموا وجوهكم عند كلّ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معانى و تفسيرهاى گوناگون ذكر شده كه در اين جا آنچه در ارتباط با مسجد است ذكر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نماز به قبله هر مسجد توجه كنيد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هر مسجدى كه هستيد نماز را بخوانيد و براى رفتن به مسجد خاص، آن را تأخير نيندازيد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وقت هرنمازى كه دستور به جماعت خواندن آن داده شده به مسجد برويد</w:t>
      </w:r>
      <w:r>
        <w:rPr>
          <w:rFonts w:eastAsia="Amiri" w:cs="Amiri" w:ascii="Amiri" w:hAnsi="Amiri"/>
          <w:color w:val="111111"/>
          <w:sz w:val="28"/>
          <w:szCs w:val="28"/>
          <w:rtl w:val="true"/>
          <w:lang w:bidi="ar-SA"/>
        </w:rPr>
        <w:t>.</w:t>
      </w:r>
      <w:r>
        <w:rPr>
          <w:rStyle w:val="FootnoteAnchor"/>
          <w:rtl w:val="true"/>
        </w:rPr>
        <w:footnoteReference w:id="53"/>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از امام باقر و امام صادق عليهماالسلام نقل شده كه در تفسير جمله ياد شده فرموده اند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مساجد جديد التأسيس رو به سوى مسجدالحرام كنيد</w:t>
      </w:r>
      <w:r>
        <w:rPr>
          <w:rFonts w:eastAsia="Amiri" w:cs="Amiri" w:ascii="Amiri" w:hAnsi="Amiri"/>
          <w:color w:val="111111"/>
          <w:sz w:val="28"/>
          <w:szCs w:val="28"/>
          <w:rtl w:val="true"/>
          <w:lang w:bidi="ar-SA"/>
        </w:rPr>
        <w:t>».</w:t>
      </w:r>
      <w:r>
        <w:rPr>
          <w:rStyle w:val="FootnoteAnchor"/>
          <w:rtl w:val="true"/>
        </w:rPr>
        <w:footnoteReference w:id="54"/>
      </w:r>
      <w:r>
        <w:rPr>
          <w:rFonts w:ascii="Amiri" w:hAnsi="Amiri" w:eastAsia="Amiri" w:cs="Amiri"/>
          <w:color w:val="111111"/>
          <w:sz w:val="28"/>
          <w:sz w:val="28"/>
          <w:szCs w:val="28"/>
          <w:rtl w:val="true"/>
          <w:lang w:bidi="ar-SA"/>
        </w:rPr>
        <w:t>يعنى هر مسجدى كه مسلمانان در هر نقطه اى از زمين تأسيس مى كنندقبله آن بايد كعبه و مسجد الحرام باشد به همين جهت، كسى كه قبله مكانى را نمى داند يكى از راه هاى به دست آوردن جهت آن، مراجعه به مسجد آن مكان است</w:t>
      </w:r>
      <w:r>
        <w:rPr>
          <w:rFonts w:eastAsia="Amiri" w:cs="Amiri" w:ascii="Amiri" w:hAnsi="Amiri"/>
          <w:color w:val="111111"/>
          <w:sz w:val="28"/>
          <w:szCs w:val="28"/>
          <w:rtl w:val="true"/>
          <w:lang w:bidi="ar-SA"/>
        </w:rPr>
        <w:t>.</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 xml:space="preserve">الميزان،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 تنها مسلمانان موظف هستند مساجد خود را به سمت مسجدالحرام و كعبه بسازند بلكه بنابه نظر گروهى از مفسران در تفسير آيه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يونس بنى اسرائيل در عصر موسى و هارون عليهماالسلام نيز موظف بودند مساجد خود را در سرزمين مصر به سمت مسجدالحرام و كعبه بسازند و كعبه را قبله مساجد خود</w:t>
      </w:r>
      <w:bookmarkStart w:id="41" w:name="pg18887_193541"/>
    </w:p>
    <w:p>
      <w:pPr>
        <w:pStyle w:val="BookText"/>
        <w:rPr/>
      </w:pPr>
      <w:bookmarkEnd w:id="41"/>
      <w:r>
        <w:rPr>
          <w:rFonts w:ascii="IRNazanin" w:hAnsi="IRNazanin" w:eastAsia="IRNazanin"/>
          <w:color w:val="111111"/>
          <w:sz w:val="28"/>
          <w:sz w:val="28"/>
          <w:szCs w:val="28"/>
          <w:rtl w:val="true"/>
          <w:lang w:bidi="fa-IR"/>
        </w:rPr>
        <w:t>قرار دهند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اَوحَينا اِلي موسي و اَخيهِ اَن تَبَوَّءا لِقَومِكُما بِمِصرَ بُيوتًا واجعَلوا بُيوتَكُم قِبلَةً و اَقيمُوا الصَّلوةَ و بَشِّرِ المُؤمِنين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موسى و برادرش وحى كرديم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قوم خود خانه هايى در سرزمين مصر انتخاب كنيد و خانه هايتان را رو به قبله قرار دهيد و نماز را برپا 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مفسران در تفسير آيه ياد شده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عليه السلام پس از نابودى فرعون، وارد مصر شد و او و برادرش هارون عليه السلام مأمور شدند بنى اسرائيل را براىتهيّه و بناى مساجدى كه مركز ياد و عبادت خدا باشد راهنمايى نمايند و آنها موظف بودند مساجدشان را به سمت قبله يعنى كعبه بسازند اين گروه از مفسران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واجعلوا بيوتكم قبلة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معناى ساختن مساجد به سمت كعبه و قبله قرار دادن آن، دانسته اند</w:t>
      </w:r>
      <w:r>
        <w:rPr>
          <w:rFonts w:eastAsia="IRNazanin" w:cs="IRNazanin"/>
          <w:color w:val="111111"/>
          <w:sz w:val="28"/>
          <w:szCs w:val="28"/>
          <w:rtl w:val="true"/>
          <w:lang w:bidi="fa-IR"/>
        </w:rPr>
        <w:t>.</w:t>
      </w:r>
      <w:r>
        <w:rPr>
          <w:rStyle w:val="FootnoteAnchor"/>
          <w:rtl w:val="true"/>
        </w:rPr>
        <w:footnoteReference w:id="56"/>
      </w:r>
    </w:p>
    <w:p>
      <w:pPr>
        <w:pStyle w:val="Heading3"/>
        <w:numPr>
          <w:ilvl w:val="2"/>
          <w:numId w:val="1"/>
        </w:numPr>
        <w:rPr/>
      </w:pPr>
      <w:bookmarkStart w:id="42" w:name="__RefHeading___Toc15484411_1280447820"/>
      <w:bookmarkStart w:id="43" w:name="_Toc14"/>
      <w:bookmarkEnd w:id="42"/>
      <w:r>
        <w:rPr>
          <w:rtl w:val="true"/>
        </w:rPr>
        <w:t>بناى مساجد در كنار قبور</w:t>
      </w:r>
      <w:bookmarkEnd w:id="43"/>
    </w:p>
    <w:p>
      <w:pPr>
        <w:pStyle w:val="BookText"/>
        <w:rPr/>
      </w:pPr>
      <w:r>
        <w:rPr>
          <w:rFonts w:ascii="Amiri" w:hAnsi="Amiri" w:eastAsia="Amiri" w:cs="Amiri"/>
          <w:color w:val="111111"/>
          <w:sz w:val="28"/>
          <w:sz w:val="28"/>
          <w:szCs w:val="28"/>
          <w:rtl w:val="true"/>
          <w:lang w:bidi="ar-SA"/>
        </w:rPr>
        <w:t xml:space="preserve">در سوره كهف آيه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خوانيم</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اَعثَرنا عَلَيهِم لِيَعلَموا اَنَّ وعدَ اللَّهِ حَقٌّ و اَنَّ السّاعَةَ لارَيبَ فيها اِذ يَتَنزَعونَ بَينَهُم اَمرَهُم فَقالوا ابنوا عَلَيهِم بُنينًا رَبُّهُم اَعلَمُ بِهِم قالَ الَّذينَ غَلَبوا عَلي اَمرِهِم لَنَتَّخِذَنَّ عَلَيهِم مَسجِدا</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اين چنين مردم را متوجّه حال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كهف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كرديم تا بدانند كه وعده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رستاخيز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است و در پايان جهان و قيام قيامت شكى نيست، در آن هنگام كه ميان خود درباره كار خويش نزاع داشتند گروهى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بنايى برآنان بسازيد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براى هميشه از نظر پنهان شوند و از آنها سخن نگوييد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پروردگارشان از وضع آنها آگاه تر است؛ ولى آنها كه از رازشان آگاهى يافتند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دليلى بر رستاخيز 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ما مسجدى در كنار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مى سازيم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خاطره آنها فراموش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گوياى اين است كه مردم عصر اصحاب كهف دو گروه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كه منكر معاد بودند و نظرشان براين بود مسأله خواب و بيدارى اصحاب كهف به دست فراموشى سپرده شود و لذا پيشنهاد دادند درِ غار گرفته شود تا براى هميشه از نظر مردم پنهان گردند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اذيتنازعون بينهم امرهم فقالوا ابنوا عليهم بنيانا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تلاش مى كردند اين ماجرا از نظر مردم دور شود به همين جهت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سرنوشت اسرار آميزى داشتند و پروردگارشان از وضع آنها آگاه 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ربّهم اعلم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مؤمن و معتقد به رستاخيز بودند و مسأله خواب و بيدارى اصحاب كهف را سندى مهمّ براى اثبات آن مى دانستند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اين گروه براين بود كه ما در كنار مدفن آنها مسجد و عبادتگاه مى سازيم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الذين غلبوا علي امرهم لنتخذنّ عليهم مسجدا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هدف آنها از ساختن مسجد در كنار مدفن اصحاب كهف اين بود كه از آن بندگان صالح بركت بجويند و هم از اين راه ياد و خاطره آنها در تاريخ و نظرها زنده بماند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ظاهر آيه ياد شده به قرينه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ابنوا عليهم بنيانا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 شود اصحاب كهف پس از بيدارى از خواب سيصد ساله، از دنيا رفتند و به خاک سپرده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علاقمند به حفظ داستان و سرنوشت آنان در تاريخ و خاطره ها تصميم گرفتند در كنار قبورشان مسجد بسازند و قرآن اين موضوع را بالحن موافق آورده و آن را به نوعى تأييد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نشان دهنده اين حقيقت است كه ساختن مسجد در كنار قبور بزرگان و صالحان جايز و بلكه كار شايسته اى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برتأييد قرآن، اين يک امر پذيرفته شده ميان ملل و اقوام مختلف است كه براى ياد بود بزرگان خود بناهايى تأسيس مى كنند و اين مسأله هيچ منافاتى با توحيد ندارد؛ چرا كه ساختن اين نوع بناها و حضور درآن به معناى پرستش غير خدا نيست</w:t>
      </w:r>
      <w:r>
        <w:rPr>
          <w:rFonts w:eastAsia="IRNazanin" w:cs="IRNazanin"/>
          <w:color w:val="111111"/>
          <w:sz w:val="28"/>
          <w:szCs w:val="28"/>
          <w:rtl w:val="true"/>
          <w:lang w:bidi="fa-IR"/>
        </w:rPr>
        <w:t xml:space="preserve">.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 w:name="pg18887_193545"/>
      <w:bookmarkStart w:id="45" w:name="pg18887_193545"/>
      <w:bookmarkEnd w:id="45"/>
    </w:p>
    <w:p>
      <w:pPr>
        <w:pStyle w:val="Heading2"/>
        <w:numPr>
          <w:ilvl w:val="1"/>
          <w:numId w:val="1"/>
        </w:numPr>
        <w:rPr/>
      </w:pPr>
      <w:bookmarkStart w:id="46" w:name="pg18887_193545"/>
      <w:bookmarkStart w:id="47" w:name="__RefHeading___Toc15484413_1280447820"/>
      <w:bookmarkStart w:id="48" w:name="_Toc15"/>
      <w:bookmarkEnd w:id="46"/>
      <w:bookmarkEnd w:id="47"/>
      <w:r>
        <w:rPr>
          <w:rtl w:val="true"/>
        </w:rPr>
        <w:t>فصل دوّم</w:t>
      </w:r>
      <w:r>
        <w:rPr>
          <w:rtl w:val="true"/>
        </w:rPr>
        <w:t xml:space="preserve">: </w:t>
      </w:r>
      <w:r>
        <w:rPr>
          <w:rtl w:val="true"/>
        </w:rPr>
        <w:t>تخريب مساجد</w:t>
      </w:r>
      <w:bookmarkEnd w:id="48"/>
    </w:p>
    <w:p>
      <w:pPr>
        <w:pStyle w:val="Heading3"/>
        <w:numPr>
          <w:ilvl w:val="2"/>
          <w:numId w:val="1"/>
        </w:numPr>
        <w:rPr/>
      </w:pPr>
      <w:bookmarkStart w:id="49" w:name="__RefHeading___Toc15484415_1280447820"/>
      <w:bookmarkStart w:id="50" w:name="_Toc16"/>
      <w:bookmarkEnd w:id="49"/>
      <w:r>
        <w:rPr>
          <w:rtl w:val="true"/>
        </w:rPr>
        <w:t>تخريب مساجد</w:t>
      </w:r>
      <w:bookmarkEnd w:id="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اَظلَمُ مِمَّن مَنَعَ مَسجِدَ اللَّهِ اَن يُذكَرَ فيهَا اسمُهُ و سَعي في خَرابِها اُولئكَ ما كانَ لَهُم اَن يَدخُلوها اِلّا خافينَ لَهُم فِي الدُّنيا خِزىٌ و لَهُم فِي الأخِرَةِ عَذابٌ عَظيم</w:t>
      </w:r>
      <w:r>
        <w:rPr>
          <w:rFonts w:eastAsia="Amiri" w:cs="Amiri" w:ascii="Amiri" w:hAnsi="Amiri"/>
          <w:color w:val="111111"/>
          <w:sz w:val="28"/>
          <w:szCs w:val="28"/>
          <w:rtl w:val="true"/>
          <w:lang w:bidi="ar-SA"/>
        </w:rPr>
        <w:t>».</w:t>
      </w:r>
      <w:r>
        <w:rPr>
          <w:rStyle w:val="FootnoteAnchor"/>
          <w:rtl w:val="true"/>
        </w:rPr>
        <w:footnoteReference w:id="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كسى ستمكارتر از كسانى است كه از بردن نام خدا در مساجد جلوگيرى مى كنند و سعى در ويرانى آنها دارند، شايسته نيست آنان جز با ترس و وحشت وارد اين كانون هاى عبادت شوند، بهره آنها در دنيا رسوايى و در سراى ديگر عذاب عظيم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شأن 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مى گويد اين آيه درباره شخصى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فطلوس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رومى و ياران مسيحى اوست آنها با بنى اسرائيل جنگيدند و تورات را آتش زدند </w:t>
      </w:r>
    </w:p>
    <w:p>
      <w:pPr>
        <w:pStyle w:val="BookText"/>
        <w:rPr/>
      </w:pPr>
      <w:r>
        <w:rPr>
          <w:rFonts w:ascii="IRNazanin" w:hAnsi="IRNazanin" w:eastAsia="IRNazanin"/>
          <w:color w:val="111111"/>
          <w:sz w:val="28"/>
          <w:sz w:val="28"/>
          <w:szCs w:val="28"/>
          <w:rtl w:val="true"/>
          <w:lang w:bidi="fa-IR"/>
        </w:rPr>
        <w:t>و فرزندان آنها را به اسارت گرفتند، بيت المقدس را ويران ساختند و مردارها را در آن آويختند و اين كوشش در تخريب و نابودى بيت المقدس هم چنان ادامهداشت تا زمانى كه به دست مسلمانان فتح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روايتى از امام صادق عليه السلام نقل شده است كه اين آيه درباره قريش نازل گرديد در آن هنگام كه از ورود پيامبر صلى الله عليه و آله به شهر مكّه و مسجدالحرام جلوگيرى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مساجد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ياد شده مكان هايى است كه مسلمانان در مكّه براى نماز داشتند و مشركان پس از هجرت پيامبر صلى الله عليه و آله آنها را ويران كردند</w:t>
      </w:r>
      <w:r>
        <w:rPr>
          <w:rFonts w:eastAsia="IRNazanin" w:cs="IRNazanin"/>
          <w:color w:val="111111"/>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يكى از مسائل مطرح شده در آيه مزبور، مسأله تلاش در جهت تخريب و ويران كردن مساجد و مراكز آرامش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تخريب مساجد چه به صورت فيزيكى و ويران ساختن بناى آن باشد و خواه به صورت جلوگيرى از ياد خداوند و حضور مردم در آن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شأن نزول هاى نقل شده به هر دو مورد اشاره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عملى است ظالمانه و ناحق كه تنها دشمنان خدا و متجاوزان به حقوق مردم به آن اقدام مى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اظلم ممن منع مساجداللّه ان يذكر فيها اسمه و سعي في خرابها</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ستمكارتر از كسى كه از بردن نام خدا در مساجد جلوگيرى كند و سعى در ويرانى آنها نمايد</w:t>
      </w:r>
      <w:r>
        <w:rPr>
          <w:rFonts w:eastAsia="IRNazanin" w:cs="IRNazanin"/>
          <w:color w:val="111111"/>
          <w:sz w:val="28"/>
          <w:szCs w:val="28"/>
          <w:rtl w:val="true"/>
          <w:lang w:bidi="fa-IR"/>
        </w:rPr>
        <w:t xml:space="preserve">». </w:t>
      </w:r>
      <w:bookmarkStart w:id="51" w:name="pg18887_193547"/>
    </w:p>
    <w:p>
      <w:pPr>
        <w:pStyle w:val="BookText"/>
        <w:rPr/>
      </w:pPr>
      <w:bookmarkEnd w:id="51"/>
      <w:r>
        <w:rPr>
          <w:rFonts w:ascii="IRNazanin" w:hAnsi="IRNazanin" w:eastAsia="IRNazanin"/>
          <w:color w:val="111111"/>
          <w:sz w:val="28"/>
          <w:sz w:val="28"/>
          <w:szCs w:val="28"/>
          <w:rtl w:val="true"/>
          <w:lang w:bidi="fa-IR"/>
        </w:rPr>
        <w:t>البته روشن است مقصود از تخريب مساجد در آيه ياد شده تخريب آن به هدف اصلاح و مرّمت يا نوسازى آن نيست بلكه مقصود تخريبى است از سرِ ستم گرى و ستيزه جويى و به هدف مبارزه و نفى مسجد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نكته هاى قابل توجه در آيه اين است كه افراد و گروه هاى تلاش كننده در راه تخريب و نابودسازى مساجد به عنوان ستم كارترين انسان ها معرفىشده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كسانى كه عملاً اين مراكز توحيد را نابود مى كنند تكليف شان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به اين نكته بايد توجه داشت كه ترويج هر نوع انديشه و برنامه اى بوسيله ابزارهاى ارتباطات اين روزگار و يا به هر وسيله اى ديگر كه مانع حضور مردم در مساجد يا كم رنگ شدن آن بشود از مصاديق سعى در تخريب مساجد است و اصحاب اين نوع انديشه ها و برنامه ها در رديف ظالم ترين انسان ها به حقوق خدا و حقوق مردم به حساب مى آيند</w:t>
      </w:r>
      <w:r>
        <w:rPr>
          <w:rFonts w:eastAsia="IRNazanin" w:cs="IRNazanin"/>
          <w:color w:val="111111"/>
          <w:sz w:val="28"/>
          <w:szCs w:val="28"/>
          <w:rtl w:val="true"/>
          <w:lang w:bidi="fa-IR"/>
        </w:rPr>
        <w:t>.</w:t>
      </w:r>
    </w:p>
    <w:p>
      <w:pPr>
        <w:pStyle w:val="Heading3"/>
        <w:numPr>
          <w:ilvl w:val="2"/>
          <w:numId w:val="1"/>
        </w:numPr>
        <w:rPr/>
      </w:pPr>
      <w:bookmarkStart w:id="52" w:name="__RefHeading___Toc15484417_1280447820"/>
      <w:bookmarkStart w:id="53" w:name="_Toc17"/>
      <w:bookmarkEnd w:id="52"/>
      <w:r>
        <w:rPr>
          <w:rtl w:val="true"/>
        </w:rPr>
        <w:t>كيفر تخريب كنندگان مساجد</w:t>
      </w:r>
      <w:bookmarkEnd w:id="53"/>
    </w:p>
    <w:p>
      <w:pPr>
        <w:pStyle w:val="BookText"/>
        <w:rPr/>
      </w:pPr>
      <w:r>
        <w:rPr>
          <w:rFonts w:ascii="IRNazanin" w:hAnsi="IRNazanin" w:eastAsia="IRNazanin"/>
          <w:color w:val="111111"/>
          <w:sz w:val="28"/>
          <w:sz w:val="28"/>
          <w:szCs w:val="28"/>
          <w:rtl w:val="true"/>
          <w:lang w:bidi="fa-IR"/>
        </w:rPr>
        <w:t>كسانى كه با افكار، اعمال و برنامه هاى خود مردم را از حضور در مساجد و ياد خدا در آن باز مى دارند و در راه تعطيلى و تخريب آن قدم برمى دارند در دنيا گرفتار رسوايى و ذلّتِ شكست خواهند شد و در آخرت براى آنان به تناسب بزرگى ستم شان، عذاب بزرگ و سختى در نظر گرفته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في الدنيا خزي و لهم في الاخرة عذاب عظيم</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بهره آنها در دنيا رسوايى و در سراى ديگر عذاب عظيم است</w:t>
      </w:r>
      <w:r>
        <w:rPr>
          <w:rFonts w:eastAsia="IRNazanin" w:cs="IRNazanin"/>
          <w:color w:val="111111"/>
          <w:sz w:val="28"/>
          <w:szCs w:val="28"/>
          <w:rtl w:val="true"/>
          <w:lang w:bidi="fa-IR"/>
        </w:rPr>
        <w:t xml:space="preserve">». </w:t>
      </w:r>
      <w:bookmarkStart w:id="54" w:name="pg18887_193548"/>
    </w:p>
    <w:p>
      <w:pPr>
        <w:pStyle w:val="BookText"/>
        <w:rPr/>
      </w:pPr>
      <w:bookmarkEnd w:id="54"/>
      <w:r>
        <w:rPr>
          <w:rFonts w:ascii="IRNazanin" w:hAnsi="IRNazanin" w:eastAsia="IRNazanin"/>
          <w:color w:val="111111"/>
          <w:sz w:val="28"/>
          <w:sz w:val="28"/>
          <w:szCs w:val="28"/>
          <w:rtl w:val="true"/>
          <w:lang w:bidi="fa-IR"/>
        </w:rPr>
        <w:t>و بدين ترتيب ايجاد مانع در راه حضور مردم در مساجد و ياد خدا و تلاش در جهت تخريب مراكز توحيد در رديف گناهانى قرار گرفته كه خداوند در قرآن به صراحت وعده عذاب بزرگ در مورد آن داده است</w:t>
      </w:r>
      <w:r>
        <w:rPr>
          <w:rFonts w:eastAsia="IRNazanin" w:cs="IRNazanin"/>
          <w:color w:val="111111"/>
          <w:sz w:val="28"/>
          <w:szCs w:val="28"/>
          <w:rtl w:val="true"/>
          <w:lang w:bidi="fa-IR"/>
        </w:rPr>
        <w:t>.</w:t>
      </w:r>
    </w:p>
    <w:p>
      <w:pPr>
        <w:pStyle w:val="Heading3"/>
        <w:numPr>
          <w:ilvl w:val="2"/>
          <w:numId w:val="1"/>
        </w:numPr>
        <w:rPr/>
      </w:pPr>
      <w:bookmarkStart w:id="55" w:name="__RefHeading___Toc15484419_1280447820"/>
      <w:bookmarkStart w:id="56" w:name="_Toc18"/>
      <w:bookmarkEnd w:id="55"/>
      <w:r>
        <w:rPr>
          <w:rtl w:val="true"/>
        </w:rPr>
        <w:t>مبارزه با تخريب كنندگان مساجد</w:t>
      </w:r>
      <w:bookmarkEnd w:id="56"/>
    </w:p>
    <w:p>
      <w:pPr>
        <w:pStyle w:val="BookText"/>
        <w:rPr/>
      </w:pPr>
      <w:r>
        <w:rPr>
          <w:rFonts w:ascii="IRNazanin" w:hAnsi="IRNazanin" w:eastAsia="IRNazanin"/>
          <w:color w:val="111111"/>
          <w:sz w:val="28"/>
          <w:sz w:val="28"/>
          <w:szCs w:val="28"/>
          <w:rtl w:val="true"/>
          <w:lang w:bidi="fa-IR"/>
        </w:rPr>
        <w:t>درست است كه در برنامه الهى براى مانعان ياد خدا در مساجد و تخريب كنندگان آن، كيفر سخت دنيايى و آخرتى در نظر گرفته شده است و آنان به يقين به سزاىكردار خود خواهند رسيد؛ اما در جامعه دينى و اسلامى نبايد به چنين افرادى ميدان داد تا بتوانند به راحتى دست به چنين عملى ظالمانه بزنند و مسلمانان بايد چنان در مقابل آنان مقاومت و مبارزه كنند تا كسى از آنان نتواند آشكار و بدون ترس و وحشت وارد اين مكان هاى مقدس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اولئك ماكان لهم ان يدخلوها الا خائفين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شايسته نيست آنان جز با ترس و وحشت وارد اين كانون هاى عبادت شوند</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ممكن است اين قسمت از آيه اشاره به اين حقيقت باشد كه اين گونه افراد ستمگر با عمل ظالمانه خود هرگز موفق نخواهند شد مساجد و مراكز عبادت را در اختيار خود بگيرند بلكه سرانجام چنان مى شود كه جز با ترس و وحشت نمى توانند گام در آن بگذارند درست همان سرنوشتى كه مشركان مكّه در مورد مسجدالحرام پيدا كردند</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و خداوند جهاد با دشمنان و تخريب كنندگان مساجد را واجب نمود و در طول تاريخ به اين وسيله، معابد و مساجد را از نابودى و دستبرد معاندان با فرهنگ دينى و توحيدى و از شرّ كسانى كه وجود مساجد و معابد را در جامعه در تضادّ با منافع خود مى دانند حفظ نموده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دَفعُ اللَّهِ النّاسَ بَعضَهُم بِبَعضٍ لَهُدِّمَت صَومِعُ و بِيَعٌ و صَلَوتٌ و مَساجِدُ يُذكَرُ فِيهَا اسمُ اللَّهِ كَثيرًا و لَيَنصُرَنَّ اللَّهُ مَن يَنصُرُهُ اِنَّ اللَّهَ لَقَوِىّ عَزيز</w:t>
      </w:r>
      <w:r>
        <w:rPr>
          <w:rFonts w:eastAsia="Amiri" w:cs="Amiri" w:ascii="Amiri" w:hAnsi="Amiri"/>
          <w:color w:val="111111"/>
          <w:sz w:val="28"/>
          <w:szCs w:val="28"/>
          <w:rtl w:val="true"/>
          <w:lang w:bidi="ar-SA"/>
        </w:rPr>
        <w:t>».</w:t>
      </w:r>
      <w:r>
        <w:rPr>
          <w:rStyle w:val="FootnoteAnchor"/>
          <w:rtl w:val="true"/>
        </w:rPr>
        <w:footnoteReference w:id="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خداوند بعضى از مردم را بوسيله بعضى ديگر دفعنكند، ديرها و صومعه ها و معابد يهود و نصارا و مساجدى كه نام خدا در آن بسيار برده مى شود، ويران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خداوند كسانى را كه يارى او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آيينش دفاع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يارى مى كند؛ خداوند قوى و شكست ناپذير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دفع برخى مردم بوسيله برخى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اللّه الناس بعضهم ببعض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فريضه جهاد است كه يكى از مهم ترين فلسفه هاى آن حفظ دين و نمادهاى 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معابد و 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 دين ستيزان است</w:t>
      </w:r>
      <w:r>
        <w:rPr>
          <w:rFonts w:eastAsia="IRNazanin" w:cs="IRNazanin"/>
          <w:color w:val="111111"/>
          <w:sz w:val="28"/>
          <w:szCs w:val="28"/>
          <w:rtl w:val="true"/>
          <w:lang w:bidi="fa-IR"/>
        </w:rPr>
        <w:t>.</w:t>
      </w:r>
      <w:r>
        <w:rPr>
          <w:rStyle w:val="FootnoteAnchor"/>
          <w:rtl w:val="true"/>
        </w:rPr>
        <w:footnoteReference w:id="61"/>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اين آيه خداى تعالى مبارزه با تخريب كنندگان مساجد و معابد و دفاع از نمادهاى دين را دفاع از خود خوانده و وعده قطعى داده است كه دفاع كنندگان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مساجد و معابد را يارى و بر دين ستيزان پيروزشان خواهد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لَيَنصُرَنَّ اللَّهُ مَن يَنصُرُهُ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خدا، قادر و شكست ناپذير است و نيازى به امداد غير خود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منظور از يارى خدا و دين او اين است كه او خواسته است بندگان مؤمنش، ديندارى خود را در قالب جهاد و دفاع از مساجد و معابد به منصه ظهور برسانند و در عمل نشان دهند ديندار هستند</w:t>
      </w:r>
      <w:r>
        <w:rPr>
          <w:rFonts w:eastAsia="IRNazanin" w:cs="IRNazanin"/>
          <w:color w:val="111111"/>
          <w:sz w:val="28"/>
          <w:szCs w:val="28"/>
          <w:rtl w:val="true"/>
          <w:lang w:bidi="fa-IR"/>
        </w:rPr>
        <w:t xml:space="preserve">. </w:t>
      </w:r>
      <w:bookmarkStart w:id="57" w:name="pg18887_193551"/>
    </w:p>
    <w:p>
      <w:pPr>
        <w:pStyle w:val="Heading2"/>
        <w:numPr>
          <w:ilvl w:val="1"/>
          <w:numId w:val="1"/>
        </w:numPr>
        <w:rPr/>
      </w:pPr>
      <w:bookmarkStart w:id="58" w:name="__RefHeading___Toc15484421_1280447820"/>
      <w:bookmarkStart w:id="59" w:name="_Toc19"/>
      <w:bookmarkEnd w:id="57"/>
      <w:bookmarkEnd w:id="58"/>
      <w:r>
        <w:rPr>
          <w:rtl w:val="true"/>
        </w:rPr>
        <w:t>فصل سوم</w:t>
      </w:r>
      <w:r>
        <w:rPr>
          <w:rtl w:val="true"/>
        </w:rPr>
        <w:t xml:space="preserve">: </w:t>
      </w:r>
      <w:r>
        <w:rPr>
          <w:rtl w:val="true"/>
        </w:rPr>
        <w:t>تعمير و توليت مساجد</w:t>
      </w:r>
      <w:bookmarkEnd w:id="59"/>
    </w:p>
    <w:p>
      <w:pPr>
        <w:pStyle w:val="Heading3"/>
        <w:numPr>
          <w:ilvl w:val="2"/>
          <w:numId w:val="1"/>
        </w:numPr>
        <w:rPr/>
      </w:pPr>
      <w:bookmarkStart w:id="60" w:name="__RefHeading___Toc15484423_1280447820"/>
      <w:bookmarkStart w:id="61" w:name="_Toc20"/>
      <w:bookmarkEnd w:id="60"/>
      <w:r>
        <w:rPr>
          <w:rtl w:val="true"/>
        </w:rPr>
        <w:t>تعمير و توليت مساجد</w:t>
      </w:r>
      <w:bookmarkEnd w:id="61"/>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كانَ لِلمُشرِكينَ اَن يَعمُروا مَساجِدَ اللَّهِ شهِدينَ عَلي اَنفُسِهِم بِالكُفرِ اُولئكَ حَبِطَت اَعملُهُم و فِي النّارِ هُم خلِدون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يَعمُرُ مَساجِدَ اللَّهِ مَن ءامَنَ بِاللَّهِ واليَومِ الأخِرِ واَقامَ الصَّلوةَ وءاتَي الزَّكاةَ ولَم يَخشَ اِلَّا اللَّهَ فَعَسي اُولئكَ اَن يَكونوا مِنَ المُهتَدين</w:t>
      </w:r>
      <w:r>
        <w:rPr>
          <w:rFonts w:eastAsia="Amiri" w:cs="Amiri" w:ascii="Amiri" w:hAnsi="Amiri"/>
          <w:color w:val="111111"/>
          <w:sz w:val="28"/>
          <w:szCs w:val="28"/>
          <w:rtl w:val="true"/>
          <w:lang w:bidi="ar-SA"/>
        </w:rPr>
        <w:t>».</w:t>
      </w:r>
      <w:r>
        <w:rPr>
          <w:rStyle w:val="FootnoteAnchor"/>
          <w:rtl w:val="true"/>
        </w:rPr>
        <w:footnoteReference w:id="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مشركان حق ندارند مساجد خدا را آباد كنند درحالى كه به كفر خويش گواهى مى دهند، آنها اعمال شان نابود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بى ارزش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و در آتش دوزخ جاودانه خواهند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مساجد خدا را تنها كسى آباد مى كند كه ايمان به خدا و روز قيامت آورده، و نماز را برپا دارد، و زكات را بپردازد، </w:t>
      </w:r>
    </w:p>
    <w:p>
      <w:pPr>
        <w:pStyle w:val="BookText"/>
        <w:rPr/>
      </w:pPr>
      <w:r>
        <w:rPr>
          <w:rFonts w:ascii="IRNazanin" w:hAnsi="IRNazanin" w:eastAsia="IRNazanin"/>
          <w:color w:val="111111"/>
          <w:sz w:val="28"/>
          <w:sz w:val="28"/>
          <w:szCs w:val="28"/>
          <w:rtl w:val="true"/>
          <w:lang w:bidi="fa-IR"/>
        </w:rPr>
        <w:t>و جز از خدا نترسد؛ اميد است چنين گروهى از هدايت يافتگان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عموى پيامبر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بدربه اسارت درآمد مسلمانان ايشان را به سبب كفر و قطع رحم سرزنش كردند و على عليه السلام سخن تندى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چه شده كه بدى هاى ما را يادآورى مى كنيد و چيزى از خوبى ها و كارهاى نيک ما نمى گوييد؟</w:t>
      </w:r>
    </w:p>
    <w:p>
      <w:pPr>
        <w:pStyle w:val="BookText"/>
        <w:rPr/>
      </w:pPr>
      <w:r>
        <w:rPr>
          <w:rFonts w:ascii="IRNazanin" w:hAnsi="IRNazanin" w:eastAsia="IRNazanin"/>
          <w:color w:val="111111"/>
          <w:sz w:val="28"/>
          <w:sz w:val="28"/>
          <w:szCs w:val="28"/>
          <w:rtl w:val="true"/>
          <w:lang w:bidi="fa-IR"/>
        </w:rPr>
        <w:t>على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خوبى و كارنيكى هم داريد؟</w:t>
      </w:r>
    </w:p>
    <w:p>
      <w:pPr>
        <w:pStyle w:val="BookText"/>
        <w:rPr/>
      </w:pP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آرى، مامسجد الحرام را تعمير مى كنيم و كعبه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پوشانيم و به حجاج آب مى رسانيم و اسيران را آزاد مى كنيم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پى اين گفتگو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ردّ عباس و تأييد على ابن ابى طالب عليه السلام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كان للمشركين أن يعمر و مساجد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كرد</w:t>
      </w:r>
      <w:r>
        <w:rPr>
          <w:rFonts w:eastAsia="IRNazanin" w:cs="IRNazanin"/>
          <w:color w:val="111111"/>
          <w:sz w:val="28"/>
          <w:szCs w:val="28"/>
          <w:rtl w:val="true"/>
          <w:lang w:bidi="fa-IR"/>
        </w:rPr>
        <w:t>.</w:t>
      </w:r>
      <w:r>
        <w:rPr>
          <w:rStyle w:val="FootnoteAnchor"/>
          <w:rtl w:val="true"/>
        </w:rPr>
        <w:footnoteReference w:id="63"/>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مسجد مكانى است مقدس و متعلق به خداوند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مساجد اللّه </w:t>
      </w:r>
      <w:r>
        <w:rPr>
          <w:rFonts w:eastAsia="Amiri" w:cs="Amiri" w:ascii="Amiri" w:hAnsi="Amiri"/>
          <w:color w:val="111111"/>
          <w:sz w:val="28"/>
          <w:szCs w:val="28"/>
          <w:rtl w:val="true"/>
          <w:lang w:bidi="ar-SA"/>
        </w:rPr>
        <w:t>»</w:t>
      </w:r>
      <w:r>
        <w:rPr>
          <w:rStyle w:val="FootnoteAnchor"/>
          <w:rtl w:val="true"/>
        </w:rPr>
        <w:footnoteReference w:id="64"/>
      </w:r>
      <w:r>
        <w:rPr>
          <w:rFonts w:ascii="IRNazanin" w:hAnsi="IRNazanin" w:eastAsia="IRNazanin"/>
          <w:color w:val="111111"/>
          <w:sz w:val="28"/>
          <w:sz w:val="28"/>
          <w:szCs w:val="28"/>
          <w:rtl w:val="true"/>
          <w:lang w:bidi="fa-IR"/>
        </w:rPr>
        <w:t>كه بندگان پاک و موحد در آن با او به راز ونياز مى پردازند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فيه رجال يحبون ان يتطهروا</w:t>
      </w:r>
      <w:r>
        <w:rPr>
          <w:rFonts w:eastAsia="IRNazanin" w:cs="IRNazanin"/>
          <w:color w:val="111111"/>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و طبعا ساختن، تعمير و توليت آن نيز يک امر مقدس و مبارک است و عبادت به حساب مى آيد؛ بنابراين مشركان و كافران كه در درون خود شاهد كفر، پليدى و آلودگى خود هستند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المُشرِكونَ نَجَسٌ</w:t>
      </w:r>
      <w:r>
        <w:rPr>
          <w:rFonts w:eastAsia="Amiri" w:cs="Amiri" w:ascii="Amiri" w:hAnsi="Amiri"/>
          <w:color w:val="111111"/>
          <w:sz w:val="28"/>
          <w:szCs w:val="28"/>
          <w:rtl w:val="true"/>
          <w:lang w:bidi="ar-SA"/>
        </w:rPr>
        <w:t>».</w:t>
      </w:r>
      <w:r>
        <w:rPr>
          <w:rStyle w:val="FootnoteAnchor"/>
          <w:rtl w:val="true"/>
        </w:rPr>
        <w:footnoteReference w:id="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مشركان نجس و پليدند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يَجعَلُ اللَّهُ الرِّجسَ عَلَى الَّذينَ لايُؤمِنون</w:t>
      </w:r>
      <w:r>
        <w:rPr>
          <w:rFonts w:eastAsia="Amiri" w:cs="Amiri" w:ascii="Amiri" w:hAnsi="Amiri"/>
          <w:color w:val="111111"/>
          <w:sz w:val="28"/>
          <w:szCs w:val="28"/>
          <w:rtl w:val="true"/>
          <w:lang w:bidi="ar-SA"/>
        </w:rPr>
        <w:t>».</w:t>
      </w:r>
      <w:r>
        <w:rPr>
          <w:rStyle w:val="FootnoteAnchor"/>
          <w:rtl w:val="true"/>
        </w:rPr>
        <w:footnoteReference w:id="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گونه خداوند پليدى را بر افرادى كه ايمان نمى آورند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مى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صلاحيّت چنين كار مقدس را ندارند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للمشركين ان يعمروا مساجد اللّه شاهدين على انفسهم بالكفر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مشركان حق ندارند مساجد خدا را آباد كنند در حالى كه به كفر خويش گواهى مى دهند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كسانى كه گفتار و اعمال شان گواه بر كفر به خدا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به ظاهر خود را مؤمن و خداپرست بدانند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بنا، تعمير و توليت مساجد را ندارند؛ زيرا اينان امر مهمتر از ساخت، آبادانى و سامان دهى به امور مساجد كه همان ايمان واقعى و خالص و بى شائبه به خالق يكتا است را ناديده گرفتند با اين حال چگونه ممكن است بنايى را كه متعلّق به خداى سبحان است بسازند يا آن را آباد و سرپا نموده و به امور آن بپردازند؟ </w:t>
      </w:r>
      <w:bookmarkStart w:id="62" w:name="pg18887_193554"/>
    </w:p>
    <w:p>
      <w:pPr>
        <w:pStyle w:val="BookText"/>
        <w:rPr/>
      </w:pPr>
      <w:bookmarkEnd w:id="62"/>
      <w:r>
        <w:rPr>
          <w:rFonts w:ascii="IRNazanin" w:hAnsi="IRNazanin" w:eastAsia="IRNazanin"/>
          <w:color w:val="111111"/>
          <w:sz w:val="28"/>
          <w:sz w:val="28"/>
          <w:szCs w:val="28"/>
          <w:rtl w:val="true"/>
          <w:lang w:bidi="fa-IR"/>
        </w:rPr>
        <w:t>فلسفه اين حكم در آيه اين گونه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 سبب نداشتن ايمان واقعى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اصل و پايه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شان نابود مى شود و برباد مى رود و درپيشگاه بارى تعالى ارزشى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اولئك حبطت اعمالهم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دليل كفر و نداشتن اعمال صالح، آتش دوزخ جايگاه آنها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فى النار هم خالدون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مشركان و كافران، حق ساخت، تعمير و توليت مساجد را ندارند و اگر اقدام به آن نمايند سودى براى آنان ندارد</w:t>
      </w:r>
      <w:r>
        <w:rPr>
          <w:rFonts w:eastAsia="IRNazanin" w:cs="IRNazanin"/>
          <w:color w:val="111111"/>
          <w:sz w:val="28"/>
          <w:szCs w:val="28"/>
          <w:rtl w:val="true"/>
          <w:lang w:bidi="fa-IR"/>
        </w:rPr>
        <w:t>.</w:t>
      </w:r>
    </w:p>
    <w:p>
      <w:pPr>
        <w:pStyle w:val="Heading3"/>
        <w:numPr>
          <w:ilvl w:val="2"/>
          <w:numId w:val="1"/>
        </w:numPr>
        <w:rPr/>
      </w:pPr>
      <w:bookmarkStart w:id="63" w:name="__RefHeading___Toc15484425_1280447820"/>
      <w:bookmarkStart w:id="64" w:name="_Toc21"/>
      <w:bookmarkEnd w:id="63"/>
      <w:r>
        <w:rPr>
          <w:rtl w:val="true"/>
        </w:rPr>
        <w:t>شرايط تعميركنندگان و متوليان مساجد</w:t>
      </w:r>
      <w:bookmarkEnd w:id="64"/>
    </w:p>
    <w:p>
      <w:pPr>
        <w:pStyle w:val="BookText"/>
        <w:rPr/>
      </w:pP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توبه شايستگى مشركان و كافران براى تعمير و توليت مساجد نفى گرديده و در آيه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شرايط و احكام كسانى كه براى اين كار، شايستگىدارند بيان شده است</w:t>
      </w:r>
      <w:r>
        <w:rPr>
          <w:rFonts w:eastAsia="IRNazanin" w:cs="IRNazanin"/>
          <w:color w:val="111111"/>
          <w:sz w:val="28"/>
          <w:szCs w:val="28"/>
          <w:rtl w:val="true"/>
          <w:lang w:bidi="fa-IR"/>
        </w:rPr>
        <w:t>:</w:t>
      </w:r>
    </w:p>
    <w:p>
      <w:pPr>
        <w:pStyle w:val="Heading3"/>
        <w:numPr>
          <w:ilvl w:val="2"/>
          <w:numId w:val="1"/>
        </w:numPr>
        <w:rPr/>
      </w:pPr>
      <w:bookmarkStart w:id="65" w:name="__RefHeading___Toc15484427_1280447820"/>
      <w:bookmarkStart w:id="66" w:name="_Toc22"/>
      <w:bookmarkEnd w:id="65"/>
      <w:r>
        <w:rPr/>
        <w:t>1</w:t>
      </w:r>
      <w:r>
        <w:rPr>
          <w:rtl w:val="true"/>
        </w:rPr>
        <w:t xml:space="preserve"> </w:t>
      </w:r>
      <w:r>
        <w:rPr>
          <w:rtl w:val="true"/>
        </w:rPr>
        <w:t xml:space="preserve">و </w:t>
      </w:r>
      <w:r>
        <w:rPr/>
        <w:t>2</w:t>
      </w:r>
      <w:r>
        <w:rPr>
          <w:rtl w:val="true"/>
        </w:rPr>
        <w:t xml:space="preserve"> - </w:t>
      </w:r>
      <w:r>
        <w:rPr>
          <w:rtl w:val="true"/>
        </w:rPr>
        <w:t>ايمان به خدا و معاد</w:t>
      </w:r>
      <w:bookmarkEnd w:id="66"/>
    </w:p>
    <w:p>
      <w:pPr>
        <w:pStyle w:val="BookText"/>
        <w:rPr/>
      </w:pPr>
      <w:r>
        <w:rPr>
          <w:rFonts w:ascii="IRNazanin" w:hAnsi="IRNazanin" w:eastAsia="IRNazanin"/>
          <w:color w:val="111111"/>
          <w:sz w:val="28"/>
          <w:sz w:val="28"/>
          <w:szCs w:val="28"/>
          <w:rtl w:val="true"/>
          <w:lang w:bidi="fa-IR"/>
        </w:rPr>
        <w:t>اين دو شرط، جنبه اعتقادى وزير بنايى دارند و تا اين دو نباشند هيچ عمل پاک و خالصى از انسان سر نمى زند؛ كسى كه موحد نباشد نمى تواند پايگاه توحيد بسازد يا آن را آباد نمايد و به امور آن رسيدگى كند و نيز كسى كه باور به معاد و خلود انسان ندارد نمى تواند متصدى امور بناهايى باشد كه براى رسيدن انسان به سعادت جاودانه ايجاد مى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يعمروا مساجد اللّه من آمن باللّه واليوم الآخر</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مساجد خدا را تنها كسانى آباد مى كند كه ايمان به خدا و آخرت آورده باشد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ممكن است سؤال شود كه چه مانعى دارد از غيرمسلمانان و سرمايه هاى آنان براى عمران و آبادى اين مراكز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كنيم؟</w:t>
      </w:r>
    </w:p>
    <w:p>
      <w:pPr>
        <w:pStyle w:val="BookText"/>
        <w:rPr/>
      </w:pPr>
      <w:r>
        <w:rPr>
          <w:rFonts w:ascii="IRNazanin" w:hAnsi="IRNazanin" w:eastAsia="IRNazanin"/>
          <w:color w:val="111111"/>
          <w:sz w:val="28"/>
          <w:sz w:val="28"/>
          <w:szCs w:val="28"/>
          <w:rtl w:val="true"/>
          <w:lang w:bidi="fa-IR"/>
        </w:rPr>
        <w:t>جواب اين است كه اسلام در همه جا، عمل صالح را ميوه درخت ايمان مى شمرد، عمل هميشه پرتوى از نيات و عقائد آدمى است و هميشه شكل و رنگ آن را به خود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نيت هاى ناپاک نمى تواند عمل پاكى به وجود آورد و محصول مفيدى از خود نشان دهد؛ چه اين كه عمل باز تاب نيت است</w:t>
      </w:r>
      <w:r>
        <w:rPr>
          <w:rFonts w:eastAsia="IRNazanin" w:cs="IRNazanin"/>
          <w:color w:val="111111"/>
          <w:sz w:val="28"/>
          <w:szCs w:val="28"/>
          <w:rtl w:val="true"/>
          <w:lang w:bidi="fa-IR"/>
        </w:rPr>
        <w:t>.</w:t>
      </w:r>
      <w:r>
        <w:rPr>
          <w:rStyle w:val="FootnoteAnchor"/>
          <w:rtl w:val="true"/>
        </w:rPr>
        <w:footnoteReference w:id="68"/>
      </w:r>
      <w:r>
        <w:rPr>
          <w:rFonts w:ascii="IRNazanin" w:hAnsi="IRNazanin" w:eastAsia="IRNazanin"/>
          <w:color w:val="111111"/>
          <w:sz w:val="28"/>
          <w:sz w:val="28"/>
          <w:szCs w:val="28"/>
          <w:rtl w:val="true"/>
          <w:lang w:bidi="fa-IR"/>
        </w:rPr>
        <w:t>قرآن اين حقيقت را در يک جمله كوتاه اما پر معنا بيان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كُلٌّ يَعمَلُ عَلي شاكِلَتِهِ</w:t>
      </w:r>
      <w:r>
        <w:rPr>
          <w:rFonts w:eastAsia="Amiri" w:cs="Amiri" w:ascii="Amiri" w:hAnsi="Amiri"/>
          <w:color w:val="111111"/>
          <w:sz w:val="28"/>
          <w:szCs w:val="28"/>
          <w:rtl w:val="true"/>
          <w:lang w:bidi="ar-SA"/>
        </w:rPr>
        <w:t>».</w:t>
      </w:r>
      <w:r>
        <w:rPr>
          <w:rStyle w:val="FootnoteAnchor"/>
          <w:rtl w:val="true"/>
        </w:rPr>
        <w:footnoteReference w:id="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هر كس طبق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و خوى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عمل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آيه ديگر آمده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والبَلَدُ الطَّيِّبُ يَخرُجُ نَباتُهُ بِاِذنِ رَبِّهِ والَّذي خَبُثَ لايَخرُجُ اِلّا نَكِدًا</w:t>
      </w:r>
      <w:r>
        <w:rPr>
          <w:rFonts w:eastAsia="Amiri" w:cs="Amiri" w:ascii="Amiri" w:hAnsi="Amiri"/>
          <w:color w:val="111111"/>
          <w:sz w:val="28"/>
          <w:szCs w:val="28"/>
          <w:rtl w:val="true"/>
          <w:lang w:bidi="ar-SA"/>
        </w:rPr>
        <w:t>».</w:t>
      </w:r>
      <w:r>
        <w:rPr>
          <w:rStyle w:val="FootnoteAnchor"/>
          <w:rtl w:val="true"/>
        </w:rPr>
        <w:footnoteReference w:id="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سرزمين پاكيزه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شيرين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گياهش به فرمان پروردگار مى رويد؛ امّا سرزمين هاى بد طينت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شوره 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گياه ناچيز و بى ارزش از آن نمى رويد</w:t>
      </w:r>
      <w:r>
        <w:rPr>
          <w:rFonts w:eastAsia="IRNazanin" w:cs="IRNazanin"/>
          <w:color w:val="111111"/>
          <w:sz w:val="28"/>
          <w:szCs w:val="28"/>
          <w:rtl w:val="true"/>
          <w:lang w:bidi="fa-IR"/>
        </w:rPr>
        <w:t xml:space="preserve">». </w:t>
      </w:r>
      <w:bookmarkStart w:id="67" w:name="pg18887_193556"/>
    </w:p>
    <w:p>
      <w:pPr>
        <w:pStyle w:val="Heading3"/>
        <w:numPr>
          <w:ilvl w:val="2"/>
          <w:numId w:val="1"/>
        </w:numPr>
        <w:rPr/>
      </w:pPr>
      <w:bookmarkStart w:id="68" w:name="__RefHeading___Toc15484429_1280447820"/>
      <w:bookmarkStart w:id="69" w:name="_Toc23"/>
      <w:bookmarkEnd w:id="67"/>
      <w:bookmarkEnd w:id="68"/>
      <w:r>
        <w:rPr/>
        <w:t>3</w:t>
      </w:r>
      <w:r>
        <w:rPr>
          <w:rtl w:val="true"/>
        </w:rPr>
        <w:t xml:space="preserve"> - </w:t>
      </w:r>
      <w:r>
        <w:rPr>
          <w:rtl w:val="true"/>
        </w:rPr>
        <w:t>اخلاص</w:t>
      </w:r>
      <w:bookmarkEnd w:id="69"/>
    </w:p>
    <w:p>
      <w:pPr>
        <w:pStyle w:val="BookText"/>
        <w:rPr/>
      </w:pPr>
      <w:r>
        <w:rPr>
          <w:rFonts w:ascii="IRNazanin" w:hAnsi="IRNazanin" w:eastAsia="IRNazanin"/>
          <w:color w:val="111111"/>
          <w:sz w:val="28"/>
          <w:sz w:val="28"/>
          <w:szCs w:val="28"/>
          <w:rtl w:val="true"/>
          <w:lang w:bidi="fa-IR"/>
        </w:rPr>
        <w:t xml:space="preserve">در آيات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توبه ماجراى مسجد ضرار و مسجدى كه براساس اخلاص و تقوا بنا شده مطرح گرديده، و به دنبال آن در آيه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سوره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اَفَمَن اَسَّسَ بُنينَهُ عَلي تَقوي مِنَ اللَّهِ ورِضونٍ خَيرٌ اَم مَن اَسَّسَ بُنينَهُ عَلي شَفا جُرُفٍ هارٍفَانهارَ بِهِ في نارِ جَهَنَّمَ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كسى كه شالوده بنايى را بر تقوى خدا و خشنودى او بنا كرده بهتر است يا كسى كه اساس آن را بركنار پرتگاه سستى بنانموده كه ناگهان در آتش دوزخ فرو مى ريزد؟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آيه بنايى ارزشمند قلمداد شده كه شالوده آن علاوه بر تقواى خدا، برخشنودى و رضاى او بنا شده باشد و در مقابل از بنايى كه در تأسيس آن تقوا و رضاى خدا رعايت نشده سرزنش شده و از آن به بنايى بر لبه پرتگاه جهنّم ياد گرديده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آيه ياد شده با توجه به آيات پيشين استفاده مى شود كه انگيزه در ساخت بناهاى مقدس مانند مسجد بايد انگيزه اى پاک و خالص براى خداوند باشد و خداى تعالى بنايى را به عنوان مسجد و خانه خود مى پسندد كه در تأسيس آن تنها خشنودى او مدّنظر باشد نه انگيزه ها و اهداف فردى و گروهى سازندگان آن، آن گونه كه در ساخت مسجد ضرار اتفاق افتاده است</w:t>
      </w:r>
      <w:r>
        <w:rPr>
          <w:rFonts w:eastAsia="IRNazanin" w:cs="IRNazanin"/>
          <w:color w:val="111111"/>
          <w:sz w:val="28"/>
          <w:szCs w:val="28"/>
          <w:rtl w:val="true"/>
          <w:lang w:bidi="fa-IR"/>
        </w:rPr>
        <w:t xml:space="preserve">. </w:t>
      </w:r>
      <w:bookmarkStart w:id="70" w:name="pg18887_193557"/>
    </w:p>
    <w:p>
      <w:pPr>
        <w:pStyle w:val="Heading3"/>
        <w:numPr>
          <w:ilvl w:val="2"/>
          <w:numId w:val="1"/>
        </w:numPr>
        <w:rPr/>
      </w:pPr>
      <w:bookmarkStart w:id="71" w:name="__RefHeading___Toc15484431_1280447820"/>
      <w:bookmarkStart w:id="72" w:name="_Toc24"/>
      <w:bookmarkEnd w:id="70"/>
      <w:bookmarkEnd w:id="71"/>
      <w:r>
        <w:rPr/>
        <w:t>4</w:t>
      </w:r>
      <w:r>
        <w:rPr>
          <w:rtl w:val="true"/>
        </w:rPr>
        <w:t xml:space="preserve"> - </w:t>
      </w:r>
      <w:r>
        <w:rPr>
          <w:rtl w:val="true"/>
        </w:rPr>
        <w:t>تقوا</w:t>
      </w:r>
      <w:bookmarkEnd w:id="7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لَمَسجِدٌ اُسِّسَ عَلَي التَّقوي مِن اَوَّلِ يَومٍ اَحَقُّ اَن تَقومَ فيهِ</w:t>
      </w:r>
      <w:r>
        <w:rPr>
          <w:rFonts w:eastAsia="Amiri" w:cs="Amiri" w:ascii="Amiri" w:hAnsi="Amiri"/>
          <w:color w:val="111111"/>
          <w:sz w:val="28"/>
          <w:szCs w:val="28"/>
          <w:rtl w:val="true"/>
          <w:lang w:bidi="ar-SA"/>
        </w:rPr>
        <w:t>...».</w:t>
      </w:r>
      <w:r>
        <w:rPr>
          <w:rStyle w:val="FootnoteAnchor"/>
          <w:rtl w:val="true"/>
        </w:rPr>
        <w:footnoteReference w:id="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مسجدى كه از روز نخست بر پايه تقوا بنا شده شايسته تر است كه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آيه شريفه از حضور در مسجدى ستايش و تشويق شده كه براساس تقوا تأسيس شده باشد؛ زيرا از ديدگاه قرآن رعايت تقوا شرط مهّم پذيرش هر نوع عمل در پيشگاه خداوند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يتقبّلُ اللّه مِنَ المُتقين</w:t>
      </w:r>
      <w:r>
        <w:rPr>
          <w:rFonts w:eastAsia="Amiri" w:cs="Amiri" w:ascii="Amiri" w:hAnsi="Amiri"/>
          <w:color w:val="111111"/>
          <w:sz w:val="28"/>
          <w:szCs w:val="28"/>
          <w:rtl w:val="true"/>
          <w:lang w:bidi="ar-SA"/>
        </w:rPr>
        <w:t>».</w:t>
      </w:r>
      <w:r>
        <w:rPr>
          <w:rStyle w:val="FootnoteAnchor"/>
          <w:rtl w:val="true"/>
        </w:rPr>
        <w:footnoteReference w:id="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تنها از پرهيزگاران مى پذيرد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مى توان به روشنى از آن استفاده كرد رعايت تقوا در ساخت و تأسيس مسجد لازم است؛ چه اينكه مساجد بناهايى هستند مختص به خدا كه در تأسيس آن بايد رضايت و خشنودى او را رعايت كرد و بدون رعايت تقوا نمى توان كارى انجام داد كه مورد خشنودى و رضاى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شايان ذكر استواژه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شايسته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افعل التفضيل است ولى در اين جا به معناى مقايسه دو چيز در شايستگى نيامده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شايسته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مسجد ساخته شده براساس اخلاص و 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ناشايسته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مسجد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مقايسه مى كند</w:t>
      </w:r>
      <w:r>
        <w:rPr>
          <w:rFonts w:eastAsia="IRNazanin" w:cs="IRNazanin"/>
          <w:color w:val="111111"/>
          <w:sz w:val="28"/>
          <w:szCs w:val="28"/>
          <w:rtl w:val="true"/>
          <w:lang w:bidi="fa-IR"/>
        </w:rPr>
        <w:t>.</w:t>
      </w:r>
      <w:r>
        <w:rPr>
          <w:rStyle w:val="FootnoteAnchor"/>
          <w:rtl w:val="true"/>
        </w:rPr>
        <w:footnoteReference w:id="73"/>
      </w:r>
      <w:bookmarkStart w:id="73" w:name="pg18887_193558"/>
    </w:p>
    <w:p>
      <w:pPr>
        <w:pStyle w:val="BookText"/>
        <w:rPr/>
      </w:pPr>
      <w:bookmarkEnd w:id="73"/>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 آمده كه مشركان به دليل بى تقوايى، حقّ تصدى و سرپرستى امور مسجدالحرام را ندارند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لهم ألاّ يُعِذّبَهم اللّه وهم يصدون عن المسجد الحرام و ما كانوا اولياءه ان اولياؤه إلاّ المتقون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خدا آنها را مجازات نكند با اين كه از عبادت مؤمنان و موحدان در مسجدالحرام جلوگيرى مى كنند</w:t>
      </w:r>
    </w:p>
    <w:p>
      <w:pPr>
        <w:pStyle w:val="BookText"/>
        <w:rPr/>
      </w:pPr>
      <w:r>
        <w:rPr>
          <w:rFonts w:ascii="IRNazanin" w:hAnsi="IRNazanin" w:eastAsia="IRNazanin"/>
          <w:color w:val="111111"/>
          <w:sz w:val="28"/>
          <w:sz w:val="28"/>
          <w:szCs w:val="28"/>
          <w:rtl w:val="true"/>
          <w:lang w:bidi="fa-IR"/>
        </w:rPr>
        <w:t>درحالى كه سرپرست آن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 آن، فقط پرهيزكارانند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كه با تقوا بودن در توليت و تصدى مسجدالحرام كه محور همه مساجد است لازم است در توليت و تصدى ساير مساجد هم ضرورت دارد</w:t>
      </w:r>
      <w:r>
        <w:rPr>
          <w:rFonts w:eastAsia="IRNazanin" w:cs="IRNazanin"/>
          <w:color w:val="111111"/>
          <w:sz w:val="28"/>
          <w:szCs w:val="28"/>
          <w:rtl w:val="true"/>
          <w:lang w:bidi="fa-IR"/>
        </w:rPr>
        <w:t>.</w:t>
      </w:r>
    </w:p>
    <w:p>
      <w:pPr>
        <w:pStyle w:val="Heading3"/>
        <w:numPr>
          <w:ilvl w:val="2"/>
          <w:numId w:val="1"/>
        </w:numPr>
        <w:rPr/>
      </w:pPr>
      <w:bookmarkStart w:id="74" w:name="__RefHeading___Toc15484433_1280447820"/>
      <w:bookmarkStart w:id="75" w:name="_Toc25"/>
      <w:bookmarkEnd w:id="74"/>
      <w:r>
        <w:rPr/>
        <w:t>5</w:t>
      </w:r>
      <w:r>
        <w:rPr>
          <w:rtl w:val="true"/>
        </w:rPr>
        <w:t xml:space="preserve"> - </w:t>
      </w:r>
      <w:r>
        <w:rPr>
          <w:rtl w:val="true"/>
        </w:rPr>
        <w:t>شجاعت</w:t>
      </w:r>
      <w:bookmarkEnd w:id="75"/>
    </w:p>
    <w:p>
      <w:pPr>
        <w:pStyle w:val="BookText"/>
        <w:rPr/>
      </w:pPr>
      <w:r>
        <w:rPr>
          <w:rFonts w:ascii="IRNazanin" w:hAnsi="IRNazanin" w:eastAsia="IRNazanin"/>
          <w:color w:val="111111"/>
          <w:sz w:val="28"/>
          <w:sz w:val="28"/>
          <w:szCs w:val="28"/>
          <w:rtl w:val="true"/>
          <w:lang w:bidi="fa-IR"/>
        </w:rPr>
        <w:t>علاوه بر شرايط ياد شده، كسى كه مى خواهد متصدى امور مساجد و مراكز عبادت باشد بايد تنها انگيزه او براى اين كار عشق به خدا و احساس مسئوليت در برابر فرمان او باشد و جز از خداوند ترس و هراس نداشته باشد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يَعمُرُ مَسجِدَاللَّهِ مَن ءامَنَ بِاللَّهِ واليَومِ الأخِرِ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يَخشَ اِلَّا اللَّهَ</w:t>
      </w:r>
      <w:r>
        <w:rPr>
          <w:rFonts w:eastAsia="Amiri" w:cs="Amiri" w:ascii="Amiri" w:hAnsi="Amiri"/>
          <w:color w:val="111111"/>
          <w:sz w:val="28"/>
          <w:szCs w:val="28"/>
          <w:rtl w:val="true"/>
          <w:lang w:bidi="ar-SA"/>
        </w:rPr>
        <w:t>».</w:t>
      </w:r>
      <w:r>
        <w:rPr>
          <w:rStyle w:val="FootnoteAnchor"/>
          <w:rtl w:val="true"/>
        </w:rPr>
        <w:footnoteReference w:id="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مساجد خدا را تنها كسى آباد مى كند كه ايمان به خداو روز قيامت آورده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جز از خدا نترسد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جز از خدا نترسيدن همان يكتاپرستى و بنده خداى يگانه بودن است و تا انسان يكتاپرست نباشد نمى تواند مسئول خانه توحيد و يكتاپرستى باشد</w:t>
      </w:r>
      <w:r>
        <w:rPr>
          <w:rFonts w:eastAsia="IRNazanin" w:cs="IRNazanin"/>
          <w:color w:val="111111"/>
          <w:sz w:val="28"/>
          <w:szCs w:val="28"/>
          <w:rtl w:val="true"/>
          <w:lang w:bidi="fa-IR"/>
        </w:rPr>
        <w:t>.</w:t>
      </w:r>
      <w:r>
        <w:rPr>
          <w:rStyle w:val="FootnoteAnchor"/>
          <w:rtl w:val="true"/>
        </w:rPr>
        <w:footnoteReference w:id="75"/>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يخش اللّه ؛ جز از خدا نترسد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مى دهد كه عمران و آبادانى و نگاهدارى مساجد جز در سايه شهامت و شجاعت ممكن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اين مراكز مقدس اسلامى به صورت كانون هاى انسان سازى و كلاس هاى عالى تربيت درمى آيد كه بنيانگزاران و پاسدارانى شجاع داشته باشد آنها كه از هيچ كس جز خدا نترسند و تحت تأثير هيچ مقام و قدرتى قرار نگيرند و برنامه اى جز برنامه هاى الهى در آن پياده نكنند</w:t>
      </w:r>
      <w:r>
        <w:rPr>
          <w:rFonts w:eastAsia="IRNazanin" w:cs="IRNazanin"/>
          <w:color w:val="111111"/>
          <w:sz w:val="28"/>
          <w:szCs w:val="28"/>
          <w:rtl w:val="true"/>
          <w:lang w:bidi="fa-IR"/>
        </w:rPr>
        <w:t>.</w:t>
      </w:r>
      <w:r>
        <w:rPr>
          <w:rStyle w:val="FootnoteAnchor"/>
          <w:rtl w:val="true"/>
        </w:rPr>
        <w:footnoteReference w:id="76"/>
      </w:r>
      <w:r>
        <w:rPr>
          <w:rFonts w:ascii="IRNazanin" w:hAnsi="IRNazanin" w:eastAsia="IRNazanin"/>
          <w:color w:val="111111"/>
          <w:sz w:val="28"/>
          <w:sz w:val="28"/>
          <w:szCs w:val="28"/>
          <w:rtl w:val="true"/>
          <w:lang w:bidi="fa-IR"/>
        </w:rPr>
        <w:t>و از آنجايى كه مساجد پايگاه تبليغ دين و رسالت هاى مهم الهى اند؛ متصديان آن بايد همانند مبلغان دين خدا خداترس و در برابر موانع با شهامت و شجاع باشند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يبلغون رسالات اللّه و يخشونه و لايخشون احدا الاّ اللّه </w:t>
      </w:r>
      <w:r>
        <w:rPr>
          <w:rFonts w:eastAsia="Amiri" w:cs="Amiri" w:ascii="Amiri" w:hAnsi="Amiri"/>
          <w:color w:val="111111"/>
          <w:sz w:val="28"/>
          <w:szCs w:val="28"/>
          <w:rtl w:val="true"/>
          <w:lang w:bidi="ar-SA"/>
        </w:rPr>
        <w:t>».</w:t>
      </w:r>
      <w:r>
        <w:rPr>
          <w:rStyle w:val="FootnoteAnchor"/>
          <w:rtl w:val="true"/>
        </w:rPr>
        <w:footnoteReference w:id="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كسانى كه رسالت هاى الهى را تبليغ مى كنند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مى ترسند و از هيچ كس جز خدا بيم ندارند</w:t>
      </w:r>
      <w:r>
        <w:rPr>
          <w:rFonts w:eastAsia="IRNazanin" w:cs="IRNazanin"/>
          <w:color w:val="111111"/>
          <w:sz w:val="28"/>
          <w:szCs w:val="28"/>
          <w:rtl w:val="true"/>
          <w:lang w:bidi="fa-IR"/>
        </w:rPr>
        <w:t xml:space="preserve">». </w:t>
      </w:r>
      <w:bookmarkStart w:id="76" w:name="pg18887_193560"/>
    </w:p>
    <w:p>
      <w:pPr>
        <w:pStyle w:val="Heading3"/>
        <w:numPr>
          <w:ilvl w:val="2"/>
          <w:numId w:val="1"/>
        </w:numPr>
        <w:rPr/>
      </w:pPr>
      <w:bookmarkStart w:id="77" w:name="__RefHeading___Toc15484435_1280447820"/>
      <w:bookmarkStart w:id="78" w:name="_Toc26"/>
      <w:bookmarkEnd w:id="76"/>
      <w:bookmarkEnd w:id="77"/>
      <w:r>
        <w:rPr/>
        <w:t>6</w:t>
      </w:r>
      <w:r>
        <w:rPr>
          <w:rtl w:val="true"/>
        </w:rPr>
        <w:t xml:space="preserve"> </w:t>
      </w:r>
      <w:r>
        <w:rPr>
          <w:rtl w:val="true"/>
        </w:rPr>
        <w:t xml:space="preserve">و </w:t>
      </w:r>
      <w:r>
        <w:rPr/>
        <w:t>7</w:t>
      </w:r>
      <w:r>
        <w:rPr>
          <w:rtl w:val="true"/>
        </w:rPr>
        <w:t xml:space="preserve"> - </w:t>
      </w:r>
      <w:r>
        <w:rPr>
          <w:rtl w:val="true"/>
        </w:rPr>
        <w:t>اقامه نماز و پرداخت زكات</w:t>
      </w:r>
      <w:bookmarkEnd w:id="78"/>
    </w:p>
    <w:p>
      <w:pPr>
        <w:pStyle w:val="BookText"/>
        <w:rPr/>
      </w:pPr>
      <w:r>
        <w:rPr>
          <w:rFonts w:ascii="IRNazanin" w:hAnsi="IRNazanin" w:eastAsia="IRNazanin"/>
          <w:color w:val="111111"/>
          <w:sz w:val="28"/>
          <w:sz w:val="28"/>
          <w:szCs w:val="28"/>
          <w:rtl w:val="true"/>
          <w:lang w:bidi="fa-IR"/>
        </w:rPr>
        <w:t>اين دو شرط در تأكيد و تحكيم شرايط قبلى است يعنى ايمان به خدا و روزرستاخير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مرحله ادعا نباشد بلكه با اعمال پاكش آن را تأييد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پيوندش با خدا كه رمز آن انجام دادن نماز به درستى است محكم باشد و هم پيوندش با خلق خدا كه نماد آن، پرداخت زكات و حقوق نيازمندان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اِنَّما يَعمُرُ مَسجِدَ اللَّهِ مَن ءامَنَ بِاللَّهِ واليَومِ الأخِرِ و اَقامَ الصَّلوةَ وءاتَي الزَّكاةَ </w:t>
      </w:r>
      <w:r>
        <w:rPr>
          <w:rFonts w:eastAsia="Amiri" w:cs="Amiri" w:ascii="Amiri" w:hAnsi="Amiri"/>
          <w:color w:val="111111"/>
          <w:sz w:val="28"/>
          <w:szCs w:val="28"/>
          <w:rtl w:val="true"/>
          <w:lang w:bidi="ar-SA"/>
        </w:rPr>
        <w:t>...».</w:t>
      </w:r>
      <w:r>
        <w:rPr>
          <w:rStyle w:val="FootnoteAnchor"/>
          <w:rtl w:val="true"/>
        </w:rPr>
        <w:footnoteReference w:id="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مساجد خدا را تنها كسى آباد مى كند كه ايمان به خدا و روز قيامت آورده، و نماز رابر پا دارد، و زكات رابپردازد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فلسفه ضرورت اين دو شرط نيز روشن است؛ زيرا كسى كه اهل نماز و رابطه با خداوند نباشد نمى تواند متصدى اماكنى باشد كه محل ارتباط با خدا و اقامه نماز است و همچنين كسى كه حاضر به پرداخت زكات و حقوق نيازمندان نباشدچگونه مى تواندهزينه بنايى رابپردازدكه بايدبااموال پاک تأسيس واداره شود؟</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مجموع اين شرايط كه آيات قرآن بر آن تأكيد دارد روشن مى شود سازندگان، متوليان و پاسداران مساجد بايد از ميان پاک ترين افراد انتخاب شوند، نه اين كه افراد ناپاک و آلوده به خاطر مال و ثروت شان و يا به جهت مقام يا نفوذ اجتماعى شان آن چنان كه در برخى از نقاط جهان اسلام رايج شده براين مراكز عبادت و اجتماعات اسلامى گمارده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با الهام از تعاليم حيات بخش </w:t>
      </w:r>
      <w:bookmarkStart w:id="79" w:name="pg18887_193561"/>
    </w:p>
    <w:p>
      <w:pPr>
        <w:pStyle w:val="BookText"/>
        <w:rPr/>
      </w:pPr>
      <w:bookmarkEnd w:id="79"/>
      <w:r>
        <w:rPr>
          <w:rFonts w:ascii="IRNazanin" w:hAnsi="IRNazanin" w:eastAsia="IRNazanin"/>
          <w:color w:val="111111"/>
          <w:sz w:val="28"/>
          <w:sz w:val="28"/>
          <w:szCs w:val="28"/>
          <w:rtl w:val="true"/>
          <w:lang w:bidi="fa-IR"/>
        </w:rPr>
        <w:t>قرآن بايد تمام دست هاى ناپاک را از اين مراكز مقدس كوتاه ساخت؛ زيرا از آن روز كه گروهى از زمامداران جبّار و يا ثروتمندان آلوده و گنهكار دست به ساختمان مساجد و مراكز اسلامى زدند، روح و معنويت و برنامه هاى سازنده آنها مسخ شده و به همين سبب است كه مى بينيم بسيارى از اين گونه مساجد شكل مسجد ضرار را به خود گرفته است</w:t>
      </w:r>
      <w:r>
        <w:rPr>
          <w:rFonts w:eastAsia="IRNazanin" w:cs="IRNazanin"/>
          <w:color w:val="111111"/>
          <w:sz w:val="28"/>
          <w:szCs w:val="28"/>
          <w:rtl w:val="true"/>
          <w:lang w:bidi="fa-IR"/>
        </w:rPr>
        <w:t>.</w:t>
      </w:r>
      <w:r>
        <w:rPr>
          <w:rStyle w:val="FootnoteAnchor"/>
          <w:rtl w:val="true"/>
        </w:rPr>
        <w:footnoteReference w:id="79"/>
      </w:r>
    </w:p>
    <w:p>
      <w:pPr>
        <w:pStyle w:val="Heading3"/>
        <w:numPr>
          <w:ilvl w:val="2"/>
          <w:numId w:val="1"/>
        </w:numPr>
        <w:rPr/>
      </w:pPr>
      <w:bookmarkStart w:id="80" w:name="__RefHeading___Toc15484437_1280447820"/>
      <w:bookmarkStart w:id="81" w:name="_Toc27"/>
      <w:bookmarkEnd w:id="80"/>
      <w:r>
        <w:rPr>
          <w:rtl w:val="true"/>
        </w:rPr>
        <w:t>سه نكته</w:t>
      </w:r>
      <w:r>
        <w:rPr>
          <w:rtl w:val="true"/>
        </w:rPr>
        <w:t>:</w:t>
      </w:r>
      <w:bookmarkEnd w:id="81"/>
    </w:p>
    <w:p>
      <w:pPr>
        <w:pStyle w:val="Heading3"/>
        <w:numPr>
          <w:ilvl w:val="2"/>
          <w:numId w:val="1"/>
        </w:numPr>
        <w:rPr/>
      </w:pPr>
      <w:bookmarkStart w:id="82" w:name="__RefHeading___Toc15484439_1280447820"/>
      <w:bookmarkStart w:id="83" w:name="_Toc28"/>
      <w:bookmarkEnd w:id="82"/>
      <w:r>
        <w:rPr/>
        <w:t>1</w:t>
      </w:r>
      <w:r>
        <w:rPr>
          <w:rtl w:val="true"/>
        </w:rPr>
        <w:t xml:space="preserve"> - </w:t>
      </w:r>
      <w:r>
        <w:rPr>
          <w:rtl w:val="true"/>
        </w:rPr>
        <w:t>منظور از عمران مسجد چيست؟</w:t>
      </w:r>
      <w:bookmarkEnd w:id="83"/>
    </w:p>
    <w:p>
      <w:pPr>
        <w:pStyle w:val="BookText"/>
        <w:rPr/>
      </w:pPr>
      <w:r>
        <w:rPr>
          <w:rFonts w:ascii="Amiri" w:hAnsi="Amiri" w:eastAsia="Amiri" w:cs="Amiri"/>
          <w:color w:val="111111"/>
          <w:sz w:val="28"/>
          <w:sz w:val="28"/>
          <w:szCs w:val="28"/>
          <w:rtl w:val="true"/>
          <w:lang w:bidi="ar-SA"/>
        </w:rPr>
        <w:t xml:space="preserve">در آيات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توبه مسأله تعمير و عمران مساجد مطرح شده است عمران مساجد شامل آبادى ساختمان و تأسيسات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آبادانى مادى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اجتماع و حضور و ياد خداوند در آن به اشكال مختلف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آبادانى معنوى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شود، بنابراين، تنها به معناى آبادانى مادى و ظاهرى يا فقط آبادانى معنوى مقصود نيست</w:t>
      </w:r>
      <w:r>
        <w:rPr>
          <w:rFonts w:eastAsia="Amiri" w:cs="Amiri" w:ascii="Amiri" w:hAnsi="Amiri"/>
          <w:color w:val="111111"/>
          <w:sz w:val="28"/>
          <w:szCs w:val="28"/>
          <w:rtl w:val="true"/>
          <w:lang w:bidi="ar-SA"/>
        </w:rPr>
        <w:t>.</w:t>
      </w:r>
    </w:p>
    <w:p>
      <w:pPr>
        <w:pStyle w:val="Heading3"/>
        <w:numPr>
          <w:ilvl w:val="2"/>
          <w:numId w:val="1"/>
        </w:numPr>
        <w:rPr/>
      </w:pPr>
      <w:bookmarkStart w:id="84" w:name="__RefHeading___Toc15484441_1280447820"/>
      <w:bookmarkStart w:id="85" w:name="_Toc29"/>
      <w:bookmarkEnd w:id="84"/>
      <w:r>
        <w:rPr/>
        <w:t>2</w:t>
      </w:r>
      <w:r>
        <w:rPr>
          <w:rtl w:val="true"/>
        </w:rPr>
        <w:t xml:space="preserve"> - </w:t>
      </w:r>
      <w:r>
        <w:rPr>
          <w:rtl w:val="true"/>
        </w:rPr>
        <w:t>استمداد از مشركان براى اداره امور مساجد</w:t>
      </w:r>
      <w:bookmarkEnd w:id="85"/>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آيات ياد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توان استفاده كرد كه مسلمانان نبايد براى ساختن و تعميرات مساجد از مشركين و كافران هدايا و كمک بگيرند؛ زيرا در آيه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هرگونه آبادانى مساجد از مشركان و كافران سلب شده </w:t>
      </w:r>
      <w:bookmarkStart w:id="86" w:name="pg18887_193562"/>
    </w:p>
    <w:p>
      <w:pPr>
        <w:pStyle w:val="BookText"/>
        <w:rPr/>
      </w:pPr>
      <w:bookmarkEnd w:id="86"/>
      <w:r>
        <w:rPr>
          <w:rFonts w:ascii="IRNazanin" w:hAnsi="IRNazanin" w:eastAsia="IRNazanin"/>
          <w:color w:val="111111"/>
          <w:sz w:val="28"/>
          <w:sz w:val="28"/>
          <w:szCs w:val="28"/>
          <w:rtl w:val="true"/>
          <w:lang w:bidi="fa-IR"/>
        </w:rPr>
        <w:t xml:space="preserve">و در آيه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دلالت برحصر دارد اين عمل مقدس منحصر به مسلمانان و موحدان واقعى گرديده است</w:t>
      </w:r>
      <w:r>
        <w:rPr>
          <w:rFonts w:eastAsia="IRNazanin" w:cs="IRNazanin"/>
          <w:color w:val="111111"/>
          <w:sz w:val="28"/>
          <w:szCs w:val="28"/>
          <w:rtl w:val="true"/>
          <w:lang w:bidi="fa-IR"/>
        </w:rPr>
        <w:t>.</w:t>
      </w:r>
    </w:p>
    <w:p>
      <w:pPr>
        <w:pStyle w:val="Heading3"/>
        <w:numPr>
          <w:ilvl w:val="2"/>
          <w:numId w:val="1"/>
        </w:numPr>
        <w:rPr/>
      </w:pPr>
      <w:bookmarkStart w:id="87" w:name="__RefHeading___Toc15484443_1280447820"/>
      <w:bookmarkStart w:id="88" w:name="_Toc30"/>
      <w:bookmarkEnd w:id="87"/>
      <w:r>
        <w:rPr/>
        <w:t>3</w:t>
      </w:r>
      <w:r>
        <w:rPr>
          <w:rtl w:val="true"/>
        </w:rPr>
        <w:t xml:space="preserve"> - </w:t>
      </w:r>
      <w:r>
        <w:rPr>
          <w:rtl w:val="true"/>
        </w:rPr>
        <w:t>شرايط ياد شده مربوط به همه مساجد است</w:t>
      </w:r>
      <w:bookmarkEnd w:id="88"/>
    </w:p>
    <w:p>
      <w:pPr>
        <w:pStyle w:val="BookText"/>
        <w:rPr/>
      </w:pPr>
      <w:r>
        <w:rPr>
          <w:rFonts w:ascii="IRNazanin" w:hAnsi="IRNazanin" w:eastAsia="IRNazanin"/>
          <w:color w:val="111111"/>
          <w:sz w:val="28"/>
          <w:sz w:val="28"/>
          <w:szCs w:val="28"/>
          <w:rtl w:val="true"/>
          <w:lang w:bidi="fa-IR"/>
        </w:rPr>
        <w:t xml:space="preserve">با توجه به اين كه شأن نزول دو آيه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درباره مسجدالحرام است و در آيه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صراحت مسجدالحرام مطرح شد ممكن است چنين برداشت شود كه شرايط ياد شده در دو آيه مذكور درخصوص مسجدالحرام است؛ امّا چنين نيست بلكه شرايط مذكور مربوط به همه مساجد مى باشد زيرا تعبير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مساجد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است و شامل هر مسجدى مى شود در واقع خداوند متعال مى خواهد اين نكته را يادآورى 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اداره امور مساجد عادى و معمولى مشروط به شرايط خاص باشد، مسجدالحرام كه محور و قبله همه مساجد است جاى خود دارد</w:t>
      </w:r>
      <w:r>
        <w:rPr>
          <w:rFonts w:eastAsia="IRNazanin" w:cs="IRNazanin"/>
          <w:color w:val="111111"/>
          <w:sz w:val="28"/>
          <w:szCs w:val="28"/>
          <w:rtl w:val="true"/>
          <w:lang w:bidi="fa-IR"/>
        </w:rPr>
        <w:t>.</w:t>
      </w:r>
    </w:p>
    <w:p>
      <w:pPr>
        <w:pStyle w:val="Heading3"/>
        <w:numPr>
          <w:ilvl w:val="2"/>
          <w:numId w:val="1"/>
        </w:numPr>
        <w:rPr/>
      </w:pPr>
      <w:bookmarkStart w:id="89" w:name="__RefHeading___Toc15484445_1280447820"/>
      <w:bookmarkStart w:id="90" w:name="_Toc31"/>
      <w:bookmarkEnd w:id="89"/>
      <w:r>
        <w:rPr>
          <w:rtl w:val="true"/>
        </w:rPr>
        <w:t>وظايف متوليان مساجد</w:t>
      </w:r>
      <w:bookmarkEnd w:id="90"/>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 ترين وظيفه متوليان و دست اندركاران امور مساجد اين است كه اين كانون هاى مقدس را براى حضور بندگان خدا كه خواهان تعالى معنوى و عبادت خداى جميل اند، آماده و پاک و پاكيزه نمايند تا آنان بتوانند در محيطى مناسب فارغ از هر چيزى به راز و نياز با پروردگارشان بپردازند؛ زيرا مسجد نامرتب و به هم ريخته و ناتميز نمى تواند محل مناسبى براى عبادت و گفتگوى بنده با پروردگارش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 راستا، خداوند متعال به ابراهيم خليل و فرزندش </w:t>
      </w:r>
      <w:bookmarkStart w:id="91" w:name="pg18887_193563"/>
    </w:p>
    <w:p>
      <w:pPr>
        <w:pStyle w:val="BookText"/>
        <w:rPr/>
      </w:pPr>
      <w:bookmarkEnd w:id="91"/>
      <w:r>
        <w:rPr>
          <w:rFonts w:ascii="IRNazanin" w:hAnsi="IRNazanin" w:eastAsia="IRNazanin"/>
          <w:color w:val="111111"/>
          <w:sz w:val="28"/>
          <w:sz w:val="28"/>
          <w:szCs w:val="28"/>
          <w:rtl w:val="true"/>
          <w:lang w:bidi="fa-IR"/>
        </w:rPr>
        <w:t>اسماعيل عليه السلام كه دو تن از انبياى عظام اند دستور مى دهد خانه اش را براى طواف كنندگان، معتكفان و نمازگزاران آماده و پاكيزه نمايند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عَهِدنا اِلي اِبرهيمَ واِسماعيلَ اَن طَهِّرا بَيتِىَ لِلطّائفينَ والعاكِفينَ والرُّكَّعِ السُّجود</w:t>
      </w:r>
      <w:r>
        <w:rPr>
          <w:rFonts w:eastAsia="Amiri" w:cs="Amiri" w:ascii="Amiri" w:hAnsi="Amiri"/>
          <w:color w:val="111111"/>
          <w:sz w:val="28"/>
          <w:szCs w:val="28"/>
          <w:rtl w:val="true"/>
          <w:lang w:bidi="ar-SA"/>
        </w:rPr>
        <w:t>».</w:t>
      </w:r>
      <w:r>
        <w:rPr>
          <w:rStyle w:val="FootnoteAnchor"/>
          <w:rtl w:val="true"/>
        </w:rPr>
        <w:footnoteReference w:id="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به ابراهيم و اسماعيل امر كرديم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مرا براى طواف كنندگان، معتكفان و ركوع كنندگان و سجده كنندگان، پاک و پاكيزه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فرمان خداى تعالى كه درباره كعبه و مسجدالحرام است مى توان استفاده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مسجدى بايد پاكيزه و مرتّب و داراى فضاى جذّابو دلنشين باشد؛ زيرا همه مساجد خانه هاى خدا در زمين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اعظم صلى الله عليه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المساجد بيوت اللّه</w:t>
      </w:r>
    </w:p>
    <w:p>
      <w:pPr>
        <w:pStyle w:val="BookText"/>
        <w:rPr/>
      </w:pPr>
      <w:r>
        <w:rPr>
          <w:rFonts w:ascii="Amiri" w:hAnsi="Amiri" w:eastAsia="Amiri" w:cs="Amiri"/>
          <w:color w:val="111111"/>
          <w:sz w:val="28"/>
          <w:sz w:val="28"/>
          <w:szCs w:val="28"/>
          <w:rtl w:val="true"/>
          <w:lang w:bidi="ar-SA"/>
        </w:rPr>
        <w:t xml:space="preserve">في الارض </w:t>
      </w:r>
      <w:r>
        <w:rPr>
          <w:rFonts w:eastAsia="Amiri" w:cs="Amiri" w:ascii="Amiri" w:hAnsi="Amiri"/>
          <w:color w:val="111111"/>
          <w:sz w:val="28"/>
          <w:szCs w:val="28"/>
          <w:rtl w:val="true"/>
          <w:lang w:bidi="ar-SA"/>
        </w:rPr>
        <w:t>...».</w:t>
      </w:r>
      <w:r>
        <w:rPr>
          <w:rStyle w:val="FootnoteAnchor"/>
          <w:rtl w:val="true"/>
        </w:rPr>
        <w:footnoteReference w:id="81"/>
      </w:r>
    </w:p>
    <w:p>
      <w:pPr>
        <w:pStyle w:val="Heading3"/>
        <w:numPr>
          <w:ilvl w:val="2"/>
          <w:numId w:val="1"/>
        </w:numPr>
        <w:rPr/>
      </w:pPr>
      <w:bookmarkStart w:id="92" w:name="__RefHeading___Toc15484447_1280447820"/>
      <w:bookmarkStart w:id="93" w:name="_Toc32"/>
      <w:bookmarkEnd w:id="92"/>
      <w:r>
        <w:rPr>
          <w:rtl w:val="true"/>
        </w:rPr>
        <w:t>منزلت متوليان مساجد</w:t>
      </w:r>
      <w:bookmarkEnd w:id="93"/>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ممكن است توليت امور مساجد كار ساده و عادى قلمداد شود همان گونه كه در جامعه ما چنين تلقى وجود دارد، اما خداى تعالى شخصيتى مانند ابراهيم خليل و اسماعيل عليهماالسلام دو تن از انبياى عظام را به عنوان متصديان خانه خود معرفى </w:t>
      </w:r>
    </w:p>
    <w:p>
      <w:pPr>
        <w:pStyle w:val="BookText"/>
        <w:rPr/>
      </w:pPr>
      <w:r>
        <w:rPr>
          <w:rFonts w:ascii="Amiri" w:hAnsi="Amiri" w:eastAsia="Amiri" w:cs="Amiri"/>
          <w:color w:val="111111"/>
          <w:sz w:val="28"/>
          <w:sz w:val="28"/>
          <w:szCs w:val="28"/>
          <w:rtl w:val="true"/>
          <w:lang w:bidi="ar-SA"/>
        </w:rPr>
        <w:t>مى كند</w:t>
      </w:r>
      <w:r>
        <w:rPr>
          <w:rFonts w:eastAsia="Amiri" w:cs="Amiri" w:ascii="Amiri" w:hAnsi="Amiri"/>
          <w:color w:val="111111"/>
          <w:sz w:val="28"/>
          <w:szCs w:val="28"/>
          <w:rtl w:val="true"/>
          <w:lang w:bidi="ar-SA"/>
        </w:rPr>
        <w:t>.</w:t>
      </w:r>
      <w:r>
        <w:rPr>
          <w:rStyle w:val="FootnoteAnchor"/>
          <w:rtl w:val="true"/>
        </w:rPr>
        <w:footnoteReference w:id="82"/>
      </w:r>
      <w:r>
        <w:rPr>
          <w:rFonts w:ascii="IRNazanin" w:hAnsi="IRNazanin" w:eastAsia="IRNazanin"/>
          <w:color w:val="111111"/>
          <w:sz w:val="28"/>
          <w:sz w:val="28"/>
          <w:szCs w:val="28"/>
          <w:rtl w:val="true"/>
          <w:lang w:bidi="fa-IR"/>
        </w:rPr>
        <w:t xml:space="preserve">افزون براين پس از بيان شرايط پنج گانه براى تصدى امور مساجد در آيه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مساجد خدا را تعمير مى كنند و داراى صفات ايمان به خدا و معاد، اقامه نماز و پرداخت زكات خداترسى و شجاعت باشند از هدايت يافته گان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فَعَسي اُولئكَ اَن يَكونوا مِنَ المُهتَدينَ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اميد است چنين گروهى از هدايت يافتگان باشند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هدايت يافتگى مقامى بس بلند است كه تمام تلاش انبياى الهى و ائمه اطهار عليهم السلام براى رساندن انسان به اين مقام بوده است</w:t>
      </w:r>
      <w:r>
        <w:rPr>
          <w:rFonts w:eastAsia="IRNazanin" w:cs="IRNazanin"/>
          <w:color w:val="111111"/>
          <w:sz w:val="28"/>
          <w:szCs w:val="28"/>
          <w:rtl w:val="true"/>
          <w:lang w:bidi="fa-IR"/>
        </w:rPr>
        <w:t xml:space="preserve">. </w:t>
      </w:r>
      <w:bookmarkStart w:id="94" w:name="pg18887_193565"/>
    </w:p>
    <w:p>
      <w:pPr>
        <w:pStyle w:val="Heading2"/>
        <w:numPr>
          <w:ilvl w:val="1"/>
          <w:numId w:val="1"/>
        </w:numPr>
        <w:rPr/>
      </w:pPr>
      <w:bookmarkStart w:id="95" w:name="__RefHeading___Toc15484449_1280447820"/>
      <w:bookmarkStart w:id="96" w:name="_Toc33"/>
      <w:bookmarkEnd w:id="94"/>
      <w:bookmarkEnd w:id="95"/>
      <w:r>
        <w:rPr>
          <w:rtl w:val="true"/>
        </w:rPr>
        <w:t>فصل چهارم</w:t>
      </w:r>
      <w:r>
        <w:rPr>
          <w:rtl w:val="true"/>
        </w:rPr>
        <w:t xml:space="preserve">: </w:t>
      </w:r>
      <w:r>
        <w:rPr>
          <w:rtl w:val="true"/>
        </w:rPr>
        <w:t>حضور در مساجد</w:t>
      </w:r>
      <w:bookmarkEnd w:id="96"/>
    </w:p>
    <w:p>
      <w:pPr>
        <w:pStyle w:val="Heading3"/>
        <w:numPr>
          <w:ilvl w:val="2"/>
          <w:numId w:val="1"/>
        </w:numPr>
        <w:rPr/>
      </w:pPr>
      <w:bookmarkStart w:id="97" w:name="__RefHeading___Toc15484451_1280447820"/>
      <w:bookmarkStart w:id="98" w:name="_Toc34"/>
      <w:bookmarkEnd w:id="97"/>
      <w:r>
        <w:rPr>
          <w:rtl w:val="true"/>
        </w:rPr>
        <w:t>حضور در مساجد</w:t>
      </w:r>
      <w:bookmarkEnd w:id="98"/>
    </w:p>
    <w:p>
      <w:pPr>
        <w:pStyle w:val="BookText"/>
        <w:rPr/>
      </w:pPr>
      <w:r>
        <w:rPr>
          <w:rFonts w:ascii="IRNazanin" w:hAnsi="IRNazanin" w:eastAsia="IRNazanin"/>
          <w:color w:val="111111"/>
          <w:sz w:val="28"/>
          <w:sz w:val="28"/>
          <w:szCs w:val="28"/>
          <w:rtl w:val="true"/>
          <w:lang w:bidi="fa-IR"/>
        </w:rPr>
        <w:t>حضور در مساجد امرى بسيار مطلوب و ارزشمند است و آيات قرآن بر آن تأكيد فراوان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طرفى از كسانى كه با مسجد آمد و شد دارند و در آن به عبادت و ياد خدا مى پردازند با بهترين تعابير ستايش مى كند و آنان را دوستداران طهارت و پاكيزگى و محبوبان خدا معرفى مى كند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لَمَسجِدٌ اُسِّسَ عَلَي التَّقوي مِن اَوَّلِ يَومٍ اَحَقُّ اَن تَقومَ فيهِ فيهِ رِجالٌ يُحِبّونَ اَن يَتَطَهَّروا و اللَّهُ يُحِبُّ المُطَّهِّرين</w:t>
      </w:r>
      <w:r>
        <w:rPr>
          <w:rFonts w:eastAsia="Amiri" w:cs="Amiri" w:ascii="Amiri" w:hAnsi="Amiri"/>
          <w:color w:val="111111"/>
          <w:sz w:val="28"/>
          <w:szCs w:val="28"/>
          <w:rtl w:val="true"/>
          <w:lang w:bidi="ar-SA"/>
        </w:rPr>
        <w:t>».</w:t>
      </w:r>
      <w:r>
        <w:rPr>
          <w:rStyle w:val="FootnoteAnchor"/>
          <w:rtl w:val="true"/>
        </w:rPr>
        <w:footnoteReference w:id="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مسجدى كه از روز نخست برپايه تقوا بنا شده، شايسته تر است كه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بايستى؛ در آن، مردانى هستند كه دوست مى دارند پاكيزه باشند؛ و خداوند پاكيزگان را دوست مى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آنان را مردانى وارسته از دنيا، ذاكر خدا، اقامه كنندگان نماز و پرداخت كنندگان زكات و خائفان از حوادث سخت قيامت معرفى مى كند و از پاداش ارزشمند آنان در سراى ديگر و بهره مندى ايشان از فضل خدا سخنمى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بُيوتٍ اَذِنَ اللَّهُ اَن تُرفَعَ و يُذكَرَ فيهَا اسمُهُ يُسَبِّحُ لَهُ فيها بِالغُدُوِّ والاصال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لاتُلهيهِم تِجارَةٌ و لابَيعٌ عَن ذِكرِ اللَّهِ و اِقامِ الصَّلوةِ وايتاءِالزَّكوةِ يَخافونَ يَومًا تَتَقَلَّبُ فيهِ القُلوبُ والاَبصار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لِيَجزِيَهُمُ اللَّهُ اَحسَنَ ما عَمِلوا و يَزِيدَهُم مِن فَضلِهِ واللَّهُ يَرزُقُ مَن يَشاءُ بِغَيرِ حِساب</w:t>
      </w:r>
      <w:r>
        <w:rPr>
          <w:rFonts w:eastAsia="Amiri" w:cs="Amiri" w:ascii="Amiri" w:hAnsi="Amiri"/>
          <w:color w:val="111111"/>
          <w:sz w:val="28"/>
          <w:szCs w:val="28"/>
          <w:rtl w:val="true"/>
          <w:lang w:bidi="ar-SA"/>
        </w:rPr>
        <w:t>».</w:t>
      </w:r>
      <w:r>
        <w:rPr>
          <w:rStyle w:val="FootnoteAnchor"/>
          <w:rtl w:val="true"/>
        </w:rPr>
        <w:footnoteReference w:id="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و هدايت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مساجدى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كه خداوند اذن فرموده رفعت و عظمت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هايي كه نام خدا در آنها برده مى شود و صبح و شام در آنها تسبيح او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مردانى كه نه تجارت و نه معامله اى آنان را از ياد خدا و برپا داشتن نماز و اداى زكات غافل</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نمى كند؛ آنها از روزى مى ترسند كه در آن، دل ها و چشم ها زير و رو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به سراغ اين كارها مى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خداوند آنان را به بهترين اعمالى كه انجام داده اند پاداش </w:t>
      </w:r>
    </w:p>
    <w:p>
      <w:pPr>
        <w:pStyle w:val="BookText"/>
        <w:rPr/>
      </w:pPr>
      <w:r>
        <w:rPr>
          <w:rFonts w:ascii="IRNazanin" w:hAnsi="IRNazanin" w:eastAsia="IRNazanin"/>
          <w:color w:val="111111"/>
          <w:sz w:val="28"/>
          <w:sz w:val="28"/>
          <w:szCs w:val="28"/>
          <w:rtl w:val="true"/>
          <w:lang w:bidi="fa-IR"/>
        </w:rPr>
        <w:t>دهد،</w:t>
      </w:r>
      <w:r>
        <w:rPr>
          <w:rStyle w:val="FootnoteAnchor"/>
          <w:rtl w:val="true"/>
        </w:rPr>
        <w:footnoteReference w:id="85"/>
      </w:r>
      <w:r>
        <w:rPr>
          <w:rFonts w:ascii="IRNazanin" w:hAnsi="IRNazanin" w:eastAsia="IRNazanin"/>
          <w:color w:val="111111"/>
          <w:sz w:val="28"/>
          <w:sz w:val="28"/>
          <w:szCs w:val="28"/>
          <w:rtl w:val="true"/>
          <w:lang w:bidi="fa-IR"/>
        </w:rPr>
        <w:t>و از فضل خود بر پاداششان بيفزايد؛ و خداوند به هر كس بخواهد بى حساب روزى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سوى ديگر كسانى را كه مانع مردم از حضور در مساجد و ياد خدا در آن مى شوند ظالم ترين انسان ها خوانده است و آنان را مستحق رسوايى و ذلتدر دنيا و عذاب سخت در آخرت دانسته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اَظلَمُ مِمَّن مَنَعَ مَسجِدَ اللَّهِ اَن يُذكَرَ فيهَا اسمُهُ و سَعي في خَرابِها اُولئكَ ما كانَ لَهُم اَن يَدخُلوها اِلّا خائفينَ لَهُم فِي الدُّنيا خِزىٌ و لَهُم فِي الأخِرَةِ عَذابٌ عَظيم</w:t>
      </w:r>
      <w:r>
        <w:rPr>
          <w:rFonts w:eastAsia="Amiri" w:cs="Amiri" w:ascii="Amiri" w:hAnsi="Amiri"/>
          <w:color w:val="111111"/>
          <w:sz w:val="28"/>
          <w:szCs w:val="28"/>
          <w:rtl w:val="true"/>
          <w:lang w:bidi="ar-SA"/>
        </w:rPr>
        <w:t>».</w:t>
      </w:r>
      <w:r>
        <w:rPr>
          <w:rStyle w:val="FootnoteAnchor"/>
          <w:rtl w:val="true"/>
        </w:rPr>
        <w:footnoteReference w:id="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كيست ستمكارتر از آن كس كه از بردن نام خدا در مساجد او جلوگيرى كرد و سعى در ويرانى آنها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 آنها در 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رسوايى است و در آخرت، عذاب عظيم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آيه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اعراف به نحو روشن ترى بر حضور در مساجد تأكيد و توصيه شده است</w:t>
      </w:r>
      <w:r>
        <w:rPr>
          <w:rFonts w:eastAsia="Amiri" w:cs="Amiri" w:ascii="Amiri" w:hAnsi="Amiri"/>
          <w:color w:val="111111"/>
          <w:sz w:val="28"/>
          <w:szCs w:val="28"/>
          <w:rtl w:val="true"/>
          <w:lang w:bidi="ar-SA"/>
        </w:rPr>
        <w:t xml:space="preserve">: </w:t>
      </w:r>
      <w:bookmarkStart w:id="99" w:name="pg18887_193568"/>
    </w:p>
    <w:p>
      <w:pPr>
        <w:pStyle w:val="BookText"/>
        <w:rPr/>
      </w:pPr>
      <w:bookmarkEnd w:id="9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واَقيموا وُجوهَكُم عِندَ كُلِّ مَسجِدٍ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توجه خويش را در هر مسجدى به سوى 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عده اى از مفسران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آيه ياد شده را به معناى معروف آن دانسته اند</w:t>
      </w:r>
      <w:r>
        <w:rPr>
          <w:rStyle w:val="FootnoteAnchor"/>
          <w:rtl w:val="true"/>
        </w:rPr>
        <w:footnoteReference w:id="87"/>
      </w:r>
      <w:r>
        <w:rPr>
          <w:rFonts w:ascii="Amiri" w:hAnsi="Amiri" w:eastAsia="Amiri" w:cs="Amiri"/>
          <w:color w:val="111111"/>
          <w:sz w:val="28"/>
          <w:sz w:val="28"/>
          <w:szCs w:val="28"/>
          <w:rtl w:val="true"/>
          <w:lang w:bidi="ar-SA"/>
        </w:rPr>
        <w:t>و لذا به روشنى از جمله ياد شده استفاده مى شود حضور در مساجد امرى مستحب و مورد تشويق و مطلوب خداوند است</w:t>
      </w:r>
      <w:r>
        <w:rPr>
          <w:rFonts w:eastAsia="Amiri" w:cs="Amiri" w:ascii="Amiri" w:hAnsi="Amiri"/>
          <w:color w:val="111111"/>
          <w:sz w:val="28"/>
          <w:szCs w:val="28"/>
          <w:rtl w:val="true"/>
          <w:lang w:bidi="ar-SA"/>
        </w:rPr>
        <w:t>.</w:t>
      </w:r>
      <w:r>
        <w:rPr>
          <w:rStyle w:val="FootnoteAnchor"/>
          <w:rtl w:val="true"/>
        </w:rPr>
        <w:footnoteReference w:id="88"/>
      </w:r>
      <w:r>
        <w:rPr>
          <w:rFonts w:ascii="IRNazanin" w:hAnsi="IRNazanin" w:eastAsia="IRNazanin"/>
          <w:color w:val="111111"/>
          <w:sz w:val="28"/>
          <w:sz w:val="28"/>
          <w:szCs w:val="28"/>
          <w:rtl w:val="true"/>
          <w:lang w:bidi="fa-IR"/>
        </w:rPr>
        <w:t>از مجموع اين آيات استفاده مى شود حضور در مساجد امرى ارزشمند و مطلوب و بلكه براى يک مؤمن دورانديش كه به فكر سعادت و سراى آخرتاست ضرورتى اجتناب ناپذير است</w:t>
      </w:r>
      <w:r>
        <w:rPr>
          <w:rFonts w:eastAsia="IRNazanin" w:cs="IRNazanin"/>
          <w:color w:val="111111"/>
          <w:sz w:val="28"/>
          <w:szCs w:val="28"/>
          <w:rtl w:val="true"/>
          <w:lang w:bidi="fa-IR"/>
        </w:rPr>
        <w:t>.</w:t>
      </w:r>
    </w:p>
    <w:p>
      <w:pPr>
        <w:pStyle w:val="Heading3"/>
        <w:numPr>
          <w:ilvl w:val="2"/>
          <w:numId w:val="1"/>
        </w:numPr>
        <w:rPr/>
      </w:pPr>
      <w:bookmarkStart w:id="100" w:name="__RefHeading___Toc15484453_1280447820"/>
      <w:bookmarkStart w:id="101" w:name="_Toc35"/>
      <w:bookmarkEnd w:id="100"/>
      <w:r>
        <w:rPr>
          <w:rtl w:val="true"/>
        </w:rPr>
        <w:t>آداب حضور در مساجد</w:t>
      </w:r>
      <w:bookmarkEnd w:id="101"/>
    </w:p>
    <w:p>
      <w:pPr>
        <w:pStyle w:val="BookText"/>
        <w:rPr/>
      </w:pPr>
      <w:r>
        <w:rPr>
          <w:rFonts w:ascii="IRNazanin" w:hAnsi="IRNazanin" w:eastAsia="IRNazanin"/>
          <w:color w:val="111111"/>
          <w:sz w:val="28"/>
          <w:sz w:val="28"/>
          <w:szCs w:val="28"/>
          <w:rtl w:val="true"/>
          <w:lang w:bidi="fa-IR"/>
        </w:rPr>
        <w:t>اكنون نوبت آن رسيده كه بدانيم آداب حضور در مساجد از نظر قرآن چيست؟</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كه قرآن بر اصل حضور در مساجد و آمد و شد با آن، تأكيد و توصيه دارد بر رعايت برخى امور به عنوان تشريفات و آداب خاص حضور در آن، هم تأكيد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منظور از تشريفات و آداب، امور زائد و غيرضرورى و صرفا ظاهرى نيست؛ بلكه در مباحث آتى، خواهيم ديد آداب حضور در مساجد از نگاه قرآن شامل امور ضرورى كه رعايت آنها لازم است، نيز مى شود</w:t>
      </w:r>
      <w:r>
        <w:rPr>
          <w:rFonts w:eastAsia="IRNazanin" w:cs="IRNazanin"/>
          <w:color w:val="111111"/>
          <w:sz w:val="28"/>
          <w:szCs w:val="28"/>
          <w:rtl w:val="true"/>
          <w:lang w:bidi="fa-IR"/>
        </w:rPr>
        <w:t xml:space="preserve">. </w:t>
      </w:r>
      <w:bookmarkStart w:id="102" w:name="pg18887_193569"/>
    </w:p>
    <w:p>
      <w:pPr>
        <w:pStyle w:val="Heading3"/>
        <w:numPr>
          <w:ilvl w:val="2"/>
          <w:numId w:val="1"/>
        </w:numPr>
        <w:rPr/>
      </w:pPr>
      <w:bookmarkStart w:id="103" w:name="__RefHeading___Toc15484455_1280447820"/>
      <w:bookmarkStart w:id="104" w:name="_Toc36"/>
      <w:bookmarkEnd w:id="102"/>
      <w:bookmarkEnd w:id="103"/>
      <w:r>
        <w:rPr/>
        <w:t>1</w:t>
      </w:r>
      <w:r>
        <w:rPr>
          <w:rtl w:val="true"/>
        </w:rPr>
        <w:t xml:space="preserve"> - </w:t>
      </w:r>
      <w:r>
        <w:rPr>
          <w:rtl w:val="true"/>
        </w:rPr>
        <w:t>اجتناب از شرک</w:t>
      </w:r>
      <w:bookmarkEnd w:id="1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المساجد للّه فلاتدعوا مع اللّه احداً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مساجد از آن خداست، پس هيچ كس را با خدا نخوانيد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سعيد بن جبير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جنيان به پيامبر صلى الله عليه و آله عرض كردند ما چگونه در مسجدالحرام حاضر شويم درحالى كه از تو دور هستيم و چگونه درنماز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شويم در حالى كه از تو فاصله داريم؟</w:t>
      </w:r>
    </w:p>
    <w:p>
      <w:pPr>
        <w:pStyle w:val="BookText"/>
        <w:rPr/>
      </w:pPr>
      <w:r>
        <w:rPr>
          <w:rFonts w:ascii="IRNazanin" w:hAnsi="IRNazanin" w:eastAsia="IRNazanin"/>
          <w:color w:val="111111"/>
          <w:sz w:val="28"/>
          <w:sz w:val="28"/>
          <w:szCs w:val="28"/>
          <w:rtl w:val="true"/>
          <w:lang w:bidi="fa-IR"/>
        </w:rPr>
        <w:t xml:space="preserve">درپى اين سئوال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 المساجد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w:t>
      </w:r>
      <w:r>
        <w:rPr>
          <w:rStyle w:val="FootnoteAnchor"/>
          <w:rtl w:val="true"/>
        </w:rPr>
        <w:footnoteReference w:id="89"/>
      </w:r>
      <w:r>
        <w:rPr>
          <w:rFonts w:ascii="IRNazanin" w:hAnsi="IRNazanin" w:eastAsia="IRNazanin"/>
          <w:color w:val="111111"/>
          <w:sz w:val="28"/>
          <w:sz w:val="28"/>
          <w:szCs w:val="28"/>
          <w:rtl w:val="true"/>
          <w:lang w:bidi="fa-IR"/>
        </w:rPr>
        <w:t>در اين آيه، خداوند با تأكيد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از آنِ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دراين كه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ياد شده چيست؟ مفسران احتمال هاى گوناگونى مطرح كرده اند از جمله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آن مسجد به معناى معروفو معمول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بناهاى خاصى كه به نام مسجد شهرت دارند و براى اقامه نماز و بندگى و ياد خدا بنا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بنابراين، معناى آيه اين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مسجدها مختص به خداوند است پس در آن غير او را پرستش نكنيد</w:t>
      </w:r>
      <w:r>
        <w:rPr>
          <w:rFonts w:eastAsia="IRNazanin" w:cs="IRNazanin"/>
          <w:color w:val="111111"/>
          <w:sz w:val="28"/>
          <w:szCs w:val="28"/>
          <w:rtl w:val="true"/>
          <w:lang w:bidi="fa-IR"/>
        </w:rPr>
        <w:t>.</w:t>
      </w:r>
      <w:r>
        <w:rPr>
          <w:rStyle w:val="FootnoteAnchor"/>
          <w:rtl w:val="true"/>
        </w:rPr>
        <w:footnoteReference w:id="90"/>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گروهى از مفسران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مذكور تمام نقاط زمين است؛ زيرا 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جُعِلَت لِيَ الارضُ مسجدا؛ زمين براى من مسجد و محل سجده قرار داده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خواه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به معناى خاص آن باشد و خواه به معناى تمام نقاط زمين آنچه مهم است اين است كه در آن بايد از هر نوع شرک و ريا و توجه به غير خدا دورى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و ريا و توجه به غيرخدا در هر مكانى باشد زشت و نارواست و در بناها و اماكن مختص به خدا، زشت تر و نارواتر است؛ زيرا شرک و چندگانه پرستى ذاتا امرى زشت و پليد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المشركون نجس؛ همانا مشركان پليد و آلوده اند</w:t>
      </w:r>
      <w:r>
        <w:rPr>
          <w:rFonts w:eastAsia="IRNazanin" w:cs="IRNazanin"/>
          <w:color w:val="111111"/>
          <w:sz w:val="28"/>
          <w:szCs w:val="28"/>
          <w:rtl w:val="true"/>
          <w:lang w:bidi="fa-IR"/>
        </w:rPr>
        <w:t>»</w:t>
      </w:r>
      <w:r>
        <w:rPr>
          <w:rStyle w:val="FootnoteAnchor"/>
          <w:rtl w:val="true"/>
        </w:rPr>
        <w:footnoteReference w:id="91"/>
      </w:r>
      <w:r>
        <w:rPr>
          <w:rFonts w:ascii="IRNazanin" w:hAnsi="IRNazanin" w:eastAsia="IRNazanin"/>
          <w:color w:val="111111"/>
          <w:sz w:val="28"/>
          <w:sz w:val="28"/>
          <w:szCs w:val="28"/>
          <w:rtl w:val="true"/>
          <w:lang w:bidi="fa-IR"/>
        </w:rPr>
        <w:t>و مساجد مكان هاى پاک و مقدس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كسى حقّ ندارد آن را بواسطه نيّات و اعمال شرّک آلود پليد و آلوده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اجتناب از شرک و ريا و روى آوردن به اخلاص و توحيد ناب در مسجد طبق برخى تفاسير در آيه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نيز مورد تأكيد قرار گرفته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اَمَرَ رَبّي بِالقِسطِ واَقيموا وُجوهَكُم عِندَ كُلِّ مَسجِدٍ وادعوهُ مُخلِصينَ لَهُ الدّينَ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پروردگارم امر به عدالت كرده است و توجه</w:t>
      </w:r>
    </w:p>
    <w:p>
      <w:pPr>
        <w:pStyle w:val="BookText"/>
        <w:rPr/>
      </w:pPr>
      <w:r>
        <w:rPr>
          <w:rFonts w:ascii="IRNazanin" w:hAnsi="IRNazanin" w:eastAsia="IRNazanin"/>
          <w:color w:val="111111"/>
          <w:sz w:val="28"/>
          <w:sz w:val="28"/>
          <w:szCs w:val="28"/>
          <w:rtl w:val="true"/>
          <w:lang w:bidi="fa-IR"/>
        </w:rPr>
        <w:t xml:space="preserve">خويش را در هر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هنگام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او كنيدو او را بخوانيد در حالى كه 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خالص گردانيد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براى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اقيموا وجوهكم عند كلّ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تفسيرهاى گوناگون ذكر شده كه برخى از آنها مربوط به مسجد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نمار به قبله هر مسجد توجه كنيد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هر مسجدى هستيد نماز را بخوانيد و براى رفتن به مسجد خاص، آن را تأخير نيندازيد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وقت هر نمازى كه دستور به جماعت خواندنِ آن داده شده به مسجد برويد و</w:t>
      </w:r>
      <w:r>
        <w:rPr>
          <w:rFonts w:eastAsia="Amiri" w:cs="Amiri" w:ascii="Amiri" w:hAnsi="Amiri"/>
          <w:color w:val="111111"/>
          <w:sz w:val="28"/>
          <w:szCs w:val="28"/>
          <w:rtl w:val="true"/>
          <w:lang w:bidi="ar-SA"/>
        </w:rPr>
        <w:t>... .</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 xml:space="preserve">براساس تفسيرهاى ذكر شده، از نكاتى كه از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اقيموا وجوهكم عند كل 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انضمام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ادعوه مخلصين له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توان استفاده كرد اين است كه در مساجد با خداوند راز و نياز خالصانه داشته باشيد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 نوعى دعوت و تشويق به دعا در مساجد و رعايت اصل توحيد و اخلاص در آن است</w:t>
      </w:r>
      <w:r>
        <w:rPr>
          <w:rFonts w:eastAsia="Amiri" w:cs="Amiri" w:ascii="Amiri" w:hAnsi="Amiri"/>
          <w:color w:val="111111"/>
          <w:sz w:val="28"/>
          <w:szCs w:val="28"/>
          <w:rtl w:val="true"/>
          <w:lang w:bidi="ar-SA"/>
        </w:rPr>
        <w:t>.</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نكته</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توسل به پيامبر صلى الله عليه و آله و اولياى دين يعنى آنها را وسيله و شفيع در درگاه خدا قرار دادن مطلبى است كه نه با حقيقت توحيد منافات دارد ونه با آيات قرآن مجيد؛ بلكه تأكيدى است برتوحيد و اين كه همه چيز از ناحيه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آيات قرآن نيز كرارا به مسأله شفاعت و همچنين استغفار و طلب آمرزشپيامبر صلى الله عليه و آله براى مؤمنان اشاره شده است</w:t>
      </w:r>
      <w:r>
        <w:rPr>
          <w:rFonts w:eastAsia="IRNazanin" w:cs="IRNazanin"/>
          <w:color w:val="111111"/>
          <w:sz w:val="28"/>
          <w:szCs w:val="28"/>
          <w:rtl w:val="true"/>
          <w:lang w:bidi="fa-IR"/>
        </w:rPr>
        <w:t xml:space="preserve">. </w:t>
      </w:r>
      <w:bookmarkStart w:id="105" w:name="pg18887_193572"/>
    </w:p>
    <w:p>
      <w:pPr>
        <w:pStyle w:val="BookText"/>
        <w:rPr/>
      </w:pPr>
      <w:bookmarkEnd w:id="105"/>
      <w:r>
        <w:rPr>
          <w:rFonts w:ascii="IRNazanin" w:hAnsi="IRNazanin" w:eastAsia="IRNazanin"/>
          <w:color w:val="111111"/>
          <w:sz w:val="28"/>
          <w:sz w:val="28"/>
          <w:szCs w:val="28"/>
          <w:rtl w:val="true"/>
          <w:lang w:bidi="fa-IR"/>
        </w:rPr>
        <w:t xml:space="preserve">با اين حال بعضى از دورافتادگان از تعليمات اسلام و قرآن اصرار دارند كه هرگونه توسل و شفاعتى را منكر شوند و براى اثبات مقصود خود دستاويزهايى پيدا كرده اند از جمله آنها آيه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المساجد للّه فلاتدعوا مع اللّه 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اين آيه حق تعالى دستور مى دهد نام هيچ كس را همراه نام او نبريد و جز او را نخوانيد و شفاعت نطلبيد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انصاف اين است كه اين ادعا هيچ ارتباطى به مطلب آيه ندارد بلكه هدف از آن، نفى شرک يعنى چيزى را هم رديف خدا در عبادت يا طلبيدن حاجت قرار دادن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به راستى كار خدا را از غير خدا بخواهد و او را صاحب اختيار و مستقل در انجام آن بشمرد مشرک است، همان گونه كه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فلاتدعوا مع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معنا گواهى مى دهد كه نبايد كسى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رديف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مبدء تأثير مستقل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w:t>
      </w:r>
      <w:r>
        <w:rPr>
          <w:rStyle w:val="FootnoteAnchor"/>
          <w:rtl w:val="true"/>
        </w:rPr>
        <w:footnoteReference w:id="94"/>
      </w:r>
    </w:p>
    <w:p>
      <w:pPr>
        <w:pStyle w:val="Heading3"/>
        <w:numPr>
          <w:ilvl w:val="2"/>
          <w:numId w:val="1"/>
        </w:numPr>
        <w:rPr/>
      </w:pPr>
      <w:bookmarkStart w:id="106" w:name="__RefHeading___Toc15484457_1280447820"/>
      <w:bookmarkStart w:id="107" w:name="_Toc37"/>
      <w:bookmarkEnd w:id="106"/>
      <w:r>
        <w:rPr/>
        <w:t>2</w:t>
      </w:r>
      <w:r>
        <w:rPr>
          <w:rtl w:val="true"/>
        </w:rPr>
        <w:t xml:space="preserve"> - </w:t>
      </w:r>
      <w:r>
        <w:rPr>
          <w:rtl w:val="true"/>
        </w:rPr>
        <w:t>اجتناب از هر نوع ناپاكى</w:t>
      </w:r>
      <w:bookmarkEnd w:id="107"/>
    </w:p>
    <w:p>
      <w:pPr>
        <w:pStyle w:val="BookText"/>
        <w:rPr/>
      </w:pPr>
      <w:r>
        <w:rPr>
          <w:rFonts w:ascii="IRNazanin" w:hAnsi="IRNazanin" w:eastAsia="IRNazanin"/>
          <w:color w:val="111111"/>
          <w:sz w:val="28"/>
          <w:sz w:val="28"/>
          <w:szCs w:val="28"/>
          <w:rtl w:val="true"/>
          <w:lang w:bidi="fa-IR"/>
        </w:rPr>
        <w:t>قرآن هم دستور مى دهد كه هنگام حضور در مسجد از زينت ها استفاده كنيد كه در مباحث پيشين مطرح شده است و هم دستور مى دهد كه در حال پليدى مانند جنابت و مستى وارد مساجد نشويد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ياَيُّهَا الَّذينَ ءامَنوا لا تَقرَبوا الصَّلوةَ و اَنتُم سُكري حَتّي تَعلَموا ماتَقولونَ و لاجُنُبًا اِلّا عابِري سَبيلٍ حَتّي تَغتَسِلوا</w:t>
      </w:r>
      <w:r>
        <w:rPr>
          <w:rFonts w:eastAsia="Amiri" w:cs="Amiri" w:ascii="Amiri" w:hAnsi="Amiri"/>
          <w:color w:val="111111"/>
          <w:sz w:val="28"/>
          <w:szCs w:val="28"/>
          <w:rtl w:val="true"/>
          <w:lang w:bidi="ar-SA"/>
        </w:rPr>
        <w:t>...».</w:t>
      </w:r>
      <w:r>
        <w:rPr>
          <w:rStyle w:val="FootnoteAnchor"/>
          <w:rtl w:val="true"/>
        </w:rPr>
        <w:footnoteReference w:id="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كسانى كه ايمان آورده ايد در حال مستى به نمازنزديک نشويد تابدانيد چه مى گوييد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واردمساجد 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جنب هستيد مگر اين كه در حال عبور باشيد، تا غسل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برخى مفسران براى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لاجنبا الاّ عابري سبيل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نزولى به اين صورت نقل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انصار درِخانه هايشان به طرف مسجد بود گاهى كه دچار جنابت مى شدند براى تهيّه آب، جز رفتن به مسجد و عبور از آن راهى نداشتند در آيه ياد شده خداى تعالى حكم اين مسأله را بيان كرده است</w:t>
      </w:r>
      <w:r>
        <w:rPr>
          <w:rFonts w:eastAsia="IRNazanin" w:cs="IRNazanin"/>
          <w:color w:val="111111"/>
          <w:sz w:val="28"/>
          <w:szCs w:val="28"/>
          <w:rtl w:val="true"/>
          <w:lang w:bidi="fa-IR"/>
        </w:rPr>
        <w:t>.</w:t>
      </w:r>
      <w:r>
        <w:rPr>
          <w:rStyle w:val="FootnoteAnchor"/>
          <w:rtl w:val="true"/>
        </w:rPr>
        <w:footnoteReference w:id="96"/>
      </w:r>
      <w:r>
        <w:rPr>
          <w:rFonts w:ascii="IRNazanin" w:hAnsi="IRNazanin" w:eastAsia="IRNazanin"/>
          <w:color w:val="111111"/>
          <w:sz w:val="28"/>
          <w:sz w:val="28"/>
          <w:szCs w:val="28"/>
          <w:rtl w:val="true"/>
          <w:lang w:bidi="fa-IR"/>
        </w:rPr>
        <w:t xml:space="preserve">در باره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لاتقربوا الصلوة و انتم سكارى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تفسير ذكر شده است كه يكى از آن دو تفسير در ارتباط با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اين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لاتقربوا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به حذف مضاف است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لاتقربوا اماكن الصلاة اى المساجد للصلاة وغيرها؛ درحال مستى به اماكن نماز يعنى مساجد براى اقامه نماز يا كارهاى ديگر نزديک نشويد</w:t>
      </w:r>
      <w:r>
        <w:rPr>
          <w:rFonts w:eastAsia="IRNazanin" w:cs="IRNazanin"/>
          <w:color w:val="111111"/>
          <w:sz w:val="28"/>
          <w:szCs w:val="28"/>
          <w:rtl w:val="true"/>
          <w:lang w:bidi="fa-IR"/>
        </w:rPr>
        <w:t>».</w:t>
      </w:r>
      <w:r>
        <w:rPr>
          <w:rStyle w:val="FootnoteAnchor"/>
          <w:rtl w:val="true"/>
        </w:rPr>
        <w:footnoteReference w:id="97"/>
      </w:r>
      <w:r>
        <w:rPr>
          <w:rFonts w:ascii="Amiri" w:hAnsi="Amiri" w:eastAsia="Amiri" w:cs="Amiri"/>
          <w:color w:val="111111"/>
          <w:sz w:val="28"/>
          <w:sz w:val="28"/>
          <w:szCs w:val="28"/>
          <w:rtl w:val="true"/>
          <w:lang w:bidi="ar-SA"/>
        </w:rPr>
        <w:t xml:space="preserve">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عابرى 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همين تفسير مناسب است زيرا عبور درباره مكان به كار مى رود نه در باره نماز</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بنابراين معناى جمله ياد شده اين مى شود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درحال مستى وارد مسجد نشويد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درصورت صحت تفسير مذكور، اين مسأله مربوط به قبل از تحريم قطعى خمر است؛ زيرا حكم تحريم شرب خمر به تدريج بيان شده و چه بسا برخى مسلمانان درصدر اسلام، قبل از تحريم قطعى خمر، مشروب مى خوردند و ممكن بود درحال مستى وارد مسجد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نزول آيه مذكور آنان رانهى كرد كه در چنين وضع و حالى وارد محيط مقدسى مانند مسجد بشوند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جنبا إلاّ عابرى سبيل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دو تفسير وجود دارد كه يكى از آن دو تفسير مربوط به مساجد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تفسير، معناى جمله ياد شده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جنابت به اماكن نماز يعنى مساجد نزديک نشويد جز به صورت عبور و گذر از آن، تا اين كه غسل كنيد</w:t>
      </w:r>
      <w:r>
        <w:rPr>
          <w:rFonts w:eastAsia="IRNazanin" w:cs="IRNazanin"/>
          <w:color w:val="111111"/>
          <w:sz w:val="28"/>
          <w:szCs w:val="28"/>
          <w:rtl w:val="true"/>
          <w:lang w:bidi="fa-IR"/>
        </w:rPr>
        <w:t>.</w:t>
      </w:r>
      <w:r>
        <w:rPr>
          <w:rStyle w:val="FootnoteAnchor"/>
          <w:rtl w:val="true"/>
        </w:rPr>
        <w:footnoteReference w:id="98"/>
      </w:r>
      <w:r>
        <w:rPr>
          <w:rFonts w:ascii="Amiri" w:hAnsi="Amiri" w:eastAsia="Amiri" w:cs="Amiri"/>
          <w:color w:val="111111"/>
          <w:sz w:val="28"/>
          <w:sz w:val="28"/>
          <w:szCs w:val="28"/>
          <w:rtl w:val="true"/>
          <w:lang w:bidi="ar-SA"/>
        </w:rPr>
        <w:t>مفسران اين تفسير را براى جمله ياد شده مناسب تر دانسته اند</w:t>
      </w:r>
      <w:r>
        <w:rPr>
          <w:rStyle w:val="FootnoteAnchor"/>
          <w:rtl w:val="true"/>
        </w:rPr>
        <w:footnoteReference w:id="99"/>
      </w:r>
      <w:r>
        <w:rPr>
          <w:rFonts w:ascii="Amiri" w:hAnsi="Amiri" w:eastAsia="Amiri" w:cs="Amiri"/>
          <w:color w:val="111111"/>
          <w:sz w:val="28"/>
          <w:sz w:val="28"/>
          <w:szCs w:val="28"/>
          <w:rtl w:val="true"/>
          <w:lang w:bidi="ar-SA"/>
        </w:rPr>
        <w:t>زيرا عبور درباره مكان به كار مى رود نه درباره نماز و اين تفسير از امام باقر عليه السلام نيز وارد شده است</w:t>
      </w:r>
      <w:r>
        <w:rPr>
          <w:rFonts w:eastAsia="Amiri" w:cs="Amiri" w:ascii="Amiri" w:hAnsi="Amiri"/>
          <w:color w:val="111111"/>
          <w:sz w:val="28"/>
          <w:szCs w:val="28"/>
          <w:rtl w:val="true"/>
          <w:lang w:bidi="ar-SA"/>
        </w:rPr>
        <w:t>.</w:t>
      </w:r>
      <w:r>
        <w:rPr>
          <w:rStyle w:val="FootnoteAnchor"/>
          <w:rtl w:val="true"/>
        </w:rPr>
        <w:footnoteReference w:id="100"/>
      </w:r>
      <w:r>
        <w:rPr>
          <w:rFonts w:ascii="IRNazanin" w:hAnsi="IRNazanin" w:eastAsia="IRNazanin"/>
          <w:color w:val="111111"/>
          <w:sz w:val="28"/>
          <w:sz w:val="28"/>
          <w:szCs w:val="28"/>
          <w:rtl w:val="true"/>
          <w:lang w:bidi="fa-IR"/>
        </w:rPr>
        <w:t>فلسفه اين دستور روشن است؛ زيرا مسجد مكان مقدس و پاک و جاى عبادت و تقرب به خداى منزه از عيب و نقص است و جنابت و مستى</w:t>
      </w:r>
      <w:r>
        <w:rPr>
          <w:rStyle w:val="FootnoteAnchor"/>
          <w:rtl w:val="true"/>
        </w:rPr>
        <w:footnoteReference w:id="101"/>
      </w:r>
      <w:r>
        <w:rPr>
          <w:rFonts w:ascii="IRNazanin" w:hAnsi="IRNazanin" w:eastAsia="IRNazanin"/>
          <w:color w:val="111111"/>
          <w:sz w:val="28"/>
          <w:sz w:val="28"/>
          <w:szCs w:val="28"/>
          <w:rtl w:val="true"/>
          <w:lang w:bidi="fa-IR"/>
        </w:rPr>
        <w:t xml:space="preserve">براى </w:t>
      </w:r>
    </w:p>
    <w:p>
      <w:pPr>
        <w:pStyle w:val="BookText"/>
        <w:rPr/>
      </w:pPr>
      <w:r>
        <w:rPr>
          <w:rFonts w:ascii="IRNazanin" w:hAnsi="IRNazanin" w:eastAsia="IRNazanin"/>
          <w:color w:val="111111"/>
          <w:sz w:val="28"/>
          <w:sz w:val="28"/>
          <w:szCs w:val="28"/>
          <w:rtl w:val="true"/>
          <w:lang w:bidi="fa-IR"/>
        </w:rPr>
        <w:t>انسان يک حالت آلودگى ايجاد مى كند كه تناسب با عبادت و اماكن آن يعنى مساجد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افزون بر اين آيه، خداوند در آيه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توبه به صراحت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ياَيُّهَا الَّذينَ ءامَنوا اِنَّمَا المُشرِكونَ نَجَسٌ فَلا يَقرَبُوا المَسجِدَ الحَرامَ بَعدَ عامِهِم هذا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مشركان ناپاک و پليدند پس نبايد بعد از امسال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نهم 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نزديک مسجدالحرام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اين آيه در مورد مسجدالحرام است؛ اما اين مسجد از اين حيث خصوصيتى ندارد براى اين كه مشركان به سبب نجس و پليد بودن حق ورود به آن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از عام بود اين 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نجس بودن مشركان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 استفاده كرد كه آنها حق ورود به هيچ مسجدى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نتيجه اين كه هم مساجد و خانه هاى خدا بايد همواره پاک و پاكيزه باشند همان گونه كه خداوند به ابراهيم خليل و فرزندش اسماعيل عليه السلام فرمان داد كه خانه اش را براى طواف كنندگان، معتكفان و نمازگزاران پاكيزه نمايند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عَهِدنا اِلي اِبرهيمَ و اِسماعيلَ اَن طَهِّرا بَيتِىَ لِلطّائفينَ والعكِفينَ والرُّكَّعِ السُّجود</w:t>
      </w:r>
      <w:r>
        <w:rPr>
          <w:rFonts w:eastAsia="Amiri" w:cs="Amiri" w:ascii="Amiri" w:hAnsi="Amiri"/>
          <w:color w:val="111111"/>
          <w:sz w:val="28"/>
          <w:szCs w:val="28"/>
          <w:rtl w:val="true"/>
          <w:lang w:bidi="ar-SA"/>
        </w:rPr>
        <w:t>».</w:t>
      </w:r>
      <w:r>
        <w:rPr>
          <w:rStyle w:val="FootnoteAnchor"/>
          <w:rtl w:val="true"/>
        </w:rPr>
        <w:footnoteReference w:id="102"/>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به ابراهيم و اسماعيل امر كرديم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خانه مرا براى </w:t>
      </w:r>
      <w:bookmarkStart w:id="108" w:name="pg18887_193576"/>
    </w:p>
    <w:p>
      <w:pPr>
        <w:pStyle w:val="BookText"/>
        <w:rPr/>
      </w:pPr>
      <w:bookmarkEnd w:id="108"/>
      <w:r>
        <w:rPr>
          <w:rFonts w:ascii="IRNazanin" w:hAnsi="IRNazanin" w:eastAsia="IRNazanin"/>
          <w:color w:val="111111"/>
          <w:sz w:val="28"/>
          <w:sz w:val="28"/>
          <w:szCs w:val="28"/>
          <w:rtl w:val="true"/>
          <w:lang w:bidi="fa-IR"/>
        </w:rPr>
        <w:t>طواف كنندگان و مجاوران و ركوع كنندگان و سجده كنندگان، پاک و پاكيزه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كسانى كه در مسجد حضور مى يابند بايد خود را از آلودگى ها و پليدهاى ظاهرى و باطنى دور نگه دارند</w:t>
      </w:r>
      <w:r>
        <w:rPr>
          <w:rFonts w:eastAsia="IRNazanin" w:cs="IRNazanin"/>
          <w:color w:val="111111"/>
          <w:sz w:val="28"/>
          <w:szCs w:val="28"/>
          <w:rtl w:val="true"/>
          <w:lang w:bidi="fa-IR"/>
        </w:rPr>
        <w:t>.</w:t>
      </w:r>
    </w:p>
    <w:p>
      <w:pPr>
        <w:pStyle w:val="Heading3"/>
        <w:numPr>
          <w:ilvl w:val="2"/>
          <w:numId w:val="1"/>
        </w:numPr>
        <w:rPr/>
      </w:pPr>
      <w:bookmarkStart w:id="109" w:name="__RefHeading___Toc15484459_1280447820"/>
      <w:bookmarkStart w:id="110" w:name="_Toc38"/>
      <w:bookmarkEnd w:id="109"/>
      <w:r>
        <w:rPr/>
        <w:t>3</w:t>
      </w:r>
      <w:r>
        <w:rPr>
          <w:rtl w:val="true"/>
        </w:rPr>
        <w:t xml:space="preserve"> - </w:t>
      </w:r>
      <w:r>
        <w:rPr>
          <w:rtl w:val="true"/>
        </w:rPr>
        <w:t>اظهار خضوع و خشوع</w:t>
      </w:r>
      <w:bookmarkEnd w:id="110"/>
    </w:p>
    <w:p>
      <w:pPr>
        <w:pStyle w:val="BookText"/>
        <w:rPr/>
      </w:pPr>
      <w:r>
        <w:rPr>
          <w:rFonts w:ascii="IRNazanin" w:hAnsi="IRNazanin" w:eastAsia="IRNazanin"/>
          <w:color w:val="111111"/>
          <w:sz w:val="28"/>
          <w:sz w:val="28"/>
          <w:szCs w:val="28"/>
          <w:rtl w:val="true"/>
          <w:lang w:bidi="fa-IR"/>
        </w:rPr>
        <w:t>خضوع و خشوع بنده در برابر پروردگار در هر زمان و مكان مطلوب و مورد تأكيد است؛ اما هنگام حضور در مساجد، داشتن چنين حالتى بالخصوص مورد تأكيد قرار گرفته است؛ چه اين كه مساجد، محل بندگى و عبادت است و حقيقت عبادت و بندگى همان خضوع و خشوع در برابر پروردگار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آيه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بقره آمده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اَظلَمُ مِمَّن مَنَعَ مَساجِدَ اللَّهِ اَن يُذكَرَ فيهَا اسمُهُ و سَعي في خَرابِها اُولئكَ ما كانَ لَهُم اَن يَدخُلوها اِلّا خائفينَ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كيست ستم كارتر از آن كس كه از بردن نام خدا در مساجد او جلوگيرى كرد و سعى در ويرانى آنها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شايسته نيست آنان، جز با ترس و وحشت وارد اين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كانون هاى عبادت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شوند</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برخى مفسران گفته اند معناى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اولئك ماكان لهم ان يدخلوها الاخائفين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ممانعت كنندگان از حضور مردم در 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نداشتند جز با خضوع و خشيت وارد مسجد شوند تا چه رسد به اين كه جرأت بر تخريب آن داشته باشد</w:t>
      </w:r>
      <w:r>
        <w:rPr>
          <w:rFonts w:eastAsia="IRNazanin" w:cs="IRNazanin"/>
          <w:color w:val="111111"/>
          <w:sz w:val="28"/>
          <w:szCs w:val="28"/>
          <w:rtl w:val="true"/>
          <w:lang w:bidi="fa-IR"/>
        </w:rPr>
        <w:t xml:space="preserve">. </w:t>
      </w:r>
      <w:bookmarkStart w:id="111" w:name="pg18887_193577"/>
    </w:p>
    <w:p>
      <w:pPr>
        <w:pStyle w:val="BookText"/>
        <w:rPr/>
      </w:pPr>
      <w:bookmarkEnd w:id="111"/>
      <w:r>
        <w:rPr>
          <w:rFonts w:ascii="IRNazanin" w:hAnsi="IRNazanin" w:eastAsia="IRNazanin"/>
          <w:color w:val="111111"/>
          <w:sz w:val="28"/>
          <w:sz w:val="28"/>
          <w:szCs w:val="28"/>
          <w:rtl w:val="true"/>
          <w:lang w:bidi="fa-IR"/>
        </w:rPr>
        <w:t>براساس اين تفسير، از آيه استفاده مى شود هنگام ورود به مساجد مستحب است انسان با حالت خضوع و خشوع و خشيت از خداوند متعال وارد شود</w:t>
      </w:r>
      <w:r>
        <w:rPr>
          <w:rFonts w:eastAsia="IRNazanin" w:cs="IRNazanin"/>
          <w:color w:val="111111"/>
          <w:sz w:val="28"/>
          <w:szCs w:val="28"/>
          <w:rtl w:val="true"/>
          <w:lang w:bidi="fa-IR"/>
        </w:rPr>
        <w:t>.</w:t>
      </w:r>
      <w:r>
        <w:rPr>
          <w:rStyle w:val="FootnoteAnchor"/>
          <w:rtl w:val="true"/>
        </w:rPr>
        <w:footnoteReference w:id="103"/>
      </w:r>
    </w:p>
    <w:p>
      <w:pPr>
        <w:pStyle w:val="Heading3"/>
        <w:numPr>
          <w:ilvl w:val="2"/>
          <w:numId w:val="1"/>
        </w:numPr>
        <w:rPr/>
      </w:pPr>
      <w:bookmarkStart w:id="112" w:name="__RefHeading___Toc15484461_1280447820"/>
      <w:bookmarkStart w:id="113" w:name="_Toc39"/>
      <w:bookmarkEnd w:id="112"/>
      <w:r>
        <w:rPr/>
        <w:t>4</w:t>
      </w:r>
      <w:r>
        <w:rPr>
          <w:rtl w:val="true"/>
        </w:rPr>
        <w:t xml:space="preserve"> - </w:t>
      </w:r>
      <w:r>
        <w:rPr>
          <w:rtl w:val="true"/>
        </w:rPr>
        <w:t>استفاده از زينت</w:t>
      </w:r>
      <w:bookmarkEnd w:id="113"/>
    </w:p>
    <w:p>
      <w:pPr>
        <w:pStyle w:val="BookText"/>
        <w:rPr/>
      </w:pPr>
      <w:r>
        <w:rPr>
          <w:rFonts w:ascii="Amiri" w:hAnsi="Amiri" w:eastAsia="Amiri" w:cs="Amiri"/>
          <w:color w:val="111111"/>
          <w:sz w:val="28"/>
          <w:sz w:val="28"/>
          <w:szCs w:val="28"/>
          <w:rtl w:val="true"/>
          <w:lang w:bidi="ar-SA"/>
        </w:rPr>
        <w:t xml:space="preserve">در سوره اعراف آيه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بَني ءادَمَ خُذوا زينَتَكُم عِندَ كُلِّ 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لاتُسرِفوا اِنَّهُ لايُحِبُّ المُسرِفين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فرزندان آدم زينت خود را هنگام رفتن به مسجد با خود برداريد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اسراف نكنيد كه خدا مسرفان را دوست ندارد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ابن عباس نقل شده مردان و زنان عصر جاهليت، كعبه را با حالتبرهنگى و بدون هيچ پوششى طواف مى كردند</w:t>
      </w:r>
      <w:r>
        <w:rPr>
          <w:rStyle w:val="FootnoteAnchor"/>
          <w:rtl w:val="true"/>
        </w:rPr>
        <w:footnoteReference w:id="104"/>
      </w:r>
      <w:r>
        <w:rPr>
          <w:rFonts w:ascii="IRNazanin" w:hAnsi="IRNazanin" w:eastAsia="IRNazanin"/>
          <w:color w:val="111111"/>
          <w:sz w:val="28"/>
          <w:sz w:val="28"/>
          <w:szCs w:val="28"/>
          <w:rtl w:val="true"/>
          <w:lang w:bidi="fa-IR"/>
        </w:rPr>
        <w:t>خداوند با نزول آيه ياد شده ايشان را از اين عمل منع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رفتن به مسجد از زينت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پوشش و 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استفاده كنيد</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انسان طبعا به زيبايى ها و زينت ها علاقه مند است و حسّ زيبايى دوستى يكى از ابعاد اصلى روح انسان را تشكيل مى دهد و آفريدگار حكيم بر استفاده از انواع زينت ها تأكيد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مَن حَرَّمَ زينَةَ اللَّهِ الَّتي اَخرَجَ لِعِبادِهِ و الطَّيِّبتِ مِنَ الرِّزقِ</w:t>
      </w:r>
      <w:r>
        <w:rPr>
          <w:rFonts w:eastAsia="Amiri" w:cs="Amiri" w:ascii="Amiri" w:hAnsi="Amiri"/>
          <w:color w:val="111111"/>
          <w:sz w:val="28"/>
          <w:szCs w:val="28"/>
          <w:rtl w:val="true"/>
          <w:lang w:bidi="ar-SA"/>
        </w:rPr>
        <w:t>».</w:t>
      </w:r>
      <w:r>
        <w:rPr>
          <w:rStyle w:val="FootnoteAnchor"/>
          <w:rtl w:val="true"/>
        </w:rPr>
        <w:footnoteReference w:id="1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زينت هاى الهى را كه براى بندگان خود آفريده وروزى هاى پاكيزه را حرام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ممكن است در جامعه دينى در اثر برخى عوامل مانند برداشت هاى غلط از آموزه هاى دين يا تلقين هاى نادرست يا هر عامل ديگرى استفاده از زينت ها و زيبايى ها براى مؤمنان امرى نادرست و دور از شأن و منزلّت قلمداد شود، لذا خداى حكيم با صراحت دستور مى دهد كه از زينت ها استفاده كنيد خصوصا هنگام رفتن به مساجد و حضور در پيشگاه خداوند كه مناسب است بنده اش بهترين حالت و وضعيت را داشته باشد؛ زيرا مساجد خانه هاى خداى جميل است و سزاوار است انسان با بهترين جمال و زيبايى در آن حاضر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خذوا زينتكم عند كل مسجد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زينت خود را هنگام رفتن به مسجد با خود برداريد</w:t>
      </w:r>
      <w:r>
        <w:rPr>
          <w:rFonts w:eastAsia="IRNazanin" w:cs="IRNazanin"/>
          <w:color w:val="111111"/>
          <w:sz w:val="28"/>
          <w:szCs w:val="28"/>
          <w:rtl w:val="true"/>
          <w:lang w:bidi="fa-IR"/>
        </w:rPr>
        <w:t xml:space="preserve">». </w:t>
      </w:r>
      <w:bookmarkStart w:id="114" w:name="pg18887_193579"/>
    </w:p>
    <w:p>
      <w:pPr>
        <w:pStyle w:val="Heading3"/>
        <w:numPr>
          <w:ilvl w:val="2"/>
          <w:numId w:val="1"/>
        </w:numPr>
        <w:rPr/>
      </w:pPr>
      <w:bookmarkStart w:id="115" w:name="__RefHeading___Toc15484463_1280447820"/>
      <w:bookmarkStart w:id="116" w:name="_Toc40"/>
      <w:bookmarkEnd w:id="114"/>
      <w:bookmarkEnd w:id="115"/>
      <w:r>
        <w:rPr>
          <w:rtl w:val="true"/>
        </w:rPr>
        <w:t>زينت هاى مادى و معنوى</w:t>
      </w:r>
      <w:bookmarkEnd w:id="116"/>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خذوا زينتكم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شامل زينت هاى جسمانى و مادى مى شود مانند پوشيدن لباس هاى مرتّب، پاک و تميز و شانه زدن موها و به كار بردن عطر وبوى خوش و هم شامل زينت هاى معنوى يعنى صفات عالى انسانى و ملكات اخلاقى و پاكى نيت و اخلاص مى شود؛ زيرا وقتى استفاده از زينت هاى مادى و جسمانى كه نسبت به زينت هاى معنوى از اهميّت كمترى برخوردار است لازم يا دست كم مطلوب باشد، آراسته شدن اهل مسجد به زينت هاى معنوى مى تواند به نحو روشن تر مشمول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خذوا زينتكم عند كلّ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Heading3"/>
        <w:numPr>
          <w:ilvl w:val="2"/>
          <w:numId w:val="1"/>
        </w:numPr>
        <w:rPr/>
      </w:pPr>
      <w:bookmarkStart w:id="117" w:name="__RefHeading___Toc15484465_1280447820"/>
      <w:bookmarkStart w:id="118" w:name="_Toc41"/>
      <w:bookmarkEnd w:id="117"/>
      <w:r>
        <w:rPr>
          <w:rtl w:val="true"/>
        </w:rPr>
        <w:t>اسراف در استفاده از زينت ها</w:t>
      </w:r>
      <w:bookmarkEnd w:id="118"/>
    </w:p>
    <w:p>
      <w:pPr>
        <w:pStyle w:val="BookText"/>
        <w:rPr/>
      </w:pPr>
      <w:r>
        <w:rPr>
          <w:rFonts w:ascii="IRNazanin" w:hAnsi="IRNazanin" w:eastAsia="IRNazanin"/>
          <w:color w:val="111111"/>
          <w:sz w:val="28"/>
          <w:sz w:val="28"/>
          <w:szCs w:val="28"/>
          <w:rtl w:val="true"/>
          <w:lang w:bidi="fa-IR"/>
        </w:rPr>
        <w:t>همان گونه كه ممكن است عده اى، بهره بردن از زينت ها را براى مؤمنان دور از شأن و منزلّت بدانند از آن طرف ممكن است برخى به سبب طبع زياده طلبى از اين دستور سوء استفاده كنند و به جاى استفاده عاقلانه و اعتدال آميز از زينت ها و پوشش ها براى رفتن به مساجد و غير آن، راه تجمل پرستى و اسراف و تبذير را در پيش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جلوگيرى از چنين رفتارى خداى سبحان بلافاصله دستور مى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لاتسرفوا انّه لايحب المسرفين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اسراف نكنيد كه خدا مسرفان را دوست نمى دارد</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 بسيار جامعى است كه هرگونه زياده روى در كميّتو كيفيت و بيهوده گرايى و اتلاف و مانند آن را شامل مى شود و اين روش قرآن است كه به هنگام تشويق به استفاده كردن از مواهب آفرينش فورا جلوى سوء استفاده را گرفته و به اعتدال توصيه مى كند</w:t>
      </w:r>
      <w:r>
        <w:rPr>
          <w:rFonts w:eastAsia="IRNazanin" w:cs="IRNazanin"/>
          <w:color w:val="111111"/>
          <w:sz w:val="28"/>
          <w:szCs w:val="28"/>
          <w:rtl w:val="true"/>
          <w:lang w:bidi="fa-IR"/>
        </w:rPr>
        <w:t xml:space="preserve">. </w:t>
      </w:r>
      <w:bookmarkStart w:id="119" w:name="pg18887_193580"/>
    </w:p>
    <w:p>
      <w:pPr>
        <w:pStyle w:val="Heading3"/>
        <w:numPr>
          <w:ilvl w:val="2"/>
          <w:numId w:val="1"/>
        </w:numPr>
        <w:rPr/>
      </w:pPr>
      <w:bookmarkStart w:id="120" w:name="__RefHeading___Toc15484467_1280447820"/>
      <w:bookmarkStart w:id="121" w:name="_Toc42"/>
      <w:bookmarkEnd w:id="119"/>
      <w:bookmarkEnd w:id="120"/>
      <w:r>
        <w:rPr>
          <w:rtl w:val="true"/>
        </w:rPr>
        <w:t>دو نكته</w:t>
      </w:r>
      <w:r>
        <w:rPr>
          <w:rtl w:val="true"/>
        </w:rPr>
        <w:t>:</w:t>
      </w:r>
      <w:bookmarkEnd w:id="12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حسن مجتبى عليه السلام هنگامى كه به نماز برمى خواست بهترين لباس هاى خود را مى پوشيد، سئوال كردند چرا بهترين لباس خود را مى پوشيد؟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جميل و يحب الجمال فاتجمل لربّي و هو يقول خذوا زينتكم عند كل مسجد فاُحبّ ان ألبس أجود ثوبى</w:t>
      </w:r>
      <w:r>
        <w:rPr>
          <w:rFonts w:eastAsia="Amiri" w:cs="Amiri" w:ascii="Amiri" w:hAnsi="Amiri"/>
          <w:color w:val="111111"/>
          <w:sz w:val="28"/>
          <w:szCs w:val="28"/>
          <w:rtl w:val="true"/>
          <w:lang w:bidi="ar-SA"/>
        </w:rPr>
        <w:t>».</w:t>
      </w:r>
      <w:r>
        <w:rPr>
          <w:rStyle w:val="FootnoteAnchor"/>
          <w:rtl w:val="true"/>
        </w:rPr>
        <w:footnoteReference w:id="1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زيبا است و زيبايي را دوست دارد و به همين جهت من لباس زيبا را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 و نياز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مى پوشم و هم او دستور داده است كه زينت خود را به هنگام رفتن به مسجد برگيريد، لذا دوست دارم بهترين لباسم را بپوشم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عليه السلام اين گونه دعا كرد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انّي اسئلك الزيّن والزينة والمحبة واعوذبك من الشين والشنآن والمقت</w:t>
      </w:r>
      <w:r>
        <w:rPr>
          <w:rFonts w:eastAsia="Amiri" w:cs="Amiri" w:ascii="Amiri" w:hAnsi="Amiri"/>
          <w:color w:val="111111"/>
          <w:sz w:val="28"/>
          <w:szCs w:val="28"/>
          <w:rtl w:val="true"/>
          <w:lang w:bidi="ar-SA"/>
        </w:rPr>
        <w:t>».</w:t>
      </w:r>
      <w:r>
        <w:rPr>
          <w:rStyle w:val="FootnoteAnchor"/>
          <w:rtl w:val="true"/>
        </w:rPr>
        <w:footnoteReference w:id="1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آرايش و خوبى، زينت و زيبايى و محبّت و دوستى را مى طلبم و از زشتى و كينه توزى و نفرت به تو پناه مى برم</w:t>
      </w:r>
      <w:r>
        <w:rPr>
          <w:rFonts w:eastAsia="IRNazanin" w:cs="IRNazanin"/>
          <w:color w:val="111111"/>
          <w:sz w:val="28"/>
          <w:szCs w:val="28"/>
          <w:rtl w:val="true"/>
          <w:lang w:bidi="fa-IR"/>
        </w:rPr>
        <w:t xml:space="preserve">». </w:t>
      </w:r>
      <w:bookmarkStart w:id="122" w:name="pg18887_193581"/>
    </w:p>
    <w:p>
      <w:pPr>
        <w:pStyle w:val="Heading2"/>
        <w:numPr>
          <w:ilvl w:val="1"/>
          <w:numId w:val="1"/>
        </w:numPr>
        <w:rPr/>
      </w:pPr>
      <w:bookmarkStart w:id="123" w:name="__RefHeading___Toc15484469_1280447820"/>
      <w:bookmarkStart w:id="124" w:name="_Toc43"/>
      <w:bookmarkEnd w:id="122"/>
      <w:bookmarkEnd w:id="123"/>
      <w:r>
        <w:rPr>
          <w:rtl w:val="true"/>
        </w:rPr>
        <w:t>فصل پنجم</w:t>
      </w:r>
      <w:r>
        <w:rPr>
          <w:rtl w:val="true"/>
        </w:rPr>
        <w:t xml:space="preserve">: </w:t>
      </w:r>
      <w:r>
        <w:rPr>
          <w:rtl w:val="true"/>
        </w:rPr>
        <w:t>ويژگى ها و پاداش مسجديان</w:t>
      </w:r>
      <w:bookmarkEnd w:id="124"/>
    </w:p>
    <w:p>
      <w:pPr>
        <w:pStyle w:val="Heading3"/>
        <w:numPr>
          <w:ilvl w:val="2"/>
          <w:numId w:val="1"/>
        </w:numPr>
        <w:rPr/>
      </w:pPr>
      <w:bookmarkStart w:id="125" w:name="__RefHeading___Toc15484471_1280447820"/>
      <w:bookmarkStart w:id="126" w:name="_Toc44"/>
      <w:bookmarkEnd w:id="125"/>
      <w:r>
        <w:rPr>
          <w:rtl w:val="true"/>
        </w:rPr>
        <w:t>الف</w:t>
      </w:r>
      <w:r>
        <w:rPr>
          <w:rtl w:val="true"/>
        </w:rPr>
        <w:t xml:space="preserve">) </w:t>
      </w:r>
      <w:r>
        <w:rPr>
          <w:rtl w:val="true"/>
        </w:rPr>
        <w:t>ويژگى هاى مسجديان</w:t>
      </w:r>
      <w:bookmarkEnd w:id="126"/>
    </w:p>
    <w:p>
      <w:pPr>
        <w:pStyle w:val="BookText"/>
        <w:rPr/>
      </w:pPr>
      <w:r>
        <w:rPr>
          <w:rFonts w:ascii="IRNazanin" w:hAnsi="IRNazanin" w:eastAsia="IRNazanin"/>
          <w:color w:val="111111"/>
          <w:sz w:val="28"/>
          <w:sz w:val="28"/>
          <w:szCs w:val="28"/>
          <w:rtl w:val="true"/>
          <w:lang w:bidi="fa-IR"/>
        </w:rPr>
        <w:t>هر صنف و گروهى در جامعه براى خود، نشانه ها و ويژگى هاى دارند كه بواسطه آن ها شناخته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براى اهل مسجد كه خانه خدا را خانه خود قرار داده اند نشانه ها و ويژگى هاى بيان شده كه همان ويژگى مؤمنان راستين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دانستن اين نشانه ها و ويژگى زمينه اى است براى محک زدن خود و كسانى كه ادعاى مسجدى بودن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مؤمنان مسجدى راستين را اين گونه معرفى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كسانى اند كه هيچ چيزى حتّى امورى مانند تجارت و خريد و فروش و انواع معاملات پر سود كه از جذاب ترين كار دنيايى است ايشان را از ياد و ذكر خدا خصوصا از اقامه نماز و پرداخت زكات باز نمى دارد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بُيوتٍ اَذِنَ اللَّهُ اَن تُرفَعَ و يُذكَرَ فيهَا اسمُهُ يُسَبِّحُ لَهُ فيها بِالغُدُوِّ والاصال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لاتُلهيهِم تِجرَةٌ و لابَيعٌ عَن ذِكرِ اللَّهِ </w:t>
      </w:r>
    </w:p>
    <w:p>
      <w:pPr>
        <w:pStyle w:val="BookText"/>
        <w:rPr/>
      </w:pPr>
      <w:r>
        <w:rPr>
          <w:rFonts w:ascii="Amiri" w:hAnsi="Amiri" w:eastAsia="Amiri" w:cs="Amiri"/>
          <w:color w:val="111111"/>
          <w:sz w:val="28"/>
          <w:sz w:val="28"/>
          <w:szCs w:val="28"/>
          <w:rtl w:val="true"/>
          <w:lang w:bidi="ar-SA"/>
        </w:rPr>
        <w:t>واِقامِ الصَّلوةِ و ايتاءِ الزَّكوةِ</w:t>
      </w:r>
      <w:r>
        <w:rPr>
          <w:rFonts w:eastAsia="Amiri" w:cs="Amiri" w:ascii="Amiri" w:hAnsi="Amiri"/>
          <w:color w:val="111111"/>
          <w:sz w:val="28"/>
          <w:szCs w:val="28"/>
          <w:rtl w:val="true"/>
          <w:lang w:bidi="ar-SA"/>
        </w:rPr>
        <w:t>...».</w:t>
      </w:r>
      <w:r>
        <w:rPr>
          <w:rStyle w:val="FootnoteAnchor"/>
          <w:rtl w:val="true"/>
        </w:rPr>
        <w:footnoteReference w:id="1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و هدايت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هايى قرار دارد كه خداونداذن فرموده رفعت و عظمت داشته باشند؛ خانه هايى كه نام خدا در آنها برده مى شود و صبح و شام در آنها تسبيح او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مردانى كه نه تجارت و نه معامله اى آنان را از ياد خدا و برپا داشتن نماز و اداى زكات غافل نمى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طور حتم كسانى كه دل در گرو اين مراكز و اماكن مقدس و نورانى دارند و دايم با آن، آمد و شد دارند همواره به ياد خدا هستند و چيزى نمى تواند آنان را از ذكر و ياد صاحب اين كانون هاى مقدس باز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افرادى هستند كه در روز قيامت و حساب كه دل ها و ديده ها دگرگون است مى ترسند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يَخافونَ يَومًا تَتَقَلَّبُ فيهِ القُلوبُ والاَبصار</w:t>
      </w:r>
      <w:r>
        <w:rPr>
          <w:rFonts w:eastAsia="Amiri" w:cs="Amiri" w:ascii="Amiri" w:hAnsi="Amiri"/>
          <w:color w:val="111111"/>
          <w:sz w:val="28"/>
          <w:szCs w:val="28"/>
          <w:rtl w:val="true"/>
          <w:lang w:bidi="ar-SA"/>
        </w:rPr>
        <w:t>».</w:t>
      </w:r>
      <w:r>
        <w:rPr>
          <w:rStyle w:val="FootnoteAnchor"/>
          <w:rtl w:val="true"/>
        </w:rPr>
        <w:footnoteReference w:id="110"/>
      </w:r>
      <w:r>
        <w:rPr>
          <w:rFonts w:ascii="IRNazanin" w:hAnsi="IRNazanin" w:eastAsia="IRNazanin"/>
          <w:color w:val="111111"/>
          <w:sz w:val="28"/>
          <w:sz w:val="28"/>
          <w:szCs w:val="28"/>
          <w:rtl w:val="true"/>
          <w:lang w:bidi="fa-IR"/>
        </w:rPr>
        <w:t>اما اين ترس و وحشتِ آنها در همين دنيا است، نه در آن روز سخت؛ چه اين كه آنان پيش از اين، به بركت مساجد و ياد و تسبيح خدا در آن به آرامش و امنيّت لازم دست يافته اند و با دست پر و قلب آرام يافته به ياد خدا</w:t>
      </w:r>
      <w:r>
        <w:rPr>
          <w:rStyle w:val="FootnoteAnchor"/>
          <w:rtl w:val="true"/>
        </w:rPr>
        <w:footnoteReference w:id="111"/>
      </w:r>
      <w:r>
        <w:rPr>
          <w:rFonts w:ascii="IRNazanin" w:hAnsi="IRNazanin" w:eastAsia="IRNazanin"/>
          <w:color w:val="111111"/>
          <w:sz w:val="28"/>
          <w:sz w:val="28"/>
          <w:szCs w:val="28"/>
          <w:rtl w:val="true"/>
          <w:lang w:bidi="fa-IR"/>
        </w:rPr>
        <w:t>نظاره گر حوادث آن روز خواهند بود</w:t>
      </w:r>
      <w:r>
        <w:rPr>
          <w:rFonts w:eastAsia="IRNazanin" w:cs="IRNazanin"/>
          <w:color w:val="111111"/>
          <w:sz w:val="28"/>
          <w:szCs w:val="28"/>
          <w:rtl w:val="true"/>
          <w:lang w:bidi="fa-IR"/>
        </w:rPr>
        <w:t xml:space="preserve">: </w:t>
      </w:r>
      <w:bookmarkStart w:id="127" w:name="pg18887_193583"/>
    </w:p>
    <w:p>
      <w:pPr>
        <w:pStyle w:val="BookText"/>
        <w:rPr/>
      </w:pPr>
      <w:bookmarkEnd w:id="12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جاءَ بِالحَسَنَةِ فَلَهُ خَيرٌ مِنها وهُم مِن فَزَعٍ يَومئَذٍ آمِنون</w:t>
      </w:r>
      <w:r>
        <w:rPr>
          <w:rFonts w:eastAsia="Amiri" w:cs="Amiri" w:ascii="Amiri" w:hAnsi="Amiri"/>
          <w:color w:val="111111"/>
          <w:sz w:val="28"/>
          <w:szCs w:val="28"/>
          <w:rtl w:val="true"/>
          <w:lang w:bidi="ar-SA"/>
        </w:rPr>
        <w:t>».</w:t>
      </w:r>
      <w:r>
        <w:rPr>
          <w:rStyle w:val="FootnoteAnchor"/>
          <w:rtl w:val="true"/>
        </w:rPr>
        <w:footnoteReference w:id="1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كسانى كه كار نيكى انجام دهند پاداش بهتر از آن خواهند داشت؛ و آنان از وحشت آن روز درامانند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كسانى هستند كه دوستدار پاكى و طهارت اند و براى رسيدنبه آن تلاش و كوشش مى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لَمَسجِدٌ اُسِّسَ عَلَي التَّقوي مِن اَوَّلِ يَومٍ اَحَقُّ اَن تَقومَ فيهِ فيهِ رِجالٌ يُحِبّونَ اَن يَتَطَهَّروا واللَّهُ يُحِبُّ المُطَّهِّرين</w:t>
      </w:r>
      <w:r>
        <w:rPr>
          <w:rFonts w:eastAsia="Amiri" w:cs="Amiri" w:ascii="Amiri" w:hAnsi="Amiri"/>
          <w:color w:val="111111"/>
          <w:sz w:val="28"/>
          <w:szCs w:val="28"/>
          <w:rtl w:val="true"/>
          <w:lang w:bidi="ar-SA"/>
        </w:rPr>
        <w:t>».</w:t>
      </w:r>
      <w:r>
        <w:rPr>
          <w:rStyle w:val="FootnoteAnchor"/>
          <w:rtl w:val="true"/>
        </w:rPr>
        <w:footnoteReference w:id="1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مسجدى كه از روز نخست برپايه تقوا بنا شده، شايسته تر است كه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بايستى؛ در آن، مردانى هستند كه دوست دارند پاكيزه باشند؛ و خداوند پاكيزگان را دوست دارد</w:t>
      </w:r>
      <w:r>
        <w:rPr>
          <w:rFonts w:eastAsia="IRNazanin" w:cs="IRNazanin"/>
          <w:color w:val="111111"/>
          <w:sz w:val="28"/>
          <w:szCs w:val="28"/>
          <w:rtl w:val="true"/>
          <w:lang w:bidi="fa-IR"/>
        </w:rPr>
        <w:t>».</w:t>
      </w:r>
    </w:p>
    <w:p>
      <w:pPr>
        <w:pStyle w:val="Heading3"/>
        <w:numPr>
          <w:ilvl w:val="2"/>
          <w:numId w:val="1"/>
        </w:numPr>
        <w:rPr/>
      </w:pPr>
      <w:bookmarkStart w:id="128" w:name="__RefHeading___Toc15484473_1280447820"/>
      <w:bookmarkStart w:id="129" w:name="_Toc45"/>
      <w:bookmarkEnd w:id="128"/>
      <w:r>
        <w:rPr>
          <w:rtl w:val="true"/>
        </w:rPr>
        <w:t>ب</w:t>
      </w:r>
      <w:r>
        <w:rPr>
          <w:rtl w:val="true"/>
        </w:rPr>
        <w:t xml:space="preserve">) </w:t>
      </w:r>
      <w:r>
        <w:rPr>
          <w:rtl w:val="true"/>
        </w:rPr>
        <w:t>پاداش مسجديان</w:t>
      </w:r>
      <w:bookmarkEnd w:id="129"/>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خداى تعالى در آيه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نور مسجد و ويژگى هاى آن را مطرح و در آيه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سوره اوصاف و ويژگى هاى اهل مسجد را بيان كرده و در آيه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آنان يادآور شده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لِيَجزِيَهُمُ اللَّهُ اَحسَنَ ما عَمِلوا و يَزِيدَهُم مِن فَضلِهِ واللَّهُ يَرزُقُ مَن يَشاءُ بِغَيرِ حِساب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مسجدى به كارهاى شايسته مى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نتيجه خدا، هنگام دادن پاداش به آنان، تمام اعمال شان را هر چند كاستى هايى داشته باشد، بهترين عمل به شمار مى آورد و همه را بر پايه آن سزا مى دهد و از فضل خود نيز بر پاداش شان بيفزايد، و خداوند به هر كس بخواهد</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بى حساب؛ بدون آنكه از اعمال او عوضى بخواهد، روزى و پاداش افزون خواهد داد</w:t>
      </w:r>
      <w:r>
        <w:rPr>
          <w:rFonts w:eastAsia="IRNazanin" w:cs="IRNazanin"/>
          <w:color w:val="111111"/>
          <w:sz w:val="28"/>
          <w:szCs w:val="28"/>
          <w:rtl w:val="true"/>
          <w:lang w:bidi="fa-IR"/>
        </w:rPr>
        <w:t>».</w:t>
      </w:r>
      <w:r>
        <w:rPr>
          <w:rStyle w:val="FootnoteAnchor"/>
          <w:rtl w:val="true"/>
        </w:rPr>
        <w:footnoteReference w:id="114"/>
      </w:r>
      <w:r>
        <w:rPr>
          <w:rFonts w:ascii="IRNazanin" w:hAnsi="IRNazanin" w:eastAsia="IRNazanin"/>
          <w:color w:val="111111"/>
          <w:sz w:val="28"/>
          <w:sz w:val="28"/>
          <w:szCs w:val="28"/>
          <w:rtl w:val="true"/>
          <w:lang w:bidi="fa-IR"/>
        </w:rPr>
        <w:t>در اين آيه نسبت به پاداش مؤمنانِ مسجدى بر دو نكته تأكيد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اين كه خداوند همه اعمال نيک آنان را بهترين عمل به شمار مى آورد و با اين معيار به ايشان پاداش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آنكه خداى سبحان صرف نظر از اعمال آنها از فضل و بخشش خود به آنان پاداش دو چندان مى دهد</w:t>
      </w:r>
      <w:r>
        <w:rPr>
          <w:rFonts w:eastAsia="IRNazanin" w:cs="IRNazanin"/>
          <w:color w:val="111111"/>
          <w:sz w:val="28"/>
          <w:szCs w:val="28"/>
          <w:rtl w:val="true"/>
          <w:lang w:bidi="fa-IR"/>
        </w:rPr>
        <w:t xml:space="preserve">. </w:t>
      </w:r>
      <w:bookmarkStart w:id="130" w:name="pg18887_193585"/>
    </w:p>
    <w:p>
      <w:pPr>
        <w:pStyle w:val="Heading2"/>
        <w:numPr>
          <w:ilvl w:val="1"/>
          <w:numId w:val="1"/>
        </w:numPr>
        <w:rPr/>
      </w:pPr>
      <w:bookmarkStart w:id="131" w:name="__RefHeading___Toc15484475_1280447820"/>
      <w:bookmarkStart w:id="132" w:name="_Toc46"/>
      <w:bookmarkEnd w:id="130"/>
      <w:bookmarkEnd w:id="131"/>
      <w:r>
        <w:rPr>
          <w:rtl w:val="true"/>
        </w:rPr>
        <w:t>فصل ششم</w:t>
      </w:r>
      <w:r>
        <w:rPr>
          <w:rtl w:val="true"/>
        </w:rPr>
        <w:t xml:space="preserve">: </w:t>
      </w:r>
      <w:r>
        <w:rPr>
          <w:rtl w:val="true"/>
        </w:rPr>
        <w:t>احكام مسجد</w:t>
      </w:r>
      <w:bookmarkEnd w:id="132"/>
    </w:p>
    <w:p>
      <w:pPr>
        <w:pStyle w:val="Heading3"/>
        <w:numPr>
          <w:ilvl w:val="2"/>
          <w:numId w:val="1"/>
        </w:numPr>
        <w:rPr/>
      </w:pPr>
      <w:bookmarkStart w:id="133" w:name="__RefHeading___Toc15484477_1280447820"/>
      <w:bookmarkStart w:id="134" w:name="_Toc47"/>
      <w:bookmarkEnd w:id="133"/>
      <w:r>
        <w:rPr>
          <w:rtl w:val="true"/>
        </w:rPr>
        <w:t>اشاره</w:t>
      </w:r>
      <w:bookmarkEnd w:id="134"/>
    </w:p>
    <w:p>
      <w:pPr>
        <w:pStyle w:val="BookText"/>
        <w:rPr/>
      </w:pPr>
      <w:r>
        <w:rPr>
          <w:rFonts w:ascii="IRNazanin" w:hAnsi="IRNazanin" w:eastAsia="IRNazanin"/>
          <w:color w:val="111111"/>
          <w:sz w:val="28"/>
          <w:sz w:val="28"/>
          <w:szCs w:val="28"/>
          <w:rtl w:val="true"/>
          <w:lang w:bidi="fa-IR"/>
        </w:rPr>
        <w:t>در فقه و رساله هاى عملى فقها درباره مسجد احكام فراوانى به چشم مى خورد كه برخى از آنها از آيات قرآن استفاده شده و دسته اى از آنها از روايات و سخنان معصومين عليهم السلام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آنچه از احكام مسجد كه از آيات قرآن قابل استفاده است به اختصار مطرح مى گردد</w:t>
      </w:r>
      <w:r>
        <w:rPr>
          <w:rFonts w:eastAsia="IRNazanin" w:cs="IRNazanin"/>
          <w:color w:val="111111"/>
          <w:sz w:val="28"/>
          <w:szCs w:val="28"/>
          <w:rtl w:val="true"/>
          <w:lang w:bidi="fa-IR"/>
        </w:rPr>
        <w:t>:</w:t>
      </w:r>
    </w:p>
    <w:p>
      <w:pPr>
        <w:pStyle w:val="Heading3"/>
        <w:numPr>
          <w:ilvl w:val="2"/>
          <w:numId w:val="1"/>
        </w:numPr>
        <w:rPr/>
      </w:pPr>
      <w:bookmarkStart w:id="135" w:name="__RefHeading___Toc15484479_1280447820"/>
      <w:bookmarkStart w:id="136" w:name="_Toc48"/>
      <w:bookmarkEnd w:id="135"/>
      <w:r>
        <w:rPr/>
        <w:t>1</w:t>
      </w:r>
      <w:r>
        <w:rPr>
          <w:rtl w:val="true"/>
        </w:rPr>
        <w:t xml:space="preserve"> - </w:t>
      </w:r>
      <w:r>
        <w:rPr>
          <w:rtl w:val="true"/>
        </w:rPr>
        <w:t>بناى مسجد</w:t>
      </w:r>
      <w:bookmarkEnd w:id="13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جواز ساختن مسجد بر مزار بندگان مؤمن و صالح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حكم از قصه اصحاب كهف كه پس از فوت شدن آنها، مؤمنان پيشنهاد دادند كه بر مزار آنها مسجدى بنا مى كنيم و خداوند آن را با لحنى تأييدآميز نقل كرده، قابل استفاده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الَّذينَ غَلَبوا عَلي اَمرِهِم لَنَتَّخِذَنَّ عَلَيهِم مَسجِدا</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لزوم ساختن مساجد براساس تقوا و خلوص نيّت و حرمت ساختن مسجد به هدف زيان رساندن به مؤمنان، تقويت كفر، ايجاد تفرقه ميان صفوف </w:t>
      </w:r>
      <w:bookmarkStart w:id="137" w:name="pg18887_193586"/>
    </w:p>
    <w:p>
      <w:pPr>
        <w:pStyle w:val="BookText"/>
        <w:rPr/>
      </w:pPr>
      <w:bookmarkEnd w:id="137"/>
      <w:r>
        <w:rPr>
          <w:rFonts w:ascii="IRNazanin" w:hAnsi="IRNazanin" w:eastAsia="IRNazanin"/>
          <w:color w:val="111111"/>
          <w:sz w:val="28"/>
          <w:sz w:val="28"/>
          <w:szCs w:val="28"/>
          <w:rtl w:val="true"/>
          <w:lang w:bidi="fa-IR"/>
        </w:rPr>
        <w:t>مؤمنان و با هدف ايجاد پايگاه و مركز براى دشمنان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دليل اين دو حكم آيات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توبه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دراين آيات، ميان مسجد بنا شده براساس تقوا و اخلاص و مسجد ساخته شده به هدف زيان رساندن به مؤمنان وتقويت بنيان كفر و نفاق و ايجاد تفرقه در صفوف مسلمانان و به انگيزه تأسيس كانونى براى فعاليّت هاى دشمنان خدا و پيامبر صلى الله عليه و آله مقايسه شده و از مسجد تأسيس شده برپايه تقوا و اخلاص ستايش و تمجيد گرديده و آن ديگر بنام مسجد ضرار خوانده شده و مورد تقبيح و مذمّت قرار گرفته است، و پيامبر صلى الله عليه و آله براساس فرمان الهى، دستور داد آن را تخريب و مكانش را به زباله دان تبديل نمايند</w:t>
      </w:r>
      <w:r>
        <w:rPr>
          <w:rFonts w:eastAsia="IRNazanin" w:cs="IRNazanin"/>
          <w:color w:val="111111"/>
          <w:sz w:val="28"/>
          <w:szCs w:val="28"/>
          <w:rtl w:val="true"/>
          <w:lang w:bidi="fa-IR"/>
        </w:rPr>
        <w:t>.</w:t>
      </w:r>
    </w:p>
    <w:p>
      <w:pPr>
        <w:pStyle w:val="Heading3"/>
        <w:numPr>
          <w:ilvl w:val="2"/>
          <w:numId w:val="1"/>
        </w:numPr>
        <w:rPr/>
      </w:pPr>
      <w:bookmarkStart w:id="138" w:name="__RefHeading___Toc15484481_1280447820"/>
      <w:bookmarkStart w:id="139" w:name="_Toc49"/>
      <w:bookmarkEnd w:id="138"/>
      <w:r>
        <w:rPr/>
        <w:t>2</w:t>
      </w:r>
      <w:r>
        <w:rPr>
          <w:rtl w:val="true"/>
        </w:rPr>
        <w:t xml:space="preserve"> - </w:t>
      </w:r>
      <w:r>
        <w:rPr>
          <w:rtl w:val="true"/>
        </w:rPr>
        <w:t>توليت مساجد</w:t>
      </w:r>
      <w:bookmarkEnd w:id="13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مجاز نبودن كافران و مشركان براى تصدى امور مساجد و موظف بودن مؤمنان به جلوگيرى آنها از دخالت در امور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دليل اين حكم آيه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توبه است كه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لِلمُشرِكينَ اَن يَعمُروا مَسجِدَ اللَّهِ شهِدينَ عَلي اَنفُسِهِم بِالكُفرِ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تنها مؤمنان به خدا و معاد و اقامه كنندگان نماز و پرداخت كنندگان زكات و خداترسان مجاز به تعمير مساجد و تصدى امور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مستند اين حكم نيز آيه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است كه مى فرمايد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يَعمُرُ مَسجِدَ اللَّهِ مَن ءامَنَ بِاللَّهِ واليَومِ الأخِرِ واَقامَ الصَّلوةَ وءاتَي الزَّكوةَ ولَم يَخشَ اِلَّا اللَّهَ</w:t>
      </w:r>
      <w:r>
        <w:rPr>
          <w:rFonts w:eastAsia="Amiri" w:cs="Amiri" w:ascii="Amiri" w:hAnsi="Amiri"/>
          <w:color w:val="111111"/>
          <w:sz w:val="28"/>
          <w:szCs w:val="28"/>
          <w:rtl w:val="true"/>
          <w:lang w:bidi="ar-SA"/>
        </w:rPr>
        <w:t xml:space="preserve">...». </w:t>
      </w:r>
      <w:bookmarkStart w:id="140" w:name="pg18887_193587"/>
    </w:p>
    <w:p>
      <w:pPr>
        <w:pStyle w:val="Heading3"/>
        <w:numPr>
          <w:ilvl w:val="2"/>
          <w:numId w:val="1"/>
        </w:numPr>
        <w:rPr/>
      </w:pPr>
      <w:bookmarkStart w:id="141" w:name="__RefHeading___Toc15484483_1280447820"/>
      <w:bookmarkStart w:id="142" w:name="_Toc50"/>
      <w:bookmarkEnd w:id="140"/>
      <w:bookmarkEnd w:id="141"/>
      <w:r>
        <w:rPr/>
        <w:t>3</w:t>
      </w:r>
      <w:r>
        <w:rPr>
          <w:rtl w:val="true"/>
        </w:rPr>
        <w:t xml:space="preserve"> - </w:t>
      </w:r>
      <w:r>
        <w:rPr>
          <w:rtl w:val="true"/>
        </w:rPr>
        <w:t>ورود به مسجد</w:t>
      </w:r>
      <w:bookmarkEnd w:id="14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جواز ورود كافران و مشركان به مساجد و موظف بودن مؤمنان به جلوگيرى آنها از ورود به آن اين حكم را از دو آيه مى توان استفاده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بقره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اَظلَمُ مِمَّن مَنَعَ مَسجِدَ اللَّهِ اَن يُذكَرَ فيهَا اسمُهُ و سَعى فى خَرابِها اُولئكَ ما كانَ لَهُم اَن يَدخُلوها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گفته شده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اظلم ممن منع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مشركانند</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توبه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اِنَّمَا المُشرِكونَ نَجَسٌ فَلا يَقرَبُوا المَسجِدَ الحَرامَ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گرچه اين آيه درخصوص مسجد الحرام است؛ امّا اين مسجد خصوصيتى ندارد زيرا مشركان به سبب نجس بودن حق ورود به آن را ندارند؛ بنابراين از عام بودن اين 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نجس بودن مشركان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 استفاده كرد كه آنها حق ورود به هيچ مسجدى را ندارند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حرمت ورود انسان مست به 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اين حكم آيه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نساء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ياَيُّهَا الَّذينَ ءامَنوا لا تَقرَبوا الصَّلوةَ واَنتُم سُكرى</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بنا برقولى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لاتقربوا الصلوة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به مواضع نماز كه همان </w:t>
      </w:r>
      <w:bookmarkStart w:id="143" w:name="pg18887_193588"/>
    </w:p>
    <w:p>
      <w:pPr>
        <w:pStyle w:val="BookText"/>
        <w:rPr/>
      </w:pPr>
      <w:bookmarkEnd w:id="143"/>
      <w:r>
        <w:rPr>
          <w:rFonts w:ascii="IRNazanin" w:hAnsi="IRNazanin" w:eastAsia="IRNazanin"/>
          <w:color w:val="111111"/>
          <w:sz w:val="28"/>
          <w:sz w:val="28"/>
          <w:szCs w:val="28"/>
          <w:rtl w:val="true"/>
          <w:lang w:bidi="fa-IR"/>
        </w:rPr>
        <w:t>مساجد است در حال مستى نزديک نشويد</w:t>
      </w:r>
      <w:r>
        <w:rPr>
          <w:rFonts w:eastAsia="IRNazanin" w:cs="IRNazanin"/>
          <w:color w:val="111111"/>
          <w:sz w:val="28"/>
          <w:szCs w:val="28"/>
          <w:rtl w:val="true"/>
          <w:lang w:bidi="fa-IR"/>
        </w:rPr>
        <w:t>.</w:t>
      </w:r>
      <w:r>
        <w:rPr>
          <w:rStyle w:val="FootnoteAnchor"/>
        </w:rPr>
        <w:footnoteReference w:id="116"/>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جواز عبور جنب از مسجد و حرمت توقف او در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اين حكم نيز آيه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نساء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ياَيُّهَا الَّذينَ ءامَنوا لا تَقرَبواالصَّلوةَ واَنتُم سُكرى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جُنُبًا اِلّا عابِرى سَبيلٍ حَتّى تَغتَسِلوا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آيه به قرينه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عابرى 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مواضع نماز يعنىمساجد است</w:t>
      </w:r>
      <w:r>
        <w:rPr>
          <w:rStyle w:val="FootnoteAnchor"/>
          <w:rtl w:val="true"/>
        </w:rPr>
        <w:footnoteReference w:id="117"/>
      </w:r>
      <w:r>
        <w:rPr>
          <w:rFonts w:ascii="Amiri" w:hAnsi="Amiri" w:eastAsia="Amiri" w:cs="Amiri"/>
          <w:color w:val="111111"/>
          <w:sz w:val="28"/>
          <w:sz w:val="28"/>
          <w:szCs w:val="28"/>
          <w:rtl w:val="true"/>
          <w:lang w:bidi="ar-SA"/>
        </w:rPr>
        <w:t>كه تنها عبور از آن براى شخص جنب مجاز شمرده شده است نه توقف در آن</w:t>
      </w:r>
      <w:r>
        <w:rPr>
          <w:rFonts w:eastAsia="Amiri" w:cs="Amiri" w:ascii="Amiri" w:hAnsi="Amiri"/>
          <w:color w:val="111111"/>
          <w:sz w:val="28"/>
          <w:szCs w:val="28"/>
          <w:rtl w:val="true"/>
          <w:lang w:bidi="ar-SA"/>
        </w:rPr>
        <w:t>.</w:t>
      </w:r>
    </w:p>
    <w:p>
      <w:pPr>
        <w:pStyle w:val="Heading3"/>
        <w:numPr>
          <w:ilvl w:val="2"/>
          <w:numId w:val="1"/>
        </w:numPr>
        <w:rPr/>
      </w:pPr>
      <w:bookmarkStart w:id="144" w:name="__RefHeading___Toc15484485_1280447820"/>
      <w:bookmarkStart w:id="145" w:name="_Toc51"/>
      <w:bookmarkEnd w:id="144"/>
      <w:r>
        <w:rPr/>
        <w:t>4</w:t>
      </w:r>
      <w:r>
        <w:rPr>
          <w:rtl w:val="true"/>
        </w:rPr>
        <w:t xml:space="preserve"> - </w:t>
      </w:r>
      <w:r>
        <w:rPr>
          <w:rtl w:val="true"/>
        </w:rPr>
        <w:t>حضور در مساجد</w:t>
      </w:r>
      <w:bookmarkEnd w:id="14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استحباب حضور در مساجد بازينت و آراستگى بدور از هرگونه اسراف و زياده 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اين مسأله آيه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بَنى ءادَمَ خُذوا زينَتَكُم عِندَ كُلِّ 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لاتُسرِفوا اِنَّهُ لايُحِبُّ المُسرِفين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 روى آورى خالصانه به خدا هنگام حضور در مساجد و عبادتگاه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براين حكم تأكيد دارد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اَمَرَ رَبّي بِالقِسطِ واَقيموا وُجوهَكُم عِندَ كُلِّ مَسجِدٍ وادعوهُ مُخلِصينَ لَهُ الدّينَ</w:t>
      </w:r>
      <w:r>
        <w:rPr>
          <w:rFonts w:eastAsia="Amiri" w:cs="Amiri" w:ascii="Amiri" w:hAnsi="Amiri"/>
          <w:color w:val="111111"/>
          <w:sz w:val="28"/>
          <w:szCs w:val="28"/>
          <w:rtl w:val="true"/>
          <w:lang w:bidi="ar-SA"/>
        </w:rPr>
        <w:t xml:space="preserve">...». </w:t>
      </w:r>
      <w:bookmarkStart w:id="146" w:name="pg18887_193589"/>
    </w:p>
    <w:p>
      <w:pPr>
        <w:pStyle w:val="BookText"/>
        <w:rPr/>
      </w:pPr>
      <w:bookmarkEnd w:id="146"/>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جايز نيست مؤمنان در مساجد ضرار كه سبب تقويت كفر و عامل تفرقه ميان مؤمنان است حضور يابند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اين حكم آيه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صدر آيه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توبه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اتَّخَذوا مَسجِدًا ضِرارًا و كُفرًا و تَفريقًا بَينَ المُؤمِنينَ و اِرصادًا لِمَن حارَبَ اللَّهَ و رَسولَهُ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لاتَقُم فيهِ اَبَدًا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عبادت هاى شرک آلود در مساجد و معابد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مستند اين مسأله آيه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جنّ است در صورتى كه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مذكور در آن به معناى مسجد متعارف باشد نه مواضع هفتگانه سجود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المساجد للّه فلاتدعوا مع اللّه احدا</w:t>
      </w:r>
      <w:r>
        <w:rPr>
          <w:rFonts w:eastAsia="IRNazanin" w:cs="IRNazanin"/>
          <w:color w:val="111111"/>
          <w:sz w:val="28"/>
          <w:szCs w:val="28"/>
          <w:rtl w:val="true"/>
          <w:lang w:bidi="fa-IR"/>
        </w:rPr>
        <w:t>».</w:t>
      </w:r>
    </w:p>
    <w:p>
      <w:pPr>
        <w:pStyle w:val="Heading3"/>
        <w:numPr>
          <w:ilvl w:val="2"/>
          <w:numId w:val="1"/>
        </w:numPr>
        <w:rPr/>
      </w:pPr>
      <w:bookmarkStart w:id="147" w:name="__RefHeading___Toc15484487_1280447820"/>
      <w:bookmarkStart w:id="148" w:name="_Toc52"/>
      <w:bookmarkEnd w:id="147"/>
      <w:r>
        <w:rPr/>
        <w:t>5</w:t>
      </w:r>
      <w:r>
        <w:rPr>
          <w:rtl w:val="true"/>
        </w:rPr>
        <w:t xml:space="preserve"> - </w:t>
      </w:r>
      <w:r>
        <w:rPr>
          <w:rtl w:val="true"/>
        </w:rPr>
        <w:t>مبارزه با مساجد</w:t>
      </w:r>
      <w:bookmarkEnd w:id="14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حرمت هرگونه مخالفت و مبارزه با مساجد چه به صورت تخريب بناى آن، يابه صورت جلوگيرى از حضور مردم و مانع شدن از ياد و عبادت خدا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اين حكم آيه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است كه ممانعت از ياد و عبادت خدا در مساجد و تلاش براى تخريب و ويرانى آن را بدترين ظلم قلمداد كرده وعاملان آن را مستحق خوارى و ذلّت در دنيا و عذاب سخت و بزرگ در آخرت دانسته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اَظلَمُ مِمَّن مَنَعَ مَسجِدَ اللَّهِ اَن يُذكَرَ فيهَا اسمُهُ و سَعي في خَرابِها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فِي الدُّنيا خِزىٌ و لَهُم فِي الأخِرَةِ عَذابٌ عَظيم</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ضرورت برخورد قاطع با مبارزه كنندگان با 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حكم را مى توان از آيه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كه عده اى از منافقان مدينه با ساختن مسجد ضرار قصد مبارزه با مسجد پيامبر صلى الله عليه و آله يا مسجد قبا را داشتند، استفاده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اين آيه و بخش آغازين آيه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پيامبر صلى الله عليه و آله از حضور در مسجد ضرار نهى شده و سازندگان آن به عنوان دروغگو و منافق معرفى شده اند و پيامبر صلى الله عليه و آله دستور داد آن را تخريب كردند و محل آن را به زباله دان تبديل نمودند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والَّذينَ اتَّخَذوا مَسجِدًا ضِرارًا وكُفرًاو تَفريقًا بَينَ المُؤمِنينَ و اِرصادًا لِمَن حارَبَ اللَّهَ و رَسولَهُ مِن قَبلُ ولَيَحلِفُنَّ اِن اَرَدنا اِلَّا الحُسني واللَّهُ يَشهَدُ اِنَّهُم لَكاذِبون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لاتَقُم فيهِ اَبَدًا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 جهاد با تخريب كنندگان مساجد و معايد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حكم از آيه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 قابل استفاده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ولَولا دَفعُ اللَّهِ النّاسَ بَعضَهُم بِبَعضٍ لَهُدِّمَت صَومِعُ و بِيَعٌ و صَلَوتٌ و مَسجِدُ يُذكَرُ فِيهَا اسمُ اللَّهِ كَثيرًا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خداوند بعضى از مردم را بوسيله بعضى ديگر دفع نكند، ديرها و صومعه ها و معابد يهود و نصارا، و مساجدى كه نام خدا در آن بسيار برده مى شود ويران مى گردد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از دفع برخى مردم بوسيله برخى ديگر مبارزه و جهاد مؤمنان با دين ستيزان و دشمنان نمادهاى 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مساجد و معابد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18"/>
      </w:r>
      <w:bookmarkStart w:id="149" w:name="pg18887_193591"/>
    </w:p>
    <w:p>
      <w:pPr>
        <w:pStyle w:val="Heading2"/>
        <w:numPr>
          <w:ilvl w:val="1"/>
          <w:numId w:val="1"/>
        </w:numPr>
        <w:rPr/>
      </w:pPr>
      <w:bookmarkStart w:id="150" w:name="__RefHeading___Toc15484489_1280447820"/>
      <w:bookmarkStart w:id="151" w:name="_Toc53"/>
      <w:bookmarkEnd w:id="149"/>
      <w:bookmarkEnd w:id="150"/>
      <w:r>
        <w:rPr>
          <w:rtl w:val="true"/>
        </w:rPr>
        <w:t>فصل هفتم</w:t>
      </w:r>
      <w:r>
        <w:rPr>
          <w:rtl w:val="true"/>
        </w:rPr>
        <w:t xml:space="preserve">: </w:t>
      </w:r>
      <w:r>
        <w:rPr>
          <w:rtl w:val="true"/>
        </w:rPr>
        <w:t>كاركردهاى مساجد</w:t>
      </w:r>
      <w:bookmarkEnd w:id="151"/>
    </w:p>
    <w:p>
      <w:pPr>
        <w:pStyle w:val="Heading3"/>
        <w:numPr>
          <w:ilvl w:val="2"/>
          <w:numId w:val="1"/>
        </w:numPr>
        <w:rPr/>
      </w:pPr>
      <w:bookmarkStart w:id="152" w:name="__RefHeading___Toc15484491_1280447820"/>
      <w:bookmarkStart w:id="153" w:name="_Toc54"/>
      <w:bookmarkEnd w:id="152"/>
      <w:r>
        <w:rPr>
          <w:rtl w:val="true"/>
        </w:rPr>
        <w:t>اشاره</w:t>
      </w:r>
      <w:bookmarkEnd w:id="153"/>
    </w:p>
    <w:p>
      <w:pPr>
        <w:pStyle w:val="BookText"/>
        <w:rPr/>
      </w:pPr>
      <w:r>
        <w:rPr>
          <w:rFonts w:ascii="IRNazanin" w:hAnsi="IRNazanin" w:eastAsia="IRNazanin"/>
          <w:color w:val="111111"/>
          <w:sz w:val="28"/>
          <w:sz w:val="28"/>
          <w:szCs w:val="28"/>
          <w:rtl w:val="true"/>
          <w:lang w:bidi="fa-IR"/>
        </w:rPr>
        <w:t>آنچه براهميّت مساجد در جوامع دينى و اسلامى مى افزايد كاركرد، آثار و فوايد گوناگون اين مراكز مقدس براى مسلمانان و مؤمنان در ابعاد مختلف خصوصا در بعد معنوى و روحى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مساجد در معارف اسلامى كاركردهاى متعددى بيان شده است كه بخشى از آن در آيات نورانى قرآن و قسمتى از آن در روايات و سخنان پيامبر خاتم صلى الله عليه و آله و ائمه اطهار عليهم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مرور كوتاهى خواهيم داشت بركاركردهاى مساجد از نگاه قرآن</w:t>
      </w:r>
      <w:r>
        <w:rPr>
          <w:rFonts w:eastAsia="IRNazanin" w:cs="IRNazanin"/>
          <w:color w:val="111111"/>
          <w:sz w:val="28"/>
          <w:szCs w:val="28"/>
          <w:rtl w:val="true"/>
          <w:lang w:bidi="fa-IR"/>
        </w:rPr>
        <w:t>:</w:t>
      </w:r>
    </w:p>
    <w:p>
      <w:pPr>
        <w:pStyle w:val="Heading3"/>
        <w:numPr>
          <w:ilvl w:val="2"/>
          <w:numId w:val="1"/>
        </w:numPr>
        <w:rPr/>
      </w:pPr>
      <w:bookmarkStart w:id="154" w:name="__RefHeading___Toc15484493_1280447820"/>
      <w:bookmarkStart w:id="155" w:name="_Toc55"/>
      <w:bookmarkEnd w:id="154"/>
      <w:r>
        <w:rPr>
          <w:rtl w:val="true"/>
        </w:rPr>
        <w:t>الف</w:t>
      </w:r>
      <w:r>
        <w:rPr>
          <w:rtl w:val="true"/>
        </w:rPr>
        <w:t xml:space="preserve">) </w:t>
      </w:r>
      <w:r>
        <w:rPr>
          <w:rtl w:val="true"/>
        </w:rPr>
        <w:t>عبادى</w:t>
      </w:r>
      <w:bookmarkEnd w:id="155"/>
    </w:p>
    <w:p>
      <w:pPr>
        <w:pStyle w:val="Heading3"/>
        <w:numPr>
          <w:ilvl w:val="2"/>
          <w:numId w:val="1"/>
        </w:numPr>
        <w:rPr/>
      </w:pPr>
      <w:bookmarkStart w:id="156" w:name="__RefHeading___Toc15484495_1280447820"/>
      <w:bookmarkStart w:id="157" w:name="_Toc56"/>
      <w:bookmarkEnd w:id="156"/>
      <w:r>
        <w:rPr/>
        <w:t>1</w:t>
      </w:r>
      <w:r>
        <w:rPr>
          <w:rtl w:val="true"/>
        </w:rPr>
        <w:t xml:space="preserve"> - </w:t>
      </w:r>
      <w:r>
        <w:rPr>
          <w:rtl w:val="true"/>
        </w:rPr>
        <w:t>ياد خدا</w:t>
      </w:r>
      <w:bookmarkEnd w:id="157"/>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ذكر و ياد خداوند كه حقيقت و روح ديندارى است در هر زمان و مكان و به هر اندازه اى باشد مطلوب و شايسته است؛ اما در جامعه دينى و الهى بايد مراكز و پايگاه هايى وجود داشته باشد كه مؤمنان در اوقات خاص، فارغ از هر چيزى در آن به پرستش و ياد خدا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منظور در جامعه دينى و اسلامى </w:t>
      </w:r>
    </w:p>
    <w:p>
      <w:pPr>
        <w:pStyle w:val="BookText"/>
        <w:rPr/>
      </w:pPr>
      <w:r>
        <w:rPr>
          <w:rFonts w:ascii="IRNazanin" w:hAnsi="IRNazanin" w:eastAsia="IRNazanin"/>
          <w:color w:val="111111"/>
          <w:sz w:val="28"/>
          <w:sz w:val="28"/>
          <w:szCs w:val="28"/>
          <w:rtl w:val="true"/>
          <w:lang w:bidi="fa-IR"/>
        </w:rPr>
        <w:t xml:space="preserve">بناهايى بنام مسجد پيش بينى شده است و خداوند در كلام خويش اين بناها را به خود نسبت داده و بنام خود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مساجد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است و اين نشان دهنده عنايت و توجه خاصّ بارى تعالى به اين اماكن است؛ چه اين كه اين مراكز در زمين نماد ياد و پناهگاه بندگان شيفته او مى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ويژگى يعنى ياد خدا، در آيات متعدد قرآن به صورت وصف اصلى و جداناپذير مساجد مطرح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آيه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بقره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اَظلَمُ مِمَّن مَنَعَ مَساجِدَ اللَّهِ اَن يُذكَرَ فيهَا اسمُهُ و سَعي في خَرابِها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كسى ستمكارتر از كسانى است كه از بردن نام خدا در مساجد او جلوگيرى مى كنند و سعى در ويرانى آنها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آيه استفاده مى شود كه مهم ترين فلسفه وجود مساجد، زنده بودن ياد خدا در دل و جان بندگان اوست و كسى كه مانع حضور مردم و ياد خدا در خانه هاى او شود در زمره ستم كارترين انسان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طبق آموزه هاى قرآنى تنها راه آرامش و آسايش روح انسان ياد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بذكر اللّه تطمئن القلوب</w:t>
      </w:r>
      <w:r>
        <w:rPr>
          <w:rFonts w:eastAsia="IRNazanin" w:cs="IRNazanin"/>
          <w:color w:val="111111"/>
          <w:sz w:val="28"/>
          <w:szCs w:val="28"/>
          <w:rtl w:val="true"/>
          <w:lang w:bidi="fa-IR"/>
        </w:rPr>
        <w:t>».</w:t>
      </w:r>
      <w:r>
        <w:rPr>
          <w:rStyle w:val="FootnoteAnchor"/>
          <w:rtl w:val="true"/>
        </w:rPr>
        <w:footnoteReference w:id="119"/>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باشيد، تنها با ياد خدا دل ها آرام مى گيرد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بنابراين چه ستمى بالاتر از اين كه كسى بخواهد در راه تخريب پايگاه هاى توحيد و مراكز آرامش انسان ها تلاش كند و به جاى آن، شرک و غفلت و در نتيجه حيرت و گمراهى را در جامعه گسترش دهد؟ اين عمل ستم به حق خدا و تعدى به حقوق بندگان و ظلم به پايگاه هاى توحيد و آرامش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لَولا دَفعُ اللَّهِ النّاسَ بَعضَهُم بِبَعضٍ لَهُدِّمَت صَومِعُ و بِيَعٌ و صَلَوتٌ و مَسجِدُ يُذكَرُ فِيهَا اسمُ اللَّهِ كَثيرًا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خداوند بعضى ازمردم را بوسيله بعضى ديگر دفع نكند، ديرها و صومعه ها و معابد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يهود و نصارا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مساجد كه نام خدا در آن بسيار برده مى شود ويران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آيه، مساجد به عنوان مركزى كه در آن نام خدا بسيار برده مى شود معرفى شده است و خداوند براى حفظ آن از نابودى و دستبرد دشمنان فرهنگ دينى و الهى جهاد را بر بندگان مؤمن خود واجب كرد</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نور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بُيوتٍ اَذِنَ اللَّهُ اَن تُرفَعَ و يُذكَرَ فيهَا اسمُهُ يُسَبِّحُ لَهُ فيها بِالغُدُوِّ و الاصال</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و هدايت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هايى كه خداوند اذن داده كه رتبه رفيع يابند قرار دارد، خانه هايى كه نام او در آن بردهمى شود و همواره در آن تسبيح او گويند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همان گونه كه در مباحث گذشته ذكر شد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بيوت اذن اللّه ان ترفع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است يا اين كه مساجد يكى از روشن ترين مصاديق آن است</w:t>
      </w:r>
      <w:r>
        <w:rPr>
          <w:rFonts w:eastAsia="IRNazanin" w:cs="IRNazanin"/>
          <w:color w:val="111111"/>
          <w:sz w:val="28"/>
          <w:szCs w:val="28"/>
          <w:rtl w:val="true"/>
          <w:lang w:bidi="fa-IR"/>
        </w:rPr>
        <w:t>.</w:t>
      </w:r>
      <w:r>
        <w:rPr>
          <w:rStyle w:val="FootnoteAnchor"/>
          <w:rtl w:val="true"/>
        </w:rPr>
        <w:footnoteReference w:id="121"/>
      </w:r>
      <w:r>
        <w:rPr>
          <w:rFonts w:ascii="IRNazanin" w:hAnsi="IRNazanin" w:eastAsia="IRNazanin"/>
          <w:color w:val="111111"/>
          <w:sz w:val="28"/>
          <w:sz w:val="28"/>
          <w:szCs w:val="28"/>
          <w:rtl w:val="true"/>
          <w:lang w:bidi="fa-IR"/>
        </w:rPr>
        <w:t>مفاد اين آيه از دو آيه پيشين روشن تر و صريح تر است و در آن به دو نكته اساسى درباره مسجد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است كه مساجد بناهايى هستند كه به اذن خدا رتبه رفيع يافته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ديگر اين كه مساجد همواره مركز ياد و تسبيح خدايند</w:t>
      </w:r>
      <w:r>
        <w:rPr>
          <w:rFonts w:eastAsia="IRNazanin" w:cs="IRNazanin"/>
          <w:color w:val="111111"/>
          <w:sz w:val="28"/>
          <w:szCs w:val="28"/>
          <w:rtl w:val="true"/>
          <w:lang w:bidi="fa-IR"/>
        </w:rPr>
        <w:t>.</w:t>
      </w:r>
      <w:r>
        <w:rPr>
          <w:rStyle w:val="FootnoteAnchor"/>
          <w:rtl w:val="true"/>
        </w:rPr>
        <w:footnoteReference w:id="122"/>
      </w:r>
      <w:r>
        <w:rPr>
          <w:rFonts w:ascii="IRNazanin" w:hAnsi="IRNazanin" w:eastAsia="IRNazanin"/>
          <w:color w:val="111111"/>
          <w:sz w:val="28"/>
          <w:sz w:val="28"/>
          <w:szCs w:val="28"/>
          <w:rtl w:val="true"/>
          <w:lang w:bidi="fa-IR"/>
        </w:rPr>
        <w:t>از مجموع اين آيات استفاده مى شود كه مساجد پيام آور زنده بودن ذكر و ياد خدا در عمق روح و جان مؤمنان و در تمام ابعاد زندگى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شايان ذكر است كه ياد خدا تنها امر و فرمانى است كه بارى تعالى براى آن هيچ حدّ و مرزى قرار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چيزى نيست كه حد و انتها نداشته باشد جز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اين آيه را تلاوت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ياَيُّهَا الَّذينَ ءامَنُوا اذكُرُوا اللَّهَ ذِكرًا كَثيرا و سَبِّحوهُ بُكرَةً واَصيلا</w:t>
      </w:r>
      <w:r>
        <w:rPr>
          <w:rFonts w:eastAsia="Amiri" w:cs="Amiri" w:ascii="Amiri" w:hAnsi="Amiri"/>
          <w:color w:val="111111"/>
          <w:sz w:val="28"/>
          <w:szCs w:val="28"/>
          <w:rtl w:val="true"/>
          <w:lang w:bidi="ar-SA"/>
        </w:rPr>
        <w:t>».</w:t>
      </w:r>
      <w:r>
        <w:rPr>
          <w:rStyle w:val="FootnoteAnchor"/>
          <w:rtl w:val="true"/>
        </w:rPr>
        <w:footnoteReference w:id="123"/>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 ايد فراوان ذكر خدا گوييد و همواره تسبيح گوى او باشيد</w:t>
      </w:r>
      <w:r>
        <w:rPr>
          <w:rFonts w:eastAsia="IRNazanin" w:cs="IRNazanin"/>
          <w:color w:val="111111"/>
          <w:sz w:val="28"/>
          <w:szCs w:val="28"/>
          <w:rtl w:val="true"/>
          <w:lang w:bidi="fa-IR"/>
        </w:rPr>
        <w:t xml:space="preserve">». </w:t>
      </w:r>
      <w:bookmarkStart w:id="158" w:name="pg18887_193595"/>
    </w:p>
    <w:p>
      <w:pPr>
        <w:pStyle w:val="BookText"/>
        <w:rPr/>
      </w:pPr>
      <w:bookmarkEnd w:id="158"/>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 خواهيد به شما خبر دهم كه بهترين اعمال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كردند چرا 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عمل، زياد خدا را يادكردن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مردى آمد خدمت حضرت و پرسيد بهترين اهل مسجد كيست؟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بيشتر به ياد خدا باشد</w:t>
      </w:r>
      <w:r>
        <w:rPr>
          <w:rFonts w:eastAsia="IRNazanin" w:cs="IRNazanin"/>
          <w:color w:val="111111"/>
          <w:sz w:val="28"/>
          <w:szCs w:val="28"/>
          <w:rtl w:val="true"/>
          <w:lang w:bidi="fa-IR"/>
        </w:rPr>
        <w:t>.</w:t>
      </w:r>
      <w:r>
        <w:rPr>
          <w:rStyle w:val="FootnoteAnchor"/>
          <w:rtl w:val="true"/>
        </w:rPr>
        <w:footnoteReference w:id="124"/>
      </w:r>
      <w:r>
        <w:rPr>
          <w:rFonts w:ascii="Amiri" w:hAnsi="Amiri" w:eastAsia="Amiri" w:cs="Amiri"/>
          <w:color w:val="111111"/>
          <w:sz w:val="28"/>
          <w:sz w:val="28"/>
          <w:szCs w:val="28"/>
          <w:rtl w:val="true"/>
          <w:lang w:bidi="ar-SA"/>
        </w:rPr>
        <w:t>بنابراين، بهترين عمل ياد خدا و حضور مستمرّ در مسجد است</w:t>
      </w:r>
      <w:r>
        <w:rPr>
          <w:rFonts w:eastAsia="Amiri" w:cs="Amiri" w:ascii="Amiri" w:hAnsi="Amiri"/>
          <w:color w:val="111111"/>
          <w:sz w:val="28"/>
          <w:szCs w:val="28"/>
          <w:rtl w:val="true"/>
          <w:lang w:bidi="ar-SA"/>
        </w:rPr>
        <w:t>.</w:t>
      </w:r>
    </w:p>
    <w:p>
      <w:pPr>
        <w:pStyle w:val="Heading3"/>
        <w:numPr>
          <w:ilvl w:val="2"/>
          <w:numId w:val="1"/>
        </w:numPr>
        <w:rPr/>
      </w:pPr>
      <w:bookmarkStart w:id="159" w:name="__RefHeading___Toc15484497_1280447820"/>
      <w:bookmarkStart w:id="160" w:name="_Toc57"/>
      <w:bookmarkEnd w:id="159"/>
      <w:r>
        <w:rPr/>
        <w:t>2</w:t>
      </w:r>
      <w:r>
        <w:rPr>
          <w:rtl w:val="true"/>
        </w:rPr>
        <w:t xml:space="preserve"> - </w:t>
      </w:r>
      <w:r>
        <w:rPr>
          <w:rtl w:val="true"/>
        </w:rPr>
        <w:t>اقامه نماز</w:t>
      </w:r>
      <w:bookmarkEnd w:id="160"/>
    </w:p>
    <w:p>
      <w:pPr>
        <w:pStyle w:val="BookText"/>
        <w:rPr/>
      </w:pPr>
      <w:r>
        <w:rPr>
          <w:rFonts w:ascii="IRNazanin" w:hAnsi="IRNazanin" w:eastAsia="IRNazanin"/>
          <w:color w:val="111111"/>
          <w:sz w:val="28"/>
          <w:sz w:val="28"/>
          <w:szCs w:val="28"/>
          <w:rtl w:val="true"/>
          <w:lang w:bidi="fa-IR"/>
        </w:rPr>
        <w:t>از مهم ترين فلسفه وجود مساجد در جامعه اسلامى اقامه نماز و فرايض پنجگانه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عبادتى است كه انسان مؤمن از آغاز تا انجام آن، در ظاهر و باطن خويش متوجه خالق يكتاست و نهايت خضوع و خشوع خود را در برابر او اظهار مى كند و خداى تعالى خواسته است بنده مؤمنش اين عبادت ويژه را در خانه ويژه اش يعنى مسجد انجام دهد؛ چه اين كه مسجد خانه ذكر اوست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مساجد يذكر فيها اسمه كثيرا</w:t>
      </w:r>
      <w:r>
        <w:rPr>
          <w:rFonts w:eastAsia="Amiri" w:cs="Amiri" w:ascii="Amiri" w:hAnsi="Amiri"/>
          <w:color w:val="111111"/>
          <w:sz w:val="28"/>
          <w:szCs w:val="28"/>
          <w:rtl w:val="true"/>
          <w:lang w:bidi="ar-SA"/>
        </w:rPr>
        <w:t>».</w:t>
      </w:r>
      <w:r>
        <w:rPr>
          <w:rStyle w:val="FootnoteAnchor"/>
          <w:rtl w:val="true"/>
        </w:rPr>
        <w:footnoteReference w:id="125"/>
      </w:r>
      <w:r>
        <w:rPr>
          <w:rFonts w:ascii="Amiri" w:hAnsi="Amiri" w:eastAsia="Amiri" w:cs="Amiri"/>
          <w:color w:val="111111"/>
          <w:sz w:val="28"/>
          <w:sz w:val="28"/>
          <w:szCs w:val="28"/>
          <w:rtl w:val="true"/>
          <w:lang w:bidi="ar-SA"/>
        </w:rPr>
        <w:t>و ذكر او بالاترين عمل و عبادت است كه در نماز متجلى مى شود</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اَقِمِ الصَّلوةَ اِنَّ الصَّلوةَ تَنهي عَنِ الفَحشاءِ والمُنكَرِ و لَذِكرُ اللَّهِ اَكبَرُ</w:t>
      </w:r>
      <w:r>
        <w:rPr>
          <w:rFonts w:eastAsia="Amiri" w:cs="Amiri" w:ascii="Amiri" w:hAnsi="Amiri"/>
          <w:color w:val="111111"/>
          <w:sz w:val="28"/>
          <w:szCs w:val="28"/>
          <w:rtl w:val="true"/>
          <w:lang w:bidi="ar-SA"/>
        </w:rPr>
        <w:t>...».</w:t>
      </w:r>
      <w:r>
        <w:rPr>
          <w:rStyle w:val="FootnoteAnchor"/>
          <w:rtl w:val="true"/>
        </w:rPr>
        <w:footnoteReference w:id="1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نماز را برپا دار كه نماز آدمى را از كارهاى زشت و ناپسند باز مى دارد و مهمتر آن كه نماز ياد خداست و ياد خدا بزرگترين عمل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بسيار منطقى است كه اين عمل برتر در برترين مكان ها و بناها يعنى مسجد ظهور و بروز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زيباست كه بندگان ويژه خدا يعنى مؤمناناين عبادت ويژه را در خانه ويژه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همين راستا، خداى تعالى ابراهيم خليل و فرزندش اسماعيل عليهماالسلامرا مأمور مى كند خانه اش يعنى كعبه و مسجدالحرام كه محور و مركز همه مساجد در هر نقطه و مكان اند را براى بندگان نمازگزار و طواف كننده آماده و پاكيزه نمايند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عَهِدنا اِلي اِبرهيمَ واِسمعيلَ اَن طَهِّرا بَيتِىَ لِلطّافينَ والعكِفينَ والرُّكَّعِ السُّجود</w:t>
      </w:r>
      <w:r>
        <w:rPr>
          <w:rFonts w:eastAsia="Amiri" w:cs="Amiri" w:ascii="Amiri" w:hAnsi="Amiri"/>
          <w:color w:val="111111"/>
          <w:sz w:val="28"/>
          <w:szCs w:val="28"/>
          <w:rtl w:val="true"/>
          <w:lang w:bidi="ar-SA"/>
        </w:rPr>
        <w:t>».</w:t>
      </w:r>
      <w:r>
        <w:rPr>
          <w:rStyle w:val="FootnoteAnchor"/>
          <w:rtl w:val="true"/>
        </w:rPr>
        <w:footnoteReference w:id="127"/>
      </w:r>
      <w:r>
        <w:rPr>
          <w:rFonts w:ascii="Amiri" w:hAnsi="Amiri" w:eastAsia="Amiri" w:cs="Amiri"/>
          <w:color w:val="111111"/>
          <w:sz w:val="28"/>
          <w:sz w:val="28"/>
          <w:szCs w:val="28"/>
          <w:rtl w:val="true"/>
          <w:lang w:bidi="ar-SA"/>
        </w:rPr>
        <w:t xml:space="preserve">نماز را در هر مسجدى مى توان اقامه نمود و نبايد آن را براى رسيدن به مسجد خاصى تأخير انداخت برخى مفسران 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اقيمو وجوهكم عند كل مسجد </w:t>
      </w:r>
      <w:r>
        <w:rPr>
          <w:rFonts w:eastAsia="Amiri" w:cs="Amiri" w:ascii="Amiri" w:hAnsi="Amiri"/>
          <w:color w:val="111111"/>
          <w:sz w:val="28"/>
          <w:szCs w:val="28"/>
          <w:rtl w:val="true"/>
          <w:lang w:bidi="ar-SA"/>
        </w:rPr>
        <w:t>...»</w:t>
      </w:r>
      <w:r>
        <w:rPr>
          <w:rStyle w:val="FootnoteAnchor"/>
          <w:rtl w:val="true"/>
        </w:rPr>
        <w:footnoteReference w:id="128"/>
      </w:r>
      <w:r>
        <w:rPr>
          <w:rFonts w:ascii="IRNazanin" w:hAnsi="IRNazanin" w:eastAsia="IRNazanin"/>
          <w:color w:val="111111"/>
          <w:sz w:val="28"/>
          <w:sz w:val="28"/>
          <w:szCs w:val="28"/>
          <w:rtl w:val="true"/>
          <w:lang w:bidi="fa-IR"/>
        </w:rPr>
        <w:t>را به اين معنا دانسته اند، و گروهى ديگر از مفسران آن را اين گونه تفسير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وقت هر نمازى كه دستور به جماعت خواندنِ آن داده شده </w:t>
      </w:r>
      <w:bookmarkStart w:id="161" w:name="pg18887_193597"/>
    </w:p>
    <w:p>
      <w:pPr>
        <w:pStyle w:val="BookText"/>
        <w:rPr/>
      </w:pPr>
      <w:bookmarkEnd w:id="161"/>
      <w:r>
        <w:rPr>
          <w:rFonts w:ascii="Amiri" w:hAnsi="Amiri" w:eastAsia="Amiri" w:cs="Amiri"/>
          <w:color w:val="111111"/>
          <w:sz w:val="28"/>
          <w:sz w:val="28"/>
          <w:szCs w:val="28"/>
          <w:rtl w:val="true"/>
          <w:lang w:bidi="ar-SA"/>
        </w:rPr>
        <w:t>به مسجد برويد</w:t>
      </w:r>
      <w:r>
        <w:rPr>
          <w:rFonts w:eastAsia="Amiri" w:cs="Amiri" w:ascii="Amiri" w:hAnsi="Amiri"/>
          <w:color w:val="111111"/>
          <w:sz w:val="28"/>
          <w:szCs w:val="28"/>
          <w:rtl w:val="true"/>
          <w:lang w:bidi="ar-SA"/>
        </w:rPr>
        <w:t>.</w:t>
      </w:r>
      <w:r>
        <w:rPr>
          <w:rStyle w:val="FootnoteAnchor"/>
          <w:rtl w:val="true"/>
        </w:rPr>
        <w:footnoteReference w:id="129"/>
      </w:r>
      <w:r>
        <w:rPr>
          <w:rFonts w:ascii="Amiri" w:hAnsi="Amiri" w:eastAsia="Amiri" w:cs="Amiri"/>
          <w:color w:val="111111"/>
          <w:sz w:val="28"/>
          <w:sz w:val="28"/>
          <w:szCs w:val="28"/>
          <w:rtl w:val="true"/>
          <w:lang w:bidi="ar-SA"/>
        </w:rPr>
        <w:t xml:space="preserve">از همه اين موارد روشن تر آيه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نور است كه خداوند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بُيوتٍ اَذِنَ اللَّهُ اَن تُرفَعَ و يُذكَرَ فيهَا اسمُهُ يُسَبِّحُ لَهُ فيها بِالغُدُوِّ والاصال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هايى كه خداوند اذن فرموده كه رفيع و با عظمت باشند و در آن اسم او برده شود و در صبح و شام تسبيح او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يسبح له فيها بالغدوّه الآصال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صبح و شام در آن نمازگزارده مى شود</w:t>
      </w:r>
      <w:r>
        <w:rPr>
          <w:rFonts w:eastAsia="IRNazanin" w:cs="IRNazanin"/>
          <w:color w:val="111111"/>
          <w:sz w:val="28"/>
          <w:szCs w:val="28"/>
          <w:rtl w:val="true"/>
          <w:lang w:bidi="fa-IR"/>
        </w:rPr>
        <w:t>.</w:t>
      </w:r>
      <w:r>
        <w:rPr>
          <w:rStyle w:val="FootnoteAnchor"/>
          <w:rtl w:val="true"/>
        </w:rPr>
        <w:footnoteReference w:id="130"/>
      </w:r>
      <w:r>
        <w:rPr>
          <w:rFonts w:ascii="IRNazanin" w:hAnsi="IRNazanin" w:eastAsia="IRNazanin"/>
          <w:color w:val="111111"/>
          <w:sz w:val="28"/>
          <w:sz w:val="28"/>
          <w:szCs w:val="28"/>
          <w:rtl w:val="true"/>
          <w:lang w:bidi="fa-IR"/>
        </w:rPr>
        <w:t>گرچه تسبيح خدا منحصر به نماز نيست ولى نماز از مهم ترين مصاديق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هرحال، طبق آموزه هاى دينى و در فرهنگ اسلامى، اقامه نماز به منزله وصف جدايى ناپذير مساجد به حساب مى آيد</w:t>
      </w:r>
      <w:r>
        <w:rPr>
          <w:rFonts w:eastAsia="IRNazanin" w:cs="IRNazanin"/>
          <w:color w:val="111111"/>
          <w:sz w:val="28"/>
          <w:szCs w:val="28"/>
          <w:rtl w:val="true"/>
          <w:lang w:bidi="fa-IR"/>
        </w:rPr>
        <w:t>.</w:t>
      </w:r>
    </w:p>
    <w:p>
      <w:pPr>
        <w:pStyle w:val="Heading3"/>
        <w:numPr>
          <w:ilvl w:val="2"/>
          <w:numId w:val="1"/>
        </w:numPr>
        <w:rPr/>
      </w:pPr>
      <w:bookmarkStart w:id="162" w:name="__RefHeading___Toc15484499_1280447820"/>
      <w:bookmarkStart w:id="163" w:name="_Toc58"/>
      <w:bookmarkEnd w:id="162"/>
      <w:r>
        <w:rPr/>
        <w:t>3</w:t>
      </w:r>
      <w:r>
        <w:rPr>
          <w:rtl w:val="true"/>
        </w:rPr>
        <w:t xml:space="preserve"> - </w:t>
      </w:r>
      <w:r>
        <w:rPr>
          <w:rtl w:val="true"/>
        </w:rPr>
        <w:t>اعتكاف</w:t>
      </w:r>
      <w:bookmarkEnd w:id="163"/>
    </w:p>
    <w:p>
      <w:pPr>
        <w:pStyle w:val="BookText"/>
        <w:rPr/>
      </w:pPr>
      <w:r>
        <w:rPr>
          <w:rFonts w:ascii="Amiri" w:hAnsi="Amiri" w:eastAsia="Amiri" w:cs="Amiri"/>
          <w:color w:val="111111"/>
          <w:sz w:val="28"/>
          <w:sz w:val="28"/>
          <w:szCs w:val="28"/>
          <w:rtl w:val="true"/>
          <w:lang w:bidi="ar-SA"/>
        </w:rPr>
        <w:t xml:space="preserve">در آيه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 آمده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تُباشِروهُنَّ واَنتُم عكِفونَ فِي المَسجِدِ </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زنان هنگام اعتكاف در مساجد مباشرت نكنيد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شأن نزول</w:t>
      </w:r>
    </w:p>
    <w:p>
      <w:pPr>
        <w:pStyle w:val="BookText"/>
        <w:rPr/>
      </w:pPr>
      <w:r>
        <w:rPr>
          <w:rFonts w:ascii="IRNazanin" w:hAnsi="IRNazanin" w:eastAsia="IRNazanin"/>
          <w:color w:val="111111"/>
          <w:sz w:val="28"/>
          <w:sz w:val="28"/>
          <w:szCs w:val="28"/>
          <w:rtl w:val="true"/>
          <w:lang w:bidi="fa-IR"/>
        </w:rPr>
        <w:t xml:space="preserve">برخى مفسران نقل كرده اند كه بعضى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اعتكاف از مسجد بيرون مى آمدند و با همسر خود همبستر مى شدند سپس با انجام غسل به اعتكاف و مسجد برمى گشتند آيه نازل شد و آنان را از اين كار نهى كرده است</w:t>
      </w:r>
      <w:r>
        <w:rPr>
          <w:rFonts w:eastAsia="IRNazanin" w:cs="IRNazanin"/>
          <w:color w:val="111111"/>
          <w:sz w:val="28"/>
          <w:szCs w:val="28"/>
          <w:rtl w:val="true"/>
          <w:lang w:bidi="fa-IR"/>
        </w:rPr>
        <w:t>.</w:t>
      </w:r>
      <w:r>
        <w:rPr>
          <w:rStyle w:val="FootnoteAnchor"/>
          <w:rtl w:val="true"/>
        </w:rPr>
        <w:footnoteReference w:id="131"/>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 برخى احكام روزه مطرح شده است از جمله اين كه در شب هاى ماه مبارک رمضان همبستر شدن با همسر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بيان اين حكم ممكن بود كسى تصور كند حكم ياد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جوار همبستر شدن با همسر براى روزه دار در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عموميّت دارد و حتّى شامل مواردى مانند اعتكاف كه يكى از شرايط آن روزه است مى شود در حالى كه جايز نيست شخص معتكف كه روزها روزه است شب با همسرش نزديكى كند، براى جلوگيرى ازاين برداشت نادرست، خداوند حكيم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ولاتباشروهن و انتم عاكفون فى المساجد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زنان هنگام اعتكاف در مساجد مباشرت مكنيد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مطلبى كه درخصوص مسجد از آيه استفاده مى شود اين است كه اعتكاف كه عبادتى ويژه است بايد در مسجد باشد و در مساجد از نزديكى با همسران اجتناب شود</w:t>
      </w:r>
      <w:r>
        <w:rPr>
          <w:rFonts w:eastAsia="IRNazanin" w:cs="IRNazanin"/>
          <w:color w:val="111111"/>
          <w:sz w:val="28"/>
          <w:szCs w:val="28"/>
          <w:rtl w:val="true"/>
          <w:lang w:bidi="fa-IR"/>
        </w:rPr>
        <w:t xml:space="preserve">. </w:t>
      </w:r>
      <w:bookmarkStart w:id="164" w:name="pg18887_193599"/>
    </w:p>
    <w:p>
      <w:pPr>
        <w:pStyle w:val="Heading3"/>
        <w:numPr>
          <w:ilvl w:val="2"/>
          <w:numId w:val="1"/>
        </w:numPr>
        <w:rPr/>
      </w:pPr>
      <w:bookmarkStart w:id="165" w:name="__RefHeading___Toc15484501_1280447820"/>
      <w:bookmarkStart w:id="166" w:name="_Toc59"/>
      <w:bookmarkEnd w:id="164"/>
      <w:bookmarkEnd w:id="165"/>
      <w:r>
        <w:rPr>
          <w:rtl w:val="true"/>
        </w:rPr>
        <w:t>اعتكاف در مساجد</w:t>
      </w:r>
      <w:bookmarkEnd w:id="166"/>
    </w:p>
    <w:p>
      <w:pPr>
        <w:pStyle w:val="BookText"/>
        <w:rPr/>
      </w:pPr>
      <w:r>
        <w:rPr>
          <w:rFonts w:ascii="IRNazanin" w:hAnsi="IRNazanin" w:eastAsia="IRNazanin"/>
          <w:color w:val="111111"/>
          <w:sz w:val="28"/>
          <w:sz w:val="28"/>
          <w:szCs w:val="28"/>
          <w:rtl w:val="true"/>
          <w:lang w:bidi="fa-IR"/>
        </w:rPr>
        <w:t>در اين كه آيا اعتكاف را مى توان در هر مسجدى انجام داد يا بايد در مساجد خاصى باشد، ميان فقها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با استناد به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المساجد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استفاده كرده اند كه در هر مسجدى مى توان عمل اعتكاف راانجام داد گرچه اكثر علماى شيعه اعتقاد دارند كه اعتكاف بايد در مساجد خاص مانند مسجدالحرام ،مسجدالنبى صلى الله عليه و آله، مسجد كوفه و مسجد بصره يا مسجد جامع هر شهرى باشد</w:t>
      </w:r>
      <w:r>
        <w:rPr>
          <w:rFonts w:eastAsia="IRNazanin" w:cs="IRNazanin"/>
          <w:color w:val="111111"/>
          <w:sz w:val="28"/>
          <w:szCs w:val="28"/>
          <w:rtl w:val="true"/>
          <w:lang w:bidi="fa-IR"/>
        </w:rPr>
        <w:t>.</w:t>
      </w:r>
      <w:r>
        <w:rPr>
          <w:rStyle w:val="FootnoteAnchor"/>
          <w:rtl w:val="true"/>
        </w:rPr>
        <w:footnoteReference w:id="132"/>
      </w:r>
    </w:p>
    <w:p>
      <w:pPr>
        <w:pStyle w:val="Heading3"/>
        <w:numPr>
          <w:ilvl w:val="2"/>
          <w:numId w:val="1"/>
        </w:numPr>
        <w:rPr/>
      </w:pPr>
      <w:bookmarkStart w:id="167" w:name="__RefHeading___Toc15484503_1280447820"/>
      <w:bookmarkStart w:id="168" w:name="_Toc60"/>
      <w:bookmarkEnd w:id="167"/>
      <w:r>
        <w:rPr/>
        <w:t>4</w:t>
      </w:r>
      <w:r>
        <w:rPr>
          <w:rtl w:val="true"/>
        </w:rPr>
        <w:t xml:space="preserve"> - </w:t>
      </w:r>
      <w:r>
        <w:rPr>
          <w:rtl w:val="true"/>
        </w:rPr>
        <w:t>عروج به ملكوت و شهود آيات خدا</w:t>
      </w:r>
      <w:bookmarkEnd w:id="168"/>
    </w:p>
    <w:p>
      <w:pPr>
        <w:pStyle w:val="BookText"/>
        <w:rPr/>
      </w:pPr>
      <w:r>
        <w:rPr>
          <w:rFonts w:ascii="IRNazanin" w:hAnsi="IRNazanin" w:eastAsia="IRNazanin"/>
          <w:color w:val="111111"/>
          <w:sz w:val="28"/>
          <w:sz w:val="28"/>
          <w:szCs w:val="28"/>
          <w:rtl w:val="true"/>
          <w:lang w:bidi="fa-IR"/>
        </w:rPr>
        <w:t>معراج پيامبر صلى الله عليه و آله درنقطه شروع از مسجد آغاز شد و در نقطه پايان به مشاهده برخى آيات الهى انجاميد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الَّذي اَسري بِعَبدِهِ لَيلًا مِنَ المَسجِدِ الحَرامِ اِلَي المَسجِدِ الاَقصَا الَّذي برَكنا حَولَهُ لِنُرِيَهُ مِن آياتِنا</w:t>
      </w:r>
      <w:r>
        <w:rPr>
          <w:rFonts w:eastAsia="Amiri" w:cs="Amiri" w:ascii="Amiri" w:hAnsi="Amiri"/>
          <w:color w:val="111111"/>
          <w:sz w:val="28"/>
          <w:szCs w:val="28"/>
          <w:rtl w:val="true"/>
          <w:lang w:bidi="ar-SA"/>
        </w:rPr>
        <w:t>...».</w:t>
      </w:r>
      <w:r>
        <w:rPr>
          <w:rStyle w:val="FootnoteAnchor"/>
          <w:rtl w:val="true"/>
        </w:rPr>
        <w:footnoteReference w:id="1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پاک و منزه است خدايى كه بنده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يک شب از مسجدالحرام به مسجد الاقصى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گرداگردش راپر بركت ساختيم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 تا برخى آيات خود را به او نشان دهيم</w:t>
      </w:r>
      <w:r>
        <w:rPr>
          <w:rFonts w:eastAsia="IRNazanin" w:cs="IRNazanin"/>
          <w:color w:val="111111"/>
          <w:sz w:val="28"/>
          <w:szCs w:val="28"/>
          <w:rtl w:val="true"/>
          <w:lang w:bidi="fa-IR"/>
        </w:rPr>
        <w:t xml:space="preserve">». </w:t>
      </w:r>
      <w:bookmarkStart w:id="169" w:name="pg18887_193600"/>
    </w:p>
    <w:p>
      <w:pPr>
        <w:pStyle w:val="BookText"/>
        <w:rPr/>
      </w:pPr>
      <w:bookmarkEnd w:id="169"/>
      <w:r>
        <w:rPr>
          <w:rFonts w:ascii="IRNazanin" w:hAnsi="IRNazanin" w:eastAsia="IRNazanin"/>
          <w:color w:val="111111"/>
          <w:sz w:val="28"/>
          <w:sz w:val="28"/>
          <w:szCs w:val="28"/>
          <w:rtl w:val="true"/>
          <w:lang w:bidi="fa-IR"/>
        </w:rPr>
        <w:t>مسجد مى تواند براى همه مؤمنان صالح، مبدء عروج و رسيدن به شهود آيات خدا باشد و اين امر منحصر به پيامبر صلى الله عليه و آله نيست گرچه نوع خاص آن منحصر به او بوده است</w:t>
      </w:r>
      <w:r>
        <w:rPr>
          <w:rFonts w:eastAsia="IRNazanin" w:cs="IRNazanin"/>
          <w:color w:val="111111"/>
          <w:sz w:val="28"/>
          <w:szCs w:val="28"/>
          <w:rtl w:val="true"/>
          <w:lang w:bidi="fa-IR"/>
        </w:rPr>
        <w:t>.</w:t>
      </w:r>
    </w:p>
    <w:p>
      <w:pPr>
        <w:pStyle w:val="Heading3"/>
        <w:numPr>
          <w:ilvl w:val="2"/>
          <w:numId w:val="1"/>
        </w:numPr>
        <w:rPr/>
      </w:pPr>
      <w:bookmarkStart w:id="170" w:name="__RefHeading___Toc15484505_1280447820"/>
      <w:bookmarkStart w:id="171" w:name="_Toc61"/>
      <w:bookmarkEnd w:id="170"/>
      <w:r>
        <w:rPr/>
        <w:t>5</w:t>
      </w:r>
      <w:r>
        <w:rPr>
          <w:rtl w:val="true"/>
        </w:rPr>
        <w:t xml:space="preserve"> - </w:t>
      </w:r>
      <w:r>
        <w:rPr>
          <w:rtl w:val="true"/>
        </w:rPr>
        <w:t>طهارت روح و جان</w:t>
      </w:r>
      <w:bookmarkEnd w:id="171"/>
    </w:p>
    <w:p>
      <w:pPr>
        <w:pStyle w:val="BookText"/>
        <w:rPr/>
      </w:pPr>
      <w:r>
        <w:rPr>
          <w:rFonts w:ascii="IRNazanin" w:hAnsi="IRNazanin" w:eastAsia="IRNazanin"/>
          <w:color w:val="111111"/>
          <w:sz w:val="28"/>
          <w:sz w:val="28"/>
          <w:szCs w:val="28"/>
          <w:rtl w:val="true"/>
          <w:lang w:bidi="fa-IR"/>
        </w:rPr>
        <w:t>خداوند در قرآن اهالى مسجد بنا شده براساس تقوا و رضاى الهى را اين چنين معرفى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لَمَسجِدٌ اُسِّسَ عَلَي التَّقوي مِن اَوَّلِ يَومٍ اَحَقُّ اَن تَقومَ فيهِ، فيهِ رِجالٌ يُحِبّونَ اَن يَتَطَهَّروا واللَّهُ يُحِبُّ المُطَّهِّرين</w:t>
      </w:r>
      <w:r>
        <w:rPr>
          <w:rFonts w:eastAsia="Amiri" w:cs="Amiri" w:ascii="Amiri" w:hAnsi="Amiri"/>
          <w:color w:val="111111"/>
          <w:sz w:val="28"/>
          <w:szCs w:val="28"/>
          <w:rtl w:val="true"/>
          <w:lang w:bidi="ar-SA"/>
        </w:rPr>
        <w:t>...».</w:t>
      </w:r>
      <w:r>
        <w:rPr>
          <w:rStyle w:val="FootnoteAnchor"/>
          <w:rtl w:val="true"/>
        </w:rPr>
        <w:footnoteReference w:id="1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مسجدى كه از روز نخست برپايه تقوا بنا شده شايسته تر است كه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بايستى؛ در آن، مردانى هستند كه دوست مى دارند پاكيزه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طهارت روح و جان از هرنوع انديشه و اوصاف ناپسند، عالى ترين مقصد انسان است و راه اين مقصد، مسجد و غايت آن ورود در دايره محبوبان خداست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يحبّ المتطهرين</w:t>
      </w:r>
      <w:r>
        <w:rPr>
          <w:rFonts w:eastAsia="Amiri" w:cs="Amiri" w:ascii="Amiri" w:hAnsi="Amiri"/>
          <w:color w:val="111111"/>
          <w:sz w:val="28"/>
          <w:szCs w:val="28"/>
          <w:rtl w:val="true"/>
          <w:lang w:bidi="ar-SA"/>
        </w:rPr>
        <w:t>».</w:t>
      </w:r>
      <w:r>
        <w:rPr>
          <w:rStyle w:val="FootnoteAnchor"/>
          <w:rtl w:val="true"/>
        </w:rPr>
        <w:footnoteReference w:id="1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پاكيزگان را دوست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مسجد نه جاى كسانى است كه در جسم خود آلودگى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ياَيُّهَا الَّذينَ ءامَنوا لا تَقرَبوا الصَّلوةَ و اَنتُم سُكري حَتّي تَعلَموا ما تَقولونَ و لا جُنُبًا اِلّا عابِري سَبيلٍ حَتّي تَغتَسِلوا</w:t>
      </w:r>
      <w:r>
        <w:rPr>
          <w:rFonts w:eastAsia="Amiri" w:cs="Amiri" w:ascii="Amiri" w:hAnsi="Amiri"/>
          <w:color w:val="111111"/>
          <w:sz w:val="28"/>
          <w:szCs w:val="28"/>
          <w:rtl w:val="true"/>
          <w:lang w:bidi="ar-SA"/>
        </w:rPr>
        <w:t>...».</w:t>
      </w:r>
      <w:r>
        <w:rPr>
          <w:rStyle w:val="FootnoteAnchor"/>
          <w:rtl w:val="true"/>
        </w:rPr>
        <w:footnoteReference w:id="1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كسانى كه ايمان آورده ايد در حال مستى به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اماكن آن يعنى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نزديک نشويد تا بدانيد چه مى گوييد وهم چنين هنگامى كه جنب هستيد وارد مساجد نشويد جز به صورت عبور تا اين كه غسل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نه جاى كسانى كه در روح خود پليدى و ناپاكى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ياَيُّهَا الَّذينَ ءامَنوا اِنَّمَا المُشرِكونَ نَجَسٌ فَلا يَقرَبُوا المَسجِدَ الحَرامَ بَعدَعامِهِم هذا</w:t>
      </w:r>
      <w:r>
        <w:rPr>
          <w:rFonts w:eastAsia="Amiri" w:cs="Amiri" w:ascii="Amiri" w:hAnsi="Amiri"/>
          <w:color w:val="111111"/>
          <w:sz w:val="28"/>
          <w:szCs w:val="28"/>
          <w:rtl w:val="true"/>
          <w:lang w:bidi="ar-SA"/>
        </w:rPr>
        <w:t>...».</w:t>
      </w:r>
      <w:r>
        <w:rPr>
          <w:rStyle w:val="FootnoteAnchor"/>
          <w:rtl w:val="true"/>
        </w:rPr>
        <w:footnoteReference w:id="1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كسانى كه ايمان آورده ايد مشركان پليد و ناپاكند؛ پس نبايد بعد از امسال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نهم 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نزديک مسجدالحرام بشوند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بلكه مسجد تنها و تنها جاى كسانى است كه پاک باشند و خواهان طهارت و صفاى باطن خويشند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آنچه سبب طهارت روح و جان انسان مى شود ذكر و تسبيح خداست و مسجد، جاى ذكر و تسبيح اوست</w:t>
      </w:r>
      <w:r>
        <w:rPr>
          <w:rFonts w:eastAsia="IRNazanin" w:cs="IRNazanin"/>
          <w:color w:val="111111"/>
          <w:sz w:val="28"/>
          <w:szCs w:val="28"/>
          <w:rtl w:val="true"/>
          <w:lang w:bidi="fa-IR"/>
        </w:rPr>
        <w:t xml:space="preserve">. </w:t>
      </w:r>
      <w:bookmarkStart w:id="172" w:name="pg18887_193602"/>
    </w:p>
    <w:p>
      <w:pPr>
        <w:pStyle w:val="Heading3"/>
        <w:numPr>
          <w:ilvl w:val="2"/>
          <w:numId w:val="1"/>
        </w:numPr>
        <w:rPr/>
      </w:pPr>
      <w:bookmarkStart w:id="173" w:name="__RefHeading___Toc15484507_1280447820"/>
      <w:bookmarkStart w:id="174" w:name="_Toc62"/>
      <w:bookmarkEnd w:id="172"/>
      <w:bookmarkEnd w:id="173"/>
      <w:r>
        <w:rPr/>
        <w:t>6</w:t>
      </w:r>
      <w:r>
        <w:rPr>
          <w:rtl w:val="true"/>
        </w:rPr>
        <w:t xml:space="preserve"> - </w:t>
      </w:r>
      <w:r>
        <w:rPr>
          <w:rtl w:val="true"/>
        </w:rPr>
        <w:t>تقرّب به خدا</w:t>
      </w:r>
      <w:bookmarkEnd w:id="174"/>
    </w:p>
    <w:p>
      <w:pPr>
        <w:pStyle w:val="BookText"/>
        <w:rPr/>
      </w:pPr>
      <w:r>
        <w:rPr>
          <w:rFonts w:ascii="IRNazanin" w:hAnsi="IRNazanin" w:eastAsia="IRNazanin"/>
          <w:color w:val="111111"/>
          <w:sz w:val="28"/>
          <w:sz w:val="28"/>
          <w:szCs w:val="28"/>
          <w:rtl w:val="true"/>
          <w:lang w:bidi="fa-IR"/>
        </w:rPr>
        <w:t>مسجد از سجده و سجود است و سجود به معناى خاصش يعنى نهادن پيشانىبر خاک براى اظها خضوع و بندگى در برابر خداى برتر و اين، نزديكترين حالت انسان به خداست و انتخاب اين نام يعنى مسجد براى خانه هاى خدا بيانگر اين است كه اين اماكن بهترين و مناسب ترين مكان ها براى تقرب ونزديک شدن به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خداوند در قرآن در موارد متعدد اين مراكز مقدس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مساجداللّه ؛ مسجدهاى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ناميده</w:t>
      </w:r>
      <w:r>
        <w:rPr>
          <w:rStyle w:val="FootnoteAnchor"/>
          <w:rtl w:val="true"/>
        </w:rPr>
        <w:footnoteReference w:id="138"/>
      </w:r>
      <w:r>
        <w:rPr>
          <w:rFonts w:ascii="Amiri" w:hAnsi="Amiri" w:eastAsia="Amiri" w:cs="Amiri"/>
          <w:color w:val="111111"/>
          <w:sz w:val="28"/>
          <w:sz w:val="28"/>
          <w:szCs w:val="28"/>
          <w:rtl w:val="true"/>
          <w:lang w:bidi="ar-SA"/>
        </w:rPr>
        <w:t>و آن را به نام مباركش اضافه كرده است تا از اين راه، لطف و عنايت خاصش را به اين اماكن و اهالى آن نشان دهد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آيه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نور مساجد به عنوان را خانه هايى كه به اذن خدا عظمت و منزلت يافته اند معرفى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بُيوتٍ اَذِنَ اللَّهُ اَن تُرفَعَ </w:t>
      </w:r>
      <w:r>
        <w:rPr>
          <w:rFonts w:eastAsia="Amiri" w:cs="Amiri" w:ascii="Amiri" w:hAnsi="Amiri"/>
          <w:color w:val="111111"/>
          <w:sz w:val="28"/>
          <w:szCs w:val="28"/>
          <w:rtl w:val="true"/>
          <w:lang w:bidi="ar-SA"/>
        </w:rPr>
        <w:t>...».</w:t>
      </w:r>
      <w:r>
        <w:rPr>
          <w:rStyle w:val="FootnoteAnchor"/>
          <w:rtl w:val="true"/>
        </w:rPr>
        <w:footnoteReference w:id="1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خانه هايى كه خداوند اذن داده كه عظمت و منزلت رفيع يابند</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راز عظمت و منزلت رفيع آن را، ياد و تسبيح مستمّر خدا در آنها دانسته است</w:t>
      </w:r>
      <w:r>
        <w:rPr>
          <w:rFonts w:eastAsia="Amiri" w:cs="Amiri" w:ascii="Amiri" w:hAnsi="Amiri"/>
          <w:color w:val="111111"/>
          <w:sz w:val="28"/>
          <w:szCs w:val="28"/>
          <w:rtl w:val="true"/>
          <w:lang w:bidi="ar-SA"/>
        </w:rPr>
        <w:t xml:space="preserve">: </w:t>
      </w:r>
      <w:bookmarkStart w:id="175" w:name="pg18887_193603"/>
    </w:p>
    <w:p>
      <w:pPr>
        <w:pStyle w:val="BookText"/>
        <w:rPr/>
      </w:pPr>
      <w:bookmarkEnd w:id="17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يذكر فيها اسمه يسبح له فيها بالغدوّ و الاصال</w:t>
      </w:r>
      <w:r>
        <w:rPr>
          <w:rFonts w:eastAsia="Amiri" w:cs="Amiri" w:ascii="Amiri" w:hAnsi="Amiri"/>
          <w:color w:val="111111"/>
          <w:sz w:val="28"/>
          <w:szCs w:val="28"/>
          <w:rtl w:val="true"/>
          <w:lang w:bidi="ar-SA"/>
        </w:rPr>
        <w:t>».</w:t>
      </w:r>
      <w:r>
        <w:rPr>
          <w:rStyle w:val="FootnoteAnchor"/>
          <w:rtl w:val="true"/>
        </w:rPr>
        <w:footnoteReference w:id="1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هايى كه نام خدا در آن ها برده مى شود و صبح شام در آنها تسبيح او 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 و تسبيح خدا در مكانى، پيش از آنكه سبب عظمت و منزلت آن مكانبشود موجب عظمت و منزلت رفيع اهل آن مكان مى شود كه مسجد واقعى همان دل و جان ذاكر و تسبيح گوى خداست</w:t>
      </w:r>
      <w:r>
        <w:rPr>
          <w:rFonts w:eastAsia="IRNazanin" w:cs="IRNazanin"/>
          <w:color w:val="111111"/>
          <w:sz w:val="28"/>
          <w:szCs w:val="28"/>
          <w:rtl w:val="true"/>
          <w:lang w:bidi="fa-IR"/>
        </w:rPr>
        <w:t>.</w:t>
      </w:r>
    </w:p>
    <w:p>
      <w:pPr>
        <w:pStyle w:val="Heading3"/>
        <w:numPr>
          <w:ilvl w:val="2"/>
          <w:numId w:val="1"/>
        </w:numPr>
        <w:rPr/>
      </w:pPr>
      <w:bookmarkStart w:id="176" w:name="__RefHeading___Toc15484509_1280447820"/>
      <w:bookmarkStart w:id="177" w:name="_Toc63"/>
      <w:bookmarkEnd w:id="176"/>
      <w:r>
        <w:rPr/>
        <w:t>7</w:t>
      </w:r>
      <w:r>
        <w:rPr>
          <w:rtl w:val="true"/>
        </w:rPr>
        <w:t xml:space="preserve"> - </w:t>
      </w:r>
      <w:r>
        <w:rPr>
          <w:rtl w:val="true"/>
        </w:rPr>
        <w:t>كرامات ربانى و الهامات رحمانى</w:t>
      </w:r>
      <w:bookmarkEnd w:id="177"/>
    </w:p>
    <w:p>
      <w:pPr>
        <w:pStyle w:val="BookText"/>
        <w:rPr/>
      </w:pPr>
      <w:r>
        <w:rPr>
          <w:rFonts w:ascii="IRNazanin" w:hAnsi="IRNazanin" w:eastAsia="IRNazanin"/>
          <w:color w:val="111111"/>
          <w:sz w:val="28"/>
          <w:sz w:val="28"/>
          <w:szCs w:val="28"/>
          <w:rtl w:val="true"/>
          <w:lang w:bidi="fa-IR"/>
        </w:rPr>
        <w:t>حضور خالصانه و مستمرّ در مساجد و خانه هاى خدا به انسان كمک مى كند كه از كرامت هاى ربّانى و الهام ها و بشارت هاى رحمانى بهره مند گردد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درباره مريم عليهاالسلام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محراب</w:t>
      </w:r>
      <w:r>
        <w:rPr>
          <w:rStyle w:val="FootnoteAnchor"/>
          <w:rtl w:val="true"/>
        </w:rPr>
        <w:footnoteReference w:id="141"/>
      </w:r>
      <w:r>
        <w:rPr>
          <w:rFonts w:ascii="IRNazanin" w:hAnsi="IRNazanin" w:eastAsia="IRNazanin"/>
          <w:color w:val="111111"/>
          <w:sz w:val="28"/>
          <w:sz w:val="28"/>
          <w:szCs w:val="28"/>
          <w:rtl w:val="true"/>
          <w:lang w:bidi="fa-IR"/>
        </w:rPr>
        <w:t>عبادتش همواره از رزق ويژه الهى بهره مند بود و هرگاه حضرت زكريا عليه السلام كه كفيل او بود بر او در محراب عبادتش وارد مى شد رزق و روزى مخصوصى را در نزدش مشاهده و از آن تعجب مى كرد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كَفَّلَها زَكَرِيّا كُلَّما دَخَلَ عَلَيها زَكَرِيا الِمحرابَ وَجَدَ عِندَها رِزقًا قالَ يمَريَمُ اَنّي لَكِ هذا قالَت هُوَ مِن عِندِاللَّهِ اِنَّ اللَّهَ يَرزُقُ مَن يَشاءُ بِغَيرِ حِساب</w:t>
      </w:r>
      <w:r>
        <w:rPr>
          <w:rFonts w:eastAsia="Amiri" w:cs="Amiri" w:ascii="Amiri" w:hAnsi="Amiri"/>
          <w:color w:val="111111"/>
          <w:sz w:val="28"/>
          <w:szCs w:val="28"/>
          <w:rtl w:val="true"/>
          <w:lang w:bidi="ar-SA"/>
        </w:rPr>
        <w:t>».</w:t>
      </w:r>
      <w:r>
        <w:rPr>
          <w:rStyle w:val="FootnoteAnchor"/>
          <w:rtl w:val="true"/>
        </w:rPr>
        <w:footnoteReference w:id="1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كفالت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زكريا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 زكريا وارد محراب او مى شد، غذاى مخصوصى در آن جا مى ديد از او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از كجا آورده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سوى خداست خداوند به هركس بخواهد، بى حساب روزى مى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 و غذايى كه براى او مى رسيد رزق و غذاى معمولى و عادى نبود بلكه مفسران گفته اند ميوه تازه تابستانى در زمستان و ميوه تازه زمستانى در تابستان براى او مى رسيد</w:t>
      </w:r>
      <w:r>
        <w:rPr>
          <w:rStyle w:val="FootnoteAnchor"/>
          <w:rtl w:val="true"/>
        </w:rPr>
        <w:footnoteReference w:id="143"/>
      </w:r>
      <w:r>
        <w:rPr>
          <w:rFonts w:ascii="IRNazanin" w:hAnsi="IRNazanin" w:eastAsia="IRNazanin"/>
          <w:color w:val="111111"/>
          <w:sz w:val="28"/>
          <w:sz w:val="28"/>
          <w:szCs w:val="28"/>
          <w:rtl w:val="true"/>
          <w:lang w:bidi="fa-IR"/>
        </w:rPr>
        <w:t>و اين يک كرامت الهى براى او بود خصوصا با توجه به اين كه حفظ ميوه جات براى طولانى مدت در آن عصر امرى ممكن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گفته شده او هنگامى كه به سنّ جوانى و بلوغ رسيد حضرت زكريّا در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مكانى تعبيه كرده بود و او همواره در آن به سر مى برد و آب و غذاى او هر روز برايش مى رسيد</w:t>
      </w:r>
      <w:r>
        <w:rPr>
          <w:rFonts w:eastAsia="IRNazanin" w:cs="IRNazanin"/>
          <w:color w:val="111111"/>
          <w:sz w:val="28"/>
          <w:szCs w:val="28"/>
          <w:rtl w:val="true"/>
          <w:lang w:bidi="fa-IR"/>
        </w:rPr>
        <w:t>.</w:t>
      </w:r>
      <w:r>
        <w:rPr>
          <w:rStyle w:val="FootnoteAnchor"/>
          <w:rtl w:val="true"/>
        </w:rPr>
        <w:footnoteReference w:id="144"/>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بشارت تولد عيسى عليه السلام بطور اعجازآميز نيز در مسجد به او داده شد، هنگامى كه او از خانواده اش جدا شده و در گوشه اى از مسجد بيت المقدس </w:t>
      </w:r>
    </w:p>
    <w:p>
      <w:pPr>
        <w:pStyle w:val="BookText"/>
        <w:rPr/>
      </w:pPr>
      <w:r>
        <w:rPr>
          <w:rFonts w:ascii="IRNazanin" w:hAnsi="IRNazanin" w:eastAsia="IRNazanin"/>
          <w:color w:val="111111"/>
          <w:sz w:val="28"/>
          <w:sz w:val="28"/>
          <w:szCs w:val="28"/>
          <w:rtl w:val="true"/>
          <w:lang w:bidi="fa-IR"/>
        </w:rPr>
        <w:t>اقامت گزيد</w:t>
      </w:r>
      <w:r>
        <w:rPr>
          <w:rFonts w:eastAsia="IRNazanin" w:cs="IRNazanin"/>
          <w:color w:val="111111"/>
          <w:sz w:val="28"/>
          <w:szCs w:val="28"/>
          <w:rtl w:val="true"/>
          <w:lang w:bidi="fa-IR"/>
        </w:rPr>
        <w:t>.</w:t>
      </w:r>
      <w:r>
        <w:rPr>
          <w:rStyle w:val="FootnoteAnchor"/>
          <w:rtl w:val="true"/>
        </w:rPr>
        <w:footnoteReference w:id="145"/>
      </w:r>
      <w:r>
        <w:rPr>
          <w:rFonts w:ascii="IRNazanin" w:hAnsi="IRNazanin" w:eastAsia="IRNazanin"/>
          <w:color w:val="111111"/>
          <w:sz w:val="28"/>
          <w:sz w:val="28"/>
          <w:szCs w:val="28"/>
          <w:rtl w:val="true"/>
          <w:lang w:bidi="fa-IR"/>
        </w:rPr>
        <w:t>و درباره حضرت زكريا عليه السلام در قرآن مى 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هنگامى كه مقام ويژه مريم عليهاالسلام را در پيشگاه خدا و ميوه ها و غذاهاى متنوع كه بطور اعجازآميز براى وى مى رسيد مشاهده كرد از درگاه بارى تعالى درخواست كرد كه به او فرزندى پاک عطا نمايد و اين در حالى بود كه او در سن پيرى به سر مى برد و همسرش نازا بود و هيچ فرزندى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اين درخواست او را اجابت كرد و بشارت تولد يحيى عليه السلام را زمانى به او داد كه در محراب ايستاده بود و نماز مى گزارد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هُنالِكَ دَعا زَكَرِيّا رَبَّهُ قالَ رَبِّ هَب لي مِن لَدُنكَ ذُرِّيَّةً طَيِّبَةً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فَنادَتهُ المَلكَةُ و هُوَ قائمٌ يُصَلّي في الِمحرابِ اَنَّ اللَّهَ يُبَشِّرُكَ بِيَحيى</w:t>
      </w:r>
      <w:r>
        <w:rPr>
          <w:rFonts w:eastAsia="Amiri" w:cs="Amiri" w:ascii="Amiri" w:hAnsi="Amiri"/>
          <w:color w:val="111111"/>
          <w:sz w:val="28"/>
          <w:szCs w:val="28"/>
          <w:rtl w:val="true"/>
          <w:lang w:bidi="ar-SA"/>
        </w:rPr>
        <w:t>...».</w:t>
      </w:r>
      <w:r>
        <w:rPr>
          <w:rStyle w:val="FootnoteAnchor"/>
          <w:rtl w:val="true"/>
        </w:rPr>
        <w:footnoteReference w:id="1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آنجا بود كه زكريا،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مشاهده آن همه شايستگى در 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خويش را خواند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خود فرزند پاكيزه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عطا فرما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هنگامى كه او در محراب ايستاده، مشغول نيايش بود فرشتگان او را صدا زدند كه خدا تو را به يحيى بشارت مى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خداى توانا مى توانست آن رزق ويژه و بشارت تولد عيسى عليه السلام را به مريم و بشارت تولد يحيى عليه السلام را به زكريا عليه السلام در هر زمان و مكان عطا و الهام نمايد؛ اما آن رزق را در مسجد و محراب عطا نمود و اين بشارت تولد را نيز در محراب و در حال نماز را الهام كرد تا به همگان بياموزد كه راه رسيدن به عنايت ويژه خدا و دريافت الهام ها و بشارت هاى الهى مسجد و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رسيدن به اين مرحله از مقام معنوى يعنى دريافت كرامات و الهامات رحمانى براى همگان آسان نيست؛ اما مقدور و ممكن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اعظم صلى الله عليه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خاطر شما آشفته نبود و زياده گويى نمى كرديد هر چيزى را كه من مى شنوم شما هم مى شنيديد</w:t>
      </w:r>
      <w:r>
        <w:rPr>
          <w:rFonts w:eastAsia="IRNazanin" w:cs="IRNazanin"/>
          <w:color w:val="111111"/>
          <w:sz w:val="28"/>
          <w:szCs w:val="28"/>
          <w:rtl w:val="true"/>
          <w:lang w:bidi="fa-IR"/>
        </w:rPr>
        <w:t>».</w:t>
      </w:r>
      <w:r>
        <w:rPr>
          <w:rStyle w:val="FootnoteAnchor"/>
          <w:rtl w:val="true"/>
        </w:rPr>
        <w:footnoteReference w:id="147"/>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شياطين مرتب برگرد دل هاى بنى آدم گردشنمى كردند قطعا آنها ملكوت و حقيقت آسمان ها و زمين را مى ديدند</w:t>
      </w:r>
      <w:r>
        <w:rPr>
          <w:rFonts w:eastAsia="IRNazanin" w:cs="IRNazanin"/>
          <w:color w:val="111111"/>
          <w:sz w:val="28"/>
          <w:szCs w:val="28"/>
          <w:rtl w:val="true"/>
          <w:lang w:bidi="fa-IR"/>
        </w:rPr>
        <w:t>».</w:t>
      </w:r>
      <w:r>
        <w:rPr>
          <w:rStyle w:val="FootnoteAnchor"/>
          <w:rtl w:val="true"/>
        </w:rPr>
        <w:footnoteReference w:id="148"/>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با ارتباط مستمر با مساجد كه خانه خدايند و شياطين را بدان راهى نيست و كنترل زبان و در بانى خانه دل كه مسجد حقيقى همان دل پاک و مصفاى </w:t>
      </w:r>
      <w:bookmarkStart w:id="178" w:name="pg18887_193607"/>
    </w:p>
    <w:p>
      <w:pPr>
        <w:pStyle w:val="BookText"/>
        <w:rPr/>
      </w:pPr>
      <w:bookmarkEnd w:id="178"/>
      <w:r>
        <w:rPr>
          <w:rFonts w:ascii="Amiri" w:hAnsi="Amiri" w:eastAsia="Amiri" w:cs="Amiri"/>
          <w:color w:val="111111"/>
          <w:sz w:val="28"/>
          <w:sz w:val="28"/>
          <w:szCs w:val="28"/>
          <w:rtl w:val="true"/>
          <w:lang w:bidi="ar-SA"/>
        </w:rPr>
        <w:t>مؤمن است مى توان به كرامات ربّانى و بشارت ها و الهاماى رحمانى دست يافت و در مساجد به مقصد و مقصود خود رسيد</w:t>
      </w:r>
      <w:r>
        <w:rPr>
          <w:rFonts w:eastAsia="Amiri" w:cs="Amiri" w:ascii="Amiri" w:hAnsi="Amiri"/>
          <w:color w:val="111111"/>
          <w:sz w:val="28"/>
          <w:szCs w:val="28"/>
          <w:rtl w:val="true"/>
          <w:lang w:bidi="ar-SA"/>
        </w:rPr>
        <w:t>.</w:t>
      </w:r>
    </w:p>
    <w:p>
      <w:pPr>
        <w:pStyle w:val="Heading3"/>
        <w:numPr>
          <w:ilvl w:val="2"/>
          <w:numId w:val="1"/>
        </w:numPr>
        <w:rPr/>
      </w:pPr>
      <w:bookmarkStart w:id="179" w:name="__RefHeading___Toc15484511_1280447820"/>
      <w:bookmarkStart w:id="180" w:name="_Toc64"/>
      <w:bookmarkEnd w:id="179"/>
      <w:r>
        <w:rPr>
          <w:rtl w:val="true"/>
        </w:rPr>
        <w:t>ب</w:t>
      </w:r>
      <w:r>
        <w:rPr>
          <w:rtl w:val="true"/>
        </w:rPr>
        <w:t xml:space="preserve">) </w:t>
      </w:r>
      <w:r>
        <w:rPr>
          <w:rtl w:val="true"/>
        </w:rPr>
        <w:t>تربيتى</w:t>
      </w:r>
      <w:bookmarkEnd w:id="180"/>
    </w:p>
    <w:p>
      <w:pPr>
        <w:pStyle w:val="Heading3"/>
        <w:numPr>
          <w:ilvl w:val="2"/>
          <w:numId w:val="1"/>
        </w:numPr>
        <w:rPr/>
      </w:pPr>
      <w:bookmarkStart w:id="181" w:name="__RefHeading___Toc15484513_1280447820"/>
      <w:bookmarkStart w:id="182" w:name="_Toc65"/>
      <w:bookmarkEnd w:id="181"/>
      <w:r>
        <w:rPr/>
        <w:t>1</w:t>
      </w:r>
      <w:r>
        <w:rPr>
          <w:rtl w:val="true"/>
        </w:rPr>
        <w:t xml:space="preserve"> - </w:t>
      </w:r>
      <w:r>
        <w:rPr>
          <w:rtl w:val="true"/>
        </w:rPr>
        <w:t>نظافت و زيبا زيستن</w:t>
      </w:r>
      <w:bookmarkEnd w:id="182"/>
    </w:p>
    <w:p>
      <w:pPr>
        <w:pStyle w:val="BookText"/>
        <w:rPr/>
      </w:pPr>
      <w:r>
        <w:rPr>
          <w:rFonts w:ascii="IRNazanin" w:hAnsi="IRNazanin" w:eastAsia="IRNazanin"/>
          <w:color w:val="111111"/>
          <w:sz w:val="28"/>
          <w:sz w:val="28"/>
          <w:szCs w:val="28"/>
          <w:rtl w:val="true"/>
          <w:lang w:bidi="fa-IR"/>
        </w:rPr>
        <w:t>خداوند در يک فرمان عام، صريح و روشن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بَني ءادَمَ خُذوا زينَتَكُم عِندَ كُلِّ مَسجِدٍ </w:t>
      </w:r>
      <w:r>
        <w:rPr>
          <w:rFonts w:eastAsia="Amiri" w:cs="Amiri" w:ascii="Amiri" w:hAnsi="Amiri"/>
          <w:color w:val="111111"/>
          <w:sz w:val="28"/>
          <w:szCs w:val="28"/>
          <w:rtl w:val="true"/>
          <w:lang w:bidi="ar-SA"/>
        </w:rPr>
        <w:t>...».</w:t>
      </w:r>
      <w:r>
        <w:rPr>
          <w:rStyle w:val="FootnoteAnchor"/>
          <w:rtl w:val="true"/>
        </w:rPr>
        <w:footnoteReference w:id="1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فرزندان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حضور در هر مسجدى خود را بياراييد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مؤمنان براى اداى فرايض، در شبانه روز چندين بار در مساجد حاضر مى شوند و براساس اين فرمان خداى سبحان، موظفند هنگام حضور در آن خود را بيارايند و لباس هاى زينتى خود را بپوشند و از بوى خوش بهره بگيرند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سوى ديگر به ابراهيم و اسماعيل عليهماالسلام فرمان داد كه خانه اش را براى طواف كنندگان، معتكفان و نمازگزاران پاک و پاكيزه نمايند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عَهِدنا اِلي اِبرهيمَ واِسمعيلَ اَن طَهِّرا بَيتِىَ لِلطّافينَوالعكِفينَ والرُّكَّعِ السُّجود</w:t>
      </w:r>
      <w:r>
        <w:rPr>
          <w:rFonts w:eastAsia="Amiri" w:cs="Amiri" w:ascii="Amiri" w:hAnsi="Amiri"/>
          <w:color w:val="111111"/>
          <w:sz w:val="28"/>
          <w:szCs w:val="28"/>
          <w:rtl w:val="true"/>
          <w:lang w:bidi="ar-SA"/>
        </w:rPr>
        <w:t>».</w:t>
      </w:r>
      <w:r>
        <w:rPr>
          <w:rStyle w:val="FootnoteAnchor"/>
          <w:rtl w:val="true"/>
        </w:rPr>
        <w:footnoteReference w:id="150"/>
      </w:r>
      <w:bookmarkStart w:id="183" w:name="pg18887_193608"/>
    </w:p>
    <w:p>
      <w:pPr>
        <w:pStyle w:val="BookText"/>
        <w:rPr/>
      </w:pPr>
      <w:bookmarkEnd w:id="183"/>
      <w:r>
        <w:rPr>
          <w:rFonts w:ascii="IRNazanin" w:hAnsi="IRNazanin" w:eastAsia="IRNazanin"/>
          <w:color w:val="111111"/>
          <w:sz w:val="28"/>
          <w:sz w:val="28"/>
          <w:szCs w:val="28"/>
          <w:rtl w:val="true"/>
          <w:lang w:bidi="fa-IR"/>
        </w:rPr>
        <w:t xml:space="preserve">اين دستور گرچه درباره خانه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اطراف آن يعنى مسجدالحرام است؛ اما اختصاص به آن ندارد؛ بلكه هر مسجدى بايد پاک و پاكيزه باشد تا مؤمنان بتوانند با آرامش خاطر، در آن به عبادت بپردازند و روح خود را جلا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مساجد در جامعه دينى پيام آور رعايت نظافت و بهره گرفتن از انواع زيبايى ها و زيبا زيستن به حساب مى آيند</w:t>
      </w:r>
      <w:r>
        <w:rPr>
          <w:rFonts w:eastAsia="IRNazanin" w:cs="IRNazanin"/>
          <w:color w:val="111111"/>
          <w:sz w:val="28"/>
          <w:szCs w:val="28"/>
          <w:rtl w:val="true"/>
          <w:lang w:bidi="fa-IR"/>
        </w:rPr>
        <w:t>.</w:t>
      </w:r>
    </w:p>
    <w:p>
      <w:pPr>
        <w:pStyle w:val="Heading3"/>
        <w:numPr>
          <w:ilvl w:val="2"/>
          <w:numId w:val="1"/>
        </w:numPr>
        <w:rPr/>
      </w:pPr>
      <w:bookmarkStart w:id="184" w:name="__RefHeading___Toc15484515_1280447820"/>
      <w:bookmarkStart w:id="185" w:name="_Toc66"/>
      <w:bookmarkEnd w:id="184"/>
      <w:r>
        <w:rPr/>
        <w:t>2</w:t>
      </w:r>
      <w:r>
        <w:rPr>
          <w:rtl w:val="true"/>
        </w:rPr>
        <w:t xml:space="preserve"> - </w:t>
      </w:r>
      <w:r>
        <w:rPr>
          <w:rtl w:val="true"/>
        </w:rPr>
        <w:t>هدايت و نورانيّت</w:t>
      </w:r>
      <w:bookmarkEnd w:id="185"/>
    </w:p>
    <w:p>
      <w:pPr>
        <w:pStyle w:val="BookText"/>
        <w:rPr/>
      </w:pP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 خداى تعالى خود را بوسيله پديده نور معرفى كرده و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نورُ السَّموتِ والاَرضِ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نور آسمان ها و زمين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با تمثيلى گويا اين نور را تبيين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نور خدا همانند چراغدانى است كه در برگيرنده چراغى در ميان آبگينه بلورين و چونان ستاره درخشان؛</w:t>
      </w:r>
    </w:p>
    <w:p>
      <w:pPr>
        <w:pStyle w:val="BookText"/>
        <w:rPr/>
      </w:pPr>
      <w:r>
        <w:rPr>
          <w:rFonts w:ascii="IRNazanin" w:hAnsi="IRNazanin" w:eastAsia="IRNazanin"/>
          <w:color w:val="111111"/>
          <w:sz w:val="28"/>
          <w:sz w:val="28"/>
          <w:szCs w:val="28"/>
          <w:rtl w:val="true"/>
          <w:lang w:bidi="fa-IR"/>
        </w:rPr>
        <w:t>چراغدانى كه از روغن زيتون با بركت و آماده اشتعال فروزان مى شود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نورِهِ كَمِشكوةٍ فيها مِصباحٌ اَلمِصباحُ في زُجاجَةٍ اَلزُّجاجَةُ كَاَنَّها كَوكَبٌ دُرّىٌّ يوقَدُ مِن شَجَرَةٍ مُبارَكَةٍ زَيتونَةٍ </w:t>
      </w:r>
      <w:r>
        <w:rPr>
          <w:rFonts w:eastAsia="Amiri" w:cs="Amiri" w:ascii="Amiri" w:hAnsi="Amiri"/>
          <w:color w:val="111111"/>
          <w:sz w:val="28"/>
          <w:szCs w:val="28"/>
          <w:rtl w:val="true"/>
          <w:lang w:bidi="ar-SA"/>
        </w:rPr>
        <w:t>...».</w:t>
      </w:r>
      <w:r>
        <w:rPr>
          <w:rStyle w:val="FootnoteAnchor"/>
          <w:rtl w:val="true"/>
        </w:rPr>
        <w:footnoteReference w:id="151"/>
      </w:r>
    </w:p>
    <w:p>
      <w:pPr>
        <w:pStyle w:val="BookText"/>
        <w:rPr/>
      </w:pPr>
      <w:r>
        <w:rPr>
          <w:rFonts w:ascii="Amiri" w:hAnsi="Amiri" w:eastAsia="Amiri" w:cs="Amiri"/>
          <w:color w:val="111111"/>
          <w:sz w:val="28"/>
          <w:sz w:val="28"/>
          <w:szCs w:val="28"/>
          <w:rtl w:val="true"/>
          <w:lang w:bidi="ar-SA"/>
        </w:rPr>
        <w:t>و در ادامه تمثيل آمده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چراغ پرفروغ و نور افشان در خانه هايى است كه به اذن خدا رتبه رفيع يافته اند و همواره مركز ياد و تسبيخ خدا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بُيوتٍ اَذِنَ اللَّهُ اَن تُرفَعَ و يُذكَرَ فيهَا اسمُهُ يُسَبِّحُ لَهُ فيها بِالغُدُوِّ والاصال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ويژگى نور اين است كه خود آشكار است و اشياى ديگر را آشكار مى كند و اين مَثَل بسيار گويايى است كه مى تواند ذهن و درک ما را درباره خدا نزديک و تقويت كند، خدايى كه قائم به ذات خود است و هيچ نيازى به غير خود ندارد و همه موجودات در سايه هستى او هستى مى يابند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پايگاه و مركز اين نور، مساجد و اماكن مقدس و مختص به ذات اوست و كسانى نور الهى را درک خواهند كرد و به آن واصل خواهند شد كه با اين پايگاه ها و مراكز در ارتباط مستمرّ باشند و افرادى در سايه نور خدا به حقايق هستى راه مى يابند و به صراط مستقيم هدايت مى شوند كه اهل مسجد باشند و در شبانه روز ساعاتى از عمرشان را در مسجد و با ياد خدا سپرى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خلاصه مفاد دو آيه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نور هستى است و مركز و كانون اين نور،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پيامبر گرامى اسلام صلى الله عليه و آله فرموده 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مساجد خانه هاى خدا در زمين هستند و براى اهل آسمان نور افشانى مى كنند آن گونه كه ستارگان براى ساكنان </w:t>
      </w:r>
    </w:p>
    <w:p>
      <w:pPr>
        <w:pStyle w:val="BookText"/>
        <w:rPr/>
      </w:pPr>
      <w:r>
        <w:rPr>
          <w:rFonts w:ascii="Amiri" w:hAnsi="Amiri" w:eastAsia="Amiri" w:cs="Amiri"/>
          <w:color w:val="111111"/>
          <w:sz w:val="28"/>
          <w:sz w:val="28"/>
          <w:szCs w:val="28"/>
          <w:rtl w:val="true"/>
          <w:lang w:bidi="ar-SA"/>
        </w:rPr>
        <w:t>زمين نور افشانى مى نمايند</w:t>
      </w:r>
      <w:r>
        <w:rPr>
          <w:rFonts w:eastAsia="Amiri" w:cs="Amiri" w:ascii="Amiri" w:hAnsi="Amiri"/>
          <w:color w:val="111111"/>
          <w:sz w:val="28"/>
          <w:szCs w:val="28"/>
          <w:rtl w:val="true"/>
          <w:lang w:bidi="ar-SA"/>
        </w:rPr>
        <w:t>».</w:t>
      </w:r>
      <w:r>
        <w:rPr>
          <w:rStyle w:val="FootnoteAnchor"/>
          <w:rtl w:val="true"/>
        </w:rPr>
        <w:footnoteReference w:id="152"/>
      </w:r>
      <w:r>
        <w:rPr>
          <w:rFonts w:ascii="IRNazanin" w:hAnsi="IRNazanin" w:eastAsia="IRNazanin"/>
          <w:color w:val="111111"/>
          <w:sz w:val="28"/>
          <w:sz w:val="28"/>
          <w:szCs w:val="28"/>
          <w:rtl w:val="true"/>
          <w:lang w:bidi="fa-IR"/>
        </w:rPr>
        <w:t xml:space="preserve">در مورد اولين مسجد بنا شده و محور و مركز همه مساجد صفت هدايت گرى آن هم براى همه جهانيان و جوامع بشرى در آيه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به نحو روشن ترى بيان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اَوّل بيت وضع للناس للّذي بيكة مباركا و هديً للعالمين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نخستين خانه اى كه براى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نيايش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شده، همان است كه در سرزمين مكّه است؛كه پر بركت، و مايه هدايت جهانيان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هدايت گرى كعبه براى جهانيان اين است كه انسان بواسطه پرستش خدا و انجام انواع طاعات و مناسک تعيين شده در ارتباط با اين كانون مقدس به سعادت آخروى و كرامت و قرب الهى راه مى يابد</w:t>
      </w:r>
      <w:r>
        <w:rPr>
          <w:rStyle w:val="FootnoteAnchor"/>
          <w:rtl w:val="true"/>
        </w:rPr>
        <w:footnoteReference w:id="153"/>
      </w:r>
      <w:r>
        <w:rPr>
          <w:rFonts w:ascii="Amiri" w:hAnsi="Amiri" w:eastAsia="Amiri" w:cs="Amiri"/>
          <w:color w:val="111111"/>
          <w:sz w:val="28"/>
          <w:sz w:val="28"/>
          <w:szCs w:val="28"/>
          <w:rtl w:val="true"/>
          <w:lang w:bidi="ar-SA"/>
        </w:rPr>
        <w:t>علاوه براين، كعبه به عنوان مركز و كانون آيات روشن الهى معرفى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ءايتٌ بَيِّنتٌ مَقامُ اِبرهيمَ</w:t>
      </w:r>
      <w:r>
        <w:rPr>
          <w:rFonts w:eastAsia="Amiri" w:cs="Amiri" w:ascii="Amiri" w:hAnsi="Amiri"/>
          <w:color w:val="111111"/>
          <w:sz w:val="28"/>
          <w:szCs w:val="28"/>
          <w:rtl w:val="true"/>
          <w:lang w:bidi="ar-SA"/>
        </w:rPr>
        <w:t>».</w:t>
      </w:r>
      <w:r>
        <w:rPr>
          <w:rStyle w:val="FootnoteAnchor"/>
          <w:rtl w:val="true"/>
        </w:rPr>
        <w:footnoteReference w:id="1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آن، نشانه هاى روشن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ابراهيم است</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ويژگى آيه و نشانه، اين است كه انسان را به مقصد و حقيقت رهنمون مى گردد</w:t>
      </w:r>
      <w:r>
        <w:rPr>
          <w:rFonts w:eastAsia="IRNazanin" w:cs="IRNazanin"/>
          <w:color w:val="111111"/>
          <w:sz w:val="28"/>
          <w:szCs w:val="28"/>
          <w:rtl w:val="true"/>
          <w:lang w:bidi="fa-IR"/>
        </w:rPr>
        <w:t xml:space="preserve">. </w:t>
      </w:r>
      <w:bookmarkStart w:id="186" w:name="pg18887_193611"/>
    </w:p>
    <w:p>
      <w:pPr>
        <w:pStyle w:val="BookText"/>
        <w:rPr/>
      </w:pPr>
      <w:bookmarkEnd w:id="186"/>
      <w:r>
        <w:rPr>
          <w:rFonts w:ascii="Amiri" w:hAnsi="Amiri" w:eastAsia="Amiri" w:cs="Amiri"/>
          <w:color w:val="111111"/>
          <w:sz w:val="28"/>
          <w:sz w:val="28"/>
          <w:szCs w:val="28"/>
          <w:rtl w:val="true"/>
          <w:lang w:bidi="ar-SA"/>
        </w:rPr>
        <w:t>بنابراين مساجد كانون نور، هدايت و تربيت معنوى مؤمنان و راه رسيدن به سعادت در دنيا و آخرت اند</w:t>
      </w:r>
      <w:r>
        <w:rPr>
          <w:rFonts w:eastAsia="Amiri" w:cs="Amiri" w:ascii="Amiri" w:hAnsi="Amiri"/>
          <w:color w:val="111111"/>
          <w:sz w:val="28"/>
          <w:szCs w:val="28"/>
          <w:rtl w:val="true"/>
          <w:lang w:bidi="ar-SA"/>
        </w:rPr>
        <w:t>.</w:t>
      </w:r>
    </w:p>
    <w:p>
      <w:pPr>
        <w:pStyle w:val="Heading3"/>
        <w:numPr>
          <w:ilvl w:val="2"/>
          <w:numId w:val="1"/>
        </w:numPr>
        <w:rPr/>
      </w:pPr>
      <w:bookmarkStart w:id="187" w:name="__RefHeading___Toc15484517_1280447820"/>
      <w:bookmarkStart w:id="188" w:name="_Toc67"/>
      <w:bookmarkEnd w:id="187"/>
      <w:r>
        <w:rPr/>
        <w:t>3</w:t>
      </w:r>
      <w:r>
        <w:rPr>
          <w:rtl w:val="true"/>
        </w:rPr>
        <w:t xml:space="preserve"> - </w:t>
      </w:r>
      <w:r>
        <w:rPr>
          <w:rtl w:val="true"/>
        </w:rPr>
        <w:t>حاجت خواهى</w:t>
      </w:r>
      <w:bookmarkEnd w:id="188"/>
    </w:p>
    <w:p>
      <w:pPr>
        <w:pStyle w:val="BookText"/>
        <w:rPr/>
      </w:pPr>
      <w:r>
        <w:rPr>
          <w:rFonts w:ascii="IRNazanin" w:hAnsi="IRNazanin" w:eastAsia="IRNazanin"/>
          <w:color w:val="111111"/>
          <w:sz w:val="28"/>
          <w:sz w:val="28"/>
          <w:szCs w:val="28"/>
          <w:rtl w:val="true"/>
          <w:lang w:bidi="fa-IR"/>
        </w:rPr>
        <w:t>از جمله كاركردهاى مساجد در جوامع دينى اين است كه اين اماكن محل عرضه حوائج به پيشگاه بارى تعالى و راز و نياز با او و درخواست از فضل و رحمت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 راستا مرحوم طبرسى نقل مى كند كه برخى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بيوت اذن اللّه ان ترفع و يذكر فيها اسمه </w:t>
      </w:r>
      <w:r>
        <w:rPr>
          <w:rFonts w:eastAsia="IRNazanin" w:cs="IRNazanin"/>
          <w:color w:val="111111"/>
          <w:sz w:val="28"/>
          <w:szCs w:val="28"/>
          <w:rtl w:val="true"/>
          <w:lang w:bidi="fa-IR"/>
        </w:rPr>
        <w:t>...».</w:t>
      </w:r>
      <w:r>
        <w:rPr>
          <w:rStyle w:val="FootnoteAnchor"/>
          <w:rtl w:val="true"/>
        </w:rPr>
        <w:footnoteReference w:id="155"/>
      </w:r>
      <w:r>
        <w:rPr>
          <w:rFonts w:ascii="IRNazanin" w:hAnsi="IRNazanin" w:eastAsia="IRNazanin"/>
          <w:color w:val="111111"/>
          <w:sz w:val="28"/>
          <w:sz w:val="28"/>
          <w:szCs w:val="28"/>
          <w:rtl w:val="true"/>
          <w:lang w:bidi="fa-IR"/>
        </w:rPr>
        <w:t xml:space="preserve">به معناى 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حوائج در مساجد به پيشگاه خداوند است</w:t>
      </w:r>
      <w:r>
        <w:rPr>
          <w:rFonts w:eastAsia="IRNazanin" w:cs="IRNazanin"/>
          <w:color w:val="111111"/>
          <w:sz w:val="28"/>
          <w:szCs w:val="28"/>
          <w:rtl w:val="true"/>
          <w:lang w:bidi="fa-IR"/>
        </w:rPr>
        <w:t>.</w:t>
      </w:r>
      <w:r>
        <w:rPr>
          <w:rStyle w:val="FootnoteAnchor"/>
          <w:rtl w:val="true"/>
        </w:rPr>
        <w:footnoteReference w:id="156"/>
      </w:r>
      <w:r>
        <w:rPr>
          <w:rFonts w:ascii="IRNazanin" w:hAnsi="IRNazanin" w:eastAsia="IRNazanin"/>
          <w:color w:val="111111"/>
          <w:sz w:val="28"/>
          <w:sz w:val="28"/>
          <w:szCs w:val="28"/>
          <w:rtl w:val="true"/>
          <w:lang w:bidi="fa-IR"/>
        </w:rPr>
        <w:t>چه اين كه مسجد خانه خداست و براى زيارت خدا و ملاقات با او و در ميان گذاشتن حوائج خويش با او چه جايى بهتر از خانه اوست؟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روايتى آمده خداى سبحان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هاى من در زمين مساجداند و خوشا به حال كسى كه در خانه اش كسب طهارت كند سپس مرا در خانه ام زيارت كند و برعهده زيارت شونده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ميزبان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زائراش را تكريم نمايد</w:t>
      </w:r>
      <w:r>
        <w:rPr>
          <w:rFonts w:eastAsia="IRNazanin" w:cs="IRNazanin"/>
          <w:color w:val="111111"/>
          <w:sz w:val="28"/>
          <w:szCs w:val="28"/>
          <w:rtl w:val="true"/>
          <w:lang w:bidi="fa-IR"/>
        </w:rPr>
        <w:t>.</w:t>
      </w:r>
      <w:r>
        <w:rPr>
          <w:rStyle w:val="FootnoteAnchor"/>
          <w:rtl w:val="true"/>
        </w:rPr>
        <w:footnoteReference w:id="157"/>
      </w:r>
      <w:bookmarkStart w:id="189" w:name="pg18887_193612"/>
    </w:p>
    <w:p>
      <w:pPr>
        <w:pStyle w:val="Heading3"/>
        <w:numPr>
          <w:ilvl w:val="2"/>
          <w:numId w:val="1"/>
        </w:numPr>
        <w:rPr/>
      </w:pPr>
      <w:bookmarkStart w:id="190" w:name="__RefHeading___Toc15484519_1280447820"/>
      <w:bookmarkStart w:id="191" w:name="_Toc68"/>
      <w:bookmarkEnd w:id="189"/>
      <w:bookmarkEnd w:id="190"/>
      <w:r>
        <w:rPr/>
        <w:t>4</w:t>
      </w:r>
      <w:r>
        <w:rPr>
          <w:rtl w:val="true"/>
        </w:rPr>
        <w:t xml:space="preserve"> - </w:t>
      </w:r>
      <w:r>
        <w:rPr>
          <w:rtl w:val="true"/>
        </w:rPr>
        <w:t>امنيّت روحى و روانى</w:t>
      </w:r>
      <w:bookmarkEnd w:id="191"/>
    </w:p>
    <w:p>
      <w:pPr>
        <w:pStyle w:val="BookText"/>
        <w:rPr/>
      </w:pPr>
      <w:r>
        <w:rPr>
          <w:rFonts w:ascii="Amiri" w:hAnsi="Amiri" w:eastAsia="Amiri" w:cs="Amiri"/>
          <w:color w:val="111111"/>
          <w:sz w:val="28"/>
          <w:sz w:val="28"/>
          <w:szCs w:val="28"/>
          <w:rtl w:val="true"/>
          <w:lang w:bidi="ar-SA"/>
        </w:rPr>
        <w:t>در موارد متعدد از قرآن مساجد به عنوان مركز ياد و ذكر خدا معرفى شده است</w:t>
      </w:r>
      <w:r>
        <w:rPr>
          <w:rStyle w:val="FootnoteAnchor"/>
          <w:rtl w:val="true"/>
        </w:rPr>
        <w:footnoteReference w:id="158"/>
      </w:r>
      <w:r>
        <w:rPr>
          <w:rFonts w:ascii="Amiri" w:hAnsi="Amiri" w:eastAsia="Amiri" w:cs="Amiri"/>
          <w:color w:val="111111"/>
          <w:sz w:val="28"/>
          <w:sz w:val="28"/>
          <w:szCs w:val="28"/>
          <w:rtl w:val="true"/>
          <w:lang w:bidi="ar-SA"/>
        </w:rPr>
        <w:t>و از طرفى خداوند با تأكيد تمام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تنها راه رسيدن به اطمينان و آرامش و امنيت روحى وروانى، ياد اوست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بذكر اللّه تطمئن القلوب</w:t>
      </w:r>
      <w:r>
        <w:rPr>
          <w:rFonts w:eastAsia="Amiri" w:cs="Amiri" w:ascii="Amiri" w:hAnsi="Amiri"/>
          <w:color w:val="111111"/>
          <w:sz w:val="28"/>
          <w:szCs w:val="28"/>
          <w:rtl w:val="true"/>
          <w:lang w:bidi="ar-SA"/>
        </w:rPr>
        <w:t>».</w:t>
      </w:r>
      <w:r>
        <w:rPr>
          <w:rStyle w:val="FootnoteAnchor"/>
          <w:rtl w:val="true"/>
        </w:rPr>
        <w:footnoteReference w:id="1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باشيد كه تنها با ياد خدا دل ها آرام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سوى ديگر در گفتگوى ابراهيم خليل عليه السلام بامشركان و بت پرستان، شرک و توجه به غيرخدا عامل پريشانى، اضطراب و احساس ناامنى در روح و روان آدمى معرفى گرديده است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كَيفَ اَخافُ ما اَشرَكتُم و لاتَخافونَ اَنَّكُم اَشرَكتُم بِاللَّهِ مالَم يُنَزِّل بِهِ عَلَيكُم سُلطنًا فَاَىُّ الفَريقَينِ اَحَقُّ بِالاَ منِ اِن كُنتُم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ءامَنوا ولَم يَلبِسوا ايمنَهُم بِظُلمٍ اُولئكَ لَهُمُ الاَمنُ وهُم مُهتَدون</w:t>
      </w:r>
      <w:r>
        <w:rPr>
          <w:rFonts w:eastAsia="Amiri" w:cs="Amiri" w:ascii="Amiri" w:hAnsi="Amiri"/>
          <w:color w:val="111111"/>
          <w:sz w:val="28"/>
          <w:szCs w:val="28"/>
          <w:rtl w:val="true"/>
          <w:lang w:bidi="ar-SA"/>
        </w:rPr>
        <w:t>».</w:t>
      </w:r>
      <w:r>
        <w:rPr>
          <w:rStyle w:val="FootnoteAnchor"/>
          <w:rtl w:val="true"/>
        </w:rPr>
        <w:footnoteReference w:id="1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من از بت هاى شما بترسم؟ در حالى كه شما از اين نمى ترسيد كه براى خدا همتايى قرار داده ايد كه هيچ گونه دليلى درباره آن، بر شما نازل نكرده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كدام يک از اين دو دسته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پرستان و خداپرستان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شايسته تر به امنيّت و آرامش هستند اگر مى دانيد؟ آنها كه ايمان آورده اند و ايمان خود را با شرک و ستم نيالودند امنيّت تنها از آن آنهاست و آنها هدايت يافته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آيه ديگر از قرآن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المَساجِدَ لِلَّهِ فَلا تَدعوا مَعَ اللَّهِ اَحَدا</w:t>
      </w:r>
      <w:r>
        <w:rPr>
          <w:rFonts w:eastAsia="Amiri" w:cs="Amiri" w:ascii="Amiri" w:hAnsi="Amiri"/>
          <w:color w:val="111111"/>
          <w:sz w:val="28"/>
          <w:szCs w:val="28"/>
          <w:rtl w:val="true"/>
          <w:lang w:bidi="ar-SA"/>
        </w:rPr>
        <w:t>».</w:t>
      </w:r>
      <w:r>
        <w:rPr>
          <w:rStyle w:val="FootnoteAnchor"/>
          <w:rtl w:val="true"/>
        </w:rPr>
        <w:footnoteReference w:id="1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مساجدمختص به خداست و در آن غير او را نخوانيد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از شرک كه عامل پريشانى و احساس ناامنى روحى و روانى استدورى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افزون براين، درباره كعبه و مسجدالحرام مى خوانيم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دَخَلَهُ كانَ ءامِنًا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هر كس وارد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كعبه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شود در امان خواهد بود</w:t>
      </w:r>
      <w:r>
        <w:rPr>
          <w:rFonts w:eastAsia="Amiri" w:cs="Amiri" w:ascii="Amiri" w:hAnsi="Amiri"/>
          <w:color w:val="111111"/>
          <w:sz w:val="28"/>
          <w:szCs w:val="28"/>
          <w:rtl w:val="true"/>
          <w:lang w:bidi="ar-SA"/>
        </w:rPr>
        <w:t>».</w:t>
      </w:r>
      <w:r>
        <w:rPr>
          <w:rStyle w:val="FootnoteAnchor"/>
          <w:rtl w:val="true"/>
        </w:rPr>
        <w:footnoteReference w:id="162"/>
      </w:r>
      <w:r>
        <w:rPr>
          <w:rFonts w:ascii="Amiri" w:hAnsi="Amiri" w:eastAsia="Amiri" w:cs="Amiri"/>
          <w:color w:val="111111"/>
          <w:sz w:val="28"/>
          <w:sz w:val="28"/>
          <w:szCs w:val="28"/>
          <w:rtl w:val="true"/>
          <w:lang w:bidi="ar-SA"/>
        </w:rPr>
        <w:t>مقصود از ورود به كعبه تنها و رود جسمانى نيست؛ بلكه مهم تر از آن ورود و حضور قلبى است و نيز منظور از امنيّت وارد شونده تنها امنيّت ظاهرى نيست بلكه ضرورى تر از آن، احساس امنيّت در روح و روان است</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مسجد پايگاه توحيد و راه رسيدن به آرامش و امنيّت روحى و روانى خواهد بود</w:t>
      </w:r>
      <w:r>
        <w:rPr>
          <w:rFonts w:eastAsia="IRNazanin" w:cs="IRNazanin"/>
          <w:color w:val="111111"/>
          <w:sz w:val="28"/>
          <w:szCs w:val="28"/>
          <w:rtl w:val="true"/>
          <w:lang w:bidi="fa-IR"/>
        </w:rPr>
        <w:t xml:space="preserve">. </w:t>
      </w:r>
      <w:bookmarkStart w:id="192" w:name="pg18887_193614"/>
    </w:p>
    <w:p>
      <w:pPr>
        <w:pStyle w:val="Heading3"/>
        <w:numPr>
          <w:ilvl w:val="2"/>
          <w:numId w:val="1"/>
        </w:numPr>
        <w:rPr/>
      </w:pPr>
      <w:bookmarkStart w:id="193" w:name="__RefHeading___Toc15484521_1280447820"/>
      <w:bookmarkStart w:id="194" w:name="_Toc69"/>
      <w:bookmarkEnd w:id="192"/>
      <w:bookmarkEnd w:id="193"/>
      <w:r>
        <w:rPr>
          <w:rtl w:val="true"/>
        </w:rPr>
        <w:t>ج</w:t>
      </w:r>
      <w:r>
        <w:rPr>
          <w:rtl w:val="true"/>
        </w:rPr>
        <w:t xml:space="preserve">) </w:t>
      </w:r>
      <w:r>
        <w:rPr>
          <w:rtl w:val="true"/>
        </w:rPr>
        <w:t>اجتماعى</w:t>
      </w:r>
      <w:bookmarkEnd w:id="194"/>
    </w:p>
    <w:p>
      <w:pPr>
        <w:pStyle w:val="Heading3"/>
        <w:numPr>
          <w:ilvl w:val="2"/>
          <w:numId w:val="1"/>
        </w:numPr>
        <w:rPr/>
      </w:pPr>
      <w:bookmarkStart w:id="195" w:name="__RefHeading___Toc15484523_1280447820"/>
      <w:bookmarkStart w:id="196" w:name="_Toc70"/>
      <w:bookmarkEnd w:id="195"/>
      <w:r>
        <w:rPr/>
        <w:t>1</w:t>
      </w:r>
      <w:r>
        <w:rPr>
          <w:rtl w:val="true"/>
        </w:rPr>
        <w:t xml:space="preserve"> - </w:t>
      </w:r>
      <w:r>
        <w:rPr>
          <w:rtl w:val="true"/>
        </w:rPr>
        <w:t>حيات دين در جامعه</w:t>
      </w:r>
      <w:bookmarkEnd w:id="196"/>
    </w:p>
    <w:p>
      <w:pPr>
        <w:pStyle w:val="BookText"/>
        <w:rPr/>
      </w:pPr>
      <w:r>
        <w:rPr>
          <w:rFonts w:ascii="Amiri" w:hAnsi="Amiri" w:eastAsia="Amiri" w:cs="Amiri"/>
          <w:color w:val="111111"/>
          <w:sz w:val="28"/>
          <w:sz w:val="28"/>
          <w:szCs w:val="28"/>
          <w:rtl w:val="true"/>
          <w:lang w:bidi="ar-SA"/>
        </w:rPr>
        <w:t xml:space="preserve">در سوره حج، آيه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دَفعُ اللَّهِ النّاسَ بَعضَهُم بِبَعضٍ لَهُدِّمَت صَومِعُ و بِيَعٌ و صَلَوتٌ و مَساجِدُ يُذكَرُ فِيهَا اسمُ اللَّهِ كَثيرًا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خداوند بعضى مردم را بوسيله بعضى ديگر دفع نكند، ديرها و صومعه ها و معابد يهود و نصارا و مساجد كه نام خدا درآن بسيار برده مى شود ويران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آيه بجاى اين كه خداى سبحان بفرمايد اگر جهاد و مبارزه مؤمنان با كافران نبود، دين خدا و معنويّت نابود مى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جهاد مؤمنان با دين ستيزان نبود مساجد و معابد نابود مى شدند راز اين تعبير، اين حقيقت استكه حيات دين الهى در جامعه به حيات و سر پا بودن مساجد و معابد است كه نماد دين خدايند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هدف دين ستيزان در برچيدن مساجد و معابد از جوامع دينى در واقع نابودى دين و معنويّت است؛ چه اين كه آنان در غياب دين و معنويّت مى توانند بر جوامع سلطه يابند و به اهداف خود برسانند بنابراين، بر مؤمنان و متدينان است كه با تمام وجود از مساجد و معابد حفاظت و دفاع كنند تا در سايه آن جامعه اى سالم، مطلوب و رهيده از استعمار و استثمار و استكبار داشته باشند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روشن است كه مقصود از حفاظت مساجد در برابر دشمنان تنها حفاظت بناى آن نيست بلكه مهمتر از آن، حفظ مساجد از افكار و برنامه هاى پليد و منافقانه دشمنان است</w:t>
      </w:r>
      <w:r>
        <w:rPr>
          <w:rFonts w:eastAsia="IRNazanin" w:cs="IRNazanin"/>
          <w:color w:val="111111"/>
          <w:sz w:val="28"/>
          <w:szCs w:val="28"/>
          <w:rtl w:val="true"/>
          <w:lang w:bidi="fa-IR"/>
        </w:rPr>
        <w:t xml:space="preserve">. </w:t>
      </w:r>
      <w:bookmarkStart w:id="197" w:name="pg18887_193615"/>
    </w:p>
    <w:p>
      <w:pPr>
        <w:pStyle w:val="Heading3"/>
        <w:numPr>
          <w:ilvl w:val="2"/>
          <w:numId w:val="1"/>
        </w:numPr>
        <w:rPr/>
      </w:pPr>
      <w:bookmarkStart w:id="198" w:name="__RefHeading___Toc15484525_1280447820"/>
      <w:bookmarkStart w:id="199" w:name="_Toc71"/>
      <w:bookmarkEnd w:id="197"/>
      <w:bookmarkEnd w:id="198"/>
      <w:r>
        <w:rPr/>
        <w:t>2</w:t>
      </w:r>
      <w:r>
        <w:rPr>
          <w:rtl w:val="true"/>
        </w:rPr>
        <w:t xml:space="preserve"> - </w:t>
      </w:r>
      <w:r>
        <w:rPr>
          <w:rtl w:val="true"/>
        </w:rPr>
        <w:t>اُنس و وحدت</w:t>
      </w:r>
      <w:bookmarkEnd w:id="199"/>
    </w:p>
    <w:p>
      <w:pPr>
        <w:pStyle w:val="BookText"/>
        <w:rPr/>
      </w:pPr>
      <w:r>
        <w:rPr>
          <w:rFonts w:ascii="Amiri" w:hAnsi="Amiri" w:eastAsia="Amiri" w:cs="Amiri"/>
          <w:color w:val="111111"/>
          <w:sz w:val="28"/>
          <w:sz w:val="28"/>
          <w:szCs w:val="28"/>
          <w:rtl w:val="true"/>
          <w:lang w:bidi="ar-SA"/>
        </w:rPr>
        <w:t xml:space="preserve">در آيات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توبه دو نوع مسجد مطرح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ضرار و زيان رسان</w:t>
      </w:r>
      <w:r>
        <w:rPr>
          <w:rStyle w:val="FootnoteAnchor"/>
          <w:rtl w:val="true"/>
        </w:rPr>
        <w:footnoteReference w:id="163"/>
      </w:r>
      <w:r>
        <w:rPr>
          <w:rFonts w:ascii="IRNazanin" w:hAnsi="IRNazanin" w:eastAsia="IRNazanin"/>
          <w:color w:val="111111"/>
          <w:sz w:val="28"/>
          <w:sz w:val="28"/>
          <w:szCs w:val="28"/>
          <w:rtl w:val="true"/>
          <w:lang w:bidi="fa-IR"/>
        </w:rPr>
        <w:t>و مسجد بنا شده براساس اخلاص و تقوا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ضرار اين گونه معرفى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الذين اتخذوا مسجدا ضرارا و كفرا و تفريقا بين المؤمنين و ارصادا لمن حارب اللّه و رسوله من قبل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گروهى از منافقان مسجدى ساختند براى زيان رساندن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تقويت كفر و تفرقه افكنى ميان مؤمنان و كمينگاه براى كسى كه از پيش با خدا و پيامبرش مبارزه كرده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مفهوم آيه ياد شده استفاده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سودمند مسجدى است كه نافع براى همگان، مراكز ازدياد ايمان مردم، پايگاه وحدت و اُنس و اُلفت مؤمنان و جايى براى فعاليّت هاى اجتماعى اولياى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همان مسجدى است كه براساس تقوا و اخلاص تأسيس شده باشد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برخى مفسران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تفريقا بين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كرده اند كه نبايد فاصله ميان مساجد، آن چنان كم باشد كه روى اجتماع يكديگر اثر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آنها كه روى تعصب هاى قومى و يا اغراض شخصى مساجد را در كنار </w:t>
      </w:r>
      <w:bookmarkStart w:id="200" w:name="pg18887_193616"/>
    </w:p>
    <w:p>
      <w:pPr>
        <w:pStyle w:val="BookText"/>
        <w:rPr/>
      </w:pPr>
      <w:bookmarkEnd w:id="200"/>
      <w:r>
        <w:rPr>
          <w:rFonts w:ascii="IRNazanin" w:hAnsi="IRNazanin" w:eastAsia="IRNazanin"/>
          <w:color w:val="111111"/>
          <w:sz w:val="28"/>
          <w:sz w:val="28"/>
          <w:szCs w:val="28"/>
          <w:rtl w:val="true"/>
          <w:lang w:bidi="fa-IR"/>
        </w:rPr>
        <w:t>يكديگر مى سازند و جماعات مسلمانان را آن چنان پراكنده مى كنند كه صفوف جماعت آنها خلوت و بى رونق و بى روح مى شود عملى برخلاف اهداف اسلامى انجام مى دهند</w:t>
      </w:r>
      <w:r>
        <w:rPr>
          <w:rFonts w:eastAsia="IRNazanin" w:cs="IRNazanin"/>
          <w:color w:val="111111"/>
          <w:sz w:val="28"/>
          <w:szCs w:val="28"/>
          <w:rtl w:val="true"/>
          <w:lang w:bidi="fa-IR"/>
        </w:rPr>
        <w:t>.</w:t>
      </w:r>
      <w:r>
        <w:rPr>
          <w:rStyle w:val="FootnoteAnchor"/>
          <w:rtl w:val="true"/>
        </w:rPr>
        <w:footnoteReference w:id="164"/>
      </w:r>
    </w:p>
    <w:p>
      <w:pPr>
        <w:pStyle w:val="Heading3"/>
        <w:numPr>
          <w:ilvl w:val="2"/>
          <w:numId w:val="1"/>
        </w:numPr>
        <w:rPr/>
      </w:pPr>
      <w:bookmarkStart w:id="201" w:name="__RefHeading___Toc15484527_1280447820"/>
      <w:bookmarkStart w:id="202" w:name="_Toc72"/>
      <w:bookmarkEnd w:id="201"/>
      <w:r>
        <w:rPr/>
        <w:t>3</w:t>
      </w:r>
      <w:r>
        <w:rPr>
          <w:rtl w:val="true"/>
        </w:rPr>
        <w:t xml:space="preserve"> - </w:t>
      </w:r>
      <w:r>
        <w:rPr>
          <w:rtl w:val="true"/>
        </w:rPr>
        <w:t>مساوات و ستم گريزى</w:t>
      </w:r>
      <w:bookmarkEnd w:id="202"/>
    </w:p>
    <w:p>
      <w:pPr>
        <w:pStyle w:val="BookText"/>
        <w:rPr/>
      </w:pPr>
      <w:r>
        <w:rPr>
          <w:rFonts w:ascii="IRNazanin" w:hAnsi="IRNazanin" w:eastAsia="IRNazanin"/>
          <w:color w:val="111111"/>
          <w:sz w:val="28"/>
          <w:sz w:val="28"/>
          <w:szCs w:val="28"/>
          <w:rtl w:val="true"/>
          <w:lang w:bidi="fa-IR"/>
        </w:rPr>
        <w:t>از جمله كاركردهاى تربيتى و اجتماعى مسجد اين است كه اين كانون هاى مقدس در جامعه، پيام آور مساوات، برابرى و رعايت حقوق ديگران و احترام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اين كه مسجد، محل عبادت خدا و اظهار فروتنى در برابر او و آراسته شدن به زينت اخلاق عالى انسانى و الهى است و اين، با تعدى به حقوق بندگان خدا و سركشى و گردن فرازى در تعامل با آنان سازگار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راستا خداى حكيم در وصف مسجد الحرام مى فرمايد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والمَسجِدِ الحَرامِ الَّذي جَعَلنهُ لِلنّاسِ سَواءً اَلعكِفُ فيهِ والبادِ</w:t>
      </w:r>
      <w:r>
        <w:rPr>
          <w:rFonts w:eastAsia="Amiri" w:cs="Amiri" w:ascii="Amiri" w:hAnsi="Amiri"/>
          <w:color w:val="111111"/>
          <w:sz w:val="28"/>
          <w:szCs w:val="28"/>
          <w:rtl w:val="true"/>
          <w:lang w:bidi="ar-SA"/>
        </w:rPr>
        <w:t>...».</w:t>
      </w:r>
      <w:r>
        <w:rPr>
          <w:rStyle w:val="FootnoteAnchor"/>
          <w:rtl w:val="true"/>
        </w:rPr>
        <w:footnoteReference w:id="1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مسجدالحرام كه آن را براى همه مردم برابر قرار داديم، چه كسانى كه در آنجا زندگى مى كنند يا از نقاط دور وارد مى شوند</w:t>
      </w:r>
      <w:r>
        <w:rPr>
          <w:rFonts w:eastAsia="IRNazanin" w:cs="IRNazanin"/>
          <w:color w:val="111111"/>
          <w:sz w:val="28"/>
          <w:szCs w:val="28"/>
          <w:rtl w:val="true"/>
          <w:lang w:bidi="fa-IR"/>
        </w:rPr>
        <w:t xml:space="preserve">». </w:t>
      </w:r>
      <w:bookmarkStart w:id="203" w:name="pg18887_193617"/>
    </w:p>
    <w:p>
      <w:pPr>
        <w:pStyle w:val="BookText"/>
        <w:rPr/>
      </w:pPr>
      <w:bookmarkEnd w:id="203"/>
      <w:r>
        <w:rPr>
          <w:rFonts w:ascii="IRNazanin" w:hAnsi="IRNazanin" w:eastAsia="IRNazanin"/>
          <w:color w:val="111111"/>
          <w:sz w:val="28"/>
          <w:sz w:val="28"/>
          <w:szCs w:val="28"/>
          <w:rtl w:val="true"/>
          <w:lang w:bidi="fa-IR"/>
        </w:rPr>
        <w:t>افزون براين، هرگونه تعدى و انحراف از مسير حق و ستم به حقوق ديگران در آن، عذاب دردناک الهى را به دنبال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يُرِد فيهِ بِاِلحادٍ بِظُلمٍ نُذِقهُ مِن عَذابٍ اَليم</w:t>
      </w:r>
      <w:r>
        <w:rPr>
          <w:rFonts w:eastAsia="Amiri" w:cs="Amiri" w:ascii="Amiri" w:hAnsi="Amiri"/>
          <w:color w:val="111111"/>
          <w:sz w:val="28"/>
          <w:szCs w:val="28"/>
          <w:rtl w:val="true"/>
          <w:lang w:bidi="ar-SA"/>
        </w:rPr>
        <w:t>».</w:t>
      </w:r>
      <w:r>
        <w:rPr>
          <w:rStyle w:val="FootnoteAnchor"/>
          <w:rtl w:val="true"/>
        </w:rPr>
        <w:footnoteReference w:id="1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هركس بخواهد در آن، از راه حق منحرف گردد و دست به ستم زند، ما از عذابى دردناک به او مى چشانيم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بيان، روشن مى شود خداى تعالى هرگز اجازه نمى دهد در خانه او به حقوق بندگان او تعدى شود و نيز روشن مى شود مساجد در جامعه دينى الهام بخش برادرى و برابرى و احترام به حقوق ديگران و دورى از تعدى و ستم است</w:t>
      </w:r>
      <w:r>
        <w:rPr>
          <w:rFonts w:eastAsia="IRNazanin" w:cs="IRNazanin"/>
          <w:color w:val="111111"/>
          <w:sz w:val="28"/>
          <w:szCs w:val="28"/>
          <w:rtl w:val="true"/>
          <w:lang w:bidi="fa-IR"/>
        </w:rPr>
        <w:t>.</w:t>
      </w:r>
    </w:p>
    <w:p>
      <w:pPr>
        <w:pStyle w:val="Heading3"/>
        <w:numPr>
          <w:ilvl w:val="2"/>
          <w:numId w:val="1"/>
        </w:numPr>
        <w:rPr/>
      </w:pPr>
      <w:bookmarkStart w:id="204" w:name="__RefHeading___Toc15484529_1280447820"/>
      <w:bookmarkStart w:id="205" w:name="_Toc73"/>
      <w:bookmarkEnd w:id="204"/>
      <w:r>
        <w:rPr>
          <w:rtl w:val="true"/>
        </w:rPr>
        <w:t>د</w:t>
      </w:r>
      <w:r>
        <w:rPr>
          <w:rtl w:val="true"/>
        </w:rPr>
        <w:t xml:space="preserve">) </w:t>
      </w:r>
      <w:r>
        <w:rPr>
          <w:rtl w:val="true"/>
        </w:rPr>
        <w:t>اقتصادى</w:t>
      </w:r>
      <w:bookmarkEnd w:id="205"/>
    </w:p>
    <w:p>
      <w:pPr>
        <w:pStyle w:val="Heading3"/>
        <w:numPr>
          <w:ilvl w:val="2"/>
          <w:numId w:val="1"/>
        </w:numPr>
        <w:rPr/>
      </w:pPr>
      <w:bookmarkStart w:id="206" w:name="__RefHeading___Toc15484531_1280447820"/>
      <w:bookmarkStart w:id="207" w:name="_Toc74"/>
      <w:bookmarkEnd w:id="206"/>
      <w:r>
        <w:rPr>
          <w:rtl w:val="true"/>
        </w:rPr>
        <w:t>حلّ مشكلات اقتصادى</w:t>
      </w:r>
      <w:bookmarkEnd w:id="207"/>
    </w:p>
    <w:p>
      <w:pPr>
        <w:pStyle w:val="BookText"/>
        <w:rPr/>
      </w:pPr>
      <w:r>
        <w:rPr>
          <w:rFonts w:ascii="Amiri" w:hAnsi="Amiri" w:eastAsia="Amiri" w:cs="Amiri"/>
          <w:color w:val="111111"/>
          <w:sz w:val="28"/>
          <w:sz w:val="28"/>
          <w:szCs w:val="28"/>
          <w:rtl w:val="true"/>
          <w:lang w:bidi="ar-SA"/>
        </w:rPr>
        <w:t>از اوصاف اولين مسجد تأسيس شده براى مردم يعنى كعبه اين است كه اين كانون مقدس مايه بركت براى جهانيان و جوامع بشرى است</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اَوَّلَ بَيتٍ وُضِعَ لِلنّاسِ لَلَّذي بِبَكَّةَ مُبارَكًا و هُدًي لِلعلَمين</w:t>
      </w:r>
      <w:r>
        <w:rPr>
          <w:rFonts w:eastAsia="Amiri" w:cs="Amiri" w:ascii="Amiri" w:hAnsi="Amiri"/>
          <w:color w:val="111111"/>
          <w:sz w:val="28"/>
          <w:szCs w:val="28"/>
          <w:rtl w:val="true"/>
          <w:lang w:bidi="ar-SA"/>
        </w:rPr>
        <w:t>».</w:t>
      </w:r>
      <w:r>
        <w:rPr>
          <w:rStyle w:val="FootnoteAnchor"/>
          <w:rtl w:val="true"/>
        </w:rPr>
        <w:footnoteReference w:id="1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نخستين خانه اى كه براى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نيايش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شده، همان است كه در سرزمين مكّه است؛ كه پربركت، و مايه هدايت جهانيان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مسأله درمورد كعبه باتوجه به سفر هزاران بلكه ميليون ها نفر به سرزمين مكّه براى حج و عمره و فوائد اقتصادى آن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ساير مساجد چگونه قابل توجيه است؟ خصوصا با توجه به رواياتى كه خريد و فروش و معاملات و كارهاى اقتصادى را در مساجد ناخوشايند و مكروه معرفى مى كند</w:t>
      </w:r>
      <w:r>
        <w:rPr>
          <w:rFonts w:eastAsia="IRNazanin" w:cs="IRNazanin"/>
          <w:color w:val="111111"/>
          <w:sz w:val="28"/>
          <w:szCs w:val="28"/>
          <w:rtl w:val="true"/>
          <w:lang w:bidi="fa-IR"/>
        </w:rPr>
        <w:t>.</w:t>
      </w:r>
      <w:r>
        <w:rPr>
          <w:rStyle w:val="FootnoteAnchor"/>
          <w:rtl w:val="true"/>
        </w:rPr>
        <w:footnoteReference w:id="168"/>
      </w:r>
      <w:r>
        <w:rPr>
          <w:rFonts w:ascii="IRNazanin" w:hAnsi="IRNazanin" w:eastAsia="IRNazanin"/>
          <w:color w:val="111111"/>
          <w:sz w:val="28"/>
          <w:sz w:val="28"/>
          <w:szCs w:val="28"/>
          <w:rtl w:val="true"/>
          <w:lang w:bidi="fa-IR"/>
        </w:rPr>
        <w:t>در جواب مى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پايگاه هاى تقويت ايمان و تقوا و تعالى معنويت است و خداوند ايمان و تقوا را عامل مهّم بهره مندى از رفاه اقتصادى و آسايش معرفى مى كند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اَنَّ اَهلَ القُرَي ءامَنوا واتَّقَوا لَفَتَحنا عَلَيهِم بَرَكاتٍ مِنَ السَّماءِ والاَرضِ ولكِن كَذَّبوا فَاَخَذناهُم بِما كانوا يَكسِبون</w:t>
      </w:r>
      <w:r>
        <w:rPr>
          <w:rFonts w:eastAsia="Amiri" w:cs="Amiri" w:ascii="Amiri" w:hAnsi="Amiri"/>
          <w:color w:val="111111"/>
          <w:sz w:val="28"/>
          <w:szCs w:val="28"/>
          <w:rtl w:val="true"/>
          <w:lang w:bidi="ar-SA"/>
        </w:rPr>
        <w:t>».</w:t>
      </w:r>
      <w:r>
        <w:rPr>
          <w:rStyle w:val="FootnoteAnchor"/>
          <w:rtl w:val="true"/>
        </w:rPr>
        <w:footnoteReference w:id="1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اهل شهرها و آبادى ها، ايمان مى آوردند و تقوا پيشه مى كردند بركات آسمان و زمين را بر آنها مى گشوديم؛ ولى آنها حق را تكذيب كردند؛ ماهم آنان را به كيفر اعمال شان مجازات كرديم</w:t>
      </w:r>
      <w:r>
        <w:rPr>
          <w:rFonts w:eastAsia="IRNazanin" w:cs="IRNazanin"/>
          <w:color w:val="111111"/>
          <w:sz w:val="28"/>
          <w:szCs w:val="28"/>
          <w:rtl w:val="true"/>
          <w:lang w:bidi="fa-IR"/>
        </w:rPr>
        <w:t xml:space="preserve">». </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بنابراين، با روى آوردن به مساجد و تقويت بنيه هاى دينى و معنوى مى توان از رفاه و آسايش مطلوب نيز برخودار شد</w:t>
      </w:r>
      <w:r>
        <w:rPr>
          <w:rFonts w:eastAsia="Amiri" w:cs="Amiri" w:ascii="Amiri" w:hAnsi="Amiri"/>
          <w:color w:val="111111"/>
          <w:sz w:val="28"/>
          <w:szCs w:val="28"/>
          <w:rtl w:val="true"/>
          <w:lang w:bidi="ar-SA"/>
        </w:rPr>
        <w:t xml:space="preserve">.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8" w:name="pg18887_193621"/>
      <w:bookmarkStart w:id="209" w:name="pg18887_193621"/>
      <w:bookmarkEnd w:id="209"/>
    </w:p>
    <w:p>
      <w:pPr>
        <w:pStyle w:val="Heading2"/>
        <w:numPr>
          <w:ilvl w:val="1"/>
          <w:numId w:val="1"/>
        </w:numPr>
        <w:rPr/>
      </w:pPr>
      <w:bookmarkStart w:id="210" w:name="pg18887_193621"/>
      <w:bookmarkStart w:id="211" w:name="__RefHeading___Toc15484533_1280447820"/>
      <w:bookmarkStart w:id="212" w:name="_Toc75"/>
      <w:bookmarkEnd w:id="210"/>
      <w:bookmarkEnd w:id="211"/>
      <w:r>
        <w:rPr>
          <w:rtl w:val="true"/>
        </w:rPr>
        <w:t>فصل هشتم</w:t>
      </w:r>
      <w:r>
        <w:rPr>
          <w:rtl w:val="true"/>
        </w:rPr>
        <w:t xml:space="preserve">: </w:t>
      </w:r>
      <w:r>
        <w:rPr>
          <w:rtl w:val="true"/>
        </w:rPr>
        <w:t>مسجد در اديان</w:t>
      </w:r>
      <w:bookmarkEnd w:id="212"/>
    </w:p>
    <w:p>
      <w:pPr>
        <w:pStyle w:val="Heading3"/>
        <w:numPr>
          <w:ilvl w:val="2"/>
          <w:numId w:val="1"/>
        </w:numPr>
        <w:rPr/>
      </w:pPr>
      <w:bookmarkStart w:id="213" w:name="__RefHeading___Toc15484535_1280447820"/>
      <w:bookmarkStart w:id="214" w:name="_Toc76"/>
      <w:bookmarkEnd w:id="213"/>
      <w:r>
        <w:rPr>
          <w:rtl w:val="true"/>
        </w:rPr>
        <w:t>مسجد فرشتگان</w:t>
      </w:r>
      <w:bookmarkEnd w:id="214"/>
    </w:p>
    <w:p>
      <w:pPr>
        <w:pStyle w:val="BookText"/>
        <w:rPr/>
      </w:pPr>
      <w:r>
        <w:rPr>
          <w:rFonts w:ascii="IRNazanin" w:hAnsi="IRNazanin" w:eastAsia="IRNazanin"/>
          <w:color w:val="111111"/>
          <w:sz w:val="28"/>
          <w:sz w:val="28"/>
          <w:szCs w:val="28"/>
          <w:rtl w:val="true"/>
          <w:lang w:bidi="fa-IR"/>
        </w:rPr>
        <w:t>مسجد به عنوان محل عبادت و بندگى خداى يكتا اختصاص به زمينيان ندارد بلكه افلاكيان و فرشتگان در عوالم بالا نيز براى خود مسجد و محل عبادت دارند كه به جهت اهميّت خاصش مورد سوگند خداوند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والبَيتِ المَعمور</w:t>
      </w:r>
      <w:r>
        <w:rPr>
          <w:rFonts w:eastAsia="Amiri" w:cs="Amiri" w:ascii="Amiri" w:hAnsi="Amiri"/>
          <w:color w:val="111111"/>
          <w:sz w:val="28"/>
          <w:szCs w:val="28"/>
          <w:rtl w:val="true"/>
          <w:lang w:bidi="ar-SA"/>
        </w:rPr>
        <w:t>».</w:t>
      </w:r>
      <w:r>
        <w:rPr>
          <w:rStyle w:val="FootnoteAnchor"/>
          <w:rtl w:val="true"/>
        </w:rPr>
        <w:footnoteReference w:id="1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قسم به خانه آباد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بسيارى از مفسران گفته اند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البيت المعمور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و بنايى است در آسمان چهارم محاذى كعبه كه همواره با عبادت و حضور انبوهى از فرشتگان معمور و آباد و نورانى است</w:t>
      </w:r>
      <w:r>
        <w:rPr>
          <w:rFonts w:eastAsia="IRNazanin" w:cs="IRNazanin"/>
          <w:color w:val="111111"/>
          <w:sz w:val="28"/>
          <w:szCs w:val="28"/>
          <w:rtl w:val="true"/>
          <w:lang w:bidi="fa-IR"/>
        </w:rPr>
        <w:t>».</w:t>
      </w:r>
      <w:r>
        <w:rPr>
          <w:rStyle w:val="FootnoteAnchor"/>
          <w:rtl w:val="true"/>
        </w:rPr>
        <w:footnoteReference w:id="171"/>
      </w:r>
      <w:bookmarkStart w:id="215" w:name="pg18887_193622"/>
    </w:p>
    <w:p>
      <w:pPr>
        <w:pStyle w:val="BookText"/>
        <w:rPr/>
      </w:pPr>
      <w:bookmarkEnd w:id="215"/>
      <w:r>
        <w:rPr>
          <w:rFonts w:ascii="IRNazanin" w:hAnsi="IRNazanin" w:eastAsia="IRNazanin"/>
          <w:color w:val="111111"/>
          <w:sz w:val="28"/>
          <w:sz w:val="28"/>
          <w:szCs w:val="28"/>
          <w:rtl w:val="true"/>
          <w:lang w:bidi="fa-IR"/>
        </w:rPr>
        <w:t>و در روايات متعدد نيز اين معنا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برخى از آنها آمده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المعمور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اى است در آسمان چهارم و در برخى ديگر از روايات آمده كه خانه اى است در آسمان دنيا و در همه اين روايات تأكيد شده استكه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المعمور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محاذى كعبه و محل عبادت و حضور انبوهى از فرشتگان است</w:t>
      </w:r>
      <w:r>
        <w:rPr>
          <w:rFonts w:eastAsia="IRNazanin" w:cs="IRNazanin"/>
          <w:color w:val="111111"/>
          <w:sz w:val="28"/>
          <w:szCs w:val="28"/>
          <w:rtl w:val="true"/>
          <w:lang w:bidi="fa-IR"/>
        </w:rPr>
        <w:t>.</w:t>
      </w:r>
      <w:r>
        <w:rPr>
          <w:rStyle w:val="FootnoteAnchor"/>
          <w:rtl w:val="true"/>
        </w:rPr>
        <w:footnoteReference w:id="172"/>
      </w:r>
      <w:r>
        <w:rPr>
          <w:rFonts w:ascii="IRNazanin" w:hAnsi="IRNazanin" w:eastAsia="IRNazanin"/>
          <w:color w:val="111111"/>
          <w:sz w:val="28"/>
          <w:sz w:val="28"/>
          <w:szCs w:val="28"/>
          <w:rtl w:val="true"/>
          <w:lang w:bidi="fa-IR"/>
        </w:rPr>
        <w:t>از پيامبر صلى الله عليه و آله نقل شده است كه روزى به اصحابش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مى دانيد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البيت المعمور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داناترند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مسجدى است در محاذات و بالاى كعبه كه اگر بيفتد بركعبه قرار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هفتاد هزار فرشته در آن نماز مى گزارند و هنگامى كه خارج شدند ديگر به آن برنمى گردند</w:t>
      </w:r>
      <w:r>
        <w:rPr>
          <w:rFonts w:eastAsia="IRNazanin" w:cs="IRNazanin"/>
          <w:color w:val="111111"/>
          <w:sz w:val="28"/>
          <w:szCs w:val="28"/>
          <w:rtl w:val="true"/>
          <w:lang w:bidi="fa-IR"/>
        </w:rPr>
        <w:t>.</w:t>
      </w:r>
      <w:r>
        <w:rPr>
          <w:rStyle w:val="FootnoteAnchor"/>
          <w:rtl w:val="true"/>
        </w:rPr>
        <w:footnoteReference w:id="1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هر روز هفتاد هزار فرشته تازه وارد در آن نماز مى گزارند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اختصاص به آيين اسلام و مسلمانان ندارد؛ بلكه در آيين هاى الهى گذشته و امت هاى پيشين هم رايج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بخش مرور كوتاهى خواهيم داشت به موضوع مسجد در اديان و آيين هاى الهى گذشته از منظر قرآن</w:t>
      </w:r>
      <w:r>
        <w:rPr>
          <w:rFonts w:eastAsia="IRNazanin" w:cs="IRNazanin"/>
          <w:color w:val="111111"/>
          <w:sz w:val="28"/>
          <w:szCs w:val="28"/>
          <w:rtl w:val="true"/>
          <w:lang w:bidi="fa-IR"/>
        </w:rPr>
        <w:t>:</w:t>
      </w:r>
    </w:p>
    <w:p>
      <w:pPr>
        <w:pStyle w:val="Heading3"/>
        <w:numPr>
          <w:ilvl w:val="2"/>
          <w:numId w:val="1"/>
        </w:numPr>
        <w:rPr/>
      </w:pPr>
      <w:bookmarkStart w:id="216" w:name="__RefHeading___Toc15484537_1280447820"/>
      <w:bookmarkStart w:id="217" w:name="_Toc77"/>
      <w:bookmarkEnd w:id="216"/>
      <w:r>
        <w:rPr>
          <w:rtl w:val="true"/>
        </w:rPr>
        <w:t>مسجد در آيين ابراهيم عليه السلام</w:t>
      </w:r>
      <w:bookmarkEnd w:id="217"/>
    </w:p>
    <w:p>
      <w:pPr>
        <w:pStyle w:val="BookText"/>
        <w:rPr/>
      </w:pPr>
      <w:r>
        <w:rPr>
          <w:rFonts w:ascii="Amiri" w:hAnsi="Amiri" w:eastAsia="Amiri" w:cs="Amiri"/>
          <w:color w:val="111111"/>
          <w:sz w:val="28"/>
          <w:sz w:val="28"/>
          <w:szCs w:val="28"/>
          <w:rtl w:val="true"/>
          <w:lang w:bidi="ar-SA"/>
        </w:rPr>
        <w:t>در قرآن كعبه به عنوان اولين معبد مردمى معرفى شده است</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اَوَّلَ بَيتٍ وُضِعَ لِلنّاسِ لَلَّذي بِبَكَّةَ مُبارَكًا و هُدًي لِلعلَمين</w:t>
      </w:r>
      <w:r>
        <w:rPr>
          <w:rFonts w:eastAsia="Amiri" w:cs="Amiri" w:ascii="Amiri" w:hAnsi="Amiri"/>
          <w:color w:val="111111"/>
          <w:sz w:val="28"/>
          <w:szCs w:val="28"/>
          <w:rtl w:val="true"/>
          <w:lang w:bidi="ar-SA"/>
        </w:rPr>
        <w:t>».</w:t>
      </w:r>
      <w:r>
        <w:rPr>
          <w:rStyle w:val="FootnoteAnchor"/>
          <w:rtl w:val="true"/>
        </w:rPr>
        <w:footnoteReference w:id="1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نخستين خانه اى كه براى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نيايش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شد همان است كه در سرزمين مكّه است؛ كه پر بركت و مايه هدايت جهانيان است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روايات، سابقه كعبه به زمان حضرت آدم عليه السلام برمى گردد</w:t>
      </w:r>
      <w:r>
        <w:rPr>
          <w:rFonts w:eastAsia="IRNazanin" w:cs="IRNazanin"/>
          <w:color w:val="111111"/>
          <w:sz w:val="28"/>
          <w:szCs w:val="28"/>
          <w:rtl w:val="true"/>
          <w:lang w:bidi="fa-IR"/>
        </w:rPr>
        <w:t>.</w:t>
      </w:r>
      <w:r>
        <w:rPr>
          <w:rStyle w:val="FootnoteAnchor"/>
          <w:rtl w:val="true"/>
        </w:rPr>
        <w:footnoteReference w:id="175"/>
      </w:r>
      <w:r>
        <w:rPr>
          <w:rFonts w:ascii="IRNazanin" w:hAnsi="IRNazanin" w:eastAsia="IRNazanin"/>
          <w:color w:val="111111"/>
          <w:sz w:val="28"/>
          <w:sz w:val="28"/>
          <w:szCs w:val="28"/>
          <w:rtl w:val="true"/>
          <w:lang w:bidi="fa-IR"/>
        </w:rPr>
        <w:t>بنابراين سابقه مسجد همان سابقه زندگى بشر در كره زمين است؛</w:t>
      </w:r>
      <w:r>
        <w:rPr>
          <w:rStyle w:val="FootnoteAnchor"/>
          <w:rtl w:val="true"/>
        </w:rPr>
        <w:footnoteReference w:id="176"/>
      </w:r>
      <w:r>
        <w:rPr>
          <w:rFonts w:ascii="Amiri" w:hAnsi="Amiri" w:eastAsia="Amiri" w:cs="Amiri"/>
          <w:color w:val="111111"/>
          <w:sz w:val="28"/>
          <w:sz w:val="28"/>
          <w:szCs w:val="28"/>
          <w:rtl w:val="true"/>
          <w:lang w:bidi="ar-SA"/>
        </w:rPr>
        <w:t xml:space="preserve">اما در قرآن اولينكسى كه به طور مشخص دست به بناى كعبه زده و آن را تجديد بنا نمود حضرت ابراهيم و فرزندش اسماعيل است كه داستانش در آيه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بقره </w:t>
      </w:r>
      <w:bookmarkStart w:id="218" w:name="pg18887_193624"/>
    </w:p>
    <w:p>
      <w:pPr>
        <w:pStyle w:val="BookText"/>
        <w:rPr/>
      </w:pPr>
      <w:bookmarkEnd w:id="218"/>
      <w:r>
        <w:rPr>
          <w:rFonts w:ascii="IRNazanin" w:hAnsi="IRNazanin" w:eastAsia="IRNazanin"/>
          <w:color w:val="111111"/>
          <w:sz w:val="28"/>
          <w:sz w:val="28"/>
          <w:szCs w:val="28"/>
          <w:rtl w:val="true"/>
          <w:lang w:bidi="fa-IR"/>
        </w:rPr>
        <w:t xml:space="preserve">و آيه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محوريت اين بناى مقدس شهر مكه پديد آمد و به دنبال آن پس از قرن ها پيامبر خاتم صلى الله عليه و آله و آيين اسلام و اُمّت بزرگ اسلام ظهور نموده است</w:t>
      </w:r>
      <w:r>
        <w:rPr>
          <w:rFonts w:eastAsia="IRNazanin" w:cs="IRNazanin"/>
          <w:color w:val="111111"/>
          <w:sz w:val="28"/>
          <w:szCs w:val="28"/>
          <w:rtl w:val="true"/>
          <w:lang w:bidi="fa-IR"/>
        </w:rPr>
        <w:t>.</w:t>
      </w:r>
    </w:p>
    <w:p>
      <w:pPr>
        <w:pStyle w:val="Heading3"/>
        <w:numPr>
          <w:ilvl w:val="2"/>
          <w:numId w:val="1"/>
        </w:numPr>
        <w:rPr/>
      </w:pPr>
      <w:bookmarkStart w:id="219" w:name="__RefHeading___Toc15484539_1280447820"/>
      <w:bookmarkStart w:id="220" w:name="_Toc78"/>
      <w:bookmarkEnd w:id="219"/>
      <w:r>
        <w:rPr>
          <w:rtl w:val="true"/>
        </w:rPr>
        <w:t>مسجد در آيين موسى عليه السلام</w:t>
      </w:r>
      <w:bookmarkEnd w:id="220"/>
    </w:p>
    <w:p>
      <w:pPr>
        <w:pStyle w:val="BookText"/>
        <w:rPr/>
      </w:pPr>
      <w:r>
        <w:rPr>
          <w:rFonts w:ascii="Amiri" w:hAnsi="Amiri" w:eastAsia="Amiri" w:cs="Amiri"/>
          <w:color w:val="111111"/>
          <w:sz w:val="28"/>
          <w:sz w:val="28"/>
          <w:szCs w:val="28"/>
          <w:rtl w:val="true"/>
          <w:lang w:bidi="ar-SA"/>
        </w:rPr>
        <w:t xml:space="preserve">در سوره يونس آيه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خوانيم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اَوحَينا اِلي موسي واَخيهِ اَن تَبَوَّءا لِقَومِكُما بِمِصرَ بُيوتًا واجعَلوا بُيوتَكُم قِبلَةً و اَقيمُوا الصَّلوةَ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موسى و برادرش وحى كرديم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قوم خود خانه هايى در سرزمين مصر انتخاب كنيد و خانه هايتان را مقابل يكديگر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رو به قبله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دهيد و نماز را بر پا داريد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مفسران در تفسير آيه ياد شده مطالب گوناگونى مطرح كرده اند از جمله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مقصود اين است كه موسى و هارون عليهماالسلام پس از نابودى فرعون وارد مصر و از سوى خدا مأمور شدند كه براى بنى اسرائيل مسجد بنا كنند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گروهى از مفسران گفته اند فرعون دستور داده بود كه مساجد بنى اسرائيل در مصر تخريب شود و آنان را از اقامه نماز منع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بنى اسرائيل مأمور شدند در خانه هاى خود مساجد و محل اقامه نماز تعبيه نمايند و نمازهاى خود را در آن اقامه نمايند</w:t>
      </w:r>
      <w:r>
        <w:rPr>
          <w:rFonts w:eastAsia="IRNazanin" w:cs="IRNazanin"/>
          <w:color w:val="111111"/>
          <w:sz w:val="28"/>
          <w:szCs w:val="28"/>
          <w:rtl w:val="true"/>
          <w:lang w:bidi="fa-IR"/>
        </w:rPr>
        <w:t>.</w:t>
      </w:r>
      <w:r>
        <w:rPr>
          <w:rStyle w:val="FootnoteAnchor"/>
          <w:rtl w:val="true"/>
        </w:rPr>
        <w:footnoteReference w:id="177"/>
      </w:r>
      <w:bookmarkStart w:id="221" w:name="pg18887_193625"/>
    </w:p>
    <w:p>
      <w:pPr>
        <w:pStyle w:val="BookText"/>
        <w:rPr/>
      </w:pPr>
      <w:bookmarkEnd w:id="221"/>
      <w:r>
        <w:rPr>
          <w:rFonts w:ascii="IRNazanin" w:hAnsi="IRNazanin" w:eastAsia="IRNazanin"/>
          <w:color w:val="111111"/>
          <w:sz w:val="28"/>
          <w:sz w:val="28"/>
          <w:szCs w:val="28"/>
          <w:rtl w:val="true"/>
          <w:lang w:bidi="fa-IR"/>
        </w:rPr>
        <w:t>زيرا آنان موظف بودند در هر حال نمازشان را در معابد و مساجد برگزار نمايند</w:t>
      </w:r>
      <w:r>
        <w:rPr>
          <w:rFonts w:eastAsia="IRNazanin" w:cs="IRNazanin"/>
          <w:color w:val="111111"/>
          <w:sz w:val="28"/>
          <w:szCs w:val="28"/>
          <w:rtl w:val="true"/>
          <w:lang w:bidi="fa-IR"/>
        </w:rPr>
        <w:t>.</w:t>
      </w:r>
      <w:r>
        <w:rPr>
          <w:rStyle w:val="FootnoteAnchor"/>
          <w:rtl w:val="true"/>
        </w:rPr>
        <w:footnoteReference w:id="178"/>
      </w:r>
      <w:r>
        <w:rPr>
          <w:rFonts w:ascii="IRNazanin" w:hAnsi="IRNazanin" w:eastAsia="IRNazanin"/>
          <w:color w:val="111111"/>
          <w:sz w:val="28"/>
          <w:sz w:val="28"/>
          <w:szCs w:val="28"/>
          <w:rtl w:val="true"/>
          <w:lang w:bidi="fa-IR"/>
        </w:rPr>
        <w:t>اين تفسيرها، گوياى اين حقيقت اند كه داشتن مسجد براى اقامه نماز، امرى رايج بلكه از ضروريات در آيين موسى عليه السلام بوده است</w:t>
      </w:r>
      <w:r>
        <w:rPr>
          <w:rFonts w:eastAsia="IRNazanin" w:cs="IRNazanin"/>
          <w:color w:val="111111"/>
          <w:sz w:val="28"/>
          <w:szCs w:val="28"/>
          <w:rtl w:val="true"/>
          <w:lang w:bidi="fa-IR"/>
        </w:rPr>
        <w:t>.</w:t>
      </w:r>
    </w:p>
    <w:p>
      <w:pPr>
        <w:pStyle w:val="Heading3"/>
        <w:numPr>
          <w:ilvl w:val="2"/>
          <w:numId w:val="1"/>
        </w:numPr>
        <w:rPr/>
      </w:pPr>
      <w:bookmarkStart w:id="222" w:name="__RefHeading___Toc15484541_1280447820"/>
      <w:bookmarkStart w:id="223" w:name="_Toc79"/>
      <w:bookmarkEnd w:id="222"/>
      <w:r>
        <w:rPr>
          <w:rtl w:val="true"/>
        </w:rPr>
        <w:t>مسجد در آيين داوود و سليمان عليهماالسلام</w:t>
      </w:r>
      <w:bookmarkEnd w:id="223"/>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قرآن افزون بر مسجد، عبادتگاهى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واژه چهاربار به صورت مفرد</w:t>
      </w:r>
      <w:r>
        <w:rPr>
          <w:rStyle w:val="FootnoteAnchor"/>
          <w:rtl w:val="true"/>
        </w:rPr>
        <w:footnoteReference w:id="179"/>
      </w:r>
      <w:r>
        <w:rPr>
          <w:rFonts w:ascii="IRNazanin" w:hAnsi="IRNazanin" w:eastAsia="IRNazanin"/>
          <w:color w:val="111111"/>
          <w:sz w:val="28"/>
          <w:sz w:val="28"/>
          <w:szCs w:val="28"/>
          <w:rtl w:val="true"/>
          <w:lang w:bidi="fa-IR"/>
        </w:rPr>
        <w:t xml:space="preserve">و يک بار به صورت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محاريب</w:t>
      </w:r>
      <w:r>
        <w:rPr>
          <w:rFonts w:eastAsia="IRNazanin" w:cs="IRNazanin"/>
          <w:color w:val="111111"/>
          <w:sz w:val="28"/>
          <w:szCs w:val="28"/>
          <w:rtl w:val="true"/>
          <w:lang w:bidi="fa-IR"/>
        </w:rPr>
        <w:t>)</w:t>
      </w:r>
      <w:r>
        <w:rPr>
          <w:rStyle w:val="FootnoteAnchor"/>
          <w:rtl w:val="true"/>
        </w:rPr>
        <w:footnoteReference w:id="180"/>
      </w:r>
      <w:r>
        <w:rPr>
          <w:rFonts w:ascii="IRNazanin" w:hAnsi="IRNazanin" w:eastAsia="IRNazanin"/>
          <w:color w:val="111111"/>
          <w:sz w:val="28"/>
          <w:sz w:val="28"/>
          <w:szCs w:val="28"/>
          <w:rtl w:val="true"/>
          <w:lang w:bidi="fa-IR"/>
        </w:rPr>
        <w:t>در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مفسران،</w:t>
      </w:r>
      <w:r>
        <w:rPr>
          <w:rStyle w:val="FootnoteAnchor"/>
          <w:rtl w:val="true"/>
        </w:rPr>
        <w:footnoteReference w:id="181"/>
      </w:r>
      <w:r>
        <w:rPr>
          <w:rFonts w:ascii="IRNazanin" w:hAnsi="IRNazanin" w:eastAsia="IRNazanin"/>
          <w:color w:val="111111"/>
          <w:sz w:val="28"/>
          <w:sz w:val="28"/>
          <w:szCs w:val="28"/>
          <w:rtl w:val="true"/>
          <w:lang w:bidi="fa-IR"/>
        </w:rPr>
        <w:t>محراب را به معناى مسجد يا جايگاه خاصى از آن دانسته اند</w:t>
      </w:r>
      <w:r>
        <w:rPr>
          <w:rFonts w:eastAsia="IRNazanin" w:cs="IRNazanin"/>
          <w:color w:val="111111"/>
          <w:sz w:val="28"/>
          <w:szCs w:val="28"/>
          <w:rtl w:val="true"/>
          <w:lang w:bidi="fa-IR"/>
        </w:rPr>
        <w:t>.</w:t>
      </w:r>
      <w:r>
        <w:rPr>
          <w:rStyle w:val="FootnoteAnchor"/>
          <w:rtl w:val="true"/>
        </w:rPr>
        <w:footnoteReference w:id="182"/>
      </w:r>
      <w:r>
        <w:rPr>
          <w:rFonts w:ascii="IRNazanin" w:hAnsi="IRNazanin" w:eastAsia="IRNazanin"/>
          <w:color w:val="111111"/>
          <w:sz w:val="28"/>
          <w:sz w:val="28"/>
          <w:szCs w:val="28"/>
          <w:rtl w:val="true"/>
          <w:lang w:bidi="fa-IR"/>
        </w:rPr>
        <w:t xml:space="preserve">و از اين جهت آن را محراب ناميده اند كه محل محاربه و جنگ </w:t>
      </w:r>
    </w:p>
    <w:p>
      <w:pPr>
        <w:pStyle w:val="BookText"/>
        <w:rPr/>
      </w:pPr>
      <w:r>
        <w:rPr>
          <w:rFonts w:ascii="IRNazanin" w:hAnsi="IRNazanin" w:eastAsia="IRNazanin"/>
          <w:color w:val="111111"/>
          <w:sz w:val="28"/>
          <w:sz w:val="28"/>
          <w:szCs w:val="28"/>
          <w:rtl w:val="true"/>
          <w:lang w:bidi="fa-IR"/>
        </w:rPr>
        <w:t xml:space="preserve">با شيطان و هواى نفس است، و برخى با توجه به معناى ديگر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عارى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وجه تسميه آن به اين نام اين است كه در آن مكان شايسته است انسان از هر نوع اشتغال به دنيا و آشفتگى خاطر، عارى باشد</w:t>
      </w:r>
      <w:r>
        <w:rPr>
          <w:rFonts w:eastAsia="IRNazanin" w:cs="IRNazanin"/>
          <w:color w:val="111111"/>
          <w:sz w:val="28"/>
          <w:szCs w:val="28"/>
          <w:rtl w:val="true"/>
          <w:lang w:bidi="fa-IR"/>
        </w:rPr>
        <w:t>.</w:t>
      </w:r>
      <w:r>
        <w:rPr>
          <w:rStyle w:val="FootnoteAnchor"/>
          <w:rtl w:val="true"/>
        </w:rPr>
        <w:footnoteReference w:id="183"/>
      </w:r>
      <w:r>
        <w:rPr>
          <w:rFonts w:ascii="Amiri" w:hAnsi="Amiri" w:eastAsia="Amiri" w:cs="Amiri"/>
          <w:color w:val="111111"/>
          <w:sz w:val="28"/>
          <w:sz w:val="28"/>
          <w:szCs w:val="28"/>
          <w:rtl w:val="true"/>
          <w:lang w:bidi="ar-SA"/>
        </w:rPr>
        <w:t>در داستان داوود عليه السلام آمده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داستان شاكيان هنگامى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رفتند به تو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وارد شدند و او از ديدن آنها وحشت كرد؛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 دو شاكى هستيم كه يكى از ما بر ديگرى ستم كرده؛ اكنون ميان ما به حق داورى كن و ستم روا مدار و ما را به راه راست هدايت كن</w:t>
      </w:r>
      <w:r>
        <w:rPr>
          <w:rFonts w:eastAsia="IRNazanin" w:cs="IRNazanin"/>
          <w:color w:val="111111"/>
          <w:sz w:val="28"/>
          <w:szCs w:val="28"/>
          <w:rtl w:val="true"/>
          <w:lang w:bidi="fa-IR"/>
        </w:rPr>
        <w:t>».</w:t>
      </w:r>
      <w:r>
        <w:rPr>
          <w:rStyle w:val="FootnoteAnchor"/>
          <w:rtl w:val="true"/>
        </w:rPr>
        <w:footnoteReference w:id="184"/>
      </w:r>
      <w:r>
        <w:rPr>
          <w:rFonts w:ascii="IRNazanin" w:hAnsi="IRNazanin" w:eastAsia="IRNazanin"/>
          <w:color w:val="111111"/>
          <w:sz w:val="28"/>
          <w:sz w:val="28"/>
          <w:szCs w:val="28"/>
          <w:rtl w:val="true"/>
          <w:lang w:bidi="fa-IR"/>
        </w:rPr>
        <w:t>آيه بيانگر اين حقيقت است كه داوود عليه السلام براى خود محراب و مسجدى داشت كه در آن به عبادت مى پرداخت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داستان سليمان عليه السلام در آيه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سبأ آمده است عدّه اى از جنيان مسخّر و در خدمت وى بودند و از جمله كارهايى كه براى او انجام مى دادند اين بود كه برايش محراب ها مى ساختند</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لِسُلَيمانَ الرّيحَ غُدُوُّها شَهرٌ ورَواحُها 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الجِنِّ مَن يَعمَلُ بَينَ يَدَيهِ بِاِذنِ رَبِّهِ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يَعمَلونَ لَهُ ما يَشاءُمِن مَحاريبَ</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براى سليمان باد را مسخر ساختيم كه صبحگاهان مسير يک ماه را مى پيمود و عصر گاهان مسير يک ماه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گروهى از جنّ پيش روى او به اذن پروردگارش كار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هرچه سليمان مى خواست برايش درست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معبدها و</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با توجه به معنايى كه مفسران براى محراب و محاريب ذكر كرده اند استفاده مى شود ساخت مسجد و حضور و عبادت در آن در عصر و آيين داوود و سليمان رايج بوده است</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افزون براين، مسجد الاقصا كه با همين نام در قرآن مطرح شده توسط سليمان عليه السلام بنا شده است</w:t>
      </w:r>
      <w:r>
        <w:rPr>
          <w:rFonts w:eastAsia="Amiri" w:cs="Amiri" w:ascii="Amiri" w:hAnsi="Amiri"/>
          <w:color w:val="111111"/>
          <w:sz w:val="28"/>
          <w:szCs w:val="28"/>
          <w:rtl w:val="true"/>
          <w:lang w:bidi="ar-SA"/>
        </w:rPr>
        <w:t>.</w:t>
      </w:r>
      <w:r>
        <w:rPr>
          <w:rStyle w:val="FootnoteAnchor"/>
          <w:rtl w:val="true"/>
        </w:rPr>
        <w:footnoteReference w:id="185"/>
      </w:r>
      <w:r>
        <w:rPr>
          <w:rFonts w:ascii="IRNazanin" w:hAnsi="IRNazanin" w:eastAsia="IRNazanin"/>
          <w:color w:val="111111"/>
          <w:sz w:val="28"/>
          <w:sz w:val="28"/>
          <w:szCs w:val="28"/>
          <w:rtl w:val="true"/>
          <w:lang w:bidi="fa-IR"/>
        </w:rPr>
        <w:t>اين مسجد قبله اوّل مسلمانان و از مساجد تاريخى و بسيار مقدس است و پس از كعبه و مسجدالحرام بنا شده و طبق روايتى از پيامبر صلى الله عليه و آله پس از پانصد سال از بناى مسجدالحرام و كعبه تأسيس شده است</w:t>
      </w:r>
      <w:r>
        <w:rPr>
          <w:rFonts w:eastAsia="IRNazanin" w:cs="IRNazanin"/>
          <w:color w:val="111111"/>
          <w:sz w:val="28"/>
          <w:szCs w:val="28"/>
          <w:rtl w:val="true"/>
          <w:lang w:bidi="fa-IR"/>
        </w:rPr>
        <w:t>.</w:t>
      </w:r>
      <w:r>
        <w:rPr>
          <w:rStyle w:val="FootnoteAnchor"/>
          <w:rtl w:val="true"/>
        </w:rPr>
        <w:footnoteReference w:id="186"/>
      </w:r>
      <w:r>
        <w:rPr>
          <w:rFonts w:ascii="IRNazanin" w:hAnsi="IRNazanin" w:eastAsia="IRNazanin"/>
          <w:color w:val="111111"/>
          <w:sz w:val="28"/>
          <w:sz w:val="28"/>
          <w:szCs w:val="28"/>
          <w:rtl w:val="true"/>
          <w:lang w:bidi="fa-IR"/>
        </w:rPr>
        <w:t>وآن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يک نماز دراين مسجد معادل پانصد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مساجد معمولى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87"/>
      </w:r>
      <w:r>
        <w:rPr>
          <w:rFonts w:ascii="IRNazanin" w:hAnsi="IRNazanin" w:eastAsia="IRNazanin"/>
          <w:color w:val="111111"/>
          <w:sz w:val="28"/>
          <w:sz w:val="28"/>
          <w:szCs w:val="28"/>
          <w:rtl w:val="true"/>
          <w:lang w:bidi="fa-IR"/>
        </w:rPr>
        <w:t>در آيه اول سوره اسراء سفر شبانه پيامبر صلى الله عليه و آله از مسجدالحرام به مسجدالاقصا كه مقدمه اى براى معراج او بوده مطرح شده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الَّذي اَسري بِعَبدِهِ لَيلًا مِنَ المَسجِدِ الحَرامِ اِلَىالمَسجِدِ الاَقصَا الَّذي برَكنا حَولَهُ لِنُرِيَهُ مِن آياتِنا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و منزه است خدايى كه بنده اش را در يک شب از مسجدالحرام به مسجد الاقصا كه گرداگردش را پر بركت ساخته ايم برد تا برخى آيات خود را به او نشان دهيم</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آيه ياد شده، مسجدالاقصا اين گونه معرفى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مسجدى است كه خداوند گرداگردش را پر بركت قرار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الذى باركنا حوله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صفت بيانگر اين است كه مسجدالاقصا علاوه براين كه خود، مسجدى با بركت است اطراف آن نيز سرزمين با خير و بركت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مقصود از اين بركت، بركت ظاهرى و مادى باشد؛ چرا كه اين مسجد در منطقه اى سرسبز و خرّم و مملوّ از درختان و آب و آبادى واقع شده است و نيز ممكن است اشاره به بركات معنوى باشد؛ زيرا اين سرزمين در طول تاريخ مركز ظهور پيامبران بزرگ الهى و خاستگاه توحيد و يگانه پرستى بوده است</w:t>
      </w:r>
      <w:r>
        <w:rPr>
          <w:rFonts w:eastAsia="IRNazanin" w:cs="IRNazanin"/>
          <w:color w:val="111111"/>
          <w:sz w:val="28"/>
          <w:szCs w:val="28"/>
          <w:rtl w:val="true"/>
          <w:lang w:bidi="fa-IR"/>
        </w:rPr>
        <w:t>.</w:t>
      </w:r>
      <w:r>
        <w:rPr>
          <w:rStyle w:val="FootnoteAnchor"/>
          <w:rtl w:val="true"/>
        </w:rPr>
        <w:footnoteReference w:id="188"/>
      </w:r>
      <w:r>
        <w:rPr>
          <w:rFonts w:ascii="IRNazanin" w:hAnsi="IRNazanin" w:eastAsia="IRNazanin"/>
          <w:color w:val="111111"/>
          <w:sz w:val="28"/>
          <w:sz w:val="28"/>
          <w:szCs w:val="28"/>
          <w:rtl w:val="true"/>
          <w:lang w:bidi="fa-IR"/>
        </w:rPr>
        <w:t xml:space="preserve">نكته ديگر اينكه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الاقصا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مسجد به اين جهت است كه در قياس با مسجدالحرام در نقطه دورتر و فاصله نسبتا زيادى قرار دارد</w:t>
      </w:r>
      <w:r>
        <w:rPr>
          <w:rFonts w:eastAsia="IRNazanin" w:cs="IRNazanin"/>
          <w:color w:val="111111"/>
          <w:sz w:val="28"/>
          <w:szCs w:val="28"/>
          <w:rtl w:val="true"/>
          <w:lang w:bidi="fa-IR"/>
        </w:rPr>
        <w:t>.</w:t>
      </w:r>
      <w:r>
        <w:rPr>
          <w:rStyle w:val="FootnoteAnchor"/>
          <w:rtl w:val="true"/>
        </w:rPr>
        <w:footnoteReference w:id="189"/>
      </w:r>
      <w:r>
        <w:rPr>
          <w:rFonts w:ascii="IRNazanin" w:hAnsi="IRNazanin" w:eastAsia="IRNazanin"/>
          <w:color w:val="111111"/>
          <w:sz w:val="28"/>
          <w:sz w:val="28"/>
          <w:szCs w:val="28"/>
          <w:rtl w:val="true"/>
          <w:lang w:bidi="fa-IR"/>
        </w:rPr>
        <w:t xml:space="preserve">در آيات بعدى سوره اسراء به تصرف و تسلط مسجدالاقصا توسط گروهى جنگجو و پيكار در دو نوبت در پى فسادگرى بنى اسرائيل اشاره </w:t>
      </w:r>
    </w:p>
    <w:p>
      <w:p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قَضَينا اِلي بَني اِسرءيلَ فِي الكِتبِ لَتُفسِدُنَّ فِي الاَرضِ مَرَّتَينِ و لَتَعلُنَّ عُلُوًّا 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جاءَ وَعدُ الأخِرَةِ لِيَسوءوا وُجوهَكُم ولِيَدخُلُوا المَسجِدَ كَما دَخَلوهُ اَوَّلَ مَرَّةٍ ولِيُتَبِّرواما عَلَوا تَتبيرا</w:t>
      </w:r>
      <w:r>
        <w:rPr>
          <w:rFonts w:eastAsia="Amiri" w:cs="Amiri" w:ascii="Amiri" w:hAnsi="Amiri"/>
          <w:color w:val="111111"/>
          <w:sz w:val="28"/>
          <w:szCs w:val="28"/>
          <w:rtl w:val="true"/>
          <w:lang w:bidi="ar-SA"/>
        </w:rPr>
        <w:t>».</w:t>
      </w:r>
      <w:r>
        <w:rPr>
          <w:rStyle w:val="FootnoteAnchor"/>
          <w:rtl w:val="true"/>
        </w:rPr>
        <w:footnoteReference w:id="1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به بنى اسرائيل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كرديم كه دو بار در زمين فساد خواهيد كرد و برترى جويى بزرگى خواهيد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هنگامى كه وعده دوم فرا رسد آن چنان دشمن بر شما سخت خواهد گرفت كه آثار غم و اندوه در صورت هايتان ظاهر مى شود و داخل مسجدالاقصا مى شوند همان گونه كه بار اول وارد آن شده اند و آنچه را زير سلطه خود مى گيرند درهم مى كوبند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كه دو بار فسادگرى بنى اسرائيل و در مقابل دو بار ذلت وخوارى ايشان توسط مردان پيكارگر و جنگجو و تسلط آنان بر مسجد الاقصاء و تخريب بلاد بنى اسرائيل كى و چگونه اتفاق افتاده يا در آينده اتفاق خواهد افتاد ميان مفسران گفتگو و محل بحث است</w:t>
      </w:r>
      <w:r>
        <w:rPr>
          <w:rStyle w:val="FootnoteAnchor"/>
          <w:rtl w:val="true"/>
        </w:rPr>
        <w:footnoteReference w:id="191"/>
      </w:r>
      <w:r>
        <w:rPr>
          <w:rFonts w:ascii="Amiri" w:hAnsi="Amiri" w:eastAsia="Amiri" w:cs="Amiri"/>
          <w:color w:val="111111"/>
          <w:sz w:val="28"/>
          <w:sz w:val="28"/>
          <w:szCs w:val="28"/>
          <w:rtl w:val="true"/>
          <w:lang w:bidi="ar-SA"/>
        </w:rPr>
        <w:t>كه به جهت ارتباط نداشتن به بحث ما از آن صرف نظر مى شود</w:t>
      </w:r>
      <w:r>
        <w:rPr>
          <w:rFonts w:eastAsia="Amiri" w:cs="Amiri" w:ascii="Amiri" w:hAnsi="Amiri"/>
          <w:color w:val="111111"/>
          <w:sz w:val="28"/>
          <w:szCs w:val="28"/>
          <w:rtl w:val="true"/>
          <w:lang w:bidi="ar-SA"/>
        </w:rPr>
        <w:t xml:space="preserve">. </w:t>
      </w:r>
      <w:bookmarkStart w:id="224" w:name="pg18887_193630"/>
    </w:p>
    <w:p>
      <w:pPr>
        <w:pStyle w:val="Heading3"/>
        <w:numPr>
          <w:ilvl w:val="2"/>
          <w:numId w:val="1"/>
        </w:numPr>
        <w:rPr/>
      </w:pPr>
      <w:bookmarkStart w:id="225" w:name="__RefHeading___Toc15484543_1280447820"/>
      <w:bookmarkStart w:id="226" w:name="_Toc80"/>
      <w:bookmarkEnd w:id="224"/>
      <w:bookmarkEnd w:id="225"/>
      <w:r>
        <w:rPr>
          <w:rtl w:val="true"/>
        </w:rPr>
        <w:t>مسجد در آيين زكريّا عليه السلام</w:t>
      </w:r>
      <w:bookmarkEnd w:id="226"/>
    </w:p>
    <w:p>
      <w:pPr>
        <w:pStyle w:val="BookText"/>
        <w:rPr/>
      </w:pPr>
      <w:r>
        <w:rPr>
          <w:rFonts w:ascii="IRNazanin" w:hAnsi="IRNazanin" w:eastAsia="IRNazanin"/>
          <w:color w:val="111111"/>
          <w:sz w:val="28"/>
          <w:sz w:val="28"/>
          <w:szCs w:val="28"/>
          <w:rtl w:val="true"/>
          <w:lang w:bidi="fa-IR"/>
        </w:rPr>
        <w:t xml:space="preserve">از آيات قرآن استفاده مى شود مسجد و محراب در عصر و آيين زكريا عليه السلام و مريم عليهاالسلام نيز به عنوان محل عبادت مطرح بوده است، و مادر مريم زمانى كه به او باردار شد نذر كرده بود كه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پسر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خدمتگزار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مريم عليهاالسلام داراى محراب و عبادتگاه خاصّى بوده كه هر وقت زكريّا كهكفالت او را برعهده داشت در آن مكان بر او وارد مى شد غذاها و ميوه هاى متنوع خدادادى نزد او مشاهده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ديدن مقام و منزلت مريم عليهاالسلام در پيشگاه خداوند، زكريا عليه السلام كه تا آن زمان فرزندى نداشت، از پرودگارش درخواست كرد كه فرزندى پاک به او عنايت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پى درخواست او، فرشتگان به وى بشارت تولد يحيى عليه السلام را دادند در حالى كه 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ايستاده بود و نماز مى گذارد</w:t>
      </w:r>
      <w:r>
        <w:rPr>
          <w:rFonts w:eastAsia="IRNazanin" w:cs="IRNazanin"/>
          <w:color w:val="111111"/>
          <w:sz w:val="28"/>
          <w:szCs w:val="28"/>
          <w:rtl w:val="true"/>
          <w:lang w:bidi="fa-IR"/>
        </w:rPr>
        <w:t>.</w:t>
      </w:r>
      <w:r>
        <w:rPr>
          <w:rStyle w:val="FootnoteAnchor"/>
          <w:rtl w:val="true"/>
        </w:rPr>
        <w:footnoteReference w:id="192"/>
      </w:r>
    </w:p>
    <w:p>
      <w:pPr>
        <w:pStyle w:val="Heading3"/>
        <w:numPr>
          <w:ilvl w:val="2"/>
          <w:numId w:val="1"/>
        </w:numPr>
        <w:rPr/>
      </w:pPr>
      <w:bookmarkStart w:id="227" w:name="__RefHeading___Toc15484545_1280447820"/>
      <w:bookmarkStart w:id="228" w:name="_Toc81"/>
      <w:bookmarkEnd w:id="227"/>
      <w:r>
        <w:rPr>
          <w:rtl w:val="true"/>
        </w:rPr>
        <w:t>مسجد در عصر اصحاب كهف</w:t>
      </w:r>
      <w:bookmarkEnd w:id="228"/>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به عنوان محل عبادت و پرستش خداى يكتا، در عصر اصحاب كهف نيز رايج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مردم از ماجراى آنها و بيدار شد نشان از خواب طولانى مدت، آگاه شدند طولى نكشيد آنان از دنبا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آن، مردم دو دوسته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اى كه منكر معاد بودند و مى خواستند مسأله خواب و بيدارى آنها </w:t>
      </w:r>
    </w:p>
    <w:p>
      <w:pPr>
        <w:pStyle w:val="BookText"/>
        <w:rPr/>
      </w:pPr>
      <w:r>
        <w:rPr>
          <w:rFonts w:ascii="IRNazanin" w:hAnsi="IRNazanin" w:eastAsia="IRNazanin"/>
          <w:color w:val="111111"/>
          <w:sz w:val="28"/>
          <w:sz w:val="28"/>
          <w:szCs w:val="28"/>
          <w:rtl w:val="true"/>
          <w:lang w:bidi="fa-IR"/>
        </w:rPr>
        <w:t>به دست فراموشى سپرده شود پيشنهاد دادند كه درِ غار گرفته شود تا براى هميشه از نظر مردم پنهان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گروهى كه مؤمن و معتقد به رستاخيز بودند و مسأله خواب و بيدارى اصحاب كهف را سندى مهمّ براى اثبات آن مى دانستند نظرشان براين بود كه در كنار مدفن آنها مسجدى ساخته شود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اَعثَرنا عَلَيهِم لِيَعلَموا اَنَّ وعدَ اللَّهِ حَقٌّ و اَنَّ السّاعَةَ لارَيبَ فيها اِذ يَتَنزَعونَ بَينَهُم اَمرَهُم فَقالوا ابنوا عَلَيهِم بُنينًا رَبُّهُم اَعلَمُ بِهِم قالَ الَّذينَ غَلَبوا عَلي اَمرِهِم لَنَتَّخِذَنَّ عَلَيهِم مَسجِدا</w:t>
      </w:r>
      <w:r>
        <w:rPr>
          <w:rFonts w:eastAsia="Amiri" w:cs="Amiri" w:ascii="Amiri" w:hAnsi="Amiri"/>
          <w:color w:val="111111"/>
          <w:sz w:val="28"/>
          <w:szCs w:val="28"/>
          <w:rtl w:val="true"/>
          <w:lang w:bidi="ar-SA"/>
        </w:rPr>
        <w:t>».</w:t>
      </w:r>
      <w:r>
        <w:rPr>
          <w:rStyle w:val="FootnoteAnchor"/>
          <w:rtl w:val="true"/>
        </w:rPr>
        <w:footnoteReference w:id="1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اين چنين مردم را متوجه حال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كهف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كرديم تا بدانند كه وعده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رستاخيز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است و در پايان جهان و قيام قيامت شكى نيست، در آن هنگام كه ميان خود درباره كار خويش نزاع داشتند، گروهى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بنايى برآنان بسازيد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براى هميشه از نظر پنهان شوند و از آنها سخن نگوييد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پررودگارشان از وضع آنها آگاه تر است، ولى آنها كه از رازشان آگاهى يافتند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دليلى بر رستاخيز 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ما مسجدى در كنار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مى سازيم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خاطره آنها فراموش نشود</w:t>
      </w:r>
      <w:r>
        <w:rPr>
          <w:rFonts w:eastAsia="IRNazanin" w:cs="IRNazanin"/>
          <w:color w:val="111111"/>
          <w:sz w:val="28"/>
          <w:szCs w:val="28"/>
          <w:rtl w:val="true"/>
          <w:lang w:bidi="fa-IR"/>
        </w:rPr>
        <w:t xml:space="preserve">)». </w:t>
      </w:r>
      <w:bookmarkStart w:id="229" w:name="pg18887_193632"/>
    </w:p>
    <w:p>
      <w:pPr>
        <w:pStyle w:val="Heading3"/>
        <w:numPr>
          <w:ilvl w:val="2"/>
          <w:numId w:val="1"/>
        </w:numPr>
        <w:rPr/>
      </w:pPr>
      <w:bookmarkStart w:id="230" w:name="__RefHeading___Toc15484547_1280447820"/>
      <w:bookmarkStart w:id="231" w:name="_Toc82"/>
      <w:bookmarkEnd w:id="229"/>
      <w:bookmarkEnd w:id="230"/>
      <w:r>
        <w:rPr>
          <w:rtl w:val="true"/>
        </w:rPr>
        <w:t>مساجد خاص در قرآن</w:t>
      </w:r>
      <w:bookmarkEnd w:id="231"/>
    </w:p>
    <w:p>
      <w:pPr>
        <w:pStyle w:val="BookText"/>
        <w:rPr/>
      </w:pPr>
      <w:r>
        <w:rPr>
          <w:rFonts w:ascii="IRNazanin" w:hAnsi="IRNazanin" w:eastAsia="IRNazanin"/>
          <w:color w:val="111111"/>
          <w:sz w:val="28"/>
          <w:sz w:val="28"/>
          <w:szCs w:val="28"/>
          <w:rtl w:val="true"/>
          <w:lang w:bidi="fa-IR"/>
        </w:rPr>
        <w:t>مسجد در دين اسلام از جايگاه ويژه اى برخوردار است كه در نوشته حاضر بطور مبسوط مورد بحث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مرورى خواهيم داشت فبه مساجدى كه به طور خاص در قرآن آمده است</w:t>
      </w:r>
      <w:r>
        <w:rPr>
          <w:rFonts w:eastAsia="IRNazanin" w:cs="IRNazanin"/>
          <w:color w:val="111111"/>
          <w:sz w:val="28"/>
          <w:szCs w:val="28"/>
          <w:rtl w:val="true"/>
          <w:lang w:bidi="fa-IR"/>
        </w:rPr>
        <w:t>.</w:t>
      </w:r>
    </w:p>
    <w:p>
      <w:pPr>
        <w:pStyle w:val="Heading3"/>
        <w:numPr>
          <w:ilvl w:val="2"/>
          <w:numId w:val="1"/>
        </w:numPr>
        <w:rPr/>
      </w:pPr>
      <w:bookmarkStart w:id="232" w:name="__RefHeading___Toc15484549_1280447820"/>
      <w:bookmarkStart w:id="233" w:name="_Toc83"/>
      <w:bookmarkEnd w:id="232"/>
      <w:r>
        <w:rPr>
          <w:rtl w:val="true"/>
        </w:rPr>
        <w:t>سه مسجد نامبرده در قرآن</w:t>
      </w:r>
      <w:bookmarkEnd w:id="233"/>
    </w:p>
    <w:p>
      <w:pPr>
        <w:pStyle w:val="BookText"/>
        <w:rPr/>
      </w:pPr>
      <w:r>
        <w:rPr>
          <w:rFonts w:ascii="IRNazanin" w:hAnsi="IRNazanin" w:eastAsia="IRNazanin"/>
          <w:color w:val="111111"/>
          <w:sz w:val="28"/>
          <w:sz w:val="28"/>
          <w:szCs w:val="28"/>
          <w:rtl w:val="true"/>
          <w:lang w:bidi="fa-IR"/>
        </w:rPr>
        <w:t>در قرآن دو مسجد با نام خاص مطرح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مسجد الاقصا كه در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در آيين داوود و سليمان عليهماالسلام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مسجدالحرام كه در اين بخش مورد بحث و بررسى قرار مى گيرد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مسجد ديگرى كه در قرآن به آن اشاره شده مسجد قباء است؛ اما مسجد النبى كه دوّمين مسجد بنا شده توسط پيامبر اعظم عليه السلام است بطور خاص در قرآنمطرح نشده است؛ گرچه برخى مفسران مسجد مطرح شده در آيه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را اشاره به اين مسجد دانسته اند؛ ولى به لحاظ برخى قرائن اين آيه مربوطه به مسجد قباء است كه در جاى خود مورد بررسى قرار گرفته است</w:t>
      </w:r>
      <w:r>
        <w:rPr>
          <w:rFonts w:eastAsia="IRNazanin" w:cs="IRNazanin"/>
          <w:color w:val="111111"/>
          <w:sz w:val="28"/>
          <w:szCs w:val="28"/>
          <w:rtl w:val="true"/>
          <w:lang w:bidi="fa-IR"/>
        </w:rPr>
        <w:t xml:space="preserve">. </w:t>
      </w:r>
      <w:bookmarkStart w:id="234" w:name="pg18887_193633"/>
    </w:p>
    <w:p>
      <w:pPr>
        <w:pStyle w:val="Heading2"/>
        <w:numPr>
          <w:ilvl w:val="1"/>
          <w:numId w:val="1"/>
        </w:numPr>
        <w:rPr/>
      </w:pPr>
      <w:bookmarkStart w:id="235" w:name="__RefHeading___Toc15484551_1280447820"/>
      <w:bookmarkStart w:id="236" w:name="_Toc84"/>
      <w:bookmarkEnd w:id="234"/>
      <w:bookmarkEnd w:id="235"/>
      <w:r>
        <w:rPr>
          <w:rtl w:val="true"/>
        </w:rPr>
        <w:t>فصل نهم</w:t>
      </w:r>
      <w:r>
        <w:rPr>
          <w:rtl w:val="true"/>
        </w:rPr>
        <w:t xml:space="preserve">: </w:t>
      </w:r>
      <w:r>
        <w:rPr>
          <w:rtl w:val="true"/>
        </w:rPr>
        <w:t>مسجدالحرام</w:t>
      </w:r>
      <w:bookmarkEnd w:id="236"/>
    </w:p>
    <w:p>
      <w:pPr>
        <w:pStyle w:val="Heading3"/>
        <w:numPr>
          <w:ilvl w:val="2"/>
          <w:numId w:val="1"/>
        </w:numPr>
        <w:rPr/>
      </w:pPr>
      <w:bookmarkStart w:id="237" w:name="__RefHeading___Toc15484553_1280447820"/>
      <w:bookmarkStart w:id="238" w:name="_Toc85"/>
      <w:bookmarkEnd w:id="237"/>
      <w:r>
        <w:rPr>
          <w:rtl w:val="true"/>
        </w:rPr>
        <w:t>اشاره</w:t>
      </w:r>
      <w:bookmarkEnd w:id="238"/>
    </w:p>
    <w:p>
      <w:pPr>
        <w:pStyle w:val="BookText"/>
        <w:rPr/>
      </w:pPr>
      <w:r>
        <w:rPr>
          <w:rFonts w:ascii="IRNazanin" w:hAnsi="IRNazanin" w:eastAsia="IRNazanin"/>
          <w:color w:val="111111"/>
          <w:sz w:val="28"/>
          <w:sz w:val="28"/>
          <w:szCs w:val="28"/>
          <w:rtl w:val="true"/>
          <w:lang w:bidi="fa-IR"/>
        </w:rPr>
        <w:t>مقدس ترين و با فضيلت ترين مسجد از نگاه قرآن و روايات مسجدالحرام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اين مسجد در قرآن مطالب متنوعى به چشم مى خورد كه در اين جا به اختصار مرور خواهيم كرد</w:t>
      </w:r>
      <w:r>
        <w:rPr>
          <w:rFonts w:eastAsia="IRNazanin" w:cs="IRNazanin"/>
          <w:color w:val="111111"/>
          <w:sz w:val="28"/>
          <w:szCs w:val="28"/>
          <w:rtl w:val="true"/>
          <w:lang w:bidi="fa-IR"/>
        </w:rPr>
        <w:t>.</w:t>
      </w:r>
    </w:p>
    <w:p>
      <w:pPr>
        <w:pStyle w:val="Heading3"/>
        <w:numPr>
          <w:ilvl w:val="2"/>
          <w:numId w:val="1"/>
        </w:numPr>
        <w:rPr/>
      </w:pPr>
      <w:bookmarkStart w:id="239" w:name="__RefHeading___Toc15484555_1280447820"/>
      <w:bookmarkStart w:id="240" w:name="_Toc86"/>
      <w:bookmarkEnd w:id="239"/>
      <w:r>
        <w:rPr>
          <w:rtl w:val="true"/>
        </w:rPr>
        <w:t>قداست مسجد الحرام</w:t>
      </w:r>
      <w:bookmarkEnd w:id="240"/>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مسجدى به جهت انتساب به خدا، مقدس و داراى حرمت و شايسته احترام است؛ اما از ميان آنها مسجدالحرام داراى حرمت و قداست ويژه و بى مانندى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اين مكان مقدس پانزده بار</w:t>
      </w:r>
      <w:r>
        <w:rPr>
          <w:rStyle w:val="FootnoteAnchor"/>
          <w:rtl w:val="true"/>
        </w:rPr>
        <w:footnoteReference w:id="194"/>
      </w:r>
      <w:r>
        <w:rPr>
          <w:rFonts w:ascii="IRNazanin" w:hAnsi="IRNazanin" w:eastAsia="IRNazanin"/>
          <w:color w:val="111111"/>
          <w:sz w:val="28"/>
          <w:sz w:val="28"/>
          <w:szCs w:val="28"/>
          <w:rtl w:val="true"/>
          <w:lang w:bidi="fa-IR"/>
        </w:rPr>
        <w:t xml:space="preserve">در قرآن و در همه موارد با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بيانگر حرمت و قداست ويژه آنست آمده است</w:t>
      </w:r>
      <w:r>
        <w:rPr>
          <w:rFonts w:eastAsia="IRNazanin" w:cs="IRNazanin"/>
          <w:color w:val="111111"/>
          <w:sz w:val="28"/>
          <w:szCs w:val="28"/>
          <w:rtl w:val="true"/>
          <w:lang w:bidi="fa-IR"/>
        </w:rPr>
        <w:t xml:space="preserve">. </w:t>
      </w:r>
      <w:bookmarkStart w:id="241" w:name="pg18887_193634"/>
    </w:p>
    <w:p>
      <w:pPr>
        <w:pStyle w:val="BookText"/>
        <w:rPr/>
      </w:pPr>
      <w:bookmarkEnd w:id="241"/>
      <w:r>
        <w:rPr>
          <w:rFonts w:ascii="IRNazanin" w:hAnsi="IRNazanin" w:eastAsia="IRNazanin"/>
          <w:color w:val="111111"/>
          <w:sz w:val="28"/>
          <w:sz w:val="28"/>
          <w:szCs w:val="28"/>
          <w:rtl w:val="true"/>
          <w:lang w:bidi="fa-IR"/>
        </w:rPr>
        <w:t>قداست ويژه مسجدالحرام از اين جهت است كه برخى امورى كه در خارج آن مجاز است در اين مكان مقدس روا نيست، يا امورى كه در بيرون آن، حرام است انجام دادنش در آن محيط مقدس، حرمت دو چندان دارد</w:t>
      </w:r>
      <w:r>
        <w:rPr>
          <w:rFonts w:eastAsia="IRNazanin" w:cs="IRNazanin"/>
          <w:color w:val="111111"/>
          <w:sz w:val="28"/>
          <w:szCs w:val="28"/>
          <w:rtl w:val="true"/>
          <w:lang w:bidi="fa-IR"/>
        </w:rPr>
        <w:t>.</w:t>
      </w:r>
    </w:p>
    <w:p>
      <w:pPr>
        <w:pStyle w:val="Heading3"/>
        <w:numPr>
          <w:ilvl w:val="2"/>
          <w:numId w:val="1"/>
        </w:numPr>
        <w:rPr/>
      </w:pPr>
      <w:bookmarkStart w:id="242" w:name="__RefHeading___Toc15484557_1280447820"/>
      <w:bookmarkStart w:id="243" w:name="_Toc87"/>
      <w:bookmarkEnd w:id="242"/>
      <w:r>
        <w:rPr>
          <w:rtl w:val="true"/>
        </w:rPr>
        <w:t>محوريّت مسجد الحرام</w:t>
      </w:r>
      <w:bookmarkEnd w:id="243"/>
    </w:p>
    <w:p>
      <w:pPr>
        <w:pStyle w:val="BookText"/>
        <w:rPr/>
      </w:pPr>
      <w:r>
        <w:rPr>
          <w:rFonts w:ascii="IRNazanin" w:hAnsi="IRNazanin" w:eastAsia="IRNazanin"/>
          <w:color w:val="111111"/>
          <w:sz w:val="28"/>
          <w:sz w:val="28"/>
          <w:szCs w:val="28"/>
          <w:rtl w:val="true"/>
          <w:lang w:bidi="fa-IR"/>
        </w:rPr>
        <w:t>پس از آن كه قبله از بيت المقدس به سوى مسجدالحرام و كعبه تغيير كرد مسلمانان موظف شدند در هر نقطه اى از زمين كه به سرمى برند براى كارهايى كه انجام آنها مشروط به رعايت جهت قبله است روبه سوى مسجدالحرام بنمايند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نَري تَقَلُّبَ وجهِكَ فِي السَّماءِ فَلَنُوَلِّيَنَّكَ قِبلَةً تَرضها فَوَلِّ وجهَكَ شَطرَ المَسجِدِالحَرامِ وحَيثُ ما كُنتُم فَوَلّوا وُجوهَكُم شَطرَهُ</w:t>
      </w:r>
      <w:r>
        <w:rPr>
          <w:rFonts w:eastAsia="Amiri" w:cs="Amiri" w:ascii="Amiri" w:hAnsi="Amiri"/>
          <w:color w:val="111111"/>
          <w:sz w:val="28"/>
          <w:szCs w:val="28"/>
          <w:rtl w:val="true"/>
          <w:lang w:bidi="ar-SA"/>
        </w:rPr>
        <w:t>...».</w:t>
      </w:r>
      <w:r>
        <w:rPr>
          <w:rStyle w:val="FootnoteAnchor"/>
          <w:rtl w:val="true"/>
        </w:rPr>
        <w:footnoteReference w:id="1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نگاه هاي انتظارآميز تو را به سوى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تعيين قبلة نهايى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تو را به قبله اى كه از آن خشنود باشى باز مى گردانيم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روى خود را به سوى مسجدالحرام كن و هرجا باشيد روى خود را به سوى آن برگردانيد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حقيقت كه مسجدالحرام قبله همه اماكن در همه زمان ها است در آيات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نيز مورد تأكيد قرار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براين، درآيه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bookmarkStart w:id="244" w:name="pg18887_193635"/>
    </w:p>
    <w:p>
      <w:pPr>
        <w:pStyle w:val="BookText"/>
        <w:rPr/>
      </w:pPr>
      <w:bookmarkEnd w:id="244"/>
      <w:r>
        <w:rPr>
          <w:rFonts w:ascii="IRNazanin" w:hAnsi="IRNazanin" w:eastAsia="IRNazanin"/>
          <w:color w:val="111111"/>
          <w:sz w:val="28"/>
          <w:sz w:val="28"/>
          <w:szCs w:val="28"/>
          <w:rtl w:val="true"/>
          <w:lang w:bidi="fa-IR"/>
        </w:rPr>
        <w:t>اعراف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اَمَرَ رَبّي بِالقِسطِ و اَقيموا وُجوهَكُم عِندَ كُلِّ مَسجِدٍ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پروردگارم امر به عدالت كرده است؛ و توجه خويش رادر هر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هنگام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او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امام باقر و امام صادق عليهماالسلام در تفسير آيه ياد شده نقل شده كه فرمودند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مقصود اين است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مساجد جديدالتأسيس روى به سوى مسجدالحرام كنيد</w:t>
      </w:r>
      <w:r>
        <w:rPr>
          <w:rFonts w:eastAsia="Amiri" w:cs="Amiri" w:ascii="Amiri" w:hAnsi="Amiri"/>
          <w:color w:val="111111"/>
          <w:sz w:val="28"/>
          <w:szCs w:val="28"/>
          <w:rtl w:val="true"/>
          <w:lang w:bidi="ar-SA"/>
        </w:rPr>
        <w:t>.</w:t>
      </w:r>
      <w:r>
        <w:rPr>
          <w:rStyle w:val="FootnoteAnchor"/>
          <w:rtl w:val="true"/>
        </w:rPr>
        <w:footnoteReference w:id="196"/>
      </w:r>
      <w:r>
        <w:rPr>
          <w:rFonts w:ascii="Amiri" w:hAnsi="Amiri" w:eastAsia="Amiri" w:cs="Amiri"/>
          <w:color w:val="111111"/>
          <w:sz w:val="28"/>
          <w:sz w:val="28"/>
          <w:szCs w:val="28"/>
          <w:rtl w:val="true"/>
          <w:lang w:bidi="ar-SA"/>
        </w:rPr>
        <w:t>معناى اين سخن اين است كه هر مسجد در هرنقطه اى كه تأسيس مى شود قبله و محور آن بايد كعبه و مسجد الحرام باشد</w:t>
      </w:r>
      <w:r>
        <w:rPr>
          <w:rFonts w:eastAsia="Amiri" w:cs="Amiri" w:ascii="Amiri" w:hAnsi="Amiri"/>
          <w:color w:val="111111"/>
          <w:sz w:val="28"/>
          <w:szCs w:val="28"/>
          <w:rtl w:val="true"/>
          <w:lang w:bidi="ar-SA"/>
        </w:rPr>
        <w:t>.</w:t>
      </w:r>
    </w:p>
    <w:p>
      <w:pPr>
        <w:pStyle w:val="Heading3"/>
        <w:numPr>
          <w:ilvl w:val="2"/>
          <w:numId w:val="1"/>
        </w:numPr>
        <w:rPr/>
      </w:pPr>
      <w:bookmarkStart w:id="245" w:name="__RefHeading___Toc15484559_1280447820"/>
      <w:bookmarkStart w:id="246" w:name="_Toc88"/>
      <w:bookmarkEnd w:id="245"/>
      <w:r>
        <w:rPr>
          <w:rtl w:val="true"/>
        </w:rPr>
        <w:t>محدوده مسجدالحرام</w:t>
      </w:r>
      <w:bookmarkEnd w:id="246"/>
    </w:p>
    <w:p>
      <w:pPr>
        <w:pStyle w:val="BookText"/>
        <w:rPr/>
      </w:pPr>
      <w:r>
        <w:rPr>
          <w:rFonts w:ascii="IRNazanin" w:hAnsi="IRNazanin" w:eastAsia="IRNazanin"/>
          <w:color w:val="111111"/>
          <w:sz w:val="28"/>
          <w:sz w:val="28"/>
          <w:szCs w:val="28"/>
          <w:rtl w:val="true"/>
          <w:lang w:bidi="fa-IR"/>
        </w:rPr>
        <w:t>از آيات قرآن به خوبى استفاده مى شود كه مسجدالحرام داراى محدوده بسيار گسترده و وسيع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تَمَتَّعَ بِالعُمرَةِ اِلَى الحَجِّ فَمَا استَيسَرَ مِنَ الهَدىِ فَمَن لَم يَجِد فَصِيامُ ثَلاثَةِ اَيّامٍ فِى الحَجِّ و سَبعَةٍ اِذا رَجَعتُم تِلكَ عَشَرَةٌ كامِلَةٌ ذلِكَ لِمَن لَم يَكُن اَهلُهُ حاضِرِى المَسجِدِ الحَرامِ</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هركس با ختم عمره، حج را آغاز كند آن چه از قربانى براى او ميّسر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ذبح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كه نيافت، سه روز در ايام </w:t>
      </w:r>
    </w:p>
    <w:p>
      <w:pPr>
        <w:pStyle w:val="BookText"/>
        <w:rPr/>
      </w:pPr>
      <w:r>
        <w:rPr>
          <w:rFonts w:ascii="IRNazanin" w:hAnsi="IRNazanin" w:eastAsia="IRNazanin"/>
          <w:color w:val="111111"/>
          <w:sz w:val="28"/>
          <w:sz w:val="28"/>
          <w:szCs w:val="28"/>
          <w:rtl w:val="true"/>
          <w:lang w:bidi="fa-IR"/>
        </w:rPr>
        <w:t xml:space="preserve">حج و هفت روز هنگامى كه به وطن باز مى گرديد روزه بدارد، اين ده روز كامل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براى كسى است كه خانواده او نزد مسجدالحرام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قرينه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يكن اهله حاضرى المسجد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المسجدالحرام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 مسجدالحرام زمان نزول آيه يا مسجدالحرام فعلى نيست؛ زيرا مسجدالحرام محل زندگى و خانه كسى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در روايات تا شعاع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ميلى 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حساب آمده است</w:t>
      </w:r>
      <w:r>
        <w:rPr>
          <w:rFonts w:eastAsia="IRNazanin" w:cs="IRNazanin"/>
          <w:color w:val="111111"/>
          <w:sz w:val="28"/>
          <w:szCs w:val="28"/>
          <w:rtl w:val="true"/>
          <w:lang w:bidi="fa-IR"/>
        </w:rPr>
        <w:t>.</w:t>
      </w:r>
      <w:r>
        <w:rPr>
          <w:rStyle w:val="FootnoteAnchor"/>
          <w:rtl w:val="true"/>
        </w:rPr>
        <w:footnoteReference w:id="197"/>
      </w:r>
      <w:r>
        <w:rPr>
          <w:rFonts w:ascii="Amiri" w:hAnsi="Amiri" w:eastAsia="Amiri" w:cs="Amiri"/>
          <w:color w:val="111111"/>
          <w:sz w:val="28"/>
          <w:sz w:val="28"/>
          <w:szCs w:val="28"/>
          <w:rtl w:val="true"/>
          <w:lang w:bidi="ar-SA"/>
        </w:rPr>
        <w:t xml:space="preserve">و در آيه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توبه مى خوانيم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يَكونُ لِلمُشرِكينَ عَهدٌ عِندَ اللَّهِ وعِندَ رَسولِهِ اِلَّا الَّذينَ عهَدتُم عِندَ المَسجِدِالحَرامِ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چگونه براى مشركان پيمانى نزد خدا و رسول او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حالى كه آنها همواره آماده شكستن پيمانشان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كسانى كه نزد مسجدالحرام با آنان پيمان بستيد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پيمان خود را محترم شمردند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الّذين عاهدتم عند المسجد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از عرب است كه به صلح حديبيه ملحق شدند اين صلح در سرزمين حديبيه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ميلى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پيامبر صلى الله عليه و آله و مشركان مكّه منعقد شده ولى با اين حال خداوند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المسجدالحرام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فرموده كه بيانگر وسعت محدوده آن است</w:t>
      </w:r>
      <w:r>
        <w:rPr>
          <w:rFonts w:eastAsia="IRNazanin" w:cs="IRNazanin"/>
          <w:color w:val="111111"/>
          <w:sz w:val="28"/>
          <w:szCs w:val="28"/>
          <w:rtl w:val="true"/>
          <w:lang w:bidi="fa-IR"/>
        </w:rPr>
        <w:t>.</w:t>
      </w:r>
      <w:r>
        <w:rPr>
          <w:rStyle w:val="FootnoteAnchor"/>
          <w:rtl w:val="true"/>
        </w:rPr>
        <w:footnoteReference w:id="198"/>
      </w:r>
      <w:bookmarkStart w:id="247" w:name="pg18887_193637"/>
    </w:p>
    <w:p>
      <w:pPr>
        <w:pStyle w:val="Heading3"/>
        <w:numPr>
          <w:ilvl w:val="2"/>
          <w:numId w:val="1"/>
        </w:numPr>
        <w:rPr/>
      </w:pPr>
      <w:bookmarkStart w:id="248" w:name="__RefHeading___Toc15484561_1280447820"/>
      <w:bookmarkStart w:id="249" w:name="_Toc89"/>
      <w:bookmarkEnd w:id="247"/>
      <w:bookmarkEnd w:id="248"/>
      <w:r>
        <w:rPr>
          <w:rtl w:val="true"/>
        </w:rPr>
        <w:t>جهان شمولى مسجدالحرام</w:t>
      </w:r>
      <w:bookmarkEnd w:id="249"/>
    </w:p>
    <w:p>
      <w:pPr>
        <w:pStyle w:val="BookText"/>
        <w:rPr/>
      </w:pPr>
      <w:r>
        <w:rPr>
          <w:rFonts w:ascii="IRNazanin" w:hAnsi="IRNazanin" w:eastAsia="IRNazanin"/>
          <w:color w:val="111111"/>
          <w:sz w:val="28"/>
          <w:sz w:val="28"/>
          <w:szCs w:val="28"/>
          <w:rtl w:val="true"/>
          <w:lang w:bidi="fa-IR"/>
        </w:rPr>
        <w:t>مسجدالحرام از آن جهت كه محور و قبله همه اماكن و مساجد است، يک مركز جهانى و متعلق به همگان است وبدين سبب همه مردم به شرط ايمان در استفاده و بهره مندى از فضاى معنوى آن، برابر هستند و كسى در استفاده از آن بر ديگرى تقدّم يا اولوّيت ندارد؛ خواه ساكن مكّه واطراف مسجدالحرام باشد وخواه از اماكن ديگر، وارد آن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والمَسجِدِ الحَرامِ الَّذي جَعَلناهُ لِلنّاسِ سَواءً اَلعكِفُ فيهِ والبادِ</w:t>
      </w:r>
      <w:r>
        <w:rPr>
          <w:rFonts w:eastAsia="Amiri" w:cs="Amiri" w:ascii="Amiri" w:hAnsi="Amiri"/>
          <w:color w:val="111111"/>
          <w:sz w:val="28"/>
          <w:szCs w:val="28"/>
          <w:rtl w:val="true"/>
          <w:lang w:bidi="ar-SA"/>
        </w:rPr>
        <w:t>...».</w:t>
      </w:r>
      <w:r>
        <w:rPr>
          <w:rStyle w:val="FootnoteAnchor"/>
          <w:rtl w:val="true"/>
        </w:rPr>
        <w:footnoteReference w:id="1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مسجدالحرام كه آن را براى همه مردم برابر قرارداديم چه كسانى كه در آنجا زندگى مى كنند يا از نقاط دور وارد مى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استفاده مى شود اين مكان مقدس براى همه مردم است و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العاكف فيه والباد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استفاده مى شود كه همه مردم در بهره مند شدن از آن، برابر هستند</w:t>
      </w:r>
      <w:r>
        <w:rPr>
          <w:rFonts w:eastAsia="Amiri" w:cs="Amiri" w:ascii="Amiri" w:hAnsi="Amiri"/>
          <w:color w:val="111111"/>
          <w:sz w:val="28"/>
          <w:szCs w:val="28"/>
          <w:rtl w:val="true"/>
          <w:lang w:bidi="ar-SA"/>
        </w:rPr>
        <w:t>.</w:t>
      </w:r>
    </w:p>
    <w:p>
      <w:pPr>
        <w:pStyle w:val="Heading3"/>
        <w:numPr>
          <w:ilvl w:val="2"/>
          <w:numId w:val="1"/>
        </w:numPr>
        <w:rPr/>
      </w:pPr>
      <w:bookmarkStart w:id="250" w:name="__RefHeading___Toc15484563_1280447820"/>
      <w:bookmarkStart w:id="251" w:name="_Toc90"/>
      <w:bookmarkEnd w:id="250"/>
      <w:r>
        <w:rPr>
          <w:rtl w:val="true"/>
        </w:rPr>
        <w:t>امنيّت مسجدالحرام</w:t>
      </w:r>
      <w:bookmarkEnd w:id="251"/>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جهان شمول بودن مسجدالحرام اقتضا دارد از امنيّت كامل و همه جانبه برخوردار باشد و كسى حق هيچ گونه تعرّض به حقوق ديگران را در آن مكان </w:t>
      </w:r>
      <w:bookmarkStart w:id="252" w:name="pg18887_193638"/>
    </w:p>
    <w:p>
      <w:pPr>
        <w:pStyle w:val="BookText"/>
        <w:rPr/>
      </w:pPr>
      <w:bookmarkEnd w:id="252"/>
      <w:r>
        <w:rPr>
          <w:rFonts w:ascii="IRNazanin" w:hAnsi="IRNazanin" w:eastAsia="IRNazanin"/>
          <w:color w:val="111111"/>
          <w:sz w:val="28"/>
          <w:sz w:val="28"/>
          <w:szCs w:val="28"/>
          <w:rtl w:val="true"/>
          <w:lang w:bidi="fa-IR"/>
        </w:rPr>
        <w:t>مقدس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روى، خداى تعالى هرنوع تعرّض و تجاوز به حقوق ديگران را در مسجدالحرام انحراف و ستمى نابخشودنى و ممنوع اعلام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الَّذينَ كَفَروا و يَصُدّونَ عَن سَبيلِ اللَّهِ والمَسجِدِ الحَرامِ الَّذي جَعَلنهُ لِلنّاسِ سَواءً اَلعكِفُ فيهِ والبادِ ومَن يُرِد فيهِ بِاِلحادٍ بِظُلمٍ نُذِقهُ مِن عَذابٍ اَليم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كسانى كه كافر شدند و مؤمنان را از راه خدا باز داشتند و هم چنين از مسجدالحرام كه آن را براى همه مردم برابر قرار داديم چه كسانى كه در آنجا زندگى مى كنند يا از نقاط دور وارد مى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مستحق عذابى دردناكند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بخواهد در اين سرزمين از راه حق منحرف گردد و دست به ستم زند ما از عذابى دردناک به او مى چشانيم</w:t>
      </w:r>
      <w:r>
        <w:rPr>
          <w:rFonts w:eastAsia="IRNazanin" w:cs="IRNazanin"/>
          <w:color w:val="111111"/>
          <w:sz w:val="28"/>
          <w:szCs w:val="28"/>
          <w:rtl w:val="true"/>
          <w:lang w:bidi="fa-IR"/>
        </w:rPr>
        <w:t>».</w:t>
      </w:r>
      <w:r>
        <w:rPr>
          <w:rStyle w:val="FootnoteAnchor"/>
          <w:rtl w:val="true"/>
        </w:rPr>
        <w:footnoteReference w:id="200"/>
      </w:r>
    </w:p>
    <w:p>
      <w:pPr>
        <w:pStyle w:val="Heading3"/>
        <w:numPr>
          <w:ilvl w:val="2"/>
          <w:numId w:val="1"/>
        </w:numPr>
        <w:rPr/>
      </w:pPr>
      <w:bookmarkStart w:id="253" w:name="__RefHeading___Toc15484565_1280447820"/>
      <w:bookmarkStart w:id="254" w:name="_Toc91"/>
      <w:bookmarkEnd w:id="253"/>
      <w:r>
        <w:rPr>
          <w:rtl w:val="true"/>
        </w:rPr>
        <w:t>جنگ و دفاع در مسجدالحرام</w:t>
      </w:r>
      <w:bookmarkEnd w:id="254"/>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ممنوعيت هر نوع ستم و تجاوز به حقوق ديگران در اين مركز مقدس، آغاز به جنگ و خونريزى حتّى از جانب مسلمانان و با هدف مقدس هم صحيح نيست، مگر آن كه به صورت دفاع در برابر دشمن متجاوز باشد كه در اين صورت جنگ در اطراف آن مانعى ندارد</w:t>
      </w:r>
      <w:r>
        <w:rPr>
          <w:rFonts w:eastAsia="IRNazanin" w:cs="IRNazanin"/>
          <w:color w:val="111111"/>
          <w:sz w:val="28"/>
          <w:szCs w:val="28"/>
          <w:rtl w:val="true"/>
          <w:lang w:bidi="fa-IR"/>
        </w:rPr>
        <w:t xml:space="preserve">: </w:t>
      </w:r>
      <w:bookmarkStart w:id="255" w:name="pg18887_193639"/>
    </w:p>
    <w:p>
      <w:pPr>
        <w:pStyle w:val="BookText"/>
        <w:rPr/>
      </w:pPr>
      <w:bookmarkEnd w:id="255"/>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تُقاتِلوهُم عِندَ المَسجِدِ الحَرامِ حَتّي يُقتِلوكُم فيهِ فَاِن قتَلوكُم فَاقتُلوهُم كَذلِكَ جَزاءُ الكافِرين</w:t>
      </w:r>
      <w:r>
        <w:rPr>
          <w:rFonts w:eastAsia="Amiri" w:cs="Amiri" w:ascii="Amiri" w:hAnsi="Amiri"/>
          <w:color w:val="111111"/>
          <w:sz w:val="28"/>
          <w:szCs w:val="28"/>
          <w:rtl w:val="true"/>
          <w:lang w:bidi="ar-SA"/>
        </w:rPr>
        <w:t>».</w:t>
      </w:r>
      <w:r>
        <w:rPr>
          <w:rStyle w:val="FootnoteAnchor"/>
          <w:rtl w:val="true"/>
        </w:rPr>
        <w:footnoteReference w:id="2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نزدمسجدالحرام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منطقه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نكنيد؛ مگر اينكه در آن جا با شما بجنگند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 آنجا با شما پيكار كردند آنها را به قتل برسانيد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است جزاي كافران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شايان ذكر است اين مسأله يعنى امنيّت مسجدالحرام و ممنوعيت تجاوز به حقوق ديگران و آغاز به جنگ درآن با توجه به گستردگى محدوده اين نهاد مقدس، ابعاد وسيعى دارد</w:t>
      </w:r>
      <w:r>
        <w:rPr>
          <w:rFonts w:eastAsia="IRNazanin" w:cs="IRNazanin"/>
          <w:color w:val="111111"/>
          <w:sz w:val="28"/>
          <w:szCs w:val="28"/>
          <w:rtl w:val="true"/>
          <w:lang w:bidi="fa-IR"/>
        </w:rPr>
        <w:t>.</w:t>
      </w:r>
    </w:p>
    <w:p>
      <w:pPr>
        <w:pStyle w:val="Heading3"/>
        <w:numPr>
          <w:ilvl w:val="2"/>
          <w:numId w:val="1"/>
        </w:numPr>
        <w:rPr/>
      </w:pPr>
      <w:bookmarkStart w:id="256" w:name="__RefHeading___Toc15484567_1280447820"/>
      <w:bookmarkStart w:id="257" w:name="_Toc92"/>
      <w:bookmarkEnd w:id="256"/>
      <w:r>
        <w:rPr>
          <w:rtl w:val="true"/>
        </w:rPr>
        <w:t>توليت و تعمير مسجدالحرام</w:t>
      </w:r>
      <w:bookmarkEnd w:id="257"/>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توليت امور مسجدالحرام و رسيدگى به آن و آبادسازى اين پايگاه مقدس، امرى ارزشمند و افتخارآميز است بطورى كه بسيارى از حاكمان در طول تاريخ افتخار مى كردند كه به آنها عنوان خادم الحرم اطلاق شود و حتّى اين امر در ميان عرب هاى جاهلى و پيش از اسلام نيز به عنوان يک كار افتخارآميز بود تا جايىكه برخى افراد فاقد ايمان و اعتقاد توحيدى به اين سمت يعنى توليت و تعمير مسجدالحرام در برابر مؤمنان جهادگر تفاخر مى كردند وآن را معادل ايمان به خدا وروز قيامت وجهاد در راه خدا مى دانستند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اَجَعَلتُم سِقايَةَ الحاجِّ و عِمارَةَ المَسجِدِ الحَرامِ كَمَن ءامَنَ بِاللَّهِ واليَومِ الأخِرِ وجهَدَ في سَبيلِ اللَّهِ لا يَستَوونَ عِندَ اللَّهِ</w:t>
      </w:r>
      <w:r>
        <w:rPr>
          <w:rFonts w:eastAsia="Amiri" w:cs="Amiri" w:ascii="Amiri" w:hAnsi="Amiri"/>
          <w:color w:val="111111"/>
          <w:sz w:val="28"/>
          <w:szCs w:val="28"/>
          <w:rtl w:val="true"/>
          <w:lang w:bidi="ar-SA"/>
        </w:rPr>
        <w:t>...».</w:t>
      </w:r>
      <w:r>
        <w:rPr>
          <w:rStyle w:val="FootnoteAnchor"/>
          <w:rtl w:val="true"/>
        </w:rPr>
        <w:footnoteReference w:id="2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آيا سيراب كردن حجاج و آباد ساختن مسجدالحرام را همانند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قرار داديد كه به خدا و روز قيامت ايمان آورده و در راه او جهاد كرده است؟ اين دو نزد خدا مساوى نيستند</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سال نهم هجرت، مسلمانان قدرت و شرايط لازم براى تصدّى امور مسجدالحرام را به نحو كامل دارا نبودند؛ در اين سال موظف شدند از ورود مشركان به مسجدالحرام به طور كامل جلوگيرى كنند و اداره امور آن را در اختيار خود بگيرند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ياَيُّهَا الَّذينَ ءامَنوا اِنَّمَا المُشرِكونَ نَجَسٌ فَلا يَقرَبُوا المَسجِدَ الحَرامَ بَعدَ عامِهِم هذا</w:t>
      </w:r>
      <w:r>
        <w:rPr>
          <w:rFonts w:eastAsia="Amiri" w:cs="Amiri" w:ascii="Amiri" w:hAnsi="Amiri"/>
          <w:color w:val="111111"/>
          <w:sz w:val="28"/>
          <w:szCs w:val="28"/>
          <w:rtl w:val="true"/>
          <w:lang w:bidi="ar-SA"/>
        </w:rPr>
        <w:t>...».</w:t>
      </w:r>
      <w:r>
        <w:rPr>
          <w:rStyle w:val="FootnoteAnchor"/>
          <w:rtl w:val="true"/>
        </w:rPr>
        <w:footnoteReference w:id="2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كسانى كه ايمان آورده ايد مشركان ناپاكند؛ پس نبايد از امسال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نهم 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نزديک مسجدالحرام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مشركان اصرار داشتند متولى امور مسجدالحرام اند و حاضر نبودند به راحتى اين امتياز را از دست بدهند؛ امّا خدا با صراحت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شايسته چنين منصبى نيستند؛ زيرا اولّا نجس و پليدند همان گونه كه در آيه ياد شده اشاره شده و ثانيا آنان به بهانه تصدى امور مسجدالحرام، مؤمنان را كه اهالى واقعى مسجدالحرام اند، از ورود و استفاده از فضاى معنوى اين مركز مقدس جلوگيرى مى كردند و آن را در انحصار خود قرار داده بودند و اصولاً شايسته چنين منصبى نيستند؛ زيرا گروهى بى تقوا و نادان هستند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لَهُم اَلّا يُعَذِّبَهُمُ اللَّهُ وهُم يَصُدّونَ عَنِ المَسجِدِ الحَرامِ و ما كانوا اَولِياءَهُ اِن اَولِياؤُهُ اِلَّا المُتَّقونَ و لكِنَّ اَكثَرَهُم لايَعلَمون</w:t>
      </w:r>
      <w:r>
        <w:rPr>
          <w:rFonts w:eastAsia="Amiri" w:cs="Amiri" w:ascii="Amiri" w:hAnsi="Amiri"/>
          <w:color w:val="111111"/>
          <w:sz w:val="28"/>
          <w:szCs w:val="28"/>
          <w:rtl w:val="true"/>
          <w:lang w:bidi="ar-SA"/>
        </w:rPr>
        <w:t>».</w:t>
      </w:r>
      <w:r>
        <w:rPr>
          <w:rStyle w:val="FootnoteAnchor"/>
          <w:rtl w:val="true"/>
        </w:rPr>
        <w:footnoteReference w:id="2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خدا آنها را مجازات نكند با اين كه از عبادت مؤمنان و موحّدان در مسجدالحرام جلوگيرى مى كنند در حالى كه سرپرست آن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 آن، فقط پرهيزكارانند؛ ولى بيشتر آنها نادانند</w:t>
      </w:r>
      <w:r>
        <w:rPr>
          <w:rFonts w:eastAsia="IRNazanin" w:cs="IRNazanin"/>
          <w:color w:val="111111"/>
          <w:sz w:val="28"/>
          <w:szCs w:val="28"/>
          <w:rtl w:val="true"/>
          <w:lang w:bidi="fa-IR"/>
        </w:rPr>
        <w:t xml:space="preserve">». </w:t>
      </w:r>
      <w:bookmarkStart w:id="258" w:name="pg18887_193642"/>
    </w:p>
    <w:p>
      <w:pPr>
        <w:pStyle w:val="BookText"/>
        <w:rPr/>
      </w:pPr>
      <w:bookmarkEnd w:id="258"/>
      <w:r>
        <w:rPr>
          <w:rFonts w:ascii="Amiri" w:hAnsi="Amiri" w:eastAsia="Amiri" w:cs="Amiri"/>
          <w:color w:val="111111"/>
          <w:sz w:val="28"/>
          <w:sz w:val="28"/>
          <w:szCs w:val="28"/>
          <w:rtl w:val="true"/>
          <w:lang w:bidi="ar-SA"/>
        </w:rPr>
        <w:t>و ثالثا به جهت بى تقوايى و نادانى، حرمت مسجدالحرام را حفظ نمى كنند و در اين نهاد الهى كارهايى لغو و بيهوده انجام مى دهند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كانَ صَلاتُهُم عِندَ البَيتِ اِلّا مُكاءً و تَصدِيَةً </w:t>
      </w:r>
      <w:r>
        <w:rPr>
          <w:rFonts w:eastAsia="Amiri" w:cs="Amiri" w:ascii="Amiri" w:hAnsi="Amiri"/>
          <w:color w:val="111111"/>
          <w:sz w:val="28"/>
          <w:szCs w:val="28"/>
          <w:rtl w:val="true"/>
          <w:lang w:bidi="ar-SA"/>
        </w:rPr>
        <w:t>...».</w:t>
      </w:r>
      <w:r>
        <w:rPr>
          <w:rStyle w:val="FootnoteAnchor"/>
          <w:rtl w:val="true"/>
        </w:rPr>
        <w:footnoteReference w:id="2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و عبادتشان نزد خانه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مسجدالحرام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چيزىجز سوت كشيدن وكف زدن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اين گذشته، آنها به دليل شرک و كفر، شايسته توليت هيچ مسجد و مكان مقدسى نيستند تا چه رسد به مسجدالحرام كه جاى خود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لِلمُشرِكينَ اَن يَعمُروا مَسجِدَ اللَّهِ شهِدينَ عَلي اَنفُسِهِم بِالكُفرِ اُولئكَ حَبِطَت اَعملُهُم و فِي النّارِ هُم خالِدون</w:t>
      </w:r>
      <w:r>
        <w:rPr>
          <w:rFonts w:eastAsia="Amiri" w:cs="Amiri" w:ascii="Amiri" w:hAnsi="Amiri"/>
          <w:color w:val="111111"/>
          <w:sz w:val="28"/>
          <w:szCs w:val="28"/>
          <w:rtl w:val="true"/>
          <w:lang w:bidi="ar-SA"/>
        </w:rPr>
        <w:t>».</w:t>
      </w:r>
      <w:r>
        <w:rPr>
          <w:rStyle w:val="FootnoteAnchor"/>
          <w:rtl w:val="true"/>
        </w:rPr>
        <w:footnoteReference w:id="2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مشركان حق ندارند مساجد خدا را آباد سازند در حالى كه به كفر خويش گواهى مى دهند آنها اعمال شان نابود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بى ارزش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و در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جاودانه خواهند ماند</w:t>
      </w:r>
      <w:r>
        <w:rPr>
          <w:rFonts w:eastAsia="IRNazanin" w:cs="IRNazanin"/>
          <w:color w:val="111111"/>
          <w:sz w:val="28"/>
          <w:szCs w:val="28"/>
          <w:rtl w:val="true"/>
          <w:lang w:bidi="fa-IR"/>
        </w:rPr>
        <w:t>».</w:t>
      </w:r>
    </w:p>
    <w:p>
      <w:pPr>
        <w:pStyle w:val="Heading3"/>
        <w:numPr>
          <w:ilvl w:val="2"/>
          <w:numId w:val="1"/>
        </w:numPr>
        <w:rPr/>
      </w:pPr>
      <w:bookmarkStart w:id="259" w:name="__RefHeading___Toc15484569_1280447820"/>
      <w:bookmarkStart w:id="260" w:name="_Toc93"/>
      <w:bookmarkEnd w:id="259"/>
      <w:r>
        <w:rPr>
          <w:rtl w:val="true"/>
        </w:rPr>
        <w:t>شرايط توليت مسجدالحرام</w:t>
      </w:r>
      <w:bookmarkEnd w:id="260"/>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قداست ويژه اين نهاد معنوى اقتضا مى كند متوليان و متصديان امور آن، از آلودگى و پليدى كفر و شرک پاک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براين، از خود محورى وتنگ نظرى مبرّا و به تقواى الهى آراسته باشند</w:t>
      </w:r>
      <w:r>
        <w:rPr>
          <w:rFonts w:eastAsia="IRNazanin" w:cs="IRNazanin"/>
          <w:color w:val="111111"/>
          <w:sz w:val="28"/>
          <w:szCs w:val="28"/>
          <w:rtl w:val="true"/>
          <w:lang w:bidi="fa-IR"/>
        </w:rPr>
        <w:t xml:space="preserve">: </w:t>
      </w:r>
      <w:bookmarkStart w:id="261" w:name="pg18887_193643"/>
    </w:p>
    <w:p>
      <w:pPr>
        <w:pStyle w:val="BookText"/>
        <w:rPr/>
      </w:pPr>
      <w:bookmarkEnd w:id="26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لَهُم اَلّا يُعَذِّبَهُمُ اللَّهُ وهُم يَصُدّونَ عَنِ المَسجِدِ الحَرامِ و ما كانوا اَولِياءَهُ اِن اَولِياؤُهُ اِلَّا المُتَّقونَ ولكِنَّ اَكثَرَهُم لايَعلَمون</w:t>
      </w:r>
      <w:r>
        <w:rPr>
          <w:rFonts w:eastAsia="Amiri" w:cs="Amiri" w:ascii="Amiri" w:hAnsi="Amiri"/>
          <w:color w:val="111111"/>
          <w:sz w:val="28"/>
          <w:szCs w:val="28"/>
          <w:rtl w:val="true"/>
          <w:lang w:bidi="ar-SA"/>
        </w:rPr>
        <w:t>».</w:t>
      </w:r>
      <w:r>
        <w:rPr>
          <w:rStyle w:val="FootnoteAnchor"/>
          <w:rtl w:val="true"/>
        </w:rPr>
        <w:footnoteReference w:id="2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خدا آنها را مجازات نكند با اين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موحدان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مسجدالحرام جلوگيرى مى كنند درحالى كه سرپرست آن نيستند؟ سرپرست آن فقط پرهيزگارانند؛ ولى بيشتر آنها نمى 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شرايط متوليان اين كانون معنويت در آيه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به نحو كامل ترى بيان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يَعمُرُ مَسجِدَ اللَّهِ مَن ءامَنَ بِاللَّهِ واليَومِ الأخِرِ واَقامَ الصَّلوةَ وءاتَي الزَّكوةَ ولَم يَخشَ اِلَّا اللَّهَ فَعَسياُولكَ اَن يَكونوا مِنَ المُهتَدين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مساجد خدا را تنها كسى آباد مى 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به خدا و روز قيامت آورده و نماز را برپا دارد و زكات را بپردازد و جز از خدا نترسد؛ اميد است چنين گروهى از هدايت يافتگان باشند</w:t>
      </w:r>
      <w:r>
        <w:rPr>
          <w:rFonts w:eastAsia="IRNazanin" w:cs="IRNazanin"/>
          <w:color w:val="111111"/>
          <w:sz w:val="28"/>
          <w:szCs w:val="28"/>
          <w:rtl w:val="true"/>
          <w:lang w:bidi="fa-IR"/>
        </w:rPr>
        <w:t>».</w:t>
      </w:r>
    </w:p>
    <w:p>
      <w:pPr>
        <w:pStyle w:val="Heading3"/>
        <w:numPr>
          <w:ilvl w:val="2"/>
          <w:numId w:val="1"/>
        </w:numPr>
        <w:rPr/>
      </w:pPr>
      <w:bookmarkStart w:id="262" w:name="__RefHeading___Toc15484571_1280447820"/>
      <w:bookmarkStart w:id="263" w:name="_Toc94"/>
      <w:bookmarkEnd w:id="262"/>
      <w:r>
        <w:rPr>
          <w:rtl w:val="true"/>
        </w:rPr>
        <w:t>مشركان و مسجدالحرام</w:t>
      </w:r>
      <w:bookmarkEnd w:id="263"/>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گونه كه اشاره شد مشركان مكّه از عصر جاهليّت تا سال نهم هجرت </w:t>
      </w:r>
    </w:p>
    <w:p>
      <w:pPr>
        <w:pStyle w:val="BookText"/>
        <w:rPr/>
      </w:pPr>
      <w:r>
        <w:rPr>
          <w:rFonts w:ascii="IRNazanin" w:hAnsi="IRNazanin" w:eastAsia="IRNazanin"/>
          <w:color w:val="111111"/>
          <w:sz w:val="28"/>
          <w:sz w:val="28"/>
          <w:szCs w:val="28"/>
          <w:rtl w:val="true"/>
          <w:lang w:bidi="fa-IR"/>
        </w:rPr>
        <w:t>پيامبر صلى الله عليه و آله متصدى امور مسجدالحرام بودند و به اين، افتخار مى كردند و مشركان جزيره العرب از نقاط مختلف، در ايام حج و غير آن، به اين مكان مقدس جهت زيارت و تجارت سفر مى كردند؛ امّا زيارت و حضورشان در اين پايگاه الهى به انواع جهل و نادانى و امور خلاف اخلاق انسانى آميخته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عبادت شان در مسجدالحرام و در كنار كعبه چيزى جز سوت و كف نبود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كانَ صَلاتُهُم عِندَ البَيتِ اِلّا مُكاءً وتَصدِية </w:t>
      </w:r>
      <w:r>
        <w:rPr>
          <w:rFonts w:eastAsia="Amiri" w:cs="Amiri" w:ascii="Amiri" w:hAnsi="Amiri"/>
          <w:color w:val="111111"/>
          <w:sz w:val="28"/>
          <w:szCs w:val="28"/>
          <w:rtl w:val="true"/>
          <w:lang w:bidi="ar-SA"/>
        </w:rPr>
        <w:t>...».</w:t>
      </w:r>
      <w:r>
        <w:rPr>
          <w:rStyle w:val="FootnoteAnchor"/>
          <w:rtl w:val="true"/>
        </w:rPr>
        <w:footnoteReference w:id="2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زنان و مردان شان براى طواف كعبه با حالت لخت و عريان و بدون داشتن هيچ نوع پوششى در صحن مسجدالحرام حاضر مى شدند و مى گفتند اين سنّت نياكان مااست و خداوند به چنين امرى فرمان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اِذا فَعَلوا فحِشَةً قالوا وجَدنا عَلَيها ءاباءَنا واللَّهُ اَمَرَنا بِها قُل اِنَّ اللَّهَ لا يَأمُرُ بِالفَحشاءِ </w:t>
      </w:r>
      <w:r>
        <w:rPr>
          <w:rFonts w:eastAsia="Amiri" w:cs="Amiri" w:ascii="Amiri" w:hAnsi="Amiri"/>
          <w:color w:val="111111"/>
          <w:sz w:val="28"/>
          <w:szCs w:val="28"/>
          <w:rtl w:val="true"/>
          <w:lang w:bidi="ar-SA"/>
        </w:rPr>
        <w:t>...».</w:t>
      </w:r>
      <w:r>
        <w:rPr>
          <w:rStyle w:val="FootnoteAnchor"/>
          <w:rtl w:val="true"/>
        </w:rPr>
        <w:footnoteReference w:id="2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هنگامى كه كار زشتى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بدون پوشش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مى دهند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خود را براين عمل يافتيم؛</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خداوند ما را به آن دستور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هرگز به كار زشت فرمان نمى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اين امور كه بگذريم جرم بزرگ مشركان مكّه در ارتباط با مسجدالحرام اين بود كه اين مركز جهانى و عمومى را مختص به خود مى دانستند و از حضور مؤمنان و مسلمانان كه اهالى و متصديان واقعى مسجدالحرام بودند ممانعت به عمل مى آورند و اجازه نمى داد آنان آن را زيارت كنند</w:t>
      </w:r>
      <w:r>
        <w:rPr>
          <w:rFonts w:eastAsia="IRNazanin" w:cs="IRNazanin"/>
          <w:color w:val="111111"/>
          <w:sz w:val="28"/>
          <w:szCs w:val="28"/>
          <w:rtl w:val="true"/>
          <w:lang w:bidi="fa-IR"/>
        </w:rPr>
        <w:t>.</w:t>
      </w:r>
      <w:r>
        <w:rPr>
          <w:rStyle w:val="FootnoteAnchor"/>
          <w:rtl w:val="true"/>
        </w:rPr>
        <w:footnoteReference w:id="210"/>
      </w:r>
      <w:r>
        <w:rPr>
          <w:rFonts w:ascii="IRNazanin" w:hAnsi="IRNazanin" w:eastAsia="IRNazanin"/>
          <w:color w:val="111111"/>
          <w:sz w:val="28"/>
          <w:sz w:val="28"/>
          <w:szCs w:val="28"/>
          <w:rtl w:val="true"/>
          <w:lang w:bidi="fa-IR"/>
        </w:rPr>
        <w:t xml:space="preserve">و در سال ششم هجرت، پيامبر صلى الله عليه و آله به همراه مؤمنان از مدينه حركت كردند و محرم شدند جهت انجام عمره مفرده اما مشركان مانع شدند و رسول خدا صلى الله عليه و آله و مؤمنان نوزده روز در حال احرام در سرزمين حديبيه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نزديک مكه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ماندند و سرانجام مجبور شدند با انجام قربانى و تقصير در همان مكان، از احرام بيرون بيايند وبه مدينه برگردند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الَّذينَ كَفَروا و صَدّوكُم عَنِ المَسجِدِ الحَرامِ والهَدىَ مَعكوفًا اَن يَبلُغَ مَحِلَّهُ </w:t>
      </w:r>
      <w:r>
        <w:rPr>
          <w:rFonts w:eastAsia="Amiri" w:cs="Amiri" w:ascii="Amiri" w:hAnsi="Amiri"/>
          <w:color w:val="111111"/>
          <w:sz w:val="28"/>
          <w:szCs w:val="28"/>
          <w:rtl w:val="true"/>
          <w:lang w:bidi="ar-SA"/>
        </w:rPr>
        <w:t>...».</w:t>
      </w:r>
      <w:r>
        <w:rPr>
          <w:rStyle w:val="FootnoteAnchor"/>
          <w:rtl w:val="true"/>
        </w:rPr>
        <w:footnoteReference w:id="2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مشركان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هستند كه كافر شدند و شمارا از زيارت مسجدالحرام و رسيدن قرانى هايتان به قربانگاه باز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جرم بزرگتر آنان در رابطه با مسجدالحرام اين بود كه پيامبر صلى الله عليه و آلهو مؤمنان را از مسجدالحرام و مكّه اخراج كردند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يَسَلونَكَ عَنِ الشَّهرِ الحَرامِ قِتالٍ فيهِ قُل قِتالٌ فيهِ كَبيرٌ و صَدٌّ عَن سَبيلِ اللَّهِ وكُفرٌ بِهِ والمَسجِدِ الحَرامِ واِخرَاجُ اَهلِهِ مِنهُ </w:t>
      </w:r>
    </w:p>
    <w:p>
      <w:pPr>
        <w:pStyle w:val="BookText"/>
        <w:rPr/>
      </w:pPr>
      <w:r>
        <w:rPr>
          <w:rFonts w:ascii="Amiri" w:hAnsi="Amiri" w:eastAsia="Amiri" w:cs="Amiri"/>
          <w:color w:val="111111"/>
          <w:sz w:val="28"/>
          <w:sz w:val="28"/>
          <w:szCs w:val="28"/>
          <w:rtl w:val="true"/>
          <w:lang w:bidi="ar-SA"/>
        </w:rPr>
        <w:t>اَكبَرُ عِندَاللَّهِ</w:t>
      </w:r>
      <w:r>
        <w:rPr>
          <w:rFonts w:eastAsia="Amiri" w:cs="Amiri" w:ascii="Amiri" w:hAnsi="Amiri"/>
          <w:color w:val="111111"/>
          <w:sz w:val="28"/>
          <w:szCs w:val="28"/>
          <w:rtl w:val="true"/>
          <w:lang w:bidi="ar-SA"/>
        </w:rPr>
        <w:t>».</w:t>
      </w:r>
      <w:r>
        <w:rPr>
          <w:rStyle w:val="FootnoteAnchor"/>
          <w:rtl w:val="true"/>
        </w:rPr>
        <w:footnoteReference w:id="2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درباره جنگ در ماه حرام سئوال مى كنند؛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در آن، گناهى بزرگ است؛ ولى جلوگيرى از راه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گرايش مردم به آيين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كفر ورزيدن نسبت به او و هتک احترام مسجدالحرام و اخراج ساكنان آن، نزد خدا مهم تر از آن است</w:t>
      </w:r>
      <w:r>
        <w:rPr>
          <w:rFonts w:eastAsia="IRNazanin" w:cs="IRNazanin"/>
          <w:color w:val="111111"/>
          <w:sz w:val="28"/>
          <w:szCs w:val="28"/>
          <w:rtl w:val="true"/>
          <w:lang w:bidi="fa-IR"/>
        </w:rPr>
        <w:t>».</w:t>
      </w:r>
      <w:r>
        <w:rPr>
          <w:rStyle w:val="FootnoteAnchor"/>
          <w:rtl w:val="true"/>
        </w:rPr>
        <w:footnoteReference w:id="213"/>
      </w:r>
      <w:r>
        <w:rPr>
          <w:rFonts w:ascii="IRNazanin" w:hAnsi="IRNazanin" w:eastAsia="IRNazanin"/>
          <w:color w:val="111111"/>
          <w:sz w:val="28"/>
          <w:sz w:val="28"/>
          <w:szCs w:val="28"/>
          <w:rtl w:val="true"/>
          <w:lang w:bidi="fa-IR"/>
        </w:rPr>
        <w:t xml:space="preserve">اما سرانجام در سال نهم هجرت با نزول آيات آغازين سوره برائت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ابلاغ آن توسط اميرمؤمنان على عليه السلام در موسم حج، مشركان براى هميشه از حضور در مسجدالحرام و دخالت در امور آن ممنوع گرديده و در آيه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سوره ضمن تأكيد بر ممنوعيت ورود و حضور مشركان در مسجدالحرام، فلسفه آن اين گونه بيان شده كه آنان موجودات پليد و ناپاكى هستند و لذا حق نزديک شدن به اين مركز پاک ومقدس را ندارند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ياَيُّهَا الَّذينَ ءامَنوا اِنَّمَا المُشرِكونَ نَجَسٌ فَلا يَقرَبُوا المَسجِدَ الحَرامَ بَعدَعامِهِم هذا</w:t>
      </w:r>
      <w:r>
        <w:rPr>
          <w:rFonts w:eastAsia="Amiri" w:cs="Amiri" w:ascii="Amiri" w:hAnsi="Amiri"/>
          <w:color w:val="111111"/>
          <w:sz w:val="28"/>
          <w:szCs w:val="28"/>
          <w:rtl w:val="true"/>
          <w:lang w:bidi="ar-SA"/>
        </w:rPr>
        <w:t>...».</w:t>
      </w:r>
      <w:r>
        <w:rPr>
          <w:rStyle w:val="FootnoteAnchor"/>
          <w:rtl w:val="true"/>
        </w:rPr>
        <w:footnoteReference w:id="2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كسانى كه ايمان آورده ايد مشركان پليد و ناپاكند پس نبايد بعد از اين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نهم 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نزديک مسجدالحرام 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گرچه ممكن بود در پى اجراى اين دستور اكيد الهى و نيامدن مشركان به مكّه، مشكلات اقتصادى خاصى براى مسلمانان پيش بيايد و آنان از اين جهت نگران بودند براى رفع اين نگرانى، خداى تعالى در ادامه آيه ياد شده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ان خفتم عيلة فسوف يغنيكم اللّه من فضله ان شاء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واگر از فقر مى ترسيد خداوند هرگاه بخواهد شما را به كرمش بى نياز مى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راه ديگر جبران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آيه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 ضمن تأكيد بر ممنوعيت هرگونه دخالت مشركان و كفّار درامور مسجدالحرام به دليل بى تقوايى آنان، ايشان را به سبب ممانعت از ورود مؤمنان به آن، مستحق عذاب الهى دانسته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لَهُم اَلّا يُعَذِّبَهُمُ اللَّهُ وهُم يَصُدّونَ عَنِ المَسجِدِ الحَرامِ و ما كانوا اَولِياءَهُ اِن اَولِياؤُهُ اِلَّا المُتَّقونَ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خدا آنها را مجازات نكند با اين كه از حضور و عبادت مؤمنان در مسجدالحرام جلوگيرى مى كنند</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درحالى كه سرپرست آن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 آن فقط پرهيزگارانند</w:t>
      </w:r>
      <w:r>
        <w:rPr>
          <w:rFonts w:eastAsia="IRNazanin" w:cs="IRNazanin"/>
          <w:color w:val="111111"/>
          <w:sz w:val="28"/>
          <w:szCs w:val="28"/>
          <w:rtl w:val="true"/>
          <w:lang w:bidi="fa-IR"/>
        </w:rPr>
        <w:t xml:space="preserve">».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4" w:name="pg18887_193649"/>
      <w:bookmarkStart w:id="265" w:name="pg18887_193649"/>
      <w:bookmarkEnd w:id="265"/>
    </w:p>
    <w:p>
      <w:pPr>
        <w:pStyle w:val="Heading2"/>
        <w:numPr>
          <w:ilvl w:val="1"/>
          <w:numId w:val="1"/>
        </w:numPr>
        <w:rPr/>
      </w:pPr>
      <w:bookmarkStart w:id="266" w:name="pg18887_193649"/>
      <w:bookmarkStart w:id="267" w:name="__RefHeading___Toc15484573_1280447820"/>
      <w:bookmarkStart w:id="268" w:name="_Toc95"/>
      <w:bookmarkEnd w:id="266"/>
      <w:bookmarkEnd w:id="267"/>
      <w:r>
        <w:rPr>
          <w:rtl w:val="true"/>
        </w:rPr>
        <w:t>فصل دهم</w:t>
      </w:r>
      <w:r>
        <w:rPr>
          <w:rtl w:val="true"/>
        </w:rPr>
        <w:t xml:space="preserve">: </w:t>
      </w:r>
      <w:r>
        <w:rPr>
          <w:rtl w:val="true"/>
        </w:rPr>
        <w:t>مسجد قبا</w:t>
      </w:r>
      <w:bookmarkEnd w:id="268"/>
    </w:p>
    <w:p>
      <w:pPr>
        <w:pStyle w:val="Heading3"/>
        <w:numPr>
          <w:ilvl w:val="2"/>
          <w:numId w:val="1"/>
        </w:numPr>
        <w:rPr/>
      </w:pPr>
      <w:bookmarkStart w:id="269" w:name="__RefHeading___Toc15484575_1280447820"/>
      <w:bookmarkStart w:id="270" w:name="_Toc96"/>
      <w:bookmarkEnd w:id="269"/>
      <w:r>
        <w:rPr>
          <w:rtl w:val="true"/>
        </w:rPr>
        <w:t>اشاره</w:t>
      </w:r>
      <w:bookmarkEnd w:id="270"/>
    </w:p>
    <w:p>
      <w:pPr>
        <w:pStyle w:val="BookText"/>
        <w:rPr/>
      </w:pPr>
      <w:r>
        <w:rPr>
          <w:rFonts w:ascii="Amiri" w:hAnsi="Amiri" w:eastAsia="Amiri" w:cs="Amiri"/>
          <w:color w:val="111111"/>
          <w:sz w:val="28"/>
          <w:sz w:val="28"/>
          <w:szCs w:val="28"/>
          <w:rtl w:val="true"/>
          <w:lang w:bidi="ar-SA"/>
        </w:rPr>
        <w:t>اين مسجد مقدس و تاريخى، با اين نام در قرآن مطرح نشده است؛ ولى بنابه نظر بسيارى از مفسران،</w:t>
      </w:r>
      <w:r>
        <w:rPr>
          <w:rStyle w:val="FootnoteAnchor"/>
          <w:rtl w:val="true"/>
        </w:rPr>
        <w:footnoteReference w:id="215"/>
      </w:r>
      <w:r>
        <w:rPr>
          <w:rFonts w:ascii="Amiri" w:hAnsi="Amiri" w:eastAsia="Amiri" w:cs="Amiri"/>
          <w:color w:val="111111"/>
          <w:sz w:val="28"/>
          <w:sz w:val="28"/>
          <w:szCs w:val="28"/>
          <w:rtl w:val="true"/>
          <w:lang w:bidi="ar-SA"/>
        </w:rPr>
        <w:t xml:space="preserve">در آيه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توبه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لَمَسجِدٌ اُسِّسَ عَلَي التَّقوي مِن اَوَّلِ يَومٍ اَحَقُّ اَن تَقومَ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اين مسجد سخن به ميان آمده و مطالبى درباره آن و اهالى آن مطرح شده و در روايات متعدد،</w:t>
      </w:r>
      <w:r>
        <w:rPr>
          <w:rStyle w:val="FootnoteAnchor"/>
          <w:rtl w:val="true"/>
        </w:rPr>
        <w:footnoteReference w:id="216"/>
      </w:r>
      <w:r>
        <w:rPr>
          <w:rFonts w:ascii="IRNazanin" w:hAnsi="IRNazanin" w:eastAsia="IRNazanin"/>
          <w:color w:val="111111"/>
          <w:sz w:val="28"/>
          <w:sz w:val="28"/>
          <w:szCs w:val="28"/>
          <w:rtl w:val="true"/>
          <w:lang w:bidi="fa-IR"/>
        </w:rPr>
        <w:t>اين تفسير، مورد تأييد قرار گرفته است</w:t>
      </w:r>
      <w:r>
        <w:rPr>
          <w:rFonts w:eastAsia="IRNazanin" w:cs="IRNazanin"/>
          <w:color w:val="111111"/>
          <w:sz w:val="28"/>
          <w:szCs w:val="28"/>
          <w:rtl w:val="true"/>
          <w:lang w:bidi="fa-IR"/>
        </w:rPr>
        <w:t>.</w:t>
      </w:r>
    </w:p>
    <w:p>
      <w:pPr>
        <w:pStyle w:val="Heading3"/>
        <w:numPr>
          <w:ilvl w:val="2"/>
          <w:numId w:val="1"/>
        </w:numPr>
        <w:rPr/>
      </w:pPr>
      <w:bookmarkStart w:id="271" w:name="__RefHeading___Toc15484577_1280447820"/>
      <w:bookmarkStart w:id="272" w:name="_Toc97"/>
      <w:bookmarkEnd w:id="271"/>
      <w:r>
        <w:rPr>
          <w:rtl w:val="true"/>
        </w:rPr>
        <w:t>ساخت مسجد قبا</w:t>
      </w:r>
      <w:bookmarkEnd w:id="272"/>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صلى الله عليه و آله در هجرت از مكه مكرّمه به مدينه، به محله قبا</w:t>
      </w:r>
      <w:r>
        <w:rPr>
          <w:rStyle w:val="FootnoteAnchor"/>
          <w:rtl w:val="true"/>
        </w:rPr>
        <w:footnoteReference w:id="217"/>
      </w:r>
      <w:r>
        <w:rPr>
          <w:rFonts w:ascii="IRNazanin" w:hAnsi="IRNazanin" w:eastAsia="IRNazanin"/>
          <w:color w:val="111111"/>
          <w:sz w:val="28"/>
          <w:sz w:val="28"/>
          <w:szCs w:val="28"/>
          <w:rtl w:val="true"/>
          <w:lang w:bidi="fa-IR"/>
        </w:rPr>
        <w:t xml:space="preserve">رسيدند و چند روزى </w:t>
      </w:r>
      <w:bookmarkStart w:id="273" w:name="pg18887_193650"/>
    </w:p>
    <w:p>
      <w:pPr>
        <w:pStyle w:val="BookText"/>
        <w:rPr/>
      </w:pPr>
      <w:bookmarkEnd w:id="273"/>
      <w:r>
        <w:rPr>
          <w:rFonts w:ascii="IRNazanin" w:hAnsi="IRNazanin" w:eastAsia="IRNazanin"/>
          <w:color w:val="111111"/>
          <w:sz w:val="28"/>
          <w:sz w:val="28"/>
          <w:szCs w:val="28"/>
          <w:rtl w:val="true"/>
          <w:lang w:bidi="fa-IR"/>
        </w:rPr>
        <w:t>در آنجا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اولين گام، مسجد قبا را به كمک اهالى مؤمن روستاى قبا بنا نهادند و چند روزى كه در آنجا حضور داشتند، در آن مسجد مقدس و تازه تأسيس نماز را به جماعت اقامه مى كردند و تا زمانى كه در حيات بودند هر چندوقت به قباء مى رفتند و در مسجد آن نماز مى خواندند</w:t>
      </w:r>
      <w:r>
        <w:rPr>
          <w:rFonts w:eastAsia="IRNazanin" w:cs="IRNazanin"/>
          <w:color w:val="111111"/>
          <w:sz w:val="28"/>
          <w:szCs w:val="28"/>
          <w:rtl w:val="true"/>
          <w:lang w:bidi="fa-IR"/>
        </w:rPr>
        <w:t>.</w:t>
      </w:r>
      <w:r>
        <w:rPr>
          <w:rStyle w:val="FootnoteAnchor"/>
          <w:rtl w:val="true"/>
        </w:rPr>
        <w:footnoteReference w:id="218"/>
      </w:r>
    </w:p>
    <w:p>
      <w:pPr>
        <w:pStyle w:val="Heading3"/>
        <w:numPr>
          <w:ilvl w:val="2"/>
          <w:numId w:val="1"/>
        </w:numPr>
        <w:rPr/>
      </w:pPr>
      <w:bookmarkStart w:id="274" w:name="__RefHeading___Toc15484579_1280447820"/>
      <w:bookmarkStart w:id="275" w:name="_Toc98"/>
      <w:bookmarkEnd w:id="274"/>
      <w:r>
        <w:rPr>
          <w:rtl w:val="true"/>
        </w:rPr>
        <w:t>فضيلت مسجد قبا</w:t>
      </w:r>
      <w:bookmarkEnd w:id="275"/>
    </w:p>
    <w:p>
      <w:pPr>
        <w:pStyle w:val="BookText"/>
        <w:rPr/>
      </w:pPr>
      <w:r>
        <w:rPr>
          <w:rFonts w:ascii="Amiri" w:hAnsi="Amiri" w:eastAsia="Amiri" w:cs="Amiri"/>
          <w:color w:val="111111"/>
          <w:sz w:val="28"/>
          <w:sz w:val="28"/>
          <w:szCs w:val="28"/>
          <w:rtl w:val="true"/>
          <w:lang w:bidi="ar-SA"/>
        </w:rPr>
        <w:t>خداوند از اين مسجد به لحاظ اين كه براساس تقوا و اخلاص بنا شده ستايش و تمجيد كرده و به حضور و اقامه نماز در آن تشويق و ترغيب نموده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لَمَسجِدٌ اُسِّسَ عَلَي التَّقوي مِن اَوَّلِ يَومٍ اَحَقُّ اَن تَقومَ فيهِ</w:t>
      </w:r>
      <w:r>
        <w:rPr>
          <w:rFonts w:eastAsia="Amiri" w:cs="Amiri" w:ascii="Amiri" w:hAnsi="Amiri"/>
          <w:color w:val="111111"/>
          <w:sz w:val="28"/>
          <w:szCs w:val="28"/>
          <w:rtl w:val="true"/>
          <w:lang w:bidi="ar-SA"/>
        </w:rPr>
        <w:t>...».</w:t>
      </w:r>
      <w:r>
        <w:rPr>
          <w:rStyle w:val="FootnoteAnchor"/>
          <w:rtl w:val="true"/>
        </w:rPr>
        <w:footnoteReference w:id="2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 مسجدى كه از روز نخست براساس تقوا بنا شده شايسته تر است در آن به عبادت و نماز قيام كنى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پيامبر اعظم صلى الله عليه و آله درباره فضيلت حضور و نماز در آن فرموده است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تَطَهّرَ في بَيتِهِ ثُمَّ أتي مسجدَ قُباء فَصلّي فيهِ ركعتين كانَ كأجرِ عُمرَة</w:t>
      </w:r>
      <w:r>
        <w:rPr>
          <w:rFonts w:eastAsia="Amiri" w:cs="Amiri" w:ascii="Amiri" w:hAnsi="Amiri"/>
          <w:color w:val="111111"/>
          <w:sz w:val="28"/>
          <w:szCs w:val="28"/>
          <w:rtl w:val="true"/>
          <w:lang w:bidi="ar-SA"/>
        </w:rPr>
        <w:t>».</w:t>
      </w:r>
      <w:r>
        <w:rPr>
          <w:rStyle w:val="FootnoteAnchor"/>
          <w:rtl w:val="true"/>
        </w:rPr>
        <w:footnoteReference w:id="220"/>
      </w:r>
      <w:bookmarkStart w:id="276" w:name="pg18887_193651"/>
    </w:p>
    <w:p>
      <w:pPr>
        <w:pStyle w:val="BookText"/>
        <w:rPr/>
      </w:pPr>
      <w:bookmarkEnd w:id="27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در خانه اش وضو بگيرد، آنگاه به مسجد قبا درآيد و دو ركعت نماز بگزارد، ثواب يک عمره را برده است</w:t>
      </w:r>
      <w:r>
        <w:rPr>
          <w:rFonts w:eastAsia="IRNazanin" w:cs="IRNazanin"/>
          <w:color w:val="111111"/>
          <w:sz w:val="28"/>
          <w:szCs w:val="28"/>
          <w:rtl w:val="true"/>
          <w:lang w:bidi="fa-IR"/>
        </w:rPr>
        <w:t>».</w:t>
      </w:r>
    </w:p>
    <w:p>
      <w:pPr>
        <w:pStyle w:val="Heading3"/>
        <w:numPr>
          <w:ilvl w:val="2"/>
          <w:numId w:val="1"/>
        </w:numPr>
        <w:rPr/>
      </w:pPr>
      <w:bookmarkStart w:id="277" w:name="__RefHeading___Toc15484581_1280447820"/>
      <w:bookmarkStart w:id="278" w:name="_Toc99"/>
      <w:bookmarkEnd w:id="277"/>
      <w:r>
        <w:rPr>
          <w:rtl w:val="true"/>
        </w:rPr>
        <w:t>اوصاف مسجد قبا</w:t>
      </w:r>
      <w:bookmarkEnd w:id="278"/>
    </w:p>
    <w:p>
      <w:pPr>
        <w:pStyle w:val="BookText"/>
        <w:rPr/>
      </w:pPr>
      <w:r>
        <w:rPr>
          <w:rFonts w:ascii="IRNazanin" w:hAnsi="IRNazanin" w:eastAsia="IRNazanin"/>
          <w:color w:val="111111"/>
          <w:sz w:val="28"/>
          <w:sz w:val="28"/>
          <w:szCs w:val="28"/>
          <w:rtl w:val="true"/>
          <w:lang w:bidi="fa-IR"/>
        </w:rPr>
        <w:t xml:space="preserve">طبق اين نظركه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درآيه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مسجد قبا است از اين آيه استفاده مى شود كه مسجد قبا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مسجدى است كه در اولين روزهاى هجرت پيامبر صلى الله عليه و آله بنا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مسجدى است كه براساس تقوا و پرهيزكارى و رعايت قوانين الهى و با هدف و نيت مقدس بنا گرديده ا 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مسجدى است كه شايسته است در آن قيام به عبادت و اقامه نماز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پاسداران و اهالى اين مسجد انسان هايى پاك، درستكار و مؤمن اند كه در راه تكامل و طهارت سير مى كنند و خداوند ايشان را دوست مى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لَمَسجِدٌ اُسِّسَ عَلَي التَّقوي مِن اَوَّلِ يَومٍ اَحَقُّ اَن تَقومَ فيهِ فيهِ رِجالٌ يُحِبّونَ اَن يَتَطَهَّروا واللَّهُ يُحِبُّ المُطَّهِّرين</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مسجدى كه از روز نخست بر پايه تقوا بنا شده، شايسته تر است كه در آن به عبادت بايستى؛ در آن، مردانى هستند كه دوست مى دارند پاكيزه باشند؛ و خداوند پاكيزگان را دوست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در آيه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اين مسجد بنا شده براساس تقوا و نيت خالص و مسجد ضرار كه براى زيان رساندن و تقويت كفر و ايجاد اختلاف در صفوف مؤمنان و به عنوان پايگاه فعاليّت دشمنان خدا و رسول او ايجاد گرديده مقايسه شده و ويژگى</w:t>
      </w:r>
      <w:r>
        <w:rPr>
          <w:rStyle w:val="FootnoteAnchor"/>
          <w:rtl w:val="true"/>
        </w:rPr>
        <w:footnoteReference w:id="221"/>
      </w:r>
      <w:r>
        <w:rPr>
          <w:rFonts w:ascii="IRNazanin" w:hAnsi="IRNazanin" w:eastAsia="IRNazanin"/>
          <w:color w:val="111111"/>
          <w:sz w:val="28"/>
          <w:sz w:val="28"/>
          <w:szCs w:val="28"/>
          <w:rtl w:val="true"/>
          <w:lang w:bidi="fa-IR"/>
        </w:rPr>
        <w:t>هريک مورد اشاره قرار گرفته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افمن أسس بنيانه علي تقوي من اللّه و رضوان خير ام من أسس بنيانه علي شفا جرف هار فانهار به في نار جهنم واللّه لايهدي القوم الظالمين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كسى كه شالوده آن را بر تقواى الهى و خشنودى اوبنا كرده بهتر است يا كسى كه اساس آن را بركنار پرتگاه سستى بنا نموده كه ناگهان در آتش دوزخ فرو مى ريزد؟ و خداوند گروه ستمگران را هدايت نمى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حتم بنايى كه شالوده اش براساس تقوا و رضاى خدا نهاده شده براى هميشه در تاريخ مى ماند و منشأ خير و بركت براى مؤمنان خواهد بود و اين مسجد اكنون از مساجد زيبا و بزرگ مدينه است و همواره مورد زيارت و محل عبادت مجاوران و زائران حرم نبوى صلى الله عليه و آله است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تناسب نزول آيه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توبه درباره مسجد قبا كه در آن آمده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لمسجد اسس علي التقوي من اوّل 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در آن زمان مسجد ياد شده را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 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شناختند</w:t>
      </w:r>
      <w:r>
        <w:rPr>
          <w:rFonts w:eastAsia="Amiri" w:cs="Amiri" w:ascii="Amiri" w:hAnsi="Amiri"/>
          <w:color w:val="111111"/>
          <w:sz w:val="28"/>
          <w:szCs w:val="28"/>
          <w:rtl w:val="true"/>
          <w:lang w:bidi="ar-SA"/>
        </w:rPr>
        <w:t>.</w:t>
      </w:r>
      <w:r>
        <w:rPr>
          <w:rStyle w:val="FootnoteAnchor"/>
          <w:rtl w:val="true"/>
        </w:rPr>
        <w:footnoteReference w:id="222"/>
      </w:r>
      <w:bookmarkStart w:id="279" w:name="pg18887_193653"/>
    </w:p>
    <w:p>
      <w:pPr>
        <w:pStyle w:val="Heading2"/>
        <w:numPr>
          <w:ilvl w:val="1"/>
          <w:numId w:val="1"/>
        </w:numPr>
        <w:rPr/>
      </w:pPr>
      <w:bookmarkStart w:id="280" w:name="__RefHeading___Toc15484583_1280447820"/>
      <w:bookmarkStart w:id="281" w:name="_Toc100"/>
      <w:bookmarkEnd w:id="279"/>
      <w:bookmarkEnd w:id="280"/>
      <w:r>
        <w:rPr>
          <w:rtl w:val="true"/>
        </w:rPr>
        <w:t>فصل يازدهم</w:t>
      </w:r>
      <w:r>
        <w:rPr>
          <w:rtl w:val="true"/>
        </w:rPr>
        <w:t xml:space="preserve">: </w:t>
      </w:r>
      <w:r>
        <w:rPr>
          <w:rtl w:val="true"/>
        </w:rPr>
        <w:t>مسجد ضرار</w:t>
      </w:r>
      <w:bookmarkEnd w:id="281"/>
    </w:p>
    <w:p>
      <w:pPr>
        <w:pStyle w:val="Heading3"/>
        <w:numPr>
          <w:ilvl w:val="2"/>
          <w:numId w:val="1"/>
        </w:numPr>
        <w:rPr/>
      </w:pPr>
      <w:bookmarkStart w:id="282" w:name="__RefHeading___Toc15484585_1280447820"/>
      <w:bookmarkStart w:id="283" w:name="_Toc101"/>
      <w:bookmarkEnd w:id="282"/>
      <w:r>
        <w:rPr>
          <w:rtl w:val="true"/>
        </w:rPr>
        <w:t>مسجد ضرار</w:t>
      </w:r>
      <w:bookmarkEnd w:id="283"/>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والَّذينَ اتَّخَذوا مَسجِدًا ضِرارًا وكُفرًا و تَفريقًا بَينَ المُؤمِنينَ واِرصادًا لِمَن حارَبَ اللَّهَ و رَسولَهُ مِن قَبلُ ولَيَحلِفُنَّ اِن اَرَدنا اِلَّا الحُسني واللَّهُ يَشهَدُ اِنَّهُم لَكذِبون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لاتَقُم فيهِ اَبَدًا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اَفَمَن اَسَّسَ بُنينَهُ عَلي تَقوي مِنَ اللَّهِ و رِضونٍ خَيرٌ اَم مَن اَسَّسَ بُنينَهُ عَلي شَفا جُرُفٍ هارٍفَانهارَ بِهِ في نارِ جَهَنَّمَ واللَّهُ لايَهدِي القَومَ الظّلِمين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لايَزالُ بُنينُهُمُ الَّذي بَنَوا ريبَةً في قُلوبِهِم اِلّا اَن تَقَطَّعَ قُلوبُهُم واللَّهُ عَليمٌ حَكيم</w:t>
      </w:r>
      <w:r>
        <w:rPr>
          <w:rFonts w:eastAsia="Amiri" w:cs="Amiri" w:ascii="Amiri" w:hAnsi="Amiri"/>
          <w:color w:val="111111"/>
          <w:sz w:val="28"/>
          <w:szCs w:val="28"/>
          <w:rtl w:val="true"/>
          <w:lang w:bidi="ar-SA"/>
        </w:rPr>
        <w:t>».</w:t>
      </w:r>
      <w:r>
        <w:rPr>
          <w:rStyle w:val="FootnoteAnchor"/>
          <w:rtl w:val="true"/>
        </w:rPr>
        <w:footnoteReference w:id="2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گروهى از آنها منافقان كسانى هستند كه مسجدى ساختند براى زيان رساندن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كفر و تفرقه افكنى ميان مؤمنان و كمينگاه براى كسى كه از پيش </w:t>
      </w:r>
      <w:bookmarkStart w:id="284" w:name="pg18887_193654"/>
    </w:p>
    <w:p>
      <w:pPr>
        <w:pStyle w:val="BookText"/>
        <w:rPr/>
      </w:pPr>
      <w:bookmarkEnd w:id="284"/>
      <w:r>
        <w:rPr>
          <w:rFonts w:ascii="IRNazanin" w:hAnsi="IRNazanin" w:eastAsia="IRNazanin"/>
          <w:color w:val="111111"/>
          <w:sz w:val="28"/>
          <w:sz w:val="28"/>
          <w:szCs w:val="28"/>
          <w:rtl w:val="true"/>
          <w:lang w:bidi="fa-IR"/>
        </w:rPr>
        <w:t>با خدا و پيامبر مبارزه كرده بود، آنها سوگند ياد مى كنند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نيكى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نظرى نداشته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 گواهى مى دهد كه آنها دروغگو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به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مسجدى كه از روز نخست برپايه تقوا بنا شده شايسته تر است كه درآن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بايستى؛ در آن مردانى هستند كه دوست مى دارند پاكيزه باشند؛ و خدا پاكيزگان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كسى كه شالوده آن را بر تقواى الهى و خشنودى او بنا كرده بهتر است يا كسى كه اساس آن را بركنار پرتگاه سستى بنا نموده كه ناگهان درآتش دوزخ فرو مى 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گروه ستمگران را هدايت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بنايى را كه آنها ساختند، همواره به صورت يک وسيله شک و ترديد، در دل هايشان باقى مى ماند؛ مگر اين كه دل هايشان پاره پاره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بميرند وگرنه هرگز از دل آنها بيرون نمى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دانا و حكيم است</w:t>
      </w:r>
      <w:r>
        <w:rPr>
          <w:rFonts w:eastAsia="IRNazanin" w:cs="IRNazanin"/>
          <w:color w:val="111111"/>
          <w:sz w:val="28"/>
          <w:szCs w:val="28"/>
          <w:rtl w:val="true"/>
          <w:lang w:bidi="fa-IR"/>
        </w:rPr>
        <w:t>».</w:t>
      </w:r>
    </w:p>
    <w:p>
      <w:pPr>
        <w:pStyle w:val="Heading3"/>
        <w:numPr>
          <w:ilvl w:val="2"/>
          <w:numId w:val="1"/>
        </w:numPr>
        <w:rPr/>
      </w:pPr>
      <w:bookmarkStart w:id="285" w:name="__RefHeading___Toc15484587_1280447820"/>
      <w:bookmarkStart w:id="286" w:name="_Toc102"/>
      <w:bookmarkEnd w:id="285"/>
      <w:r>
        <w:rPr>
          <w:rtl w:val="true"/>
        </w:rPr>
        <w:t>بناى مسجد ضرار</w:t>
      </w:r>
      <w:bookmarkEnd w:id="286"/>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آيات فوق درباره گروهى از منافقان است كه براى تحقق بخشيدن به نقشه هاى شوم خود اقدام به ساختن مسجدى در مدينه كردند كه بعدا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w:t>
      </w:r>
      <w:r>
        <w:rPr>
          <w:rFonts w:eastAsia="IRNazanin" w:cs="IRNazanin"/>
          <w:color w:val="111111"/>
          <w:sz w:val="28"/>
          <w:szCs w:val="28"/>
          <w:rtl w:val="true"/>
          <w:lang w:bidi="fa-IR"/>
        </w:rPr>
        <w:t xml:space="preserve">. </w:t>
      </w:r>
      <w:bookmarkStart w:id="287" w:name="pg18887_193655"/>
    </w:p>
    <w:p>
      <w:pPr>
        <w:pStyle w:val="BookText"/>
        <w:rPr/>
      </w:pPr>
      <w:bookmarkEnd w:id="287"/>
      <w:r>
        <w:rPr>
          <w:rFonts w:ascii="IRNazanin" w:hAnsi="IRNazanin" w:eastAsia="IRNazanin"/>
          <w:color w:val="111111"/>
          <w:sz w:val="28"/>
          <w:sz w:val="28"/>
          <w:szCs w:val="28"/>
          <w:rtl w:val="true"/>
          <w:lang w:bidi="fa-IR"/>
        </w:rPr>
        <w:t>خلاصه جريان بطورى كه از تفاسير و احاديث مختلف استفاده مى شود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از منافقان نزد پيامبر صلى الله عليه و آله آمدند و عرض كردند به ما اجازه ده مسجدى در ميان قبيله بنى سالم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نزديک مسجد 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بسازيم تا افراد ناتوان و بيمار و پيرمردان از كار افتاده، در آن نماز بگزازند؛ وهم چنين درشب هاى بارانى كه گروهى از مردم توانايى آمدن به مسجد شما را ندارند فريضه اسلامى خود را در آن انجام دهند، و اين در موقعى بود كه پيامبر صلى الله عليه و آله عازم جنگ تبوک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به آنها اجازه داد ولى آنها اضافه كردند آيا ممكن است شخصا بياييد و در آن نماز بگزاريد؟ پيامبر صلى الله عليه و آله فرمود من فعلاً عازم سفرم، پس از بازگشت به خواست خدا به آن مسجد مى آيم و درآن نماز مى گزارم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پيامبر صلى الله عليه و آله از تبوک بازگشت نزد او آمدند و گفتند اكنون تقاضا داريم به مسجد ما بيايى و در آنجا نماز بگزارى و از خدا بخواهى ما را بركت دهد، واين درحالى بود كه هنوز پيامبر صلى الله عليه و آله وارد دروازه مدينه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دراين هنگام پيک وحى نازل شد و آيات فوق را آورد و پرده از اسرار كار آنها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دنبال آن، پيامبر صلى الله عليه و آله دستور داد مسجد مزبور را آتش زنند و بقاياى آن را ويران كنند و جاى آن را محل ريختن زباله هاى شهر سازند</w:t>
      </w:r>
      <w:r>
        <w:rPr>
          <w:rFonts w:eastAsia="IRNazanin" w:cs="IRNazanin"/>
          <w:color w:val="111111"/>
          <w:sz w:val="28"/>
          <w:szCs w:val="28"/>
          <w:rtl w:val="true"/>
          <w:lang w:bidi="fa-IR"/>
        </w:rPr>
        <w:t>!</w:t>
      </w:r>
      <w:r>
        <w:rPr>
          <w:rStyle w:val="FootnoteAnchor"/>
          <w:rtl w:val="true"/>
        </w:rPr>
        <w:footnoteReference w:id="224"/>
      </w:r>
    </w:p>
    <w:p>
      <w:pPr>
        <w:pStyle w:val="Heading3"/>
        <w:numPr>
          <w:ilvl w:val="2"/>
          <w:numId w:val="1"/>
        </w:numPr>
        <w:rPr/>
      </w:pPr>
      <w:bookmarkStart w:id="288" w:name="__RefHeading___Toc15484589_1280447820"/>
      <w:bookmarkStart w:id="289" w:name="_Toc103"/>
      <w:bookmarkEnd w:id="288"/>
      <w:r>
        <w:rPr>
          <w:rtl w:val="true"/>
        </w:rPr>
        <w:t>اهداف سازندگان مسجد ضرار</w:t>
      </w:r>
      <w:bookmarkEnd w:id="289"/>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آيه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هدف براى ساخت مسجد ضرار ذكر شده است </w:t>
      </w:r>
    </w:p>
    <w:p>
      <w:pPr>
        <w:pStyle w:val="BookText"/>
        <w:rPr/>
      </w:pPr>
      <w:r>
        <w:rPr>
          <w:rFonts w:ascii="IRNazanin" w:hAnsi="IRNazanin" w:eastAsia="IRNazanin"/>
          <w:color w:val="111111"/>
          <w:sz w:val="28"/>
          <w:sz w:val="28"/>
          <w:szCs w:val="28"/>
          <w:rtl w:val="true"/>
          <w:lang w:bidi="fa-IR"/>
        </w:rPr>
        <w:t>و به عبارت ديگر، سازندگان اين مسجد در سايه بناى آن چهار هدف را تعقيب مى كردند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منظور آنها از بناى اين مسجد آن بود كه به اسلام و پيامبر صلى الله عليه و آله و مسجد او و مسلمانان زيان برسانند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والذين اتخذوا مسجدا ضرارا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هدف اصلى آنها زيان رساندن به اسلام و مسلمانان بود اين مسجد در فرهنگ اسلامى به مسجد ضرار شهرت يافت و هر مسجدى كه ويژگى اين مسجد را داشته باشد نيز مسجد ضرار ناميده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منافقان در پوشش شعار كمک به بيماران و از كار افتادگان و تأمين منافع مسلمانان در واقع قصدشان مقابله بااسلام و پيامبر صلى الله عليه و آله و مسجد او بود به هر مقدار كه بتوانند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اين كار مى خواستند مسجد پيامبر صلى الله عليه و آله از رونق بيافتد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از شيوه هاى دشمنان درمورد دين وجامعه دينى است كه با استفاده از مقدسات و مذهب به مبارزه با مقدسات و مذهب مى پردازند و در اين ماجرا منافقان از مسجد استفاده كردند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تقويت پايه هاى كفر و شرک و كشاندن مردم به سمت بى دينى و دورى از اسلام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وكفرا</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ايجاد تفرقه و اختلاف ميان مؤمنان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تفريقا بين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آنها با ساختن اين مسجد مى خواستند دست كم عده اى از مؤمنان ساده و بى خبر از اهداف شوم منافقان را در آن مسجد جذب كنند و مسجد قبا يا مسجد پيامبر صلى الله عليه و آلهرا از رونق بياندازند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هدف ديگر آنها از بناى مسجد ضرار اين بود كه پايگاهى درست كنند براى كسى كه دشمن ديرينه خدا و رسول صلى الله عليه و آله او بود تا بتواند در پوشش مسجد برنامه هاى منافقانه خود را عملى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ارصادا لمن حارب اللّه و رسوله من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شخص مردى بود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آيين نصرانيت را در زمان جاهليت پذيرفته و در سلک راهبان درآمده بود، و از عبّاد و زهّاد به شمار مى رفت و نفوذ وسيعى در طائفه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پيامبر صلى الله عليه و آله به مدينه هجرت كرد و مسلمانان گرد او را گرفتند و كار اسلام بالا گرفت و هنگامى كه مسلمانان در جنگ بدر برمشركان پيروز شدند ابوعامر كه خود روزى از بشارت دهندگان ظهور پيامبر صلى الله عليه و آله بود اطراف خود را خالى ديد و به مبارزه با اسلام برخاست و از مدينه به سوى كفار مكّه گريخت و از آنها براى جنگ با پيامبر اكرم صلى الله عليه و آله استمداد جست و از قبايل عرب دعوت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قسمتى از نقشه هاى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ضد مسلمانان رهبرى مى كرد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هنگامى كه غزوه احد پايان يافت و با تمام مشكلاتى كه مسلمانان در اين ميدان با آن روبرو شدند آوازه اسلام بلندتر گرديد و در همه جا پيچيد او به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روم رفت تا از او كمک بگيرد و با لشكرى براى كوبيدن مسلمانان حركت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اين نكته نيز لازم است كه براثر اين تحريكات و كارشكنى ها، پيامبر صلى الله عليه و آله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داده بود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بعضى مى گويند مرگ، به او مهلت نداد تا خواسته خود را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بگذارد ولى در بعضى از كتب ديگر مى خوانيم كه او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تماس گرفتو به وعده هاى او دلگرم شد</w:t>
      </w:r>
      <w:r>
        <w:rPr>
          <w:rFonts w:eastAsia="IRNazanin" w:cs="IRNazanin"/>
          <w:color w:val="111111"/>
          <w:sz w:val="28"/>
          <w:szCs w:val="28"/>
          <w:rtl w:val="true"/>
          <w:lang w:bidi="fa-IR"/>
        </w:rPr>
        <w:t xml:space="preserve">. </w:t>
      </w:r>
      <w:bookmarkStart w:id="290" w:name="pg18887_193658"/>
    </w:p>
    <w:p>
      <w:pPr>
        <w:pStyle w:val="BookText"/>
        <w:rPr/>
      </w:pPr>
      <w:bookmarkEnd w:id="290"/>
      <w:r>
        <w:rPr>
          <w:rFonts w:ascii="IRNazanin" w:hAnsi="IRNazanin" w:eastAsia="IRNazanin"/>
          <w:color w:val="111111"/>
          <w:sz w:val="28"/>
          <w:sz w:val="28"/>
          <w:szCs w:val="28"/>
          <w:rtl w:val="true"/>
          <w:lang w:bidi="fa-IR"/>
        </w:rPr>
        <w:t>او پيش از آنكه بميرد نامه اى براى منافقان مدينه نوشت و به آنها نويد داد كه با لشكرى از روم به كمكشان خواهد آمد، مخصوصا توصيه و تأكيد كرد كه مركزى براى او در مدينه بسازند تا كانون فعاليت هاى آينده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از آنجا كه ساختن چنين مركزى در مدينه بنام دشمنان اسلام عملاً امكان پذير نبود منافقان بهتر اين ديدند كه در زير نقاب مسجد و به عنوان كمک به بيماران و معذوران اين برنامه را عملى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مسجد ساخته شد و حتّى مى گويند جوانى آشنا به قرآن را از ميان مسلمانان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بن حارثه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امامت مسجد برگزيدند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وحى الهى پرده از روى كار آنها برداشت و شايد اين كه پيامبر صلى الله عليه و آله قبل از رفتن به تبوک دستور نداد شدّت عمل در مقابل آنها به خرج دهند براى اين بوده كه هم وضع آنها روشن تر شود و هم در سفر تبوک ناراحتى فكرى ديگرى از اين ناحيه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پيامبر صلى الله عليه و آله در آن مسجد نماز نگزارد بلكه دستور داد ابتدا آن را سوزاندند و سپس ديوارهايش را ويران كردند و محل آن را مركزى براى ريختن زباله ها قراردادند</w:t>
      </w:r>
      <w:r>
        <w:rPr>
          <w:rFonts w:eastAsia="IRNazanin" w:cs="IRNazanin"/>
          <w:color w:val="111111"/>
          <w:sz w:val="28"/>
          <w:szCs w:val="28"/>
          <w:rtl w:val="true"/>
          <w:lang w:bidi="fa-IR"/>
        </w:rPr>
        <w:t>.</w:t>
      </w:r>
      <w:r>
        <w:rPr>
          <w:rStyle w:val="FootnoteAnchor"/>
          <w:rtl w:val="true"/>
        </w:rPr>
        <w:footnoteReference w:id="225"/>
      </w:r>
    </w:p>
    <w:p>
      <w:pPr>
        <w:pStyle w:val="Heading3"/>
        <w:numPr>
          <w:ilvl w:val="2"/>
          <w:numId w:val="1"/>
        </w:numPr>
        <w:rPr/>
      </w:pPr>
      <w:bookmarkStart w:id="291" w:name="__RefHeading___Toc15484591_1280447820"/>
      <w:bookmarkStart w:id="292" w:name="_Toc104"/>
      <w:bookmarkEnd w:id="291"/>
      <w:r>
        <w:rPr>
          <w:rtl w:val="true"/>
        </w:rPr>
        <w:t>توجيه مسجد ساخت ضرار</w:t>
      </w:r>
      <w:bookmarkEnd w:id="292"/>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منافقان براى رسيدن به اهداف شوم خود از پوشش زيبا و ظاهر فريب مانند مسجد استفاده كردند و براى توجيه ساخت مسجدى جديد در كنار مسجد قبا </w:t>
      </w:r>
      <w:bookmarkStart w:id="293" w:name="pg18887_193659"/>
    </w:p>
    <w:p>
      <w:pPr>
        <w:pStyle w:val="BookText"/>
        <w:rPr/>
      </w:pPr>
      <w:bookmarkEnd w:id="293"/>
      <w:r>
        <w:rPr>
          <w:rFonts w:ascii="IRNazanin" w:hAnsi="IRNazanin" w:eastAsia="IRNazanin"/>
          <w:color w:val="111111"/>
          <w:sz w:val="28"/>
          <w:sz w:val="28"/>
          <w:szCs w:val="28"/>
          <w:rtl w:val="true"/>
          <w:lang w:bidi="fa-IR"/>
        </w:rPr>
        <w:t>با تأكيد تمام سوگند ياد مى كردند با ساختن اين مسجد جز احسان و نيكى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بيماران و معذوران و به طور كلى به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ونظر ديگرى نداشتيم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وليحلفن ان اردنا الاّ الحسنى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شيوه هميشگى منافقان است كه با استتار در پس پرده هاى ظاهرا زيبا و توسل به انواع سوگندهاى دروغ، تلاش مى كنند افكار مؤمنان را از اهداف و حقيقت كار خود منحرف نمايند، اما خدا در مقابل، با تأكيد تمام بر دروغگويى و دغلكارى آنها گواهى مى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يشهد انّهم لكاذبون</w:t>
      </w:r>
      <w:r>
        <w:rPr>
          <w:rFonts w:eastAsia="Amiri" w:cs="Amiri" w:ascii="Amiri" w:hAnsi="Amiri"/>
          <w:color w:val="111111"/>
          <w:sz w:val="28"/>
          <w:szCs w:val="28"/>
          <w:rtl w:val="true"/>
          <w:lang w:bidi="ar-SA"/>
        </w:rPr>
        <w:t>».</w:t>
      </w:r>
    </w:p>
    <w:p>
      <w:pPr>
        <w:pStyle w:val="Heading3"/>
        <w:numPr>
          <w:ilvl w:val="2"/>
          <w:numId w:val="1"/>
        </w:numPr>
        <w:rPr/>
      </w:pPr>
      <w:bookmarkStart w:id="294" w:name="__RefHeading___Toc15484593_1280447820"/>
      <w:bookmarkStart w:id="295" w:name="_Toc105"/>
      <w:bookmarkEnd w:id="294"/>
      <w:r>
        <w:rPr>
          <w:rtl w:val="true"/>
        </w:rPr>
        <w:t>برخورد با مسجد ضرار و سازندگان آن</w:t>
      </w:r>
      <w:bookmarkEnd w:id="295"/>
    </w:p>
    <w:p>
      <w:pPr>
        <w:pStyle w:val="BookText"/>
        <w:rPr/>
      </w:pPr>
      <w:r>
        <w:rPr>
          <w:rFonts w:ascii="IRNazanin" w:hAnsi="IRNazanin" w:eastAsia="IRNazanin"/>
          <w:color w:val="111111"/>
          <w:sz w:val="28"/>
          <w:sz w:val="28"/>
          <w:szCs w:val="28"/>
          <w:rtl w:val="true"/>
          <w:lang w:bidi="fa-IR"/>
        </w:rPr>
        <w:t xml:space="preserve">خداوند در آيه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با تأكيد به پيامبر صلى الله عليه و آله دستور مى دهد كه هرگز در اين مسجد حاضر نشو و در آن، قيام به عبادت و اقامه نماز نكن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لاتقم فيه ابدا</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شيوه صحيح در مقابله با يک برنامه انحرافى اين است كه ابتدا از آن برنامه جلوگيرى شود و سپس به جاى آن، راه صحيح ارائه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خداوند پس از نهى از حضور و عبادت در مسجد ضرار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شايسته تر اين است كه در مسجدى قيام به عبادت و نماز كنى كه شالوده آن در روز نخست برتقوا واخلاص گزارده شده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لمسجد اسس على التقوى من اوّل يوم احق ان تقوم فيه</w:t>
      </w:r>
      <w:r>
        <w:rPr>
          <w:rFonts w:eastAsia="Amiri" w:cs="Amiri" w:ascii="Amiri" w:hAnsi="Amiri"/>
          <w:color w:val="111111"/>
          <w:sz w:val="28"/>
          <w:szCs w:val="28"/>
          <w:rtl w:val="true"/>
          <w:lang w:bidi="ar-SA"/>
        </w:rPr>
        <w:t>».</w:t>
      </w:r>
      <w:r>
        <w:rPr>
          <w:rStyle w:val="FootnoteAnchor"/>
          <w:rtl w:val="true"/>
        </w:rPr>
        <w:footnoteReference w:id="226"/>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شايسته تر، در اين جا براى مقايسه دو چيز در شايستگى نيامده بلكه براى مقايسه مسجد شايسته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قبا يا مسجدالنبى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ضرار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همان گونه كه ذكر شد درپى دستور خداوند، پيامبر صلى الله عليه و آله افرادى را مأمور كرد كه مسجد ضرار را تخريب نمودند و مكان آن را محل ريختن زباله قراردادند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دستور خدا و برخورد قاطع پيامبر صلى الله عليه و آله استفاده مى شود كه مسلمانان بايد در شناخت و برخورد با منافقان دقيق و شديد باشند و در مورد هربنايى كه بنام مسجد ساخته و حتى آنچه در مساجد تبليغ و بيان مى شود و درباره كسانى كه مدعى هستند اهل مسجدند كاملاً هوشيار باشند و فريب برخى ظواهر زيبا را نخورند؛ چرا كه دشمن براى رسيدن به اهداف خود گاهى از مسجد عليه مسجد و بالاتر از آن، از دين عليه دين بهره مى گيرد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واكسينه جامعه دينى از چنين خطرات، خداوند متعال يک مسجد، وبه طوركلى يک كانون فعّال و مثبت دينى و اجتماعى را، مسجد و كانونى معرفى مى كند كه از دو عنصر مثبت تشكيل گردد</w:t>
      </w:r>
      <w:r>
        <w:rPr>
          <w:rFonts w:eastAsia="IRNazanin" w:cs="IRNazanin"/>
          <w:color w:val="111111"/>
          <w:sz w:val="28"/>
          <w:szCs w:val="28"/>
          <w:rtl w:val="true"/>
          <w:lang w:bidi="fa-IR"/>
        </w:rPr>
        <w:t xml:space="preserve">: </w:t>
      </w:r>
      <w:bookmarkStart w:id="296" w:name="pg18887_193661"/>
    </w:p>
    <w:p>
      <w:pPr>
        <w:pStyle w:val="BookText"/>
        <w:rPr/>
      </w:pPr>
      <w:bookmarkEnd w:id="296"/>
      <w:r>
        <w:rPr>
          <w:rFonts w:ascii="IRNazanin" w:hAnsi="IRNazanin" w:eastAsia="IRNazanin"/>
          <w:color w:val="111111"/>
          <w:sz w:val="28"/>
          <w:sz w:val="28"/>
          <w:szCs w:val="28"/>
          <w:rtl w:val="true"/>
          <w:lang w:bidi="fa-IR"/>
        </w:rPr>
        <w:t>نخست شالوده و هدف آن از آغاز پاک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اُسس علي التقوي من اوّل 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اين كه حاميان و پاسدارانش انسان هايى پاک و درستكار و با ايمان و مصمم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فيه رجال يحبون ان يتطهروا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رفتن هريک ازاين دو ركن اساسى باعث فقدان نتيجه و نرسيدن به مقصد است</w:t>
      </w:r>
      <w:r>
        <w:rPr>
          <w:rFonts w:eastAsia="IRNazanin" w:cs="IRNazanin"/>
          <w:color w:val="111111"/>
          <w:sz w:val="28"/>
          <w:szCs w:val="28"/>
          <w:rtl w:val="true"/>
          <w:lang w:bidi="fa-IR"/>
        </w:rPr>
        <w:t>.</w:t>
      </w:r>
      <w:r>
        <w:rPr>
          <w:rStyle w:val="FootnoteAnchor"/>
          <w:rtl w:val="true"/>
        </w:rPr>
        <w:footnoteReference w:id="227"/>
      </w:r>
    </w:p>
    <w:p>
      <w:pPr>
        <w:pStyle w:val="Heading3"/>
        <w:numPr>
          <w:ilvl w:val="2"/>
          <w:numId w:val="1"/>
        </w:numPr>
        <w:rPr/>
      </w:pPr>
      <w:bookmarkStart w:id="297" w:name="__RefHeading___Toc15484595_1280447820"/>
      <w:bookmarkStart w:id="298" w:name="_Toc106"/>
      <w:bookmarkEnd w:id="297"/>
      <w:r>
        <w:rPr>
          <w:rtl w:val="true"/>
        </w:rPr>
        <w:t>فرجام مساجد ضرار و بانيان آن</w:t>
      </w:r>
      <w:bookmarkEnd w:id="298"/>
    </w:p>
    <w:p>
      <w:pPr>
        <w:pStyle w:val="BookText"/>
        <w:rPr/>
      </w:pPr>
      <w:r>
        <w:rPr>
          <w:rFonts w:ascii="IRNazanin" w:hAnsi="IRNazanin" w:eastAsia="IRNazanin"/>
          <w:color w:val="111111"/>
          <w:sz w:val="28"/>
          <w:sz w:val="28"/>
          <w:szCs w:val="28"/>
          <w:rtl w:val="true"/>
          <w:lang w:bidi="fa-IR"/>
        </w:rPr>
        <w:t xml:space="preserve">در آيات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سرنوشت شوم بناها و مساجد ضرار و بانيان آن،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در آيه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مقايسه اى شده ميان مؤمنان و صالحان كه بناها و مساجدى هم چون مسجد قبا را برپايه تقوا و اخلاص بنا مى كنند و منافقانى كه بناها و مساجدى هم چون مسجد ضرار كه شالوده آن رابركفر و نفاق و تفرقه و فساد قرار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بناهاى خود را بر شالوده تقواى الهى و خشنودى خدا بنا مى كنند هم خودشان وهم بناهايشان مثبت ومنشأ خير و نيكى است و افرادى كه برپايه كفر وشيطنت و نفاق اقدام به تأسيس مؤسسات مى كنند مانند كسانى اند كه اساس بناى خود را بركنار پرتگاه سست و بى دوام بنا نموده كه ناگهان او را در آتش دوزخ ندامت و ناكامى فرو مى برد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اَفَمَن اَسَّسَ بُنينَهُ عَلي تَقوي مِنَ اللَّهِ و رِضونٍ خَيرٌ اَم مَن اَسَّسَ بُنينَهُ عَلي شَفا جُرُفٍ هارٍفَانهارَ بِهِ في نارِ جَهَنَّمَ</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چنين بناها و بانيانى هرگز درنظام الهى رونقى نخواهند يافت و پيروز نخواهند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لايهدى القوم الظالمين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درآيه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لجاجت منافقان در كار خود از طرفى و سردرگمى آنها در اهداف خود از سوى ديگر،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بنايى را كه خودشان برپا نمودند همواره به عنوان يک عامل شک ترديد در دل هاى آنها باقى مى ماند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لايَزالُ بُنينُهُمُ الَّذي بَنَوا ريبَةً في قُلوبِهِم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رغم تخريب و نابودى آن به صورت يک عامل لجاجت و ترديد در روح آنها هم چنان باقى مى ماند مگر آنكه دل هاى آنها قطعه قطعه شود و بميرند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ان تقطع قلوبهم</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والحمدللّه ربّ العالمين</w:t>
      </w:r>
      <w:r>
        <w:rPr>
          <w:rFonts w:eastAsia="Amiri" w:cs="Amiri" w:ascii="Amiri" w:hAnsi="Amiri"/>
          <w:color w:val="111111"/>
          <w:sz w:val="28"/>
          <w:szCs w:val="28"/>
          <w:rtl w:val="true"/>
          <w:lang w:bidi="ar-SA"/>
        </w:rPr>
        <w:t xml:space="preserve">». </w:t>
      </w:r>
      <w:bookmarkStart w:id="299" w:name="pg18887_193663"/>
    </w:p>
    <w:p>
      <w:pPr>
        <w:pStyle w:val="Heading2"/>
        <w:numPr>
          <w:ilvl w:val="1"/>
          <w:numId w:val="1"/>
        </w:numPr>
        <w:rPr/>
      </w:pPr>
      <w:bookmarkStart w:id="300" w:name="__RefHeading___Toc15484597_1280447820"/>
      <w:bookmarkStart w:id="301" w:name="_Toc107"/>
      <w:bookmarkEnd w:id="299"/>
      <w:bookmarkEnd w:id="300"/>
      <w:r>
        <w:rPr>
          <w:rtl w:val="true"/>
        </w:rPr>
        <w:t>فهرست منابع</w:t>
      </w:r>
      <w:bookmarkEnd w:id="30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قرآن 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آثار اسلامى مكه و مدينه، جعفريان، رسول، مركز تحقيقات 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احكام القرآن، ابن العربى، محمد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البداية و النهاية، ابن كثير الدمشقى، اسماعيل، بيروت، دارالفكر،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الحج والعمره فى الكتاب والسنه، رى شهرى، محمد، دارالحديث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الدّر المنثور، السيوطى، جلال الدين، دارالفكر،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الكافى، كلينى، محمد بن يعقوب، تهران، دارالكتب الاسلامية،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الكشاف، زمخشرى، محمود بن عمر، نشرالبلاغة،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الميزان فى تفسير القرآن، طباطبايى، سيد محمد حسين، قم، دفتر انتشارات اسلامى،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بحارالانوار، مجلسى، محمد باقر، بيروت، موسسة الوفاء،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قمرى،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تاج العروس، الزبيدى، محمد مرتضى، لبنان، دارمكتبة الحياة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الجلالين، جلال الدين المحلى، جلال الدين السيوطى، بيروت، دارالمعرفة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تذكرة الفقهاء، علامه حلى، مكتبة الرضوية، لاحياء الآثار الجعفرية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الصافى، فيض كاشانى، محسن، مكتبة الصدر، تهران</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نور الثقلين، العروسى الحويزى شيخ عبدعلى بن جمعه، مؤسسه اسماعيليان قم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نمونه، مكارم شيرازى، دارالكتب الاسلامية، تهران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جامع البيان، طبرى، محمد بن جرير، دارالفكر،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روح المعانى، محمود الآلوسى، بيروت، دارالفكر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زبدة البيان، محقق اردبيلى، مكتبة الرضوية لاحياء الآثار الجعفرية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فروغ ابديت، سبحانى، جعفر، قم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فروغ مسجد، جمعى از نويسندگان، مركز رسيدگى به امور مساجد، تهران، مؤسسه فرهنگى ثقلين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كنز العمال، متقى هندى، الرسالة،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لسان العرب، ابن منظور، جمال الدين محمد، قم، نشر ادب الحوزة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ماهنامه مسجد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مجمع البيان، طبرسى، ابوعلى فضل بن حسن، انتشارات ناصر خسرو</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مستدرک الوسائل، نورى، حسين، قم، موسسه آل البيت عليهم السلام،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معجم مفردات الفاظ القرآن، راغب اصفهانى، حسين، قم، دارالكتب العلمية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ميزان الحكمة، رى شهرى، محمد، دارالحديث</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وسايل الشيعة، حرعاملى، حسين، تهران، المكتبة الاسلامية</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6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6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ابديت،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ابديت،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ماهنامه مسجد، ش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مسجد،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برخى از فرهنگ نويسان مزگت نيز ثبت كرده اند اما به مزكت ارجاع داده اند، نگاه كنيد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فارسى معين،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مدخل مزگت</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مدخل مزكت، برهان قاطع</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زبيدى،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ابن منظور،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الفاظ القرآن، راغب اصفهانى،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سوره مائده، آيه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سوره اعراف، آيه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سوره انفال، آيه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سوره توبه، آيه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سوره اسراء، آيه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سوره كهف، آيه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سوره حج، آيه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سوره فتح، آيه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سوره توبه، آيه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سوره حج، آيه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سوره جن، آيه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آيه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آيه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برخى روايات، خانه هاى انبيا، ائمه عليهم السلام و حكما از مصاديق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فى بيوت اذن اللّه ان ترفع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معرفى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الثقلين،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حديثى از پيامبر صلى الله عليه و آله آمده است كه به هنگام تلاوت اين آيه، از حضرت پرسيدند منظور چه خانه هايى است ؟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خانه هاى انبيا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ابوبكر پرسيد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خانه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اشاره به خانه على و فاطمه عليهماالسلام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از آن جمله است؟ پيامبر صلى الله عليه و آله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نعم من افاضلها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آرى، از برترين آنها 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جزء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زبدة البيان،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ملعون، ملعون من لم يُوقّر المساجد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تدري يا يونس لمَ عظَم اللّه حق المساجد و انزلهذه الآية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 المساجدللّه فلا تدعوا مع اللّه احدا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كانت اليهود و النصاري اذا دخلوا كنائسهم اشركوا باللّه تعالي فامر اللّه سبحانه نبيّه ان يوحّد اللّه فيها و يعبده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طور، آيه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مسجد بودن كعبه و سابقه آن، رجوع شود به مبحث مسجد در اديان مسجد در آيين ابراهيم عليه السلام در همين كتاب</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سوره توبه، آيه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البيان،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مدينه پيش از اسلام</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يونس، آ يه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ابراهيم، آيه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آيات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سوره حج، آيه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سوره نور، آيه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آيه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احكام المساجد، باب استحباب بناء المساجد</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الكشاف،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گفتنى است كه براى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ترفع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ديگرى نيز ذكر شده كه برخى از آن در مبحث اهميّت ذكر شده و يک مورد از آن در مبحث كاركردهاى مسجد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حاجت خواهى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مطرح گرديده است</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معنا از ابن عباس كه از مفسران سرشناس صدر اسلام است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مسجد بودن كعبه و سابقه آن، رجوع شود به مبحث مسجد در آيينابراهيم عليه السلام در همين نوشته</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آيه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معناى محراب و محاريب، رجوع شود به مبحث، مسجد در آيين داوود و سليمان عليهماالسلام در نوشته حاضر</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سبأ، آيه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صدر اسلام بيت المقدس قبله مسلمانان بود و آيات مربوط به تغيير قبله از بيت المقدس به كعبه در مدينه نازل شده است در حالى كه آيه ياد شده كه در سوره اعراف آمده از آيات مكّى است؛ بنابراين چطور ممكن است كه مقصود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واقيموا وجوهكم عند كل مسجد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آوردن به كعبه و مسجدالحرام و قبله قرار دادن آن باشد؟ برخى مفسران در جواب اين سؤال فرموده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شايد اصل تشريع قبله قرار دادن كعبه در سوره اعراف كه در مكّه نازل شده است مطرح گرديده؛ اما تفصيل يا تفسير آن در سوره بقره كه مدنى است بيان شده است همان گونه كه ساير احكام الهى از واجبات و محرمات در سوره هاى مكى به طور اجمال و سر بسته مطرح و در سوره هاى مدنى تفسير و تبيين شده اند</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آيه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نمونه،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آيات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اضافه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نشانه اهميّت، تقدس و تعلّق خاص آن به خداوند است</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آن مسجد مردانى هستند دوست دارند پاک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آيه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آيه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آيه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تفسير نمونه،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آيه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آيه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آيه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آيه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آيه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علاّمه طباطبايى مى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از خشيت در آيه ياد شده، خشيت دينى يعنى همان عبادت و بندگى خداست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آيه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آيه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سوره حج، آيه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آيه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آيات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معناى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ليجزيهم اللّه احسن ما عملوا؛ تا خداوند آنان را به بهترين اعمالى كه انجام داده اند پاداش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است كه خداوند در دادن پاداش به آنان بهترين اعمال آنان را معيار قرار مى دهد و اعمال خوب آنان را به عنوان بهترين اعمال به حساب مى آورد و در حساب برآنان سخت نمى گيرد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مجمع البيان،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زبدة البيان،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آيه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زبدة البيان،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بيشتر درباره اين آيه در بخش احكام مطرح شده است</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آيه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 درباره شراب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الذين آمنوا انما الخمر و المسير و الانصاب و الازلام رجس من عمل الشيطان فاجتنبوه، لعلكم تفلحون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اى كسانى كه ايمان آورده ايد شراب و قمار و بتها و از 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نوعى بخت آزمايى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پليد و از عمل شيطان است، از آنها دورى كنيد تا رستگار شويد</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كه چرا آنان هنگام طواف، از پوشش استفاده نمى كردند و لباس هاى خود را در مى آورند، برخى گفته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اعتقادشان اين بود كه لباس ها، بواسطه گناهان آلوده شده و طواف با آن صحيح نيست و برخى گفته اند آنها در آوردن لباس ها را تفأل به عريان و پاک شدن از گناهان مى دانستند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احكام القرآن، جصاص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اسباب النزول واحدى،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آيه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آيات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آيه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ألا بذكراللّه تطمئن القلوب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آگاه باشيد تنها با ياد خدا دل ها آرام مى گيرد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آيه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آيه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آيه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ترجمه قرآن براساس الميزان، با تغيير اندك</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زبدة البيان،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آيه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لولا دفع اللّه الناس بعضهم ببعض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فريضه جهاد است</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معناى صبحگاهان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معناى شامگاهان كنايه از دوام و استمرار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آيه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 آيه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عنكبوت، آيه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شايان ذكر است كه اين مأموريت ابراهيم عليه السلام در سوره حج آيه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مطرح شده است</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آيه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تذكره الفقهاء،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زبدة البيان،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آيه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آيه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سوره توبه، آيه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سوره حج ، آيه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جن، آيه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آيه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علامه ى طباطبايى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يذكر فيها 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بيان علت براى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أذن اللّه ان ترفع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دانسته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معناى محراب رجوع شود به مبحث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مسجد در آيين داوود و سليمان عليهماالسلام در نوشته حاضر</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مريم، آيات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لولا تمزع قلوبكم و تزيدكم في الحديث لسمعتم ما اسمع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لولا ان الشياطين يحومون على قلوب بنى آدم لنظروا الى ملكوت السماوات و الارض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ميزان الحكمة،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2944</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آيه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آيه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آيه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سوره حج ، آيه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سوره نور، آيه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آيه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آيه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جن، آيه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توضيح بيشتر درباره اين نوع مسجد به مبحث مسجد ضرار در نوشته حاضر مراجعه شود</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آيه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آيه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طور، آيه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 و العمرة فى الكتاب والسنة،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روايات و كتب تفسيرى از كعبه به عنوان مسجد ياد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پيامبر صلى الله عليه و آله نقل شده كه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اوّلُ مسجد وضع فى الارض الكعبة ثم بيت المقدس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اولين مسجدى كه در زمين پديد آمد كعبه است و پس از آن بيت المقدس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و العمرة فى الكتاب و السنة،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مرحوم طبرسى در ذيل آيه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اذ يرفع ابراهيم القواعد من البيت و اسماعيل ربّنا تقبّل 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به ياد آورد هنگامى را كه ابراهيم و اسماعيل پايه هاى خانه كعبه را بالا مى بردند؛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مى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ما بپذير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تفسير حمله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ربّنا تقبل 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جمله دليل براين است كه حضرت ابراهيم و اسماعيل عليهماالسلام كعبه را به عنوان مسجد بنا كردند نه به عنوان مسكن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چيز ديگر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چرا كه در ازاى بناى آن، از خدا درخواست پاداش نمودند و درخواست پاداش در موردى است كه طاعت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عبادتى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انجام گيرد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ذيل آيه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فى بيوت اذن اللّه ان ترفع و يذكر فيها اسمه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آورده است كه برخى گفته اند مقصود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آيه چهار مسجدى است كه توسط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چند تن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انبيا بنا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كعبه كه توسط ابراهيم و اسماعيل عليهماالسلامبنا گرديده و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جزء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جزء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سوره مريم، آيه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سوره ص، آيه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سبأ، آيه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الكشاف،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شايان ذكر است در مساجد صدر اسلام مانند مسجد قباء و مسجدالنبى چيزى بنام محراب وجود نداشت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زمانى كه عمر بن عبدالعزيز به دستور وليد مسجد النبى را توسعه مى داد در مكان نماز پيامبر صلى الله عليه و آله محراب درست كرد و از آن زمان به بعد ساخت محراب در مساجد رايج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اسلامى مكه و مدينه،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محرابى كه در آيين هاى پيشين رايج بود با محراب مساجد مسلمانان متفاوت بوده است زيرا آن محراب ها به صورت اتاقكى بود كه از كف عبادتگاه بالاتر قرار داشت بطورى كه چند پله مى خورد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راغب،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آيه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والعمره فى الكتاب والسنه،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الجلالين،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آيات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آيات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كهف، آيه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آيات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سوره مائده، آيه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سوره انفال، آيه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سوره توبه ، آيات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سوره اسراء، آيه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سوره حج، آيه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سوره فتح ، آيات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تصرف</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آيه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آيه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آيه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درباره آيه ياد شده شأن نزول هاى متعددى نقل شده از جمله اين كه شخصى بنام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هركدام تفاخر مى كردند در اين حال على عليه السلامرسيد و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چه چيزى تفاخر مى كنيد؟ عباس گفت به من فضليت و امتيازى داده شده كه هيچ كس ندارد و آن اين كه من به حجاج آب مى رسانم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شيبه گفت من امتياز تعمير مسجدالحرام را دارم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عليه السلام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بااين كه از شما حيا مى كنم امّا با اين سنّ كم امتيازى دارم كه شما دو تا نداريد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امتياز شما چيست؟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شمشير بر خرطوم هاى شما كوبيدم تا اين كه به خدا و رسولش ايمان آورديد و عباس خشمناک برخاست و بر رسول خدا صلى الله عليه و آله وارد شد وگفت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 نمى بينى على عليه السلام بامن چگونه سخن مى گويد؟ پيامبر صلى الله عليه و آله على عليه السلام را طلبيد و فرمود ماجرا چيست؟ على عليه السلام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مطلب حقى را گفتم هر كس مى خواهد ناراحت شود و هر كس مى خواهد خشنود شود در اين لحظه جبرئيل نازل شد و آيه ياد شده را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آيه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آيه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آيه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آيه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آيه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آيه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آيه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مفسران گفته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اذا فعلوا فاحشه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انجام طواف بدون لباس و پوشش است كه در ميان مردم جاهليت رايج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الكشاف،ج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 آيه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فتح، آيه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علاوه برآيات ياد شده، مسأله ممانعت مشركان از ورود مؤمنان به مسجدالحرام در آيه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 نيز مطرح شده است</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آيه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البيان،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صافى،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محله قبا در حدود شش كيلومترى مدينه عصر پيامبر صلى الله عليه و آله قرار داشته، ولى اكنون جزء مدينه منوره است</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 كه پيامبر صلى الله عليه و آله هر هفته گاه روز شنبه و گاهى روز دوشنبه به قبا مى آمد و در اين مسجد نماز مى خواند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اسلامى مكه و مدينه،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آيه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اسلامى مكّه و مدينه،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خصوصيات مسجد ضرار در مبحث مسجد ضرار در همين نوشته مطرح شده است</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اسلامى مكّه و مدينه،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آيات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تفسير ابوالفتوح رازى، المنار و الميزان</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كه مقصود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لمسجد اسس على التقوى من اوّل 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مسجد قبا است يا مسجد پيامبر صلى الله عليه و آله در مدينه يا هر مسجدى كه براساس تقوا بنا شده باشد، مفسران هرسه احتمال را مطرح كرده اند؛ اما با توجه به اين كه منافقان مسجد ضرار را نزديک مسجد قبا ساخته بودند و باتوجه به تعبير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 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ساخت مسجد قبا در اولين روزهاى هجرت پيامبر صلى الله عليه و آله احتمال اين كه مقصود از آن مسجد قبا باشد مناسب تر است</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تفسير نمونه،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image" Target="media/image2.jpeg"/><Relationship Id="rId165" Type="http://schemas.openxmlformats.org/officeDocument/2006/relationships/image" Target="media/image2.jpeg"/><Relationship Id="rId166" Type="http://schemas.openxmlformats.org/officeDocument/2006/relationships/footer" Target="footer159.xml"/><Relationship Id="rId167" Type="http://schemas.openxmlformats.org/officeDocument/2006/relationships/footnotes" Target="footnotes.xml"/><Relationship Id="rId168" Type="http://schemas.openxmlformats.org/officeDocument/2006/relationships/numbering" Target="numbering.xml"/><Relationship Id="rId169" Type="http://schemas.openxmlformats.org/officeDocument/2006/relationships/fontTable" Target="fontTable.xml"/><Relationship Id="rId170" Type="http://schemas.openxmlformats.org/officeDocument/2006/relationships/settings" Target="settings.xml"/><Relationship Id="rId17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163</Pages>
  <Words>29812</Words>
  <Characters>110086</Characters>
  <CharactersWithSpaces>138985</CharactersWithSpaces>
  <Paragraphs>1379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2026-08-25T19:02:38Z</dcterms:created>
  <dc:creator>ghaemiyeh.com</dc:creator>
  <dc:description/>
  <dc:language>en-US</dc:language>
  <cp:lastModifiedBy/>
  <dcterms:modified xsi:type="dcterms:W3CDTF">2026-08-25T22:32:43Z</dcterms:modified>
  <cp:revision>1</cp:revision>
  <dc:subject/>
  <dc:title>سیماى مسجد در قرآن</dc:title>
</cp:coreProperties>
</file>

<file path=docProps/custom.xml><?xml version="1.0" encoding="utf-8"?>
<Properties xmlns="http://schemas.openxmlformats.org/officeDocument/2006/custom-properties" xmlns:vt="http://schemas.openxmlformats.org/officeDocument/2006/docPropsVTypes"/>
</file>