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شهروند مسئول تبیین فریضه امر به معروف و نهی از منکر در بیانات حضرت آیت الله العظمی مظاهری مد ظله العالی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13044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413046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413048_128044782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4413050_1280447820">
            <w:r>
              <w:rPr>
                <w:webHidden/>
                <w:rStyle w:val="IndexLink"/>
              </w:rPr>
              <w:t>1</w:t>
            </w:r>
            <w:r>
              <w:rPr>
                <w:rStyle w:val="IndexLink"/>
                <w:rtl w:val="true"/>
              </w:rPr>
              <w:t xml:space="preserve">. </w:t>
            </w:r>
            <w:r>
              <w:rPr>
                <w:rStyle w:val="IndexLink"/>
                <w:rtl w:val="true"/>
              </w:rPr>
              <w:t>تعريف امر به معروف و نهى از منكر</w:t>
            </w:r>
            <w:r>
              <w:rPr>
                <w:rStyle w:val="IndexLink"/>
                <w:rtl w:val="true"/>
              </w:rPr>
              <w:tab/>
            </w:r>
            <w:r>
              <w:rPr>
                <w:rStyle w:val="IndexLink"/>
              </w:rPr>
              <w:t>15</w:t>
            </w:r>
          </w:hyperlink>
        </w:p>
        <w:p>
          <w:pPr>
            <w:pStyle w:val="Contents2"/>
            <w:tabs>
              <w:tab w:val="clear" w:pos="8743"/>
              <w:tab w:val="right" w:pos="9026" w:leader="dot"/>
            </w:tabs>
            <w:rPr/>
          </w:pPr>
          <w:hyperlink w:anchor="__RefHeading___Toc14413052_1280447820">
            <w:r>
              <w:rPr>
                <w:webHidden/>
                <w:rStyle w:val="IndexLink"/>
              </w:rPr>
              <w:t>2</w:t>
            </w:r>
            <w:r>
              <w:rPr>
                <w:rStyle w:val="IndexLink"/>
                <w:rtl w:val="true"/>
              </w:rPr>
              <w:t xml:space="preserve">. </w:t>
            </w:r>
            <w:r>
              <w:rPr>
                <w:rStyle w:val="IndexLink"/>
                <w:rtl w:val="true"/>
              </w:rPr>
              <w:t>مسئوليت هاى چهارگانه</w:t>
            </w:r>
            <w:r>
              <w:rPr>
                <w:rStyle w:val="IndexLink"/>
                <w:rtl w:val="true"/>
              </w:rPr>
              <w:tab/>
            </w:r>
            <w:r>
              <w:rPr>
                <w:rStyle w:val="IndexLink"/>
              </w:rPr>
              <w:t>16</w:t>
            </w:r>
          </w:hyperlink>
        </w:p>
        <w:p>
          <w:pPr>
            <w:pStyle w:val="Contents3"/>
            <w:tabs>
              <w:tab w:val="clear" w:pos="8459"/>
              <w:tab w:val="right" w:pos="9026" w:leader="dot"/>
            </w:tabs>
            <w:rPr/>
          </w:pPr>
          <w:hyperlink w:anchor="__RefHeading___Toc14413054_12804478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4413056_1280447820">
            <w:r>
              <w:rPr>
                <w:webHidden/>
                <w:rStyle w:val="IndexLink"/>
              </w:rPr>
              <w:t>1</w:t>
            </w:r>
            <w:r>
              <w:rPr>
                <w:rStyle w:val="IndexLink"/>
                <w:rtl w:val="true"/>
              </w:rPr>
              <w:t>‏-‏</w:t>
            </w:r>
            <w:r>
              <w:rPr>
                <w:rStyle w:val="IndexLink"/>
              </w:rPr>
              <w:t>2</w:t>
            </w:r>
            <w:r>
              <w:rPr>
                <w:rStyle w:val="IndexLink"/>
                <w:rtl w:val="true"/>
              </w:rPr>
              <w:t xml:space="preserve">. </w:t>
            </w:r>
            <w:r>
              <w:rPr>
                <w:rStyle w:val="IndexLink"/>
                <w:rtl w:val="true"/>
              </w:rPr>
              <w:t>مسئوليت جسمانى</w:t>
            </w:r>
            <w:r>
              <w:rPr>
                <w:rStyle w:val="IndexLink"/>
                <w:rtl w:val="true"/>
              </w:rPr>
              <w:tab/>
            </w:r>
            <w:r>
              <w:rPr>
                <w:rStyle w:val="IndexLink"/>
              </w:rPr>
              <w:t>16</w:t>
            </w:r>
          </w:hyperlink>
        </w:p>
        <w:p>
          <w:pPr>
            <w:pStyle w:val="Contents3"/>
            <w:tabs>
              <w:tab w:val="clear" w:pos="8459"/>
              <w:tab w:val="right" w:pos="9026" w:leader="dot"/>
            </w:tabs>
            <w:rPr/>
          </w:pPr>
          <w:hyperlink w:anchor="__RefHeading___Toc14413058_1280447820">
            <w:r>
              <w:rPr>
                <w:webHidden/>
                <w:rStyle w:val="IndexLink"/>
              </w:rPr>
              <w:t>2</w:t>
            </w:r>
            <w:r>
              <w:rPr>
                <w:rStyle w:val="IndexLink"/>
                <w:rtl w:val="true"/>
              </w:rPr>
              <w:t>‏-‏</w:t>
            </w:r>
            <w:r>
              <w:rPr>
                <w:rStyle w:val="IndexLink"/>
              </w:rPr>
              <w:t>2</w:t>
            </w:r>
            <w:r>
              <w:rPr>
                <w:rStyle w:val="IndexLink"/>
                <w:rtl w:val="true"/>
              </w:rPr>
              <w:t xml:space="preserve">. </w:t>
            </w:r>
            <w:r>
              <w:rPr>
                <w:rStyle w:val="IndexLink"/>
                <w:rtl w:val="true"/>
              </w:rPr>
              <w:t>مسئوليت روحى</w:t>
            </w:r>
            <w:r>
              <w:rPr>
                <w:rStyle w:val="IndexLink"/>
                <w:rtl w:val="true"/>
              </w:rPr>
              <w:tab/>
            </w:r>
            <w:r>
              <w:rPr>
                <w:rStyle w:val="IndexLink"/>
              </w:rPr>
              <w:t>18</w:t>
            </w:r>
          </w:hyperlink>
        </w:p>
        <w:p>
          <w:pPr>
            <w:pStyle w:val="Contents3"/>
            <w:tabs>
              <w:tab w:val="clear" w:pos="8459"/>
              <w:tab w:val="right" w:pos="9026" w:leader="dot"/>
            </w:tabs>
            <w:rPr/>
          </w:pPr>
          <w:hyperlink w:anchor="__RefHeading___Toc14413060_1280447820">
            <w:r>
              <w:rPr>
                <w:webHidden/>
                <w:rStyle w:val="IndexLink"/>
              </w:rPr>
              <w:t>3</w:t>
            </w:r>
            <w:r>
              <w:rPr>
                <w:rStyle w:val="IndexLink"/>
                <w:rtl w:val="true"/>
              </w:rPr>
              <w:t>‏-‏</w:t>
            </w:r>
            <w:r>
              <w:rPr>
                <w:rStyle w:val="IndexLink"/>
              </w:rPr>
              <w:t>2</w:t>
            </w:r>
            <w:r>
              <w:rPr>
                <w:rStyle w:val="IndexLink"/>
                <w:rtl w:val="true"/>
              </w:rPr>
              <w:t xml:space="preserve">. </w:t>
            </w:r>
            <w:r>
              <w:rPr>
                <w:rStyle w:val="IndexLink"/>
                <w:rtl w:val="true"/>
              </w:rPr>
              <w:t>مسئوليّت اجتماعى</w:t>
            </w:r>
            <w:r>
              <w:rPr>
                <w:rStyle w:val="IndexLink"/>
                <w:rtl w:val="true"/>
              </w:rPr>
              <w:tab/>
            </w:r>
            <w:r>
              <w:rPr>
                <w:rStyle w:val="IndexLink"/>
              </w:rPr>
              <w:t>21</w:t>
            </w:r>
          </w:hyperlink>
        </w:p>
        <w:p>
          <w:pPr>
            <w:pStyle w:val="Contents3"/>
            <w:tabs>
              <w:tab w:val="clear" w:pos="8459"/>
              <w:tab w:val="right" w:pos="9026" w:leader="dot"/>
            </w:tabs>
            <w:rPr/>
          </w:pPr>
          <w:hyperlink w:anchor="__RefHeading___Toc14413062_1280447820">
            <w:r>
              <w:rPr>
                <w:webHidden/>
                <w:rStyle w:val="IndexLink"/>
              </w:rPr>
              <w:t>4</w:t>
            </w:r>
            <w:r>
              <w:rPr>
                <w:rStyle w:val="IndexLink"/>
                <w:rtl w:val="true"/>
              </w:rPr>
              <w:t>‏-‏</w:t>
            </w:r>
            <w:r>
              <w:rPr>
                <w:rStyle w:val="IndexLink"/>
              </w:rPr>
              <w:t>2</w:t>
            </w:r>
            <w:r>
              <w:rPr>
                <w:rStyle w:val="IndexLink"/>
                <w:rtl w:val="true"/>
              </w:rPr>
              <w:t xml:space="preserve">. </w:t>
            </w:r>
            <w:r>
              <w:rPr>
                <w:rStyle w:val="IndexLink"/>
                <w:rtl w:val="true"/>
              </w:rPr>
              <w:t>مسئوليّت عبوديّت و بندگى</w:t>
            </w:r>
            <w:r>
              <w:rPr>
                <w:rStyle w:val="IndexLink"/>
                <w:rtl w:val="true"/>
              </w:rPr>
              <w:tab/>
            </w:r>
            <w:r>
              <w:rPr>
                <w:rStyle w:val="IndexLink"/>
              </w:rPr>
              <w:t>28</w:t>
            </w:r>
          </w:hyperlink>
        </w:p>
        <w:p>
          <w:pPr>
            <w:pStyle w:val="Contents2"/>
            <w:tabs>
              <w:tab w:val="clear" w:pos="8743"/>
              <w:tab w:val="right" w:pos="9026" w:leader="dot"/>
            </w:tabs>
            <w:rPr/>
          </w:pPr>
          <w:hyperlink w:anchor="__RefHeading___Toc14413064_1280447820">
            <w:r>
              <w:rPr>
                <w:webHidden/>
                <w:rStyle w:val="IndexLink"/>
              </w:rPr>
              <w:t>3</w:t>
            </w:r>
            <w:r>
              <w:rPr>
                <w:rStyle w:val="IndexLink"/>
                <w:rtl w:val="true"/>
              </w:rPr>
              <w:t xml:space="preserve">. </w:t>
            </w:r>
            <w:r>
              <w:rPr>
                <w:rStyle w:val="IndexLink"/>
                <w:rtl w:val="true"/>
              </w:rPr>
              <w:t>اهميّت و ضرورت امر به معروف و نهى از منكر</w:t>
            </w:r>
            <w:r>
              <w:rPr>
                <w:rStyle w:val="IndexLink"/>
                <w:rtl w:val="true"/>
              </w:rPr>
              <w:tab/>
            </w:r>
            <w:r>
              <w:rPr>
                <w:rStyle w:val="IndexLink"/>
              </w:rPr>
              <w:t>29</w:t>
            </w:r>
          </w:hyperlink>
        </w:p>
        <w:p>
          <w:pPr>
            <w:pStyle w:val="Contents3"/>
            <w:tabs>
              <w:tab w:val="clear" w:pos="8459"/>
              <w:tab w:val="right" w:pos="9026" w:leader="dot"/>
            </w:tabs>
            <w:rPr/>
          </w:pPr>
          <w:hyperlink w:anchor="__RefHeading___Toc14413066_1280447820">
            <w:r>
              <w:rPr>
                <w:webHidden/>
                <w:rStyle w:val="IndexLink"/>
              </w:rPr>
              <w:t>1</w:t>
            </w:r>
            <w:r>
              <w:rPr>
                <w:rStyle w:val="IndexLink"/>
                <w:rtl w:val="true"/>
              </w:rPr>
              <w:t>‏-‏</w:t>
            </w:r>
            <w:r>
              <w:rPr>
                <w:rStyle w:val="IndexLink"/>
              </w:rPr>
              <w:t>3</w:t>
            </w:r>
            <w:r>
              <w:rPr>
                <w:rStyle w:val="IndexLink"/>
                <w:rtl w:val="true"/>
              </w:rPr>
              <w:t xml:space="preserve">. </w:t>
            </w:r>
            <w:r>
              <w:rPr>
                <w:rStyle w:val="IndexLink"/>
                <w:rtl w:val="true"/>
              </w:rPr>
              <w:t>اهمّيّت امر به معروف و نهى از منكر</w:t>
            </w:r>
            <w:r>
              <w:rPr>
                <w:rStyle w:val="IndexLink"/>
                <w:rtl w:val="true"/>
              </w:rPr>
              <w:tab/>
            </w:r>
            <w:r>
              <w:rPr>
                <w:rStyle w:val="IndexLink"/>
              </w:rPr>
              <w:t>29</w:t>
            </w:r>
          </w:hyperlink>
        </w:p>
        <w:p>
          <w:pPr>
            <w:pStyle w:val="Contents3"/>
            <w:tabs>
              <w:tab w:val="clear" w:pos="8459"/>
              <w:tab w:val="right" w:pos="9026" w:leader="dot"/>
            </w:tabs>
            <w:rPr/>
          </w:pPr>
          <w:hyperlink w:anchor="__RefHeading___Toc14413068_1280447820">
            <w:r>
              <w:rPr>
                <w:webHidden/>
                <w:rStyle w:val="IndexLink"/>
              </w:rPr>
              <w:t>2</w:t>
            </w:r>
            <w:r>
              <w:rPr>
                <w:rStyle w:val="IndexLink"/>
                <w:rtl w:val="true"/>
              </w:rPr>
              <w:t>‏-‏</w:t>
            </w:r>
            <w:r>
              <w:rPr>
                <w:rStyle w:val="IndexLink"/>
              </w:rPr>
              <w:t>3</w:t>
            </w:r>
            <w:r>
              <w:rPr>
                <w:rStyle w:val="IndexLink"/>
                <w:rtl w:val="true"/>
              </w:rPr>
              <w:t xml:space="preserve">. </w:t>
            </w:r>
            <w:r>
              <w:rPr>
                <w:rStyle w:val="IndexLink"/>
                <w:rtl w:val="true"/>
              </w:rPr>
              <w:t>ضرورت امر به معروف و نهى از منكر</w:t>
            </w:r>
            <w:r>
              <w:rPr>
                <w:rStyle w:val="IndexLink"/>
                <w:rtl w:val="true"/>
              </w:rPr>
              <w:tab/>
            </w:r>
            <w:r>
              <w:rPr>
                <w:rStyle w:val="IndexLink"/>
              </w:rPr>
              <w:t>32</w:t>
            </w:r>
          </w:hyperlink>
        </w:p>
        <w:p>
          <w:pPr>
            <w:pStyle w:val="Contents2"/>
            <w:tabs>
              <w:tab w:val="clear" w:pos="8743"/>
              <w:tab w:val="right" w:pos="9026" w:leader="dot"/>
            </w:tabs>
            <w:rPr/>
          </w:pPr>
          <w:hyperlink w:anchor="__RefHeading___Toc14413070_1280447820">
            <w:r>
              <w:rPr>
                <w:webHidden/>
                <w:rStyle w:val="IndexLink"/>
              </w:rPr>
              <w:t>4</w:t>
            </w:r>
            <w:r>
              <w:rPr>
                <w:rStyle w:val="IndexLink"/>
                <w:rtl w:val="true"/>
              </w:rPr>
              <w:t xml:space="preserve">. </w:t>
            </w:r>
            <w:r>
              <w:rPr>
                <w:rStyle w:val="IndexLink"/>
                <w:rtl w:val="true"/>
              </w:rPr>
              <w:t>آثار ترك امر به معروف و نهى از منكر در جامعه</w:t>
            </w:r>
            <w:r>
              <w:rPr>
                <w:rStyle w:val="IndexLink"/>
                <w:rtl w:val="true"/>
              </w:rPr>
              <w:tab/>
            </w:r>
            <w:r>
              <w:rPr>
                <w:rStyle w:val="IndexLink"/>
              </w:rPr>
              <w:t>37</w:t>
            </w:r>
          </w:hyperlink>
        </w:p>
        <w:p>
          <w:pPr>
            <w:pStyle w:val="Contents3"/>
            <w:tabs>
              <w:tab w:val="clear" w:pos="8459"/>
              <w:tab w:val="right" w:pos="9026" w:leader="dot"/>
            </w:tabs>
            <w:rPr/>
          </w:pPr>
          <w:hyperlink w:anchor="__RefHeading___Toc14413072_128044782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4413074_1280447820">
            <w:r>
              <w:rPr>
                <w:webHidden/>
                <w:rStyle w:val="IndexLink"/>
              </w:rPr>
              <w:t>1</w:t>
            </w:r>
            <w:r>
              <w:rPr>
                <w:rStyle w:val="IndexLink"/>
                <w:rtl w:val="true"/>
              </w:rPr>
              <w:t>‏-‏</w:t>
            </w:r>
            <w:r>
              <w:rPr>
                <w:rStyle w:val="IndexLink"/>
              </w:rPr>
              <w:t>4</w:t>
            </w:r>
            <w:r>
              <w:rPr>
                <w:rStyle w:val="IndexLink"/>
                <w:rtl w:val="true"/>
              </w:rPr>
              <w:t xml:space="preserve">. </w:t>
            </w:r>
            <w:r>
              <w:rPr>
                <w:rStyle w:val="IndexLink"/>
                <w:rtl w:val="true"/>
              </w:rPr>
              <w:t>عذاب الهى</w:t>
            </w:r>
            <w:r>
              <w:rPr>
                <w:rStyle w:val="IndexLink"/>
                <w:rtl w:val="true"/>
              </w:rPr>
              <w:tab/>
            </w:r>
            <w:r>
              <w:rPr>
                <w:rStyle w:val="IndexLink"/>
              </w:rPr>
              <w:t>37</w:t>
            </w:r>
          </w:hyperlink>
        </w:p>
        <w:p>
          <w:pPr>
            <w:pStyle w:val="Contents3"/>
            <w:tabs>
              <w:tab w:val="clear" w:pos="8459"/>
              <w:tab w:val="right" w:pos="9026" w:leader="dot"/>
            </w:tabs>
            <w:rPr/>
          </w:pPr>
          <w:hyperlink w:anchor="__RefHeading___Toc14413076_1280447820">
            <w:r>
              <w:rPr>
                <w:webHidden/>
                <w:rStyle w:val="IndexLink"/>
              </w:rPr>
              <w:t>2</w:t>
            </w:r>
            <w:r>
              <w:rPr>
                <w:rStyle w:val="IndexLink"/>
                <w:rtl w:val="true"/>
              </w:rPr>
              <w:t>‏-‏</w:t>
            </w:r>
            <w:r>
              <w:rPr>
                <w:rStyle w:val="IndexLink"/>
              </w:rPr>
              <w:t>4</w:t>
            </w:r>
            <w:r>
              <w:rPr>
                <w:rStyle w:val="IndexLink"/>
                <w:rtl w:val="true"/>
              </w:rPr>
              <w:t xml:space="preserve">. </w:t>
            </w:r>
            <w:r>
              <w:rPr>
                <w:rStyle w:val="IndexLink"/>
                <w:rtl w:val="true"/>
              </w:rPr>
              <w:t>تسلّط بدان بر خوبان</w:t>
            </w:r>
            <w:r>
              <w:rPr>
                <w:rStyle w:val="IndexLink"/>
                <w:rtl w:val="true"/>
              </w:rPr>
              <w:tab/>
            </w:r>
            <w:r>
              <w:rPr>
                <w:rStyle w:val="IndexLink"/>
              </w:rPr>
              <w:t>39</w:t>
            </w:r>
          </w:hyperlink>
        </w:p>
        <w:p>
          <w:pPr>
            <w:pStyle w:val="Contents3"/>
            <w:tabs>
              <w:tab w:val="clear" w:pos="8459"/>
              <w:tab w:val="right" w:pos="9026" w:leader="dot"/>
            </w:tabs>
            <w:rPr/>
          </w:pPr>
          <w:hyperlink w:anchor="__RefHeading___Toc14413078_1280447820">
            <w:r>
              <w:rPr>
                <w:webHidden/>
                <w:rStyle w:val="IndexLink"/>
              </w:rPr>
              <w:t>3</w:t>
            </w:r>
            <w:r>
              <w:rPr>
                <w:rStyle w:val="IndexLink"/>
                <w:rtl w:val="true"/>
              </w:rPr>
              <w:t>‏-‏</w:t>
            </w:r>
            <w:r>
              <w:rPr>
                <w:rStyle w:val="IndexLink"/>
              </w:rPr>
              <w:t>4</w:t>
            </w:r>
            <w:r>
              <w:rPr>
                <w:rStyle w:val="IndexLink"/>
                <w:rtl w:val="true"/>
              </w:rPr>
              <w:t xml:space="preserve">. </w:t>
            </w:r>
            <w:r>
              <w:rPr>
                <w:rStyle w:val="IndexLink"/>
                <w:rtl w:val="true"/>
              </w:rPr>
              <w:t>گمراهى</w:t>
            </w:r>
            <w:r>
              <w:rPr>
                <w:rStyle w:val="IndexLink"/>
                <w:rtl w:val="true"/>
              </w:rPr>
              <w:tab/>
            </w:r>
            <w:r>
              <w:rPr>
                <w:rStyle w:val="IndexLink"/>
              </w:rPr>
              <w:t>40</w:t>
            </w:r>
          </w:hyperlink>
        </w:p>
        <w:p>
          <w:pPr>
            <w:pStyle w:val="Contents2"/>
            <w:tabs>
              <w:tab w:val="clear" w:pos="8743"/>
              <w:tab w:val="right" w:pos="9026" w:leader="dot"/>
            </w:tabs>
            <w:rPr/>
          </w:pPr>
          <w:hyperlink w:anchor="__RefHeading___Toc14413080_1280447820">
            <w:r>
              <w:rPr>
                <w:webHidden/>
                <w:rStyle w:val="IndexLink"/>
              </w:rPr>
              <w:t>5</w:t>
            </w:r>
            <w:r>
              <w:rPr>
                <w:rStyle w:val="IndexLink"/>
                <w:rtl w:val="true"/>
              </w:rPr>
              <w:t xml:space="preserve">. </w:t>
            </w:r>
            <w:r>
              <w:rPr>
                <w:rStyle w:val="IndexLink"/>
                <w:rtl w:val="true"/>
              </w:rPr>
              <w:t>امر به معروف و نهى از منكر؛ سلامت جامعه و نظارت ملّى</w:t>
            </w:r>
            <w:r>
              <w:rPr>
                <w:rStyle w:val="IndexLink"/>
                <w:rtl w:val="true"/>
              </w:rPr>
              <w:tab/>
            </w:r>
            <w:r>
              <w:rPr>
                <w:rStyle w:val="IndexLink"/>
              </w:rPr>
              <w:t>42</w:t>
            </w:r>
          </w:hyperlink>
        </w:p>
        <w:p>
          <w:pPr>
            <w:pStyle w:val="Contents3"/>
            <w:tabs>
              <w:tab w:val="clear" w:pos="8459"/>
              <w:tab w:val="right" w:pos="9026" w:leader="dot"/>
            </w:tabs>
            <w:rPr/>
          </w:pPr>
          <w:hyperlink w:anchor="__RefHeading___Toc14413082_128044782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4413084_1280447820">
            <w:r>
              <w:rPr>
                <w:webHidden/>
                <w:rStyle w:val="IndexLink"/>
              </w:rPr>
              <w:t>1</w:t>
            </w:r>
            <w:r>
              <w:rPr>
                <w:rStyle w:val="IndexLink"/>
                <w:rtl w:val="true"/>
              </w:rPr>
              <w:t>‏-‏</w:t>
            </w:r>
            <w:r>
              <w:rPr>
                <w:rStyle w:val="IndexLink"/>
              </w:rPr>
              <w:t>5</w:t>
            </w:r>
            <w:r>
              <w:rPr>
                <w:rStyle w:val="IndexLink"/>
                <w:rtl w:val="true"/>
              </w:rPr>
              <w:t xml:space="preserve">. </w:t>
            </w:r>
            <w:r>
              <w:rPr>
                <w:rStyle w:val="IndexLink"/>
                <w:rtl w:val="true"/>
              </w:rPr>
              <w:t>مبارزه مثبت در راستاى تحقّق نظارت ملّى</w:t>
            </w:r>
            <w:r>
              <w:rPr>
                <w:rStyle w:val="IndexLink"/>
                <w:rtl w:val="true"/>
              </w:rPr>
              <w:tab/>
            </w:r>
            <w:r>
              <w:rPr>
                <w:rStyle w:val="IndexLink"/>
              </w:rPr>
              <w:t>43</w:t>
            </w:r>
          </w:hyperlink>
        </w:p>
        <w:p>
          <w:pPr>
            <w:pStyle w:val="Contents3"/>
            <w:tabs>
              <w:tab w:val="clear" w:pos="8459"/>
              <w:tab w:val="right" w:pos="9026" w:leader="dot"/>
            </w:tabs>
            <w:rPr/>
          </w:pPr>
          <w:hyperlink w:anchor="__RefHeading___Toc14413086_1280447820">
            <w:r>
              <w:rPr>
                <w:webHidden/>
                <w:rStyle w:val="IndexLink"/>
              </w:rPr>
              <w:t>2</w:t>
            </w:r>
            <w:r>
              <w:rPr>
                <w:rStyle w:val="IndexLink"/>
                <w:rtl w:val="true"/>
              </w:rPr>
              <w:t>‏-‏</w:t>
            </w:r>
            <w:r>
              <w:rPr>
                <w:rStyle w:val="IndexLink"/>
              </w:rPr>
              <w:t>5</w:t>
            </w:r>
            <w:r>
              <w:rPr>
                <w:rStyle w:val="IndexLink"/>
                <w:rtl w:val="true"/>
              </w:rPr>
              <w:t xml:space="preserve">. </w:t>
            </w:r>
            <w:r>
              <w:rPr>
                <w:rStyle w:val="IndexLink"/>
                <w:rtl w:val="true"/>
              </w:rPr>
              <w:t>مبارزه منفى در راستاى تحقّق نظارت ملّى</w:t>
            </w:r>
            <w:r>
              <w:rPr>
                <w:rStyle w:val="IndexLink"/>
                <w:rtl w:val="true"/>
              </w:rPr>
              <w:tab/>
            </w:r>
            <w:r>
              <w:rPr>
                <w:rStyle w:val="IndexLink"/>
              </w:rPr>
              <w:t>45</w:t>
            </w:r>
          </w:hyperlink>
        </w:p>
        <w:p>
          <w:pPr>
            <w:pStyle w:val="Contents2"/>
            <w:tabs>
              <w:tab w:val="clear" w:pos="8743"/>
              <w:tab w:val="right" w:pos="9026" w:leader="dot"/>
            </w:tabs>
            <w:rPr/>
          </w:pPr>
          <w:hyperlink w:anchor="__RefHeading___Toc14413088_1280447820">
            <w:r>
              <w:rPr>
                <w:webHidden/>
                <w:rStyle w:val="IndexLink"/>
              </w:rPr>
              <w:t>6</w:t>
            </w:r>
            <w:r>
              <w:rPr>
                <w:rStyle w:val="IndexLink"/>
                <w:rtl w:val="true"/>
              </w:rPr>
              <w:t xml:space="preserve">. </w:t>
            </w:r>
            <w:r>
              <w:rPr>
                <w:rStyle w:val="IndexLink"/>
                <w:rtl w:val="true"/>
              </w:rPr>
              <w:t>عوامل مهمّ اجراى امر به معروف و نهى از منكر</w:t>
            </w:r>
            <w:r>
              <w:rPr>
                <w:rStyle w:val="IndexLink"/>
                <w:rtl w:val="true"/>
              </w:rPr>
              <w:tab/>
            </w:r>
            <w:r>
              <w:rPr>
                <w:rStyle w:val="IndexLink"/>
              </w:rPr>
              <w:t>48</w:t>
            </w:r>
          </w:hyperlink>
        </w:p>
        <w:p>
          <w:pPr>
            <w:pStyle w:val="Contents3"/>
            <w:tabs>
              <w:tab w:val="clear" w:pos="8459"/>
              <w:tab w:val="right" w:pos="9026" w:leader="dot"/>
            </w:tabs>
            <w:rPr/>
          </w:pPr>
          <w:hyperlink w:anchor="__RefHeading___Toc14413090_128044782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4413092_1280447820">
            <w:r>
              <w:rPr>
                <w:webHidden/>
                <w:rStyle w:val="IndexLink"/>
              </w:rPr>
              <w:t>1</w:t>
            </w:r>
            <w:r>
              <w:rPr>
                <w:rStyle w:val="IndexLink"/>
                <w:rtl w:val="true"/>
              </w:rPr>
              <w:t>‏-‏</w:t>
            </w:r>
            <w:r>
              <w:rPr>
                <w:rStyle w:val="IndexLink"/>
              </w:rPr>
              <w:t>6</w:t>
            </w:r>
            <w:r>
              <w:rPr>
                <w:rStyle w:val="IndexLink"/>
                <w:rtl w:val="true"/>
              </w:rPr>
              <w:t xml:space="preserve">. </w:t>
            </w:r>
            <w:r>
              <w:rPr>
                <w:rStyle w:val="IndexLink"/>
                <w:rtl w:val="true"/>
              </w:rPr>
              <w:t>تشكيل هيأت هاى امركنندۀ به معروف و نهى كنندۀ از منكر</w:t>
            </w:r>
            <w:r>
              <w:rPr>
                <w:rStyle w:val="IndexLink"/>
                <w:rtl w:val="true"/>
              </w:rPr>
              <w:tab/>
            </w:r>
            <w:r>
              <w:rPr>
                <w:rStyle w:val="IndexLink"/>
              </w:rPr>
              <w:t>48</w:t>
            </w:r>
          </w:hyperlink>
        </w:p>
        <w:p>
          <w:pPr>
            <w:pStyle w:val="Contents3"/>
            <w:tabs>
              <w:tab w:val="clear" w:pos="8459"/>
              <w:tab w:val="right" w:pos="9026" w:leader="dot"/>
            </w:tabs>
            <w:rPr/>
          </w:pPr>
          <w:hyperlink w:anchor="__RefHeading___Toc14413094_1280447820">
            <w:r>
              <w:rPr>
                <w:webHidden/>
                <w:rStyle w:val="IndexLink"/>
              </w:rPr>
              <w:t>2</w:t>
            </w:r>
            <w:r>
              <w:rPr>
                <w:rStyle w:val="IndexLink"/>
                <w:rtl w:val="true"/>
              </w:rPr>
              <w:t>‏-‏</w:t>
            </w:r>
            <w:r>
              <w:rPr>
                <w:rStyle w:val="IndexLink"/>
              </w:rPr>
              <w:t>6</w:t>
            </w:r>
            <w:r>
              <w:rPr>
                <w:rStyle w:val="IndexLink"/>
                <w:rtl w:val="true"/>
              </w:rPr>
              <w:t xml:space="preserve">. </w:t>
            </w:r>
            <w:r>
              <w:rPr>
                <w:rStyle w:val="IndexLink"/>
                <w:rtl w:val="true"/>
              </w:rPr>
              <w:t>تشكيل حوزه هاى علميّه</w:t>
            </w:r>
            <w:r>
              <w:rPr>
                <w:rStyle w:val="IndexLink"/>
                <w:rtl w:val="true"/>
              </w:rPr>
              <w:tab/>
            </w:r>
            <w:r>
              <w:rPr>
                <w:rStyle w:val="IndexLink"/>
              </w:rPr>
              <w:t>49</w:t>
            </w:r>
          </w:hyperlink>
        </w:p>
        <w:p>
          <w:pPr>
            <w:pStyle w:val="Contents2"/>
            <w:tabs>
              <w:tab w:val="clear" w:pos="8743"/>
              <w:tab w:val="right" w:pos="9026" w:leader="dot"/>
            </w:tabs>
            <w:rPr/>
          </w:pPr>
          <w:hyperlink w:anchor="__RefHeading___Toc14413096_1280447820">
            <w:r>
              <w:rPr>
                <w:webHidden/>
                <w:rStyle w:val="IndexLink"/>
              </w:rPr>
              <w:t>7</w:t>
            </w:r>
            <w:r>
              <w:rPr>
                <w:rStyle w:val="IndexLink"/>
                <w:rtl w:val="true"/>
              </w:rPr>
              <w:t xml:space="preserve">. </w:t>
            </w:r>
            <w:r>
              <w:rPr>
                <w:rStyle w:val="IndexLink"/>
                <w:rtl w:val="true"/>
              </w:rPr>
              <w:t>شرايط امر به معروف و نهى از منكر</w:t>
            </w:r>
            <w:r>
              <w:rPr>
                <w:rStyle w:val="IndexLink"/>
                <w:rtl w:val="true"/>
              </w:rPr>
              <w:tab/>
            </w:r>
            <w:r>
              <w:rPr>
                <w:rStyle w:val="IndexLink"/>
              </w:rPr>
              <w:t>50</w:t>
            </w:r>
          </w:hyperlink>
        </w:p>
        <w:p>
          <w:pPr>
            <w:pStyle w:val="Contents3"/>
            <w:tabs>
              <w:tab w:val="clear" w:pos="8459"/>
              <w:tab w:val="right" w:pos="9026" w:leader="dot"/>
            </w:tabs>
            <w:rPr/>
          </w:pPr>
          <w:hyperlink w:anchor="__RefHeading___Toc14413098_128044782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4413100_1280447820">
            <w:r>
              <w:rPr>
                <w:webHidden/>
                <w:rStyle w:val="IndexLink"/>
              </w:rPr>
              <w:t>1</w:t>
            </w:r>
            <w:r>
              <w:rPr>
                <w:rStyle w:val="IndexLink"/>
                <w:rtl w:val="true"/>
              </w:rPr>
              <w:t>‏-‏</w:t>
            </w:r>
            <w:r>
              <w:rPr>
                <w:rStyle w:val="IndexLink"/>
              </w:rPr>
              <w:t>7</w:t>
            </w:r>
            <w:r>
              <w:rPr>
                <w:rStyle w:val="IndexLink"/>
                <w:rtl w:val="true"/>
              </w:rPr>
              <w:t xml:space="preserve">. </w:t>
            </w:r>
            <w:r>
              <w:rPr>
                <w:rStyle w:val="IndexLink"/>
                <w:rtl w:val="true"/>
              </w:rPr>
              <w:t>علم و آگاهى</w:t>
            </w:r>
            <w:r>
              <w:rPr>
                <w:rStyle w:val="IndexLink"/>
                <w:rtl w:val="true"/>
              </w:rPr>
              <w:tab/>
            </w:r>
            <w:r>
              <w:rPr>
                <w:rStyle w:val="IndexLink"/>
              </w:rPr>
              <w:t>50</w:t>
            </w:r>
          </w:hyperlink>
        </w:p>
        <w:p>
          <w:pPr>
            <w:pStyle w:val="Contents3"/>
            <w:tabs>
              <w:tab w:val="clear" w:pos="8459"/>
              <w:tab w:val="right" w:pos="9026" w:leader="dot"/>
            </w:tabs>
            <w:rPr/>
          </w:pPr>
          <w:hyperlink w:anchor="__RefHeading___Toc14413102_1280447820">
            <w:r>
              <w:rPr>
                <w:webHidden/>
                <w:rStyle w:val="IndexLink"/>
              </w:rPr>
              <w:t>2</w:t>
            </w:r>
            <w:r>
              <w:rPr>
                <w:rStyle w:val="IndexLink"/>
                <w:rtl w:val="true"/>
              </w:rPr>
              <w:t>‏-‏</w:t>
            </w:r>
            <w:r>
              <w:rPr>
                <w:rStyle w:val="IndexLink"/>
              </w:rPr>
              <w:t>7</w:t>
            </w:r>
            <w:r>
              <w:rPr>
                <w:rStyle w:val="IndexLink"/>
                <w:rtl w:val="true"/>
              </w:rPr>
              <w:t xml:space="preserve">. </w:t>
            </w:r>
            <w:r>
              <w:rPr>
                <w:rStyle w:val="IndexLink"/>
                <w:rtl w:val="true"/>
              </w:rPr>
              <w:t>اثرگذارى</w:t>
            </w:r>
            <w:r>
              <w:rPr>
                <w:rStyle w:val="IndexLink"/>
                <w:rtl w:val="true"/>
              </w:rPr>
              <w:tab/>
            </w:r>
            <w:r>
              <w:rPr>
                <w:rStyle w:val="IndexLink"/>
              </w:rPr>
              <w:t>51</w:t>
            </w:r>
          </w:hyperlink>
        </w:p>
        <w:p>
          <w:pPr>
            <w:pStyle w:val="Contents3"/>
            <w:tabs>
              <w:tab w:val="clear" w:pos="8459"/>
              <w:tab w:val="right" w:pos="9026" w:leader="dot"/>
            </w:tabs>
            <w:rPr/>
          </w:pPr>
          <w:hyperlink w:anchor="__RefHeading___Toc14413104_1280447820">
            <w:r>
              <w:rPr>
                <w:webHidden/>
                <w:rStyle w:val="IndexLink"/>
              </w:rPr>
              <w:t>3</w:t>
            </w:r>
            <w:r>
              <w:rPr>
                <w:rStyle w:val="IndexLink"/>
                <w:rtl w:val="true"/>
              </w:rPr>
              <w:t>‏-‏</w:t>
            </w:r>
            <w:r>
              <w:rPr>
                <w:rStyle w:val="IndexLink"/>
              </w:rPr>
              <w:t>7</w:t>
            </w:r>
            <w:r>
              <w:rPr>
                <w:rStyle w:val="IndexLink"/>
                <w:rtl w:val="true"/>
              </w:rPr>
              <w:t xml:space="preserve">. </w:t>
            </w:r>
            <w:r>
              <w:rPr>
                <w:rStyle w:val="IndexLink"/>
                <w:rtl w:val="true"/>
              </w:rPr>
              <w:t>استمرار در عمل</w:t>
            </w:r>
            <w:r>
              <w:rPr>
                <w:rStyle w:val="IndexLink"/>
                <w:rtl w:val="true"/>
              </w:rPr>
              <w:tab/>
            </w:r>
            <w:r>
              <w:rPr>
                <w:rStyle w:val="IndexLink"/>
              </w:rPr>
              <w:t>51</w:t>
            </w:r>
          </w:hyperlink>
        </w:p>
        <w:p>
          <w:pPr>
            <w:pStyle w:val="Contents3"/>
            <w:tabs>
              <w:tab w:val="clear" w:pos="8459"/>
              <w:tab w:val="right" w:pos="9026" w:leader="dot"/>
            </w:tabs>
            <w:rPr/>
          </w:pPr>
          <w:hyperlink w:anchor="__RefHeading___Toc14413106_1280447820">
            <w:r>
              <w:rPr>
                <w:webHidden/>
                <w:rStyle w:val="IndexLink"/>
              </w:rPr>
              <w:t>4</w:t>
            </w:r>
            <w:r>
              <w:rPr>
                <w:rStyle w:val="IndexLink"/>
                <w:rtl w:val="true"/>
              </w:rPr>
              <w:t>‏-‏</w:t>
            </w:r>
            <w:r>
              <w:rPr>
                <w:rStyle w:val="IndexLink"/>
              </w:rPr>
              <w:t>7</w:t>
            </w:r>
            <w:r>
              <w:rPr>
                <w:rStyle w:val="IndexLink"/>
                <w:rtl w:val="true"/>
              </w:rPr>
              <w:t xml:space="preserve">. </w:t>
            </w:r>
            <w:r>
              <w:rPr>
                <w:rStyle w:val="IndexLink"/>
                <w:rtl w:val="true"/>
              </w:rPr>
              <w:t>نبودن ضرر و مفسده</w:t>
            </w:r>
            <w:r>
              <w:rPr>
                <w:rStyle w:val="IndexLink"/>
                <w:rtl w:val="true"/>
              </w:rPr>
              <w:tab/>
            </w:r>
            <w:r>
              <w:rPr>
                <w:rStyle w:val="IndexLink"/>
              </w:rPr>
              <w:t>51</w:t>
            </w:r>
          </w:hyperlink>
        </w:p>
        <w:p>
          <w:pPr>
            <w:pStyle w:val="Contents2"/>
            <w:tabs>
              <w:tab w:val="clear" w:pos="8743"/>
              <w:tab w:val="right" w:pos="9026" w:leader="dot"/>
            </w:tabs>
            <w:rPr/>
          </w:pPr>
          <w:hyperlink w:anchor="__RefHeading___Toc14413108_1280447820">
            <w:r>
              <w:rPr>
                <w:webHidden/>
                <w:rStyle w:val="IndexLink"/>
              </w:rPr>
              <w:t>8</w:t>
            </w:r>
            <w:r>
              <w:rPr>
                <w:rStyle w:val="IndexLink"/>
                <w:rtl w:val="true"/>
              </w:rPr>
              <w:t xml:space="preserve">. </w:t>
            </w:r>
            <w:r>
              <w:rPr>
                <w:rStyle w:val="IndexLink"/>
                <w:rtl w:val="true"/>
              </w:rPr>
              <w:t>مراتب و درجات امر به معروف و نهى از منكر</w:t>
            </w:r>
            <w:r>
              <w:rPr>
                <w:rStyle w:val="IndexLink"/>
                <w:rtl w:val="true"/>
              </w:rPr>
              <w:tab/>
            </w:r>
            <w:r>
              <w:rPr>
                <w:rStyle w:val="IndexLink"/>
              </w:rPr>
              <w:t>52</w:t>
            </w:r>
          </w:hyperlink>
        </w:p>
        <w:p>
          <w:pPr>
            <w:pStyle w:val="Contents3"/>
            <w:tabs>
              <w:tab w:val="clear" w:pos="8459"/>
              <w:tab w:val="right" w:pos="9026" w:leader="dot"/>
            </w:tabs>
            <w:rPr/>
          </w:pPr>
          <w:hyperlink w:anchor="__RefHeading___Toc14413110_128044782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4413112_1280447820">
            <w:r>
              <w:rPr>
                <w:webHidden/>
                <w:rStyle w:val="IndexLink"/>
              </w:rPr>
              <w:t>1</w:t>
            </w:r>
            <w:r>
              <w:rPr>
                <w:rStyle w:val="IndexLink"/>
                <w:rtl w:val="true"/>
              </w:rPr>
              <w:t>‏-‏</w:t>
            </w:r>
            <w:r>
              <w:rPr>
                <w:rStyle w:val="IndexLink"/>
              </w:rPr>
              <w:t>8</w:t>
            </w:r>
            <w:r>
              <w:rPr>
                <w:rStyle w:val="IndexLink"/>
                <w:rtl w:val="true"/>
              </w:rPr>
              <w:t xml:space="preserve">. </w:t>
            </w:r>
            <w:r>
              <w:rPr>
                <w:rStyle w:val="IndexLink"/>
                <w:rtl w:val="true"/>
              </w:rPr>
              <w:t>اهتمام به واجبات و ترك محرّمات</w:t>
            </w:r>
            <w:r>
              <w:rPr>
                <w:rStyle w:val="IndexLink"/>
                <w:rtl w:val="true"/>
              </w:rPr>
              <w:tab/>
            </w:r>
            <w:r>
              <w:rPr>
                <w:rStyle w:val="IndexLink"/>
              </w:rPr>
              <w:t>52</w:t>
            </w:r>
          </w:hyperlink>
        </w:p>
        <w:p>
          <w:pPr>
            <w:pStyle w:val="Contents3"/>
            <w:tabs>
              <w:tab w:val="clear" w:pos="8459"/>
              <w:tab w:val="right" w:pos="9026" w:leader="dot"/>
            </w:tabs>
            <w:rPr/>
          </w:pPr>
          <w:hyperlink w:anchor="__RefHeading___Toc14413114_1280447820">
            <w:r>
              <w:rPr>
                <w:webHidden/>
                <w:rStyle w:val="IndexLink"/>
              </w:rPr>
              <w:t>2</w:t>
            </w:r>
            <w:r>
              <w:rPr>
                <w:rStyle w:val="IndexLink"/>
                <w:rtl w:val="true"/>
              </w:rPr>
              <w:t>‏-‏</w:t>
            </w:r>
            <w:r>
              <w:rPr>
                <w:rStyle w:val="IndexLink"/>
              </w:rPr>
              <w:t>8</w:t>
            </w:r>
            <w:r>
              <w:rPr>
                <w:rStyle w:val="IndexLink"/>
                <w:rtl w:val="true"/>
              </w:rPr>
              <w:t xml:space="preserve">. </w:t>
            </w:r>
            <w:r>
              <w:rPr>
                <w:rStyle w:val="IndexLink"/>
                <w:rtl w:val="true"/>
              </w:rPr>
              <w:t>إعراض</w:t>
            </w:r>
            <w:r>
              <w:rPr>
                <w:rStyle w:val="IndexLink"/>
                <w:rtl w:val="true"/>
              </w:rPr>
              <w:tab/>
            </w:r>
            <w:r>
              <w:rPr>
                <w:rStyle w:val="IndexLink"/>
              </w:rPr>
              <w:t>53</w:t>
            </w:r>
          </w:hyperlink>
        </w:p>
        <w:p>
          <w:pPr>
            <w:pStyle w:val="Contents3"/>
            <w:tabs>
              <w:tab w:val="clear" w:pos="8459"/>
              <w:tab w:val="right" w:pos="9026" w:leader="dot"/>
            </w:tabs>
            <w:rPr/>
          </w:pPr>
          <w:hyperlink w:anchor="__RefHeading___Toc14413116_1280447820">
            <w:r>
              <w:rPr>
                <w:webHidden/>
                <w:rStyle w:val="IndexLink"/>
              </w:rPr>
              <w:t>3</w:t>
            </w:r>
            <w:r>
              <w:rPr>
                <w:rStyle w:val="IndexLink"/>
                <w:rtl w:val="true"/>
              </w:rPr>
              <w:t>‏-‏</w:t>
            </w:r>
            <w:r>
              <w:rPr>
                <w:rStyle w:val="IndexLink"/>
              </w:rPr>
              <w:t>8</w:t>
            </w:r>
            <w:r>
              <w:rPr>
                <w:rStyle w:val="IndexLink"/>
                <w:rtl w:val="true"/>
              </w:rPr>
              <w:t xml:space="preserve">. </w:t>
            </w:r>
            <w:r>
              <w:rPr>
                <w:rStyle w:val="IndexLink"/>
                <w:rtl w:val="true"/>
              </w:rPr>
              <w:t>تذكّر لسانى</w:t>
            </w:r>
            <w:r>
              <w:rPr>
                <w:rStyle w:val="IndexLink"/>
                <w:rtl w:val="true"/>
              </w:rPr>
              <w:tab/>
            </w:r>
            <w:r>
              <w:rPr>
                <w:rStyle w:val="IndexLink"/>
              </w:rPr>
              <w:t>53</w:t>
            </w:r>
          </w:hyperlink>
        </w:p>
        <w:p>
          <w:pPr>
            <w:pStyle w:val="Contents3"/>
            <w:tabs>
              <w:tab w:val="clear" w:pos="8459"/>
              <w:tab w:val="right" w:pos="9026" w:leader="dot"/>
            </w:tabs>
            <w:rPr/>
          </w:pPr>
          <w:hyperlink w:anchor="__RefHeading___Toc14413118_1280447820">
            <w:r>
              <w:rPr>
                <w:webHidden/>
                <w:rStyle w:val="IndexLink"/>
              </w:rPr>
              <w:t>4</w:t>
            </w:r>
            <w:r>
              <w:rPr>
                <w:rStyle w:val="IndexLink"/>
                <w:rtl w:val="true"/>
              </w:rPr>
              <w:t>‏-‏</w:t>
            </w:r>
            <w:r>
              <w:rPr>
                <w:rStyle w:val="IndexLink"/>
              </w:rPr>
              <w:t>8</w:t>
            </w:r>
            <w:r>
              <w:rPr>
                <w:rStyle w:val="IndexLink"/>
                <w:rtl w:val="true"/>
              </w:rPr>
              <w:t xml:space="preserve">. </w:t>
            </w:r>
            <w:r>
              <w:rPr>
                <w:rStyle w:val="IndexLink"/>
                <w:rtl w:val="true"/>
              </w:rPr>
              <w:t>تنبيه عملى و إعمال زور</w:t>
            </w:r>
            <w:r>
              <w:rPr>
                <w:rStyle w:val="IndexLink"/>
                <w:rtl w:val="true"/>
              </w:rPr>
              <w:tab/>
            </w:r>
            <w:r>
              <w:rPr>
                <w:rStyle w:val="IndexLink"/>
              </w:rPr>
              <w:t>54</w:t>
            </w:r>
          </w:hyperlink>
        </w:p>
        <w:p>
          <w:pPr>
            <w:pStyle w:val="Contents2"/>
            <w:tabs>
              <w:tab w:val="clear" w:pos="8743"/>
              <w:tab w:val="right" w:pos="9026" w:leader="dot"/>
            </w:tabs>
            <w:rPr/>
          </w:pPr>
          <w:hyperlink w:anchor="__RefHeading___Toc14413120_1280447820">
            <w:r>
              <w:rPr>
                <w:webHidden/>
                <w:rStyle w:val="IndexLink"/>
              </w:rPr>
              <w:t>9</w:t>
            </w:r>
            <w:r>
              <w:rPr>
                <w:rStyle w:val="IndexLink"/>
                <w:rtl w:val="true"/>
              </w:rPr>
              <w:t xml:space="preserve">. </w:t>
            </w:r>
            <w:r>
              <w:rPr>
                <w:rStyle w:val="IndexLink"/>
                <w:rtl w:val="true"/>
              </w:rPr>
              <w:t>شيوه و آداب امر به معروف و نهى از منكر</w:t>
            </w:r>
            <w:r>
              <w:rPr>
                <w:rStyle w:val="IndexLink"/>
                <w:rtl w:val="true"/>
              </w:rPr>
              <w:tab/>
            </w:r>
            <w:r>
              <w:rPr>
                <w:rStyle w:val="IndexLink"/>
              </w:rPr>
              <w:t>55</w:t>
            </w:r>
          </w:hyperlink>
        </w:p>
        <w:p>
          <w:pPr>
            <w:pStyle w:val="Contents3"/>
            <w:tabs>
              <w:tab w:val="clear" w:pos="8459"/>
              <w:tab w:val="right" w:pos="9026" w:leader="dot"/>
            </w:tabs>
            <w:rPr/>
          </w:pPr>
          <w:hyperlink w:anchor="__RefHeading___Toc14413122_128044782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4413124_1280447820">
            <w:r>
              <w:rPr>
                <w:webHidden/>
                <w:rStyle w:val="IndexLink"/>
              </w:rPr>
              <w:t>1</w:t>
            </w:r>
            <w:r>
              <w:rPr>
                <w:rStyle w:val="IndexLink"/>
                <w:rtl w:val="true"/>
              </w:rPr>
              <w:t>‏-‏</w:t>
            </w:r>
            <w:r>
              <w:rPr>
                <w:rStyle w:val="IndexLink"/>
              </w:rPr>
              <w:t>9</w:t>
            </w:r>
            <w:r>
              <w:rPr>
                <w:rStyle w:val="IndexLink"/>
                <w:rtl w:val="true"/>
              </w:rPr>
              <w:t xml:space="preserve">. </w:t>
            </w:r>
            <w:r>
              <w:rPr>
                <w:rStyle w:val="IndexLink"/>
                <w:rtl w:val="true"/>
              </w:rPr>
              <w:t>شيوه لفظى</w:t>
            </w:r>
            <w:r>
              <w:rPr>
                <w:rStyle w:val="IndexLink"/>
                <w:rtl w:val="true"/>
              </w:rPr>
              <w:tab/>
            </w:r>
            <w:r>
              <w:rPr>
                <w:rStyle w:val="IndexLink"/>
              </w:rPr>
              <w:t>55</w:t>
            </w:r>
          </w:hyperlink>
        </w:p>
        <w:p>
          <w:pPr>
            <w:pStyle w:val="Contents3"/>
            <w:tabs>
              <w:tab w:val="clear" w:pos="8459"/>
              <w:tab w:val="right" w:pos="9026" w:leader="dot"/>
            </w:tabs>
            <w:rPr/>
          </w:pPr>
          <w:hyperlink w:anchor="__RefHeading___Toc14413126_1280447820">
            <w:r>
              <w:rPr>
                <w:webHidden/>
                <w:rStyle w:val="IndexLink"/>
              </w:rPr>
              <w:t>2</w:t>
            </w:r>
            <w:r>
              <w:rPr>
                <w:rStyle w:val="IndexLink"/>
                <w:rtl w:val="true"/>
              </w:rPr>
              <w:t>‏-‏</w:t>
            </w:r>
            <w:r>
              <w:rPr>
                <w:rStyle w:val="IndexLink"/>
              </w:rPr>
              <w:t>9</w:t>
            </w:r>
            <w:r>
              <w:rPr>
                <w:rStyle w:val="IndexLink"/>
                <w:rtl w:val="true"/>
              </w:rPr>
              <w:t xml:space="preserve">. </w:t>
            </w:r>
            <w:r>
              <w:rPr>
                <w:rStyle w:val="IndexLink"/>
                <w:rtl w:val="true"/>
              </w:rPr>
              <w:t>شيوۀ عملى</w:t>
            </w:r>
            <w:r>
              <w:rPr>
                <w:rStyle w:val="IndexLink"/>
                <w:rtl w:val="true"/>
              </w:rPr>
              <w:tab/>
            </w:r>
            <w:r>
              <w:rPr>
                <w:rStyle w:val="IndexLink"/>
              </w:rPr>
              <w:t>55</w:t>
            </w:r>
          </w:hyperlink>
        </w:p>
        <w:p>
          <w:pPr>
            <w:pStyle w:val="Contents3"/>
            <w:tabs>
              <w:tab w:val="clear" w:pos="8459"/>
              <w:tab w:val="right" w:pos="9026" w:leader="dot"/>
            </w:tabs>
            <w:rPr/>
          </w:pPr>
          <w:hyperlink w:anchor="__RefHeading___Toc14413128_1280447820">
            <w:r>
              <w:rPr>
                <w:webHidden/>
                <w:rStyle w:val="IndexLink"/>
              </w:rPr>
              <w:t>3</w:t>
            </w:r>
            <w:r>
              <w:rPr>
                <w:rStyle w:val="IndexLink"/>
                <w:rtl w:val="true"/>
              </w:rPr>
              <w:t>‏-‏</w:t>
            </w:r>
            <w:r>
              <w:rPr>
                <w:rStyle w:val="IndexLink"/>
              </w:rPr>
              <w:t>9</w:t>
            </w:r>
            <w:r>
              <w:rPr>
                <w:rStyle w:val="IndexLink"/>
                <w:rtl w:val="true"/>
              </w:rPr>
              <w:t xml:space="preserve">. </w:t>
            </w:r>
            <w:r>
              <w:rPr>
                <w:rStyle w:val="IndexLink"/>
                <w:rtl w:val="true"/>
              </w:rPr>
              <w:t>روش مستقيم</w:t>
            </w:r>
            <w:r>
              <w:rPr>
                <w:rStyle w:val="IndexLink"/>
                <w:rtl w:val="true"/>
              </w:rPr>
              <w:tab/>
            </w:r>
            <w:r>
              <w:rPr>
                <w:rStyle w:val="IndexLink"/>
              </w:rPr>
              <w:t>55</w:t>
            </w:r>
          </w:hyperlink>
        </w:p>
        <w:p>
          <w:pPr>
            <w:pStyle w:val="Contents3"/>
            <w:tabs>
              <w:tab w:val="clear" w:pos="8459"/>
              <w:tab w:val="right" w:pos="9026" w:leader="dot"/>
            </w:tabs>
            <w:rPr/>
          </w:pPr>
          <w:hyperlink w:anchor="__RefHeading___Toc14413130_1280447820">
            <w:r>
              <w:rPr>
                <w:webHidden/>
                <w:rStyle w:val="IndexLink"/>
              </w:rPr>
              <w:t>4</w:t>
            </w:r>
            <w:r>
              <w:rPr>
                <w:rStyle w:val="IndexLink"/>
                <w:rtl w:val="true"/>
              </w:rPr>
              <w:t>‏-‏</w:t>
            </w:r>
            <w:r>
              <w:rPr>
                <w:rStyle w:val="IndexLink"/>
              </w:rPr>
              <w:t>9</w:t>
            </w:r>
            <w:r>
              <w:rPr>
                <w:rStyle w:val="IndexLink"/>
                <w:rtl w:val="true"/>
              </w:rPr>
              <w:t xml:space="preserve">. </w:t>
            </w:r>
            <w:r>
              <w:rPr>
                <w:rStyle w:val="IndexLink"/>
                <w:rtl w:val="true"/>
              </w:rPr>
              <w:t>روش غيرمستقيم</w:t>
            </w:r>
            <w:r>
              <w:rPr>
                <w:rStyle w:val="IndexLink"/>
                <w:rtl w:val="true"/>
              </w:rPr>
              <w:tab/>
            </w:r>
            <w:r>
              <w:rPr>
                <w:rStyle w:val="IndexLink"/>
              </w:rPr>
              <w:t>56</w:t>
            </w:r>
          </w:hyperlink>
        </w:p>
        <w:p>
          <w:pPr>
            <w:pStyle w:val="Contents2"/>
            <w:tabs>
              <w:tab w:val="clear" w:pos="8743"/>
              <w:tab w:val="right" w:pos="9026" w:leader="dot"/>
            </w:tabs>
            <w:rPr/>
          </w:pPr>
          <w:hyperlink w:anchor="__RefHeading___Toc14413132_1280447820">
            <w:r>
              <w:rPr>
                <w:webHidden/>
                <w:rStyle w:val="IndexLink"/>
              </w:rPr>
              <w:t>10</w:t>
            </w:r>
            <w:r>
              <w:rPr>
                <w:rStyle w:val="IndexLink"/>
                <w:rtl w:val="true"/>
              </w:rPr>
              <w:t xml:space="preserve">. </w:t>
            </w:r>
            <w:r>
              <w:rPr>
                <w:rStyle w:val="IndexLink"/>
                <w:rtl w:val="true"/>
              </w:rPr>
              <w:t>احكام شرعى امر به معروف و نهى از منكر</w:t>
            </w:r>
            <w:r>
              <w:rPr>
                <w:rStyle w:val="IndexLink"/>
                <w:rtl w:val="true"/>
              </w:rPr>
              <w:tab/>
            </w:r>
            <w:r>
              <w:rPr>
                <w:rStyle w:val="IndexLink"/>
              </w:rPr>
              <w:t>58</w:t>
            </w:r>
          </w:hyperlink>
        </w:p>
        <w:p>
          <w:pPr>
            <w:pStyle w:val="Contents2"/>
            <w:tabs>
              <w:tab w:val="clear" w:pos="8743"/>
              <w:tab w:val="right" w:pos="9026" w:leader="dot"/>
            </w:tabs>
            <w:rPr/>
          </w:pPr>
          <w:hyperlink w:anchor="__RefHeading___Toc14413134_1280447820">
            <w:r>
              <w:rPr>
                <w:webHidden/>
                <w:rStyle w:val="IndexLink"/>
              </w:rPr>
              <w:t>11</w:t>
            </w:r>
            <w:r>
              <w:rPr>
                <w:rStyle w:val="IndexLink"/>
                <w:rtl w:val="true"/>
              </w:rPr>
              <w:t xml:space="preserve">. </w:t>
            </w:r>
            <w:r>
              <w:rPr>
                <w:rStyle w:val="IndexLink"/>
                <w:rtl w:val="true"/>
              </w:rPr>
              <w:t>مبانى امر به معروف و نهى از منكر</w:t>
            </w:r>
            <w:r>
              <w:rPr>
                <w:rStyle w:val="IndexLink"/>
                <w:rtl w:val="true"/>
              </w:rPr>
              <w:tab/>
            </w:r>
            <w:r>
              <w:rPr>
                <w:rStyle w:val="IndexLink"/>
              </w:rPr>
              <w:t>60</w:t>
            </w:r>
          </w:hyperlink>
        </w:p>
        <w:p>
          <w:pPr>
            <w:pStyle w:val="Contents3"/>
            <w:tabs>
              <w:tab w:val="clear" w:pos="8459"/>
              <w:tab w:val="right" w:pos="9026" w:leader="dot"/>
            </w:tabs>
            <w:rPr/>
          </w:pPr>
          <w:hyperlink w:anchor="__RefHeading___Toc14413136_1280447820">
            <w:r>
              <w:rPr>
                <w:webHidden/>
                <w:rStyle w:val="IndexLink"/>
              </w:rPr>
              <w:t>1</w:t>
            </w:r>
            <w:r>
              <w:rPr>
                <w:rStyle w:val="IndexLink"/>
                <w:rtl w:val="true"/>
              </w:rPr>
              <w:t>‏-‏</w:t>
            </w:r>
            <w:r>
              <w:rPr>
                <w:rStyle w:val="IndexLink"/>
              </w:rPr>
              <w:t>11</w:t>
            </w:r>
            <w:r>
              <w:rPr>
                <w:rStyle w:val="IndexLink"/>
                <w:rtl w:val="true"/>
              </w:rPr>
              <w:t xml:space="preserve">. </w:t>
            </w:r>
            <w:r>
              <w:rPr>
                <w:rStyle w:val="IndexLink"/>
                <w:rtl w:val="true"/>
              </w:rPr>
              <w:t>تعليم و تربيت</w:t>
            </w:r>
            <w:r>
              <w:rPr>
                <w:rStyle w:val="IndexLink"/>
                <w:rtl w:val="true"/>
              </w:rPr>
              <w:tab/>
            </w:r>
            <w:r>
              <w:rPr>
                <w:rStyle w:val="IndexLink"/>
              </w:rPr>
              <w:t>60</w:t>
            </w:r>
          </w:hyperlink>
        </w:p>
        <w:p>
          <w:pPr>
            <w:pStyle w:val="Contents3"/>
            <w:tabs>
              <w:tab w:val="clear" w:pos="8459"/>
              <w:tab w:val="right" w:pos="9026" w:leader="dot"/>
            </w:tabs>
            <w:rPr/>
          </w:pPr>
          <w:hyperlink w:anchor="__RefHeading___Toc14413138_1280447820">
            <w:r>
              <w:rPr>
                <w:webHidden/>
                <w:rStyle w:val="IndexLink"/>
              </w:rPr>
              <w:t>2</w:t>
            </w:r>
            <w:r>
              <w:rPr>
                <w:rStyle w:val="IndexLink"/>
                <w:rtl w:val="true"/>
              </w:rPr>
              <w:t>‏-‏</w:t>
            </w:r>
            <w:r>
              <w:rPr>
                <w:rStyle w:val="IndexLink"/>
              </w:rPr>
              <w:t>11</w:t>
            </w:r>
            <w:r>
              <w:rPr>
                <w:rStyle w:val="IndexLink"/>
                <w:rtl w:val="true"/>
              </w:rPr>
              <w:t xml:space="preserve">. </w:t>
            </w:r>
            <w:r>
              <w:rPr>
                <w:rStyle w:val="IndexLink"/>
                <w:rtl w:val="true"/>
              </w:rPr>
              <w:t>ميانه روى</w:t>
            </w:r>
            <w:r>
              <w:rPr>
                <w:rStyle w:val="IndexLink"/>
                <w:rtl w:val="true"/>
              </w:rPr>
              <w:tab/>
            </w:r>
            <w:r>
              <w:rPr>
                <w:rStyle w:val="IndexLink"/>
              </w:rPr>
              <w:t>66</w:t>
            </w:r>
          </w:hyperlink>
        </w:p>
        <w:p>
          <w:pPr>
            <w:pStyle w:val="Contents3"/>
            <w:tabs>
              <w:tab w:val="clear" w:pos="8459"/>
              <w:tab w:val="right" w:pos="9026" w:leader="dot"/>
            </w:tabs>
            <w:rPr/>
          </w:pPr>
          <w:hyperlink w:anchor="__RefHeading___Toc14413140_1280447820">
            <w:r>
              <w:rPr>
                <w:webHidden/>
                <w:rStyle w:val="IndexLink"/>
              </w:rPr>
              <w:t>3</w:t>
            </w:r>
            <w:r>
              <w:rPr>
                <w:rStyle w:val="IndexLink"/>
                <w:rtl w:val="true"/>
              </w:rPr>
              <w:t>‏-‏</w:t>
            </w:r>
            <w:r>
              <w:rPr>
                <w:rStyle w:val="IndexLink"/>
              </w:rPr>
              <w:t>11</w:t>
            </w:r>
            <w:r>
              <w:rPr>
                <w:rStyle w:val="IndexLink"/>
                <w:rtl w:val="true"/>
              </w:rPr>
              <w:t xml:space="preserve">. </w:t>
            </w:r>
            <w:r>
              <w:rPr>
                <w:rStyle w:val="IndexLink"/>
                <w:rtl w:val="true"/>
              </w:rPr>
              <w:t>پرهيز از خرافه</w:t>
            </w:r>
            <w:r>
              <w:rPr>
                <w:rStyle w:val="IndexLink"/>
                <w:rtl w:val="true"/>
              </w:rPr>
              <w:tab/>
            </w:r>
            <w:r>
              <w:rPr>
                <w:rStyle w:val="IndexLink"/>
              </w:rPr>
              <w:t>70</w:t>
            </w:r>
          </w:hyperlink>
        </w:p>
        <w:p>
          <w:pPr>
            <w:pStyle w:val="Contents3"/>
            <w:tabs>
              <w:tab w:val="clear" w:pos="8459"/>
              <w:tab w:val="right" w:pos="9026" w:leader="dot"/>
            </w:tabs>
            <w:rPr/>
          </w:pPr>
          <w:hyperlink w:anchor="__RefHeading___Toc14413142_1280447820">
            <w:r>
              <w:rPr>
                <w:webHidden/>
                <w:rStyle w:val="IndexLink"/>
              </w:rPr>
              <w:t>4</w:t>
            </w:r>
            <w:r>
              <w:rPr>
                <w:rStyle w:val="IndexLink"/>
                <w:rtl w:val="true"/>
              </w:rPr>
              <w:t>‏-‏</w:t>
            </w:r>
            <w:r>
              <w:rPr>
                <w:rStyle w:val="IndexLink"/>
              </w:rPr>
              <w:t>11</w:t>
            </w:r>
            <w:r>
              <w:rPr>
                <w:rStyle w:val="IndexLink"/>
                <w:rtl w:val="true"/>
              </w:rPr>
              <w:t xml:space="preserve">. </w:t>
            </w:r>
            <w:r>
              <w:rPr>
                <w:rStyle w:val="IndexLink"/>
                <w:rtl w:val="true"/>
              </w:rPr>
              <w:t>ساده زيستى</w:t>
            </w:r>
            <w:r>
              <w:rPr>
                <w:rStyle w:val="IndexLink"/>
                <w:rtl w:val="true"/>
              </w:rPr>
              <w:tab/>
            </w:r>
            <w:r>
              <w:rPr>
                <w:rStyle w:val="IndexLink"/>
              </w:rPr>
              <w:t>71</w:t>
            </w:r>
          </w:hyperlink>
        </w:p>
        <w:p>
          <w:pPr>
            <w:pStyle w:val="Contents3"/>
            <w:tabs>
              <w:tab w:val="clear" w:pos="8459"/>
              <w:tab w:val="right" w:pos="9026" w:leader="dot"/>
            </w:tabs>
            <w:rPr/>
          </w:pPr>
          <w:hyperlink w:anchor="__RefHeading___Toc14413144_1280447820">
            <w:r>
              <w:rPr>
                <w:webHidden/>
                <w:rStyle w:val="IndexLink"/>
              </w:rPr>
              <w:t>5</w:t>
            </w:r>
            <w:r>
              <w:rPr>
                <w:rStyle w:val="IndexLink"/>
                <w:rtl w:val="true"/>
              </w:rPr>
              <w:t>‏-‏</w:t>
            </w:r>
            <w:r>
              <w:rPr>
                <w:rStyle w:val="IndexLink"/>
              </w:rPr>
              <w:t>11</w:t>
            </w:r>
            <w:r>
              <w:rPr>
                <w:rStyle w:val="IndexLink"/>
                <w:rtl w:val="true"/>
              </w:rPr>
              <w:t xml:space="preserve">. </w:t>
            </w:r>
            <w:r>
              <w:rPr>
                <w:rStyle w:val="IndexLink"/>
                <w:rtl w:val="true"/>
              </w:rPr>
              <w:t>تفكّر مسئولانه يا پايه ريزى كار نيك</w:t>
            </w:r>
            <w:r>
              <w:rPr>
                <w:rStyle w:val="IndexLink"/>
                <w:rtl w:val="true"/>
              </w:rPr>
              <w:tab/>
            </w:r>
            <w:r>
              <w:rPr>
                <w:rStyle w:val="IndexLink"/>
              </w:rPr>
              <w:t>75</w:t>
            </w:r>
          </w:hyperlink>
        </w:p>
        <w:p>
          <w:pPr>
            <w:pStyle w:val="Contents2"/>
            <w:tabs>
              <w:tab w:val="clear" w:pos="8743"/>
              <w:tab w:val="right" w:pos="9026" w:leader="dot"/>
            </w:tabs>
            <w:rPr/>
          </w:pPr>
          <w:hyperlink w:anchor="__RefHeading___Toc14413146_1280447820">
            <w:r>
              <w:rPr>
                <w:webHidden/>
                <w:rStyle w:val="IndexLink"/>
              </w:rPr>
              <w:t>12</w:t>
            </w:r>
            <w:r>
              <w:rPr>
                <w:rStyle w:val="IndexLink"/>
                <w:rtl w:val="true"/>
              </w:rPr>
              <w:t xml:space="preserve">. </w:t>
            </w:r>
            <w:r>
              <w:rPr>
                <w:rStyle w:val="IndexLink"/>
                <w:rtl w:val="true"/>
              </w:rPr>
              <w:t>بارزترين عرصه هاى امر به معروف و نهى از منكر در جامعه</w:t>
            </w:r>
            <w:r>
              <w:rPr>
                <w:rStyle w:val="IndexLink"/>
                <w:rtl w:val="true"/>
              </w:rPr>
              <w:tab/>
            </w:r>
            <w:r>
              <w:rPr>
                <w:rStyle w:val="IndexLink"/>
              </w:rPr>
              <w:t>77</w:t>
            </w:r>
          </w:hyperlink>
        </w:p>
        <w:p>
          <w:pPr>
            <w:pStyle w:val="Contents3"/>
            <w:tabs>
              <w:tab w:val="clear" w:pos="8459"/>
              <w:tab w:val="right" w:pos="9026" w:leader="dot"/>
            </w:tabs>
            <w:rPr/>
          </w:pPr>
          <w:hyperlink w:anchor="__RefHeading___Toc14413148_1280447820">
            <w:r>
              <w:rPr>
                <w:webHidden/>
                <w:rStyle w:val="IndexLink"/>
              </w:rPr>
              <w:t>1</w:t>
            </w:r>
            <w:r>
              <w:rPr>
                <w:rStyle w:val="IndexLink"/>
                <w:rtl w:val="true"/>
              </w:rPr>
              <w:t>‏-‏</w:t>
            </w:r>
            <w:r>
              <w:rPr>
                <w:rStyle w:val="IndexLink"/>
              </w:rPr>
              <w:t>12</w:t>
            </w:r>
            <w:r>
              <w:rPr>
                <w:rStyle w:val="IndexLink"/>
                <w:rtl w:val="true"/>
              </w:rPr>
              <w:t xml:space="preserve">. </w:t>
            </w:r>
            <w:r>
              <w:rPr>
                <w:rStyle w:val="IndexLink"/>
                <w:rtl w:val="true"/>
              </w:rPr>
              <w:t>حجاب و عفاف</w:t>
            </w:r>
            <w:r>
              <w:rPr>
                <w:rStyle w:val="IndexLink"/>
                <w:rtl w:val="true"/>
              </w:rPr>
              <w:tab/>
            </w:r>
            <w:r>
              <w:rPr>
                <w:rStyle w:val="IndexLink"/>
              </w:rPr>
              <w:t>77</w:t>
            </w:r>
          </w:hyperlink>
        </w:p>
        <w:p>
          <w:pPr>
            <w:pStyle w:val="Contents3"/>
            <w:tabs>
              <w:tab w:val="clear" w:pos="8459"/>
              <w:tab w:val="right" w:pos="9026" w:leader="dot"/>
            </w:tabs>
            <w:rPr/>
          </w:pPr>
          <w:hyperlink w:anchor="__RefHeading___Toc14413150_1280447820">
            <w:r>
              <w:rPr>
                <w:webHidden/>
                <w:rStyle w:val="IndexLink"/>
              </w:rPr>
              <w:t>2</w:t>
            </w:r>
            <w:r>
              <w:rPr>
                <w:rStyle w:val="IndexLink"/>
                <w:rtl w:val="true"/>
              </w:rPr>
              <w:t>‏-‏</w:t>
            </w:r>
            <w:r>
              <w:rPr>
                <w:rStyle w:val="IndexLink"/>
              </w:rPr>
              <w:t>12</w:t>
            </w:r>
            <w:r>
              <w:rPr>
                <w:rStyle w:val="IndexLink"/>
                <w:rtl w:val="true"/>
              </w:rPr>
              <w:t xml:space="preserve">. </w:t>
            </w:r>
            <w:r>
              <w:rPr>
                <w:rStyle w:val="IndexLink"/>
                <w:rtl w:val="true"/>
              </w:rPr>
              <w:t>خانواده</w:t>
            </w:r>
            <w:r>
              <w:rPr>
                <w:rStyle w:val="IndexLink"/>
                <w:rtl w:val="true"/>
              </w:rPr>
              <w:tab/>
            </w:r>
            <w:r>
              <w:rPr>
                <w:rStyle w:val="IndexLink"/>
              </w:rPr>
              <w:t>83</w:t>
            </w:r>
          </w:hyperlink>
        </w:p>
        <w:p>
          <w:pPr>
            <w:pStyle w:val="Contents3"/>
            <w:tabs>
              <w:tab w:val="clear" w:pos="8459"/>
              <w:tab w:val="right" w:pos="9026" w:leader="dot"/>
            </w:tabs>
            <w:rPr/>
          </w:pPr>
          <w:hyperlink w:anchor="__RefHeading___Toc14413152_1280447820">
            <w:r>
              <w:rPr>
                <w:webHidden/>
                <w:rStyle w:val="IndexLink"/>
              </w:rPr>
              <w:t>3</w:t>
            </w:r>
            <w:r>
              <w:rPr>
                <w:rStyle w:val="IndexLink"/>
                <w:rtl w:val="true"/>
              </w:rPr>
              <w:t>‏-‏</w:t>
            </w:r>
            <w:r>
              <w:rPr>
                <w:rStyle w:val="IndexLink"/>
              </w:rPr>
              <w:t>12</w:t>
            </w:r>
            <w:r>
              <w:rPr>
                <w:rStyle w:val="IndexLink"/>
                <w:rtl w:val="true"/>
              </w:rPr>
              <w:t xml:space="preserve">. </w:t>
            </w:r>
            <w:r>
              <w:rPr>
                <w:rStyle w:val="IndexLink"/>
                <w:rtl w:val="true"/>
              </w:rPr>
              <w:t>بيت المال مسلمين</w:t>
            </w:r>
            <w:r>
              <w:rPr>
                <w:rStyle w:val="IndexLink"/>
                <w:rtl w:val="true"/>
              </w:rPr>
              <w:tab/>
            </w:r>
            <w:r>
              <w:rPr>
                <w:rStyle w:val="IndexLink"/>
              </w:rPr>
              <w:t>86</w:t>
            </w:r>
          </w:hyperlink>
        </w:p>
        <w:p>
          <w:pPr>
            <w:pStyle w:val="Contents3"/>
            <w:tabs>
              <w:tab w:val="clear" w:pos="8459"/>
              <w:tab w:val="right" w:pos="9026" w:leader="dot"/>
            </w:tabs>
            <w:rPr/>
          </w:pPr>
          <w:hyperlink w:anchor="__RefHeading___Toc14413154_1280447820">
            <w:r>
              <w:rPr>
                <w:webHidden/>
                <w:rStyle w:val="IndexLink"/>
              </w:rPr>
              <w:t>4</w:t>
            </w:r>
            <w:r>
              <w:rPr>
                <w:rStyle w:val="IndexLink"/>
                <w:rtl w:val="true"/>
              </w:rPr>
              <w:t>‏-‏</w:t>
            </w:r>
            <w:r>
              <w:rPr>
                <w:rStyle w:val="IndexLink"/>
              </w:rPr>
              <w:t>12</w:t>
            </w:r>
            <w:r>
              <w:rPr>
                <w:rStyle w:val="IndexLink"/>
                <w:rtl w:val="true"/>
              </w:rPr>
              <w:t xml:space="preserve">. </w:t>
            </w:r>
            <w:r>
              <w:rPr>
                <w:rStyle w:val="IndexLink"/>
                <w:rtl w:val="true"/>
              </w:rPr>
              <w:t>خدمت به خلق</w:t>
            </w:r>
            <w:r>
              <w:rPr>
                <w:rStyle w:val="IndexLink"/>
                <w:rtl w:val="true"/>
              </w:rPr>
              <w:tab/>
            </w:r>
            <w:r>
              <w:rPr>
                <w:rStyle w:val="IndexLink"/>
              </w:rPr>
              <w:t>87</w:t>
            </w:r>
          </w:hyperlink>
        </w:p>
        <w:p>
          <w:pPr>
            <w:pStyle w:val="Contents3"/>
            <w:tabs>
              <w:tab w:val="clear" w:pos="8459"/>
              <w:tab w:val="right" w:pos="9026" w:leader="dot"/>
            </w:tabs>
            <w:rPr/>
          </w:pPr>
          <w:hyperlink w:anchor="__RefHeading___Toc14413156_1280447820">
            <w:r>
              <w:rPr>
                <w:webHidden/>
                <w:rStyle w:val="IndexLink"/>
              </w:rPr>
              <w:t>5</w:t>
            </w:r>
            <w:r>
              <w:rPr>
                <w:rStyle w:val="IndexLink"/>
                <w:rtl w:val="true"/>
              </w:rPr>
              <w:t>‏-‏</w:t>
            </w:r>
            <w:r>
              <w:rPr>
                <w:rStyle w:val="IndexLink"/>
              </w:rPr>
              <w:t>12</w:t>
            </w:r>
            <w:r>
              <w:rPr>
                <w:rStyle w:val="IndexLink"/>
                <w:rtl w:val="true"/>
              </w:rPr>
              <w:t xml:space="preserve">. </w:t>
            </w:r>
            <w:r>
              <w:rPr>
                <w:rStyle w:val="IndexLink"/>
                <w:rtl w:val="true"/>
              </w:rPr>
              <w:t>توجيه گناه</w:t>
            </w:r>
            <w:r>
              <w:rPr>
                <w:rStyle w:val="IndexLink"/>
                <w:rtl w:val="true"/>
              </w:rPr>
              <w:tab/>
            </w:r>
            <w:r>
              <w:rPr>
                <w:rStyle w:val="IndexLink"/>
              </w:rPr>
              <w:t>88</w:t>
            </w:r>
          </w:hyperlink>
        </w:p>
        <w:p>
          <w:pPr>
            <w:pStyle w:val="Contents3"/>
            <w:tabs>
              <w:tab w:val="clear" w:pos="8459"/>
              <w:tab w:val="right" w:pos="9026" w:leader="dot"/>
            </w:tabs>
            <w:rPr/>
          </w:pPr>
          <w:hyperlink w:anchor="__RefHeading___Toc14413158_1280447820">
            <w:r>
              <w:rPr>
                <w:webHidden/>
                <w:rStyle w:val="IndexLink"/>
              </w:rPr>
              <w:t>6</w:t>
            </w:r>
            <w:r>
              <w:rPr>
                <w:rStyle w:val="IndexLink"/>
                <w:rtl w:val="true"/>
              </w:rPr>
              <w:t>‏-‏</w:t>
            </w:r>
            <w:r>
              <w:rPr>
                <w:rStyle w:val="IndexLink"/>
              </w:rPr>
              <w:t>12</w:t>
            </w:r>
            <w:r>
              <w:rPr>
                <w:rStyle w:val="IndexLink"/>
                <w:rtl w:val="true"/>
              </w:rPr>
              <w:t xml:space="preserve">. </w:t>
            </w:r>
            <w:r>
              <w:rPr>
                <w:rStyle w:val="IndexLink"/>
                <w:rtl w:val="true"/>
              </w:rPr>
              <w:t>لهوولعب</w:t>
            </w:r>
            <w:r>
              <w:rPr>
                <w:rStyle w:val="IndexLink"/>
                <w:rtl w:val="true"/>
              </w:rPr>
              <w:tab/>
            </w:r>
            <w:r>
              <w:rPr>
                <w:rStyle w:val="IndexLink"/>
              </w:rPr>
              <w:t>89</w:t>
            </w:r>
          </w:hyperlink>
        </w:p>
        <w:p>
          <w:pPr>
            <w:pStyle w:val="Contents3"/>
            <w:tabs>
              <w:tab w:val="clear" w:pos="8459"/>
              <w:tab w:val="right" w:pos="9026" w:leader="dot"/>
            </w:tabs>
            <w:rPr/>
          </w:pPr>
          <w:hyperlink w:anchor="__RefHeading___Toc14413160_1280447820">
            <w:r>
              <w:rPr>
                <w:webHidden/>
                <w:rStyle w:val="IndexLink"/>
              </w:rPr>
              <w:t>7</w:t>
            </w:r>
            <w:r>
              <w:rPr>
                <w:rStyle w:val="IndexLink"/>
                <w:rtl w:val="true"/>
              </w:rPr>
              <w:t>‏-‏</w:t>
            </w:r>
            <w:r>
              <w:rPr>
                <w:rStyle w:val="IndexLink"/>
              </w:rPr>
              <w:t>12</w:t>
            </w:r>
            <w:r>
              <w:rPr>
                <w:rStyle w:val="IndexLink"/>
                <w:rtl w:val="true"/>
              </w:rPr>
              <w:t xml:space="preserve">. </w:t>
            </w:r>
            <w:r>
              <w:rPr>
                <w:rStyle w:val="IndexLink"/>
                <w:rtl w:val="true"/>
              </w:rPr>
              <w:t>زبان</w:t>
            </w:r>
            <w:r>
              <w:rPr>
                <w:rStyle w:val="IndexLink"/>
                <w:rtl w:val="true"/>
              </w:rPr>
              <w:tab/>
            </w:r>
            <w:r>
              <w:rPr>
                <w:rStyle w:val="IndexLink"/>
              </w:rPr>
              <w:t>90</w:t>
            </w:r>
          </w:hyperlink>
        </w:p>
        <w:p>
          <w:pPr>
            <w:pStyle w:val="Contents2"/>
            <w:tabs>
              <w:tab w:val="clear" w:pos="8743"/>
              <w:tab w:val="right" w:pos="9026" w:leader="dot"/>
            </w:tabs>
            <w:rPr/>
          </w:pPr>
          <w:hyperlink w:anchor="__RefHeading___Toc14413162_1280447820">
            <w:r>
              <w:rPr>
                <w:webHidden/>
                <w:rStyle w:val="IndexLink"/>
              </w:rPr>
              <w:t>13</w:t>
            </w:r>
            <w:r>
              <w:rPr>
                <w:rStyle w:val="IndexLink"/>
                <w:rtl w:val="true"/>
              </w:rPr>
              <w:t xml:space="preserve">. </w:t>
            </w:r>
            <w:r>
              <w:rPr>
                <w:rStyle w:val="IndexLink"/>
                <w:rtl w:val="true"/>
              </w:rPr>
              <w:t>مقتضيات امر به معروف و نهى از منكر</w:t>
            </w:r>
            <w:r>
              <w:rPr>
                <w:rStyle w:val="IndexLink"/>
                <w:rtl w:val="true"/>
              </w:rPr>
              <w:tab/>
            </w:r>
            <w:r>
              <w:rPr>
                <w:rStyle w:val="IndexLink"/>
              </w:rPr>
              <w:t>92</w:t>
            </w:r>
          </w:hyperlink>
        </w:p>
        <w:p>
          <w:pPr>
            <w:pStyle w:val="Contents3"/>
            <w:tabs>
              <w:tab w:val="clear" w:pos="8459"/>
              <w:tab w:val="right" w:pos="9026" w:leader="dot"/>
            </w:tabs>
            <w:rPr/>
          </w:pPr>
          <w:hyperlink w:anchor="__RefHeading___Toc14413164_1280447820">
            <w:r>
              <w:rPr>
                <w:webHidden/>
                <w:rStyle w:val="IndexLink"/>
              </w:rPr>
              <w:t>1</w:t>
            </w:r>
            <w:r>
              <w:rPr>
                <w:rStyle w:val="IndexLink"/>
                <w:rtl w:val="true"/>
              </w:rPr>
              <w:t>‏-‏</w:t>
            </w:r>
            <w:r>
              <w:rPr>
                <w:rStyle w:val="IndexLink"/>
              </w:rPr>
              <w:t>13</w:t>
            </w:r>
            <w:r>
              <w:rPr>
                <w:rStyle w:val="IndexLink"/>
                <w:rtl w:val="true"/>
              </w:rPr>
              <w:t xml:space="preserve">. </w:t>
            </w:r>
            <w:r>
              <w:rPr>
                <w:rStyle w:val="IndexLink"/>
                <w:rtl w:val="true"/>
              </w:rPr>
              <w:t>انتقادپذيرى</w:t>
            </w:r>
            <w:r>
              <w:rPr>
                <w:rStyle w:val="IndexLink"/>
                <w:rtl w:val="true"/>
              </w:rPr>
              <w:tab/>
            </w:r>
            <w:r>
              <w:rPr>
                <w:rStyle w:val="IndexLink"/>
              </w:rPr>
              <w:t>92</w:t>
            </w:r>
          </w:hyperlink>
        </w:p>
        <w:p>
          <w:pPr>
            <w:pStyle w:val="Contents3"/>
            <w:tabs>
              <w:tab w:val="clear" w:pos="8459"/>
              <w:tab w:val="right" w:pos="9026" w:leader="dot"/>
            </w:tabs>
            <w:rPr/>
          </w:pPr>
          <w:hyperlink w:anchor="__RefHeading___Toc14413166_1280447820">
            <w:r>
              <w:rPr>
                <w:webHidden/>
                <w:rStyle w:val="IndexLink"/>
              </w:rPr>
              <w:t>2</w:t>
            </w:r>
            <w:r>
              <w:rPr>
                <w:rStyle w:val="IndexLink"/>
                <w:rtl w:val="true"/>
              </w:rPr>
              <w:t>‏-‏</w:t>
            </w:r>
            <w:r>
              <w:rPr>
                <w:rStyle w:val="IndexLink"/>
              </w:rPr>
              <w:t>13</w:t>
            </w:r>
            <w:r>
              <w:rPr>
                <w:rStyle w:val="IndexLink"/>
                <w:rtl w:val="true"/>
              </w:rPr>
              <w:t xml:space="preserve">. </w:t>
            </w:r>
            <w:r>
              <w:rPr>
                <w:rStyle w:val="IndexLink"/>
                <w:rtl w:val="true"/>
              </w:rPr>
              <w:t>گفتن با زبان خوش</w:t>
            </w:r>
            <w:r>
              <w:rPr>
                <w:rStyle w:val="IndexLink"/>
                <w:rtl w:val="true"/>
              </w:rPr>
              <w:tab/>
            </w:r>
            <w:r>
              <w:rPr>
                <w:rStyle w:val="IndexLink"/>
              </w:rPr>
              <w:t>95</w:t>
            </w:r>
          </w:hyperlink>
        </w:p>
        <w:p>
          <w:pPr>
            <w:pStyle w:val="Contents3"/>
            <w:tabs>
              <w:tab w:val="clear" w:pos="8459"/>
              <w:tab w:val="right" w:pos="9026" w:leader="dot"/>
            </w:tabs>
            <w:rPr/>
          </w:pPr>
          <w:hyperlink w:anchor="__RefHeading___Toc14413168_1280447820">
            <w:r>
              <w:rPr>
                <w:webHidden/>
                <w:rStyle w:val="IndexLink"/>
              </w:rPr>
              <w:t>3</w:t>
            </w:r>
            <w:r>
              <w:rPr>
                <w:rStyle w:val="IndexLink"/>
                <w:rtl w:val="true"/>
              </w:rPr>
              <w:t>‏-‏</w:t>
            </w:r>
            <w:r>
              <w:rPr>
                <w:rStyle w:val="IndexLink"/>
              </w:rPr>
              <w:t>13</w:t>
            </w:r>
            <w:r>
              <w:rPr>
                <w:rStyle w:val="IndexLink"/>
                <w:rtl w:val="true"/>
              </w:rPr>
              <w:t xml:space="preserve">. </w:t>
            </w:r>
            <w:r>
              <w:rPr>
                <w:rStyle w:val="IndexLink"/>
                <w:rtl w:val="true"/>
              </w:rPr>
              <w:t>خوش بينى در جامعه</w:t>
            </w:r>
            <w:r>
              <w:rPr>
                <w:rStyle w:val="IndexLink"/>
                <w:rtl w:val="true"/>
              </w:rPr>
              <w:tab/>
            </w:r>
            <w:r>
              <w:rPr>
                <w:rStyle w:val="IndexLink"/>
              </w:rPr>
              <w:t>98</w:t>
            </w:r>
          </w:hyperlink>
        </w:p>
        <w:p>
          <w:pPr>
            <w:pStyle w:val="Contents3"/>
            <w:tabs>
              <w:tab w:val="clear" w:pos="8459"/>
              <w:tab w:val="right" w:pos="9026" w:leader="dot"/>
            </w:tabs>
            <w:rPr/>
          </w:pPr>
          <w:hyperlink w:anchor="__RefHeading___Toc14413170_1280447820">
            <w:r>
              <w:rPr>
                <w:webHidden/>
                <w:rStyle w:val="IndexLink"/>
              </w:rPr>
              <w:t>4</w:t>
            </w:r>
            <w:r>
              <w:rPr>
                <w:rStyle w:val="IndexLink"/>
                <w:rtl w:val="true"/>
              </w:rPr>
              <w:t>‏-‏</w:t>
            </w:r>
            <w:r>
              <w:rPr>
                <w:rStyle w:val="IndexLink"/>
              </w:rPr>
              <w:t>13</w:t>
            </w:r>
            <w:r>
              <w:rPr>
                <w:rStyle w:val="IndexLink"/>
                <w:rtl w:val="true"/>
              </w:rPr>
              <w:t xml:space="preserve">. </w:t>
            </w:r>
            <w:r>
              <w:rPr>
                <w:rStyle w:val="IndexLink"/>
                <w:rtl w:val="true"/>
              </w:rPr>
              <w:t>تربيت اجتماعى</w:t>
            </w:r>
            <w:r>
              <w:rPr>
                <w:rStyle w:val="IndexLink"/>
                <w:rtl w:val="true"/>
              </w:rPr>
              <w:tab/>
            </w:r>
            <w:r>
              <w:rPr>
                <w:rStyle w:val="IndexLink"/>
              </w:rPr>
              <w:t>98</w:t>
            </w:r>
          </w:hyperlink>
        </w:p>
        <w:p>
          <w:pPr>
            <w:pStyle w:val="Contents3"/>
            <w:tabs>
              <w:tab w:val="clear" w:pos="8459"/>
              <w:tab w:val="right" w:pos="9026" w:leader="dot"/>
            </w:tabs>
            <w:rPr/>
          </w:pPr>
          <w:hyperlink w:anchor="__RefHeading___Toc14413172_1280447820">
            <w:r>
              <w:rPr>
                <w:webHidden/>
                <w:rStyle w:val="IndexLink"/>
              </w:rPr>
              <w:t>5</w:t>
            </w:r>
            <w:r>
              <w:rPr>
                <w:rStyle w:val="IndexLink"/>
                <w:rtl w:val="true"/>
              </w:rPr>
              <w:t>‏-‏</w:t>
            </w:r>
            <w:r>
              <w:rPr>
                <w:rStyle w:val="IndexLink"/>
              </w:rPr>
              <w:t>13</w:t>
            </w:r>
            <w:r>
              <w:rPr>
                <w:rStyle w:val="IndexLink"/>
                <w:rtl w:val="true"/>
              </w:rPr>
              <w:t xml:space="preserve">. </w:t>
            </w:r>
            <w:r>
              <w:rPr>
                <w:rStyle w:val="IndexLink"/>
                <w:rtl w:val="true"/>
              </w:rPr>
              <w:t>احترام به قانون</w:t>
            </w:r>
            <w:r>
              <w:rPr>
                <w:rStyle w:val="IndexLink"/>
                <w:rtl w:val="true"/>
              </w:rPr>
              <w:tab/>
            </w:r>
            <w:r>
              <w:rPr>
                <w:rStyle w:val="IndexLink"/>
              </w:rPr>
              <w:t>100</w:t>
            </w:r>
          </w:hyperlink>
        </w:p>
        <w:p>
          <w:pPr>
            <w:pStyle w:val="Contents2"/>
            <w:tabs>
              <w:tab w:val="clear" w:pos="8743"/>
              <w:tab w:val="right" w:pos="9026" w:leader="dot"/>
            </w:tabs>
            <w:rPr/>
          </w:pPr>
          <w:hyperlink w:anchor="__RefHeading___Toc14413174_1280447820">
            <w:r>
              <w:rPr>
                <w:webHidden/>
                <w:rStyle w:val="IndexLink"/>
              </w:rPr>
              <w:t>14</w:t>
            </w:r>
            <w:r>
              <w:rPr>
                <w:rStyle w:val="IndexLink"/>
                <w:rtl w:val="true"/>
              </w:rPr>
              <w:t xml:space="preserve">. </w:t>
            </w:r>
            <w:r>
              <w:rPr>
                <w:rStyle w:val="IndexLink"/>
                <w:rtl w:val="true"/>
              </w:rPr>
              <w:t>موانع امر به معروف و نهى از منكر</w:t>
            </w:r>
            <w:r>
              <w:rPr>
                <w:rStyle w:val="IndexLink"/>
                <w:rtl w:val="true"/>
              </w:rPr>
              <w:tab/>
            </w:r>
            <w:r>
              <w:rPr>
                <w:rStyle w:val="IndexLink"/>
              </w:rPr>
              <w:t>102</w:t>
            </w:r>
          </w:hyperlink>
        </w:p>
        <w:p>
          <w:pPr>
            <w:pStyle w:val="Contents3"/>
            <w:tabs>
              <w:tab w:val="clear" w:pos="8459"/>
              <w:tab w:val="right" w:pos="9026" w:leader="dot"/>
            </w:tabs>
            <w:rPr/>
          </w:pPr>
          <w:hyperlink w:anchor="__RefHeading___Toc14413176_1280447820">
            <w:r>
              <w:rPr>
                <w:webHidden/>
                <w:rStyle w:val="IndexLink"/>
              </w:rPr>
              <w:t>1</w:t>
            </w:r>
            <w:r>
              <w:rPr>
                <w:rStyle w:val="IndexLink"/>
                <w:rtl w:val="true"/>
              </w:rPr>
              <w:t>‏-‏</w:t>
            </w:r>
            <w:r>
              <w:rPr>
                <w:rStyle w:val="IndexLink"/>
              </w:rPr>
              <w:t>14</w:t>
            </w:r>
            <w:r>
              <w:rPr>
                <w:rStyle w:val="IndexLink"/>
                <w:rtl w:val="true"/>
              </w:rPr>
              <w:t xml:space="preserve">. </w:t>
            </w:r>
            <w:r>
              <w:rPr>
                <w:rStyle w:val="IndexLink"/>
                <w:rtl w:val="true"/>
              </w:rPr>
              <w:t>سوءظنّ‌</w:t>
            </w:r>
            <w:r>
              <w:rPr>
                <w:rStyle w:val="IndexLink"/>
                <w:rtl w:val="true"/>
              </w:rPr>
              <w:tab/>
            </w:r>
            <w:r>
              <w:rPr>
                <w:rStyle w:val="IndexLink"/>
              </w:rPr>
              <w:t>102</w:t>
            </w:r>
          </w:hyperlink>
        </w:p>
        <w:p>
          <w:pPr>
            <w:pStyle w:val="Contents3"/>
            <w:tabs>
              <w:tab w:val="clear" w:pos="8459"/>
              <w:tab w:val="right" w:pos="9026" w:leader="dot"/>
            </w:tabs>
            <w:rPr/>
          </w:pPr>
          <w:hyperlink w:anchor="__RefHeading___Toc14413178_1280447820">
            <w:r>
              <w:rPr>
                <w:webHidden/>
                <w:rStyle w:val="IndexLink"/>
              </w:rPr>
              <w:t>2</w:t>
            </w:r>
            <w:r>
              <w:rPr>
                <w:rStyle w:val="IndexLink"/>
                <w:rtl w:val="true"/>
              </w:rPr>
              <w:t>‏-‏</w:t>
            </w:r>
            <w:r>
              <w:rPr>
                <w:rStyle w:val="IndexLink"/>
              </w:rPr>
              <w:t>14</w:t>
            </w:r>
            <w:r>
              <w:rPr>
                <w:rStyle w:val="IndexLink"/>
                <w:rtl w:val="true"/>
              </w:rPr>
              <w:t xml:space="preserve">. </w:t>
            </w:r>
            <w:r>
              <w:rPr>
                <w:rStyle w:val="IndexLink"/>
                <w:rtl w:val="true"/>
              </w:rPr>
              <w:t>منفى بافى</w:t>
            </w:r>
            <w:r>
              <w:rPr>
                <w:rStyle w:val="IndexLink"/>
                <w:rtl w:val="true"/>
              </w:rPr>
              <w:tab/>
            </w:r>
            <w:r>
              <w:rPr>
                <w:rStyle w:val="IndexLink"/>
              </w:rPr>
              <w:t>105</w:t>
            </w:r>
          </w:hyperlink>
        </w:p>
        <w:p>
          <w:pPr>
            <w:pStyle w:val="Contents3"/>
            <w:tabs>
              <w:tab w:val="clear" w:pos="8459"/>
              <w:tab w:val="right" w:pos="9026" w:leader="dot"/>
            </w:tabs>
            <w:rPr/>
          </w:pPr>
          <w:hyperlink w:anchor="__RefHeading___Toc14413180_1280447820">
            <w:r>
              <w:rPr>
                <w:webHidden/>
                <w:rStyle w:val="IndexLink"/>
              </w:rPr>
              <w:t>3</w:t>
            </w:r>
            <w:r>
              <w:rPr>
                <w:rStyle w:val="IndexLink"/>
                <w:rtl w:val="true"/>
              </w:rPr>
              <w:t>‏-‏</w:t>
            </w:r>
            <w:r>
              <w:rPr>
                <w:rStyle w:val="IndexLink"/>
              </w:rPr>
              <w:t>14</w:t>
            </w:r>
            <w:r>
              <w:rPr>
                <w:rStyle w:val="IndexLink"/>
                <w:rtl w:val="true"/>
              </w:rPr>
              <w:t xml:space="preserve">. </w:t>
            </w:r>
            <w:r>
              <w:rPr>
                <w:rStyle w:val="IndexLink"/>
                <w:rtl w:val="true"/>
              </w:rPr>
              <w:t>لجاجت</w:t>
            </w:r>
            <w:r>
              <w:rPr>
                <w:rStyle w:val="IndexLink"/>
                <w:rtl w:val="true"/>
              </w:rPr>
              <w:tab/>
            </w:r>
            <w:r>
              <w:rPr>
                <w:rStyle w:val="IndexLink"/>
              </w:rPr>
              <w:t>107</w:t>
            </w:r>
          </w:hyperlink>
        </w:p>
        <w:p>
          <w:pPr>
            <w:pStyle w:val="Contents2"/>
            <w:tabs>
              <w:tab w:val="clear" w:pos="8743"/>
              <w:tab w:val="right" w:pos="9026" w:leader="dot"/>
            </w:tabs>
            <w:rPr/>
          </w:pPr>
          <w:hyperlink w:anchor="__RefHeading___Toc14413182_1280447820">
            <w:r>
              <w:rPr>
                <w:webHidden/>
                <w:rStyle w:val="IndexLink"/>
                <w:rtl w:val="true"/>
              </w:rPr>
              <w:t>كتاب شناخت</w:t>
            </w:r>
            <w:r>
              <w:rPr>
                <w:rStyle w:val="IndexLink"/>
                <w:rtl w:val="true"/>
              </w:rPr>
              <w:tab/>
            </w:r>
            <w:r>
              <w:rPr>
                <w:rStyle w:val="IndexLink"/>
              </w:rPr>
              <w:t>113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36_185144"/>
      <w:bookmarkStart w:id="1" w:name="pg18836_185144"/>
      <w:bookmarkEnd w:id="1"/>
    </w:p>
    <w:p>
      <w:pPr>
        <w:pStyle w:val="Heading2"/>
        <w:numPr>
          <w:ilvl w:val="1"/>
          <w:numId w:val="1"/>
        </w:numPr>
        <w:rPr/>
      </w:pPr>
      <w:bookmarkStart w:id="2" w:name="pg18836_185144"/>
      <w:bookmarkStart w:id="3" w:name="__RefHeading___Toc1441304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شهروند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فریضه امر به معروف و نهی از منکر در بیانات حضرت آیت الله العظمی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مظاهری، حسین</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تنظيم بیگی، علی‌اصغر</w:t>
      </w:r>
    </w:p>
    <w:p>
      <w:pPr>
        <w:pStyle w:val="BookText"/>
        <w:rPr/>
      </w:pPr>
      <w:r>
        <w:rPr>
          <w:rFonts w:ascii="IRNazanin" w:hAnsi="IRNazanin" w:eastAsia="IRNazanin"/>
          <w:color w:val="111111"/>
          <w:sz w:val="28"/>
          <w:sz w:val="28"/>
          <w:szCs w:val="28"/>
          <w:rtl w:val="true"/>
          <w:lang w:bidi="fa-IR"/>
        </w:rPr>
        <w:t>تنظيم حسینی سرشت، محمد صادق</w:t>
      </w:r>
    </w:p>
    <w:p>
      <w:pPr>
        <w:pStyle w:val="BookText"/>
        <w:rPr/>
      </w:pPr>
      <w:r>
        <w:rPr>
          <w:rFonts w:ascii="IRNazanin" w:hAnsi="IRNazanin" w:eastAsia="IRNazanin"/>
          <w:color w:val="111111"/>
          <w:sz w:val="28"/>
          <w:sz w:val="28"/>
          <w:szCs w:val="28"/>
          <w:rtl w:val="true"/>
          <w:lang w:bidi="fa-IR"/>
        </w:rPr>
        <w:t>زبان فارسی</w:t>
      </w:r>
    </w:p>
    <w:p>
      <w:pPr>
        <w:pStyle w:val="BookText"/>
        <w:rPr/>
      </w:pPr>
      <w:r>
        <w:rPr>
          <w:rFonts w:ascii="IRNazanin" w:hAnsi="IRNazanin" w:eastAsia="IRNazanin"/>
          <w:color w:val="111111"/>
          <w:sz w:val="28"/>
          <w:sz w:val="28"/>
          <w:szCs w:val="28"/>
          <w:rtl w:val="true"/>
          <w:lang w:bidi="fa-IR"/>
        </w:rPr>
        <w:t xml:space="preserve">ناشر سدرة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ascii="IRNazanin" w:hAnsi="IRNazanin" w:eastAsia="IRNazanin"/>
          <w:color w:val="111111"/>
          <w:sz w:val="28"/>
          <w:sz w:val="28"/>
          <w:szCs w:val="28"/>
          <w:rtl w:val="true"/>
          <w:lang w:bidi="fa-IR"/>
        </w:rPr>
        <w:t xml:space="preserve">کد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تنظیم متن دیجیتال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413046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شهروند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فریضه امر به معروف و نهی از منکر در بیانات حضرت آیت الله العظمی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مظاهری، حسین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 w:name="pg18836_185150"/>
    </w:p>
    <w:p>
      <w:pPr>
        <w:pStyle w:val="Heading2"/>
        <w:numPr>
          <w:ilvl w:val="1"/>
          <w:numId w:val="1"/>
        </w:numPr>
        <w:rPr/>
      </w:pPr>
      <w:bookmarkStart w:id="8" w:name="__RefHeading___Toc14413048_128044782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ان مكناهم فى الارض اقامو الصلوة و اتو الزكوة و امرو بالمعروف و نهوا عن المنكر و الله عاقبة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متعهد و مسؤل آفريده شده است آن هم تعهد و مسؤليتى عظيم كه خداوند درباره ى 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عرضنا المانة على السموات و الارض و الجبال فأبين أن يحملها و اشفقن منها و حمل الانسان انه كان ظلوما جهولا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اين بار امانت الهى و حفظ آن بر عهده ى انسان هاى با فظيلت قرار گرفته است و حمايت از ارزش هاى والاى دينى و مبارزه با ظلم و منكر و اصلاح جامعه نيز در همين راستا صورت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اين موضوع همين بس كه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حتى لاتكون فتنه و يكون الدين لله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و جنگ تا حاكميت حق و اجراى عدالت و ريشه كن شدن فساد در اين مسؤليت عظيم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راستاى اداى اين مسؤليت و بنا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يدرك كله لا يترك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ى فرهنگى دانشگاه آزاد </w:t>
      </w:r>
    </w:p>
    <w:p>
      <w:pPr>
        <w:pStyle w:val="BookText"/>
        <w:rPr/>
      </w:pPr>
      <w:r>
        <w:rPr>
          <w:rFonts w:ascii="IRNazanin" w:hAnsi="IRNazanin" w:eastAsia="IRNazanin"/>
          <w:color w:val="111111"/>
          <w:sz w:val="28"/>
          <w:sz w:val="28"/>
          <w:szCs w:val="28"/>
          <w:rtl w:val="true"/>
          <w:lang w:bidi="fa-IR"/>
        </w:rPr>
        <w:t xml:space="preserve">اسلامى منطقه چهار با موافقت و تشويق معاونت محترم فرهنگى دانشگاه و رياست منطقه چهار حضرت آقاى دكتر مظاهرى بر اين آمد كه يك همايش و در حقيقت يك آموزش علمه جهت اجرايى شدن اين وظيفه ى خطير الهى انجام دهد كه دبير شوراى فرهنگى منطقه جناب حجت الاسلام و المسلمين بيگى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همت بلند و پشتكار و تحقيق اين اثر خود به عهد الهى خود عمل نموده و در اين ميان از رياست محترم حوزه علميه اصفهان و مرجع عاليقدر جهان تشيع حضرت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 جسته و ايشان با تشويق جهت افتتاحيه به مسئولين همايش دادند و ما هم بر آن آمديم جهت استغناى اين نشست علمى و كاربردى از بيانات ايشان، سخنرانى و كتب تأليف شده از معظم له مجموعه اى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كسب اجازه از ايشان چاپ و در اختيار شركت كنندگاه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فضل الهى رجاء واثق داريم اين همايش علمى كارگشا افتاده و مسئولين كشور را بيش از پيش متوجه اهميت امر به معروف و نهى از منكر و اجرايى شدن آن در جامعه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امر و نهى فقط موظه نيست، بلكه امر و نهى گاهى در برخورد شديد تحقق مى يابد و به گفته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حتى لا تكون فتنته و يكون الدين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اجرايى شدن اين فرمان الهى نياز به شجاعت، جسارت و قدرت دارد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يبلغون رسالات اللّه و يخشونه و لا يخشون احدا الاّ اللّه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توكل به خداوندد بايد از كار فرهنگى در محيطهاى علمى كوتاهى نكرده، در كنار يد بيضا، عصاى موسى و در كنار قرآن، ذوالفقار على هم لازم است و بايد اذعان كنيم كتاب نفيس از انفاس قديسه مرجعيت تحت </w:t>
      </w:r>
    </w:p>
    <w:p>
      <w:pPr>
        <w:pStyle w:val="BookText"/>
        <w:rPr/>
      </w:pPr>
      <w:r>
        <w:rPr>
          <w:rFonts w:ascii="IRNazanin" w:hAnsi="IRNazanin" w:eastAsia="IRNazanin"/>
          <w:color w:val="111111"/>
          <w:sz w:val="28"/>
          <w:sz w:val="28"/>
          <w:szCs w:val="28"/>
          <w:rtl w:val="true"/>
          <w:lang w:bidi="fa-IR"/>
        </w:rPr>
        <w:t>عنوان شهروند مسئول كه گزيده اى از بيانات و تأليفات معظم له است، بهترين ارمغان فرهنگى است كه بايد اساتيد و دانشجويان عزيز از آن استفاده و آن را به كار ببندند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مجتبى ميردامادى</w:t>
      </w:r>
    </w:p>
    <w:p>
      <w:pPr>
        <w:pStyle w:val="BookText"/>
        <w:rPr/>
      </w:pPr>
      <w:r>
        <w:rPr>
          <w:rFonts w:ascii="IRNazanin" w:hAnsi="IRNazanin" w:eastAsia="IRNazanin"/>
          <w:color w:val="111111"/>
          <w:sz w:val="28"/>
          <w:sz w:val="28"/>
          <w:szCs w:val="28"/>
          <w:rtl w:val="true"/>
          <w:lang w:bidi="fa-IR"/>
        </w:rPr>
        <w:t>مسئول نهاد نمايندگى مقام معظم رهبرى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دانشگاه آزاد اسلامى استان اصفهان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8836_185154"/>
      <w:bookmarkStart w:id="11" w:name="pg18836_185154"/>
      <w:bookmarkEnd w:id="11"/>
    </w:p>
    <w:p>
      <w:pPr>
        <w:pStyle w:val="Heading2"/>
        <w:numPr>
          <w:ilvl w:val="1"/>
          <w:numId w:val="1"/>
        </w:numPr>
        <w:rPr/>
      </w:pPr>
      <w:bookmarkStart w:id="12" w:name="pg18836_185154"/>
      <w:bookmarkStart w:id="13" w:name="__RefHeading___Toc14413050_1280447820"/>
      <w:bookmarkStart w:id="14" w:name="_Toc4"/>
      <w:bookmarkEnd w:id="12"/>
      <w:bookmarkEnd w:id="13"/>
      <w:r>
        <w:rPr/>
        <w:t>1</w:t>
      </w:r>
      <w:r>
        <w:rPr>
          <w:rtl w:val="true"/>
        </w:rPr>
        <w:t xml:space="preserve">. </w:t>
      </w:r>
      <w:r>
        <w:rPr>
          <w:rtl w:val="true"/>
        </w:rPr>
        <w:t>تعريف امر به معروف و نهى از منكر</w:t>
      </w:r>
      <w:bookmarkEnd w:id="14"/>
    </w:p>
    <w:p>
      <w:pPr>
        <w:pStyle w:val="BookText"/>
        <w:rPr/>
      </w:pPr>
      <w:r>
        <w:rPr>
          <w:rFonts w:ascii="IRNazanin" w:hAnsi="IRNazanin" w:eastAsia="IRNazanin"/>
          <w:color w:val="111111"/>
          <w:sz w:val="28"/>
          <w:sz w:val="28"/>
          <w:szCs w:val="28"/>
          <w:rtl w:val="true"/>
          <w:lang w:bidi="fa-IR"/>
        </w:rPr>
        <w:t>هر كار خير و پسنديده را معروف و هر كار زشت و ناپسند را منكر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يعنى دستور دادن به معناى بازداشتن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امر به معروف و نهى از منكر؛ يعنى امر كردن به خوبى ها و بازداشتن از بدى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وظيفه دارند تا افراد ناآگاه و سهل انگار را كه وظايف دينى خود را انجام نمى دهند، به بهترين راهى كه در آنان مؤثّر است، به انجام دادن كار نيك و پسنديده امر كنند، و از كار زشت و ناپسند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نهى از منكر از اهمّ واجبات است و در قرآن شريف و روايات اهل بيت عليهم السّلام سفارش براى آن زياد شده است و از ديدگاه امير مؤمنان حضرت على عليه السّلام همۀ واجبات در مقابل امر به معروف و نهى از منكر، همچون نمى در برابر يم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فحواى آيات قرآن كريم و روايات اهل بيت عليهم السّلام، افرادى كه نسبت به اين واجب بزرگ بى تفاوت باشند، در كيفر گناهكار در دنيا و </w:t>
      </w:r>
      <w:bookmarkStart w:id="15" w:name="pg18836_185155"/>
    </w:p>
    <w:p>
      <w:pPr>
        <w:pStyle w:val="BookText"/>
        <w:rPr/>
      </w:pPr>
      <w:bookmarkEnd w:id="15"/>
      <w:r>
        <w:rPr>
          <w:rFonts w:ascii="Amiri" w:hAnsi="Amiri" w:eastAsia="Amiri" w:cs="Amiri"/>
          <w:color w:val="111111"/>
          <w:sz w:val="28"/>
          <w:sz w:val="28"/>
          <w:szCs w:val="28"/>
          <w:rtl w:val="true"/>
          <w:lang w:bidi="ar-SA"/>
        </w:rPr>
        <w:t>آخرت شريك مى باشند، بنابراين بر هر مسلمانى لازم و واجب است كه در اين امر مهمّ حياتى به هر نحو كه بتواند كوتاهى نكند</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14413052_1280447820"/>
      <w:bookmarkStart w:id="17" w:name="_Toc5"/>
      <w:bookmarkEnd w:id="16"/>
      <w:r>
        <w:rPr/>
        <w:t>2</w:t>
      </w:r>
      <w:r>
        <w:rPr>
          <w:rtl w:val="true"/>
        </w:rPr>
        <w:t xml:space="preserve">. </w:t>
      </w:r>
      <w:r>
        <w:rPr>
          <w:rtl w:val="true"/>
        </w:rPr>
        <w:t>مسئوليت هاى چهارگانه</w:t>
      </w:r>
      <w:bookmarkEnd w:id="17"/>
    </w:p>
    <w:p>
      <w:pPr>
        <w:pStyle w:val="Heading3"/>
        <w:numPr>
          <w:ilvl w:val="2"/>
          <w:numId w:val="1"/>
        </w:numPr>
        <w:rPr/>
      </w:pPr>
      <w:bookmarkStart w:id="18" w:name="__RefHeading___Toc14413054_128044782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مقدّمه شناخت مسئوليت ها لازمۀ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مسئوليت هايى كه يك مسلمان بر عهده دارد، از يك نحوۀ عموميّت و فراگيرى برخوردار است كه شامل اكثر قشرهاى سنّى مى شود، يعنى همگان مى بايست در رعايت اين نكات و دستورات ظريف و حسّاس اخلاقى، كمال دقّت و نهايت همّت را بنمايند و عمل به آنها را سرلوحۀ زندگى مادّى و معنوى خويش قرار دهند و هيچ كس از آن مبرّا و بى نياز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تبيين بيشتر مسئوليت كه امر به معروف و نهى از منكر، در قبال مسئوليت ها تعريف شده است، اين مسئوليت ها را به چهار دسته تقسيم مى كنيم و جداگانه به تشريح و توضيح هر يك از آنها مى 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مسئوليت جسمانى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مسئوليت روحى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مسئوليت اجتماعى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مسئوليت عبوديّت و بندگى</w:t>
      </w:r>
      <w:r>
        <w:rPr>
          <w:rFonts w:eastAsia="IRNazanin" w:cs="IRNazanin"/>
          <w:color w:val="111111"/>
          <w:sz w:val="28"/>
          <w:szCs w:val="28"/>
          <w:rtl w:val="true"/>
          <w:lang w:bidi="fa-IR"/>
        </w:rPr>
        <w:t>.</w:t>
      </w:r>
    </w:p>
    <w:p>
      <w:pPr>
        <w:pStyle w:val="Heading3"/>
        <w:numPr>
          <w:ilvl w:val="2"/>
          <w:numId w:val="1"/>
        </w:numPr>
        <w:rPr/>
      </w:pPr>
      <w:bookmarkStart w:id="20" w:name="__RefHeading___Toc14413056_1280447820"/>
      <w:bookmarkStart w:id="21" w:name="_Toc7"/>
      <w:bookmarkEnd w:id="20"/>
      <w:r>
        <w:rPr/>
        <w:t>1</w:t>
      </w:r>
      <w:r>
        <w:rPr>
          <w:rtl w:val="true"/>
        </w:rPr>
        <w:t>‏-‏</w:t>
      </w:r>
      <w:r>
        <w:rPr/>
        <w:t>2</w:t>
      </w:r>
      <w:r>
        <w:rPr>
          <w:rtl w:val="true"/>
        </w:rPr>
        <w:t xml:space="preserve">. </w:t>
      </w:r>
      <w:r>
        <w:rPr>
          <w:rtl w:val="true"/>
        </w:rPr>
        <w:t>مسئوليت جسمانى</w:t>
      </w:r>
      <w:bookmarkEnd w:id="2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مسئوليّتى كه متوجّه نوع بشر و خصوصا جوانان است، مسئوليت جسمانى و مواظبت كامل از جسم و پيكرۀ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جسمى </w:t>
      </w:r>
    </w:p>
    <w:p>
      <w:pPr>
        <w:pStyle w:val="BookText"/>
        <w:rPr/>
      </w:pPr>
      <w:r>
        <w:rPr>
          <w:rFonts w:ascii="IRNazanin" w:hAnsi="IRNazanin" w:eastAsia="IRNazanin"/>
          <w:color w:val="111111"/>
          <w:sz w:val="28"/>
          <w:sz w:val="28"/>
          <w:szCs w:val="28"/>
          <w:rtl w:val="true"/>
          <w:lang w:bidi="fa-IR"/>
        </w:rPr>
        <w:t>كه از نظر اسلام، حامل پرتوى از روح الهى و بالاترين و ارزنده ترين متاع ها و كالاهاست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مى دانيد، گل سرسبد آفرينش يعنى انسان، مركّب از جسم و روح و داراى دو بعد متفاوت از هم يعنى بعد روحانى و ملكوتى و بعد جسمانى و ناسوتى است و به واسطۀ همين تركيب است كه اشرف مخلوقات خداوند تبارك و تعالى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تركيبى عجيب و شگفت انگيز كه غيز از خداوند متعال و دانايان به علم الهى بدان واقف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بعد جسمانى، شباهت تامّى به حيوانات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خود، مى خوابد، ارضا شهوت مى كند، توليد مثل مى نمايد و خلاصه هر آنچه از تمايلات و غرائزى كه ساير موجودات و حيوانات دارند، در او نيز هست، و بديهى است در اين جنبه كه مختصّ به انسان هم نيست، به تنهايى هيچ گونه استكمال و تعالى و ترقّى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اگر شما در زندگى بعضى از جانوران و موجودات دقّت كنيد، خواهيد ديد كه در برخى از امور زندگى شان بسيار پيشرفته و از مدنيّت بالايى برخوردارند، ولى با اين وجود، كوچك ترين استكمالى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موريانه، زنبور عسل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اصولا اجتماعى زندگى مى كنند از اين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نظر روابط اجتماعى، معاش، خانه سازي‍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ساير مسائل، در سطح شگفت آورى به سر مى برند كه گاه هيچ روان شناس و مهندسى به پاى آنها نمى رسد ولى باز هم كمالى در كارشان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مورچه از ابتداى خلقت مى دانست كه چگونه بايد مواد غذايى جمع آورى شده خود را انبار و نگهدارى نمايد، اكنون هم چنين است و ميليون ها سال بعد هم اين گونه خواهد بود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بعد جسمانى و حيوانيّت تنها، هيچ گونه راهى به سوى ترقّى و </w:t>
      </w:r>
      <w:bookmarkStart w:id="22" w:name="pg18836_185157"/>
    </w:p>
    <w:p>
      <w:pPr>
        <w:pStyle w:val="BookText"/>
        <w:rPr/>
      </w:pPr>
      <w:bookmarkEnd w:id="22"/>
      <w:r>
        <w:rPr>
          <w:rFonts w:ascii="IRNazanin" w:hAnsi="IRNazanin" w:eastAsia="IRNazanin"/>
          <w:color w:val="111111"/>
          <w:sz w:val="28"/>
          <w:sz w:val="28"/>
          <w:szCs w:val="28"/>
          <w:rtl w:val="true"/>
          <w:lang w:bidi="fa-IR"/>
        </w:rPr>
        <w:t>تعالى ندارد و جنبۀ ملكوتى تنها هم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و فرشتگان مقرّب الهى كه فقط متّصف و سرشته به اين بعد هستند نيز از استكمال محروم اند، اگرچه داراى بالاترين سعۀ وجودى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جبرائيل از ابتداى خلقتش تاكنون يكسان است و هيچ تفاوتى نكرده است، ساير حاملين عرش پروردگار نيز چنين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اين دو بعد مختلف با هم آميخت و تركيب شد، كه در عالم هستى، فقط انسان را داراى اين پديدۀ شگرفت و شگفت مى دانيم، آن وقت است كه از طريق كمال و تعالى به جايى مى رسد كه ارتقاء اوج آن را جز خداوند تبارك و تعالى نمى داند و در اين مسير چنان به پيش مى رود كه پروردگار عالم به او افتخار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 انسان است كه به لحاظ نحوۀ وجودى كه دارد، همه گونه پيش رفت برايش ميسّر است، از تسخير فضا گرفته تا تسلّط بر پيچيده ترين دانش هاى ناشناختۀ جهان كه با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مفتوح شدن ابواب علم بر روى آدمى، به نهايت و اوج خود خواهد رسيد، از طرفى هم مى تواند عالم ملكوت را مسخّر خويش گرداند تا جايى كه ملائكه و فرشتگان بارگاه ربوبى با او حرف بزنند و افتخار كنند كه كمك كار و يار و غمخوار او هستند</w:t>
      </w:r>
      <w:r>
        <w:rPr>
          <w:rFonts w:eastAsia="IRNazanin" w:cs="IRNazanin"/>
          <w:color w:val="111111"/>
          <w:sz w:val="28"/>
          <w:szCs w:val="28"/>
          <w:rtl w:val="true"/>
          <w:lang w:bidi="fa-IR"/>
        </w:rPr>
        <w:t>.</w:t>
      </w:r>
    </w:p>
    <w:p>
      <w:pPr>
        <w:pStyle w:val="Heading3"/>
        <w:numPr>
          <w:ilvl w:val="2"/>
          <w:numId w:val="1"/>
        </w:numPr>
        <w:rPr/>
      </w:pPr>
      <w:bookmarkStart w:id="23" w:name="__RefHeading___Toc14413058_1280447820"/>
      <w:bookmarkStart w:id="24" w:name="_Toc8"/>
      <w:bookmarkEnd w:id="23"/>
      <w:r>
        <w:rPr/>
        <w:t>2</w:t>
      </w:r>
      <w:r>
        <w:rPr>
          <w:rtl w:val="true"/>
        </w:rPr>
        <w:t>‏-‏</w:t>
      </w:r>
      <w:r>
        <w:rPr/>
        <w:t>2</w:t>
      </w:r>
      <w:r>
        <w:rPr>
          <w:rtl w:val="true"/>
        </w:rPr>
        <w:t xml:space="preserve">. </w:t>
      </w:r>
      <w:r>
        <w:rPr>
          <w:rtl w:val="true"/>
        </w:rPr>
        <w:t>مسئوليت روحى</w:t>
      </w:r>
      <w:bookmarkEnd w:id="24"/>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مسئوليّتى كه يك جوان نسبت به خود دارد، در رابطه با روح و بعد معنوى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ويژگى خاصّى كه مايۀ امتياز انسان از ساير حيوانات است و او را در جايگاه برترى قرار مى دهد، امّا به راستى روح چيست و داراى چه خصوصيّات و آثارى است‌؟ تا آنجا كه از قرآن به دست مى آيد اين است كه پيرامون روح و هويّت آن، جز خداوند تبارك و تعالى و </w:t>
      </w:r>
    </w:p>
    <w:p>
      <w:pPr>
        <w:pStyle w:val="BookText"/>
        <w:rPr/>
      </w:pPr>
      <w:r>
        <w:rPr>
          <w:rFonts w:ascii="IRNazanin" w:hAnsi="IRNazanin" w:eastAsia="IRNazanin"/>
          <w:color w:val="111111"/>
          <w:sz w:val="28"/>
          <w:sz w:val="28"/>
          <w:szCs w:val="28"/>
          <w:rtl w:val="true"/>
          <w:lang w:bidi="fa-IR"/>
        </w:rPr>
        <w:t>كسانى كه علمشان از خداوند سرچشمه مى گيرد، هيچ كس ديگر، چيزى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يسئلونك عن الرّوح قل الرّوح من امر ربّى</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دربارۀ روح سؤال مى كنند بگو روح از فرمان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هرچه كه هست، اين قدر مى دانيم كه كمال انسان ها به روح است، به واسطۀ آن مى توانند به آنجايى برسند كه علوّ و برترى آن را غير از حقّ نمى داند و هم ازاين رو است كه مسجود ملائكه واقع مى شوند و خداوند از آنها مى خواهد كه به جهت دميدن روحش در انسان بر او سجده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سوّيته و نفخت فيه من روحى فقعوا له ساجدين</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كار آن به پايان رساندم و در او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روح شايسته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دميدم، همگى بر او سجده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انسان با آن خصوصيات فوق الذّكر، در ابتداى زندگى انسان، بى شكل، بى رنگ و يا خيلى كم رنگ است و در اثر اعمال، رفتار و گفتار او، شكل و رنگ به خود مى گيرد و نمود و بروز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اثرپذيرى، گاه چهرۀ انسانيّت دارد و با اين صورت رشد كرده و بزرگ و كامل مى شود و گاه به قالب حيوانيّت درمى آيد و در اين حالت مراحل كمال خود را طى مى كند و تا آنجا پيش مى رود كه در پس پردۀ جسم آدم نما، حيوانى درنده خو، خطرناك و مخوف مى سازد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ما با مسئوليّتى به مراتب سنگين تر از مسئوليّت جسمانى مواجه هستيم و عقل سليم حكم مى كند كه با دقّت و شدّت مواظب باشيم تا ضربه به روحمان نزنيم و بكوشيم تا هرچه بيشتر، خود را به انبياء و </w:t>
      </w:r>
    </w:p>
    <w:p>
      <w:pPr>
        <w:pStyle w:val="BookText"/>
        <w:rPr/>
      </w:pPr>
      <w:r>
        <w:rPr>
          <w:rFonts w:ascii="IRNazanin" w:hAnsi="IRNazanin" w:eastAsia="IRNazanin"/>
          <w:color w:val="111111"/>
          <w:sz w:val="28"/>
          <w:sz w:val="28"/>
          <w:szCs w:val="28"/>
          <w:rtl w:val="true"/>
          <w:lang w:bidi="fa-IR"/>
        </w:rPr>
        <w:t>اولياء معصومين عليهم السّلام شبيه كنيم و متناسب سازيم تا بتوانيم در روز رستاخيز در نزد آنها باشيم و مورد شفاعتشان قرار بگيريم، زيرا تا تناسب و شباهتى در كار نباشد، بهره مندى هم معنايى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سان شيشه ى دربسته اى كه در ميان اقيانوسى از آب قرار گيرد تا وقتى كه درب آن بسته باشد كوچك ترين نصيبى از اقيانوس نخواهد برد و هيچ گونه اعتراضى هم به اقيانوس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ها گذشته، اگر كسى مواظبتى بر روح خود نداشته باشد و در اعمال و رفتار حيوانى وارد شود و با شياطين محشور باشد، علاوه بر اين كه در آخرت، صورتى حيوانى به خود مى گيرد، در همين دنيا هم به تناسب كارهايش، نوعى حيوان است و ما در دنياى پيرامون خود شاهد وجود اين گونه افراد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ترين نمونۀ آن، آدم نمايى همچون صدام، حاكم جبّار و خون ريز عراق است كه خباثت و درندگى او بر هيچ كس پوشيد نيست و بسيارى ديگر از اين قبيل كه نيازى به ذكر نام آنها نداريم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عزيز، نوجوانان آگاه و همۀ افراد بشر در بدو تولّد داراى سرشتى انسانى هستند، روحى دارند بدون رنگ و صورت، حتّى آن افرادى كه ما نمونه اى همچون صدام را از آنها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به تدريج به خاطر قطع ارتباط با خالق و مربّى هستى، رفتارها و گفتارهاى خلاف و دور از شأن انسان، از آن روحى كه قابليّت انسان شدن و رنگ خدايى به خود گرفتن داشت، يك صورتى ديگر درست كردند و خود را به هويّت زشت و كريه ميمون آراسته و يا از هر درنده اى پست تر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توانستند بينديشند، آنها قادر بودند ببينند، آنها مى توانستند بشنوند، امّا از هيچ كدام از اين ها بهره نبردند و خود را در حيوانيّت غوطه ور ساختند، آن چنان كه گويى براى جهنّم خلق شده اند، دوان دوان راه آتش را در پيش </w:t>
      </w:r>
      <w:bookmarkStart w:id="25" w:name="pg18836_185160"/>
    </w:p>
    <w:p>
      <w:pPr>
        <w:pStyle w:val="BookText"/>
        <w:rPr/>
      </w:pPr>
      <w:bookmarkEnd w:id="25"/>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ذرأنا لجهنّم كثيرا من الجنّ و الإنس لهم قلوب لا يفقهون بها و لهم اعين لا يبصرون بها و لهم آذان لا يسمعون بها اولئك كالأنعام بل هم اضلّ اولئك هم الغافلون</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گروه زيادى از جنّ و انس را براى دوزخ آفريديم، آنها دلهايى دارند كه با آن نمى فهمند و چشمانى كه با آن نمى بينند و گوش هايى كه با آن نمى شنوند، آنها چون چهارپايانند، بلكه گمراه تر، اينان همان غافلانند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پيان اين بحث، باز هم از جوانان عزيز، از دختر و پسر مى خواهم نگاى از روى تفكّر و تعمّق به دنياى روز و به اصطلاح متمّدن غرب و سردمداران دور از انسانيّت آن كه به فرمودّ قرآن را هر ميكروب و موجود خطرناك، بدتر و پست ترند، بيندازند و پند بگيرند كه انسان هرچه بيشتر مرتكب گناه شود و از صفات انسانى و رنگ خدايى دورتر گردد، پستى و درندگى او هم افزون مى شود و به حضيض ذلّت سقوط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شرّ الدّوابّ عند الله الصّمّ البكم الّذين لا يعقلون</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جنبندگان نزد خدا، افراد كر و لالى هستند كه انديشه نمى كنند</w:t>
      </w:r>
      <w:r>
        <w:rPr>
          <w:rFonts w:eastAsia="IRNazanin" w:cs="IRNazanin"/>
          <w:color w:val="111111"/>
          <w:sz w:val="28"/>
          <w:szCs w:val="28"/>
          <w:rtl w:val="true"/>
          <w:lang w:bidi="fa-IR"/>
        </w:rPr>
        <w:t>».</w:t>
      </w:r>
    </w:p>
    <w:p>
      <w:pPr>
        <w:pStyle w:val="Heading3"/>
        <w:numPr>
          <w:ilvl w:val="2"/>
          <w:numId w:val="1"/>
        </w:numPr>
        <w:rPr/>
      </w:pPr>
      <w:bookmarkStart w:id="26" w:name="__RefHeading___Toc14413060_1280447820"/>
      <w:bookmarkStart w:id="27" w:name="_Toc9"/>
      <w:bookmarkEnd w:id="26"/>
      <w:r>
        <w:rPr/>
        <w:t>3</w:t>
      </w:r>
      <w:r>
        <w:rPr>
          <w:rtl w:val="true"/>
        </w:rPr>
        <w:t>‏-‏</w:t>
      </w:r>
      <w:r>
        <w:rPr/>
        <w:t>2</w:t>
      </w:r>
      <w:r>
        <w:rPr>
          <w:rtl w:val="true"/>
        </w:rPr>
        <w:t xml:space="preserve">. </w:t>
      </w:r>
      <w:r>
        <w:rPr>
          <w:rtl w:val="true"/>
        </w:rPr>
        <w:t>مسئوليّت اجتماعى</w:t>
      </w:r>
      <w:bookmarkEnd w:id="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مسئوليّتى كه متوجّه هر انسانى است، مسئوليّت اجتماعى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انسان ها نسبت به جسم و جنبۀ مادّى و در رابطه با روح و بعد معنوى خود مسئوليت دارند، در ارتباط با اجتماع و جامعه اى كه در آن به سر مى برند و زندگى مى كنند نيز وظايف و مسئوليّت هايى دارند كه بايد آنها را به نحو احسن ايفا نمايند و از آن مواظبت كامل داشته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انسان را در جامعه مى توان به سلّول هاى يك بدن زنده تشبيه كرد كه در آن هركس مى بايست به وظيفۀ حسّاس خود آشنايى داشته باشد و به آن عمل نمايد تا به سلامت و پيشرفت جامعه خللى وارد نيايد و باعث مختلّ شدن كارها نگردد، همچنان كه با تخطّى يك سلّول از وظيفه اش در بدن، سلامت انسان به خطر مى افتد و موجب بازماندن جسم از رشد و شكوفايى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اجتماع، هركس به مسئوليّت و وظيفۀ خويش آگاهى و تعهّد داشته باشد و آن را به بهترين وجه انجام دهد، آن مدينۀ فاضله اى را كه همه به ديدۀ يك امر ايده آل و تخيّلى و دست نيافتنى به آن مى نگرند محقّق خواهد شد و به وقوع خواهد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روزهاى اوّل پيروزى انقلاب اسلامى كه حضرت امام خمينى رحمه اللّه در قم تشريف داشتند، گروهى از مردم به مقلاقات ايشان آمدند و على رغم ديگران، مطلب جديدى را عنوان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 ما امروز به خدمت نرسيديم تا بگوييم كه از انقلاب چه مى خواهيم، بلكه آمده ايم بپرسيم كه انقلاب از ما چه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كه در اوايل پيروزى انقلاب اسلامى بود و يك شيوايى و لطافت خاصّى را به همراه داشت، موجب خوشنودى امام راحل گرديد و باعث شد تا ايشان يك صحبت مفصّل و پرشورى براى آنها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ذكر اين واقعه و ديدار، يادآورى و نقل اين نكته بسيار حسّاس و دقيق است كه امام امّت رحمه اللّه، در آن صحبت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اسلامى از شما دو چيز مى خواهد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مسئوليّت و عمل كردن به آن، به عبارت ديگر آشنايى با وظيفه و انجام 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خوسازى و تهذيب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اضافه كردند، اگر اين دو امر در انقلاب ما پيدا شود و تحقّق يابد، ما به مدينۀ فاضله خواهيم رسيد، امّا اگر خداى ناكرده يكى از خواسته ها يا هر دو جامۀ عمل نپوشد، بديهى است كه انقلاب به جايى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همين طور است كه اگر همه وظيفه شناس باشند و بعد از شناخت مسئوليّت، به آن هم عمل كنند، تمام نابسامانى ها سامان مى يابد و موانع برطرف مى گردد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يك ادارى وظيفه شناس باشد، چه رئيس و معاون و چه زيردست، ساعت مقرّر در محلّ كارش حاضر باشد، آنچه به عهدۀ اوست به نحو احسن عمل كند و به كارش مقيّد باشد، به زودى اداره ها اصلاح خواهد شد، كاغذبازى ها، رشوه خوارى ها و مسامحه كارى ها از بين خواهد رفت و به دنبال آن، دلخورى ها هم برطرف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كاسب، بازارى و تاجر، وظيفه شناس باشد، يعنى بداند كه معناى كسب چيست، وجهۀ همّتش را خدمت به خلق خدا قرار دهد، گران فروشى نكند، احتكار نكند، غشّ در معامله ننمايد و تقلّب نداشته باشد، طولى نخواهد كشيد كه اين مانع همگانى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روحانى وظيفه شناس باشد، اگر يك قاضى مسئوليّت خود را بشناسد يك مرد، يك زن، دختر و پسر از وظيفۀ خود شناخت داشته باشد و به آن عمل هم بكند مشكلات به سرعت برطرف شده و اختلافات جامعه رفع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شناخت وظيفه در اوّلين مرحله نقش اساسى دارد و لذا اگر كسى لياقت كارى را ندارد و آن را بپذيرد، از اين اصل عمده در سعادت جامعه منحرف شده و موجب ناراحتى و ركود آن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جهت است كه پيامبر گرامى اسلام صلّى اللّه عليه و آله و سلّم بر اين مطلب هشدار داده اند كه من مى ترسم بر </w:t>
      </w:r>
    </w:p>
    <w:p>
      <w:pPr>
        <w:pStyle w:val="BookText"/>
        <w:rPr/>
      </w:pPr>
      <w:r>
        <w:rPr>
          <w:rFonts w:ascii="IRNazanin" w:hAnsi="IRNazanin" w:eastAsia="IRNazanin"/>
          <w:color w:val="111111"/>
          <w:sz w:val="28"/>
          <w:sz w:val="28"/>
          <w:szCs w:val="28"/>
          <w:rtl w:val="true"/>
          <w:lang w:bidi="fa-IR"/>
        </w:rPr>
        <w:t>كسى كه لياقت كارى و پستى را نداشته باشد و از روى عدم وظيفه شناسى آن را بپذيرد، چراكه با اين كار، براى خودش و ديگران دردسر و ناراختى ايجاد مى كند و باعث تباهى جوانى و نابودى سرمايۀ عمر گرانمايه اش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گوهر ارزشمندى كه در آخر قبل از هر چيز حتّى نماز، از آن سؤال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در قيامت قدم از قدم بر نمى دارد مگر اين كه از جوانى او سؤال مى كنند كه چگونه گذرانده و از عمرش كه در چه چيز فنا كرده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قانون مواسات در مسئوليّت اجتماعى از شناخت وظيفه و مسئوليّت و عمل به آن كه منشأ خيرات و بركات بى شمارى است مى گذريم و به توضيح قانون مساوات و برادرى كه در مسئوليّت اجتماعى بسيار مورد توجّه است،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اسلام دو نوع قانون داريم، يكى قانون مساوات و ديگرى قانون 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مساوات اين معنا مورد نظر است كه تكاليف الهى براى همه يكسان است، يعنى اگر تكليفى به نام نماز مى آيد، همۀ آحاد بشر، از رسول خدا صلّى اللّه عليه و اله گرفته تا مرج تقليد و رهبر و مردم عادى در برابر آن مساوى هستند و همگان بايد آن را به جاى آورند، و همين طور در ساير فرائض، مگر اين كه فريضه اى، براى صنف خاصّى باشد كه آن هم باز عموميّتدر همان صنف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قانون مواسات، منظور برادرى، همفكرى، انفاق، رسيدگى به حال نيازمندان اعمّ از هر گونه خواسته اى، مادّى يا معنوى و ساير امور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لينفق ذو سعه من سعته و من قدر </w:t>
      </w:r>
    </w:p>
    <w:p>
      <w:pPr>
        <w:pStyle w:val="BookText"/>
        <w:rPr/>
      </w:pPr>
      <w:r>
        <w:rPr>
          <w:rFonts w:ascii="Amiri" w:hAnsi="Amiri" w:eastAsia="Amiri" w:cs="Amiri"/>
          <w:color w:val="111111"/>
          <w:sz w:val="28"/>
          <w:sz w:val="28"/>
          <w:szCs w:val="28"/>
          <w:rtl w:val="true"/>
          <w:lang w:bidi="ar-SA"/>
        </w:rPr>
        <w:t>عليه رزقه فلينفق ممّا آتاه الله</w:t>
      </w:r>
      <w:r>
        <w:rPr>
          <w:rFonts w:eastAsia="Amiri" w:cs="Amiri" w:ascii="Amiri" w:hAnsi="Amiri"/>
          <w:color w:val="111111"/>
          <w:sz w:val="28"/>
          <w:szCs w:val="28"/>
          <w:rtl w:val="true"/>
          <w:lang w:bidi="ar-SA"/>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امكانات وسيعى دارند، بايد از امكانات وسيع خود انفاق كنند و آنها كه تنگ دستند از آنچه كه خداوند به آنها داده انفاق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هركس به اندازۀ وسعش، قدرتش، توانايى اش و آنچه دارد، نسبت به ديگران قانون مواسات را رعايت كند تا مشمول آند سته از رواياتى كه فرد تارك اين قانون را خارج از اسلام مى داند نگردد، همانند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صبح كند در حالى كه سعى و اهتمام در حلّ امور مسلمين نداشته باشد، مسلمان نيست</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ايمان ندارد كسى شب را با شكم سير بگذراند در حالى كه همسايه اش گرسنه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يعنى آن كس كه خودگرا باشد نه ديگرگرا، و به هم نوعان و هم مسلكان خود نينديشد، نمى شود او را به عنوان يك مسلمان واقعى قلمداد كرد و عاقبت چنين فردى خير و خوبى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اسلام صلّى اللّه عليه و اله از اين كه اين قانون سعادت آفرين الهى در ميان مردم و امّت اسلامى عمل نمى شود تأسّف مى خورند و ابراز ناراحتى مى كردند و متأسّفانه تاكنون غير از يك برهۀ كوتاه در صدر اسلام مورد عمل و استفادۀ صحيح و كامل قرار نگرفته است، امّا بايد بدانيم كه اين قانون در اسلام هست و بسيار بر آن تأكيد و پافشارى گرديده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آمده است كه روزى رسول اكرم صلّى اللّه عليه و اله از كوچه اى مى گذشتند و ابو ايّوب انصارى، آن صحابى باشخصيّت را ديدند كه همراه زن و بچّه اش در كوچه </w:t>
      </w:r>
    </w:p>
    <w:p>
      <w:pPr>
        <w:pStyle w:val="BookText"/>
        <w:rPr/>
      </w:pPr>
      <w:r>
        <w:rPr>
          <w:rFonts w:ascii="IRNazanin" w:hAnsi="IRNazanin" w:eastAsia="IRNazanin"/>
          <w:color w:val="111111"/>
          <w:sz w:val="28"/>
          <w:sz w:val="28"/>
          <w:szCs w:val="28"/>
          <w:rtl w:val="true"/>
          <w:lang w:bidi="fa-IR"/>
        </w:rPr>
        <w:t>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علّت را سؤال فرمودند؟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مهاجرى را ديدم كه در كوچه سرگردان بود و من به جهت اين كه ننگ است يك مهاجر مسلمان در كوچه باشد و من در خانه ام آسوده باشم، خانه ام را در اختيار او گذاشته ام و خودم فعلا در كوچه به سر مى برم و بر اين كار افتخار هم مى كنم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نكنيد كه اين يك داستان و يا يك واقعۀ تاريخى عادى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اين يك روايت فقهى است كه فقهاى ما دربارۀ آن فتوا مى دهند و از اين گونه روايات، بسيار در دست است و من از همۀ مردم به خصوص شما جوانان عزيز درخواست دارم كه بكوشيد تا اين روحيه ى والاى مواسات را به حدّ وافر در خودتان زنده كنيد و با اين قانون زندگانى نماييد، به نحوى كه به طور ناخودآگاه احساس كنيد كه عمرتان وقف براى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اداره اى مشغول خدمت و انجام وظيفه هستيد و ارباب رجوع، زمانى به شما مراجعه كرد كه ساعات كار پايان يافته بود، در اداره بمانيد و با محبّت، كار او انجام دهيد و دل يك مراجعه كنندۀ مسلمان را خوش نماييد، يا لااقلّ با روى باز او را راهنمايى كنيد، در غير اين صورت اگر به هر نحوى آزرده خاطر از پيش شما برود، حتما بدانيد كه رسول اكرم صلّى اللّه عليه و اله از شما آزرده شده است و يقين داشته باشيد كه ائمّۀ طاهرين عليهم السّلام و از جمله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رنجانده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كه در منا بوديم و حضرت امام جعفر صادق عليه السّلام براى ما سخنرانى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صحبت در حالى كه گلايه مى كردند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شيعيان، ما را اين قدر آزرده خاطر نكنيد و اين قدر دل پيامبر صلّى اللّه عليه و اله را نسوزانيد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پياى منبر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ما شيعه و مريد شما هستيم، چه موقع شما را آزرده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اشاره </w:t>
      </w:r>
    </w:p>
    <w:p>
      <w:pPr>
        <w:pStyle w:val="BookText"/>
        <w:rPr/>
      </w:pPr>
      <w:r>
        <w:rPr>
          <w:rFonts w:ascii="IRNazanin" w:hAnsi="IRNazanin" w:eastAsia="IRNazanin"/>
          <w:color w:val="111111"/>
          <w:sz w:val="28"/>
          <w:sz w:val="28"/>
          <w:szCs w:val="28"/>
          <w:rtl w:val="true"/>
          <w:lang w:bidi="fa-IR"/>
        </w:rPr>
        <w:t>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تو خودت ديروز قلب پيامبر صلّى اللّه عليه و اله و ما را به درد آوردى، مگر وقتى كه سوار بر شتر از جحفه مى آمدى به يك مسلمان خسته برخورد نكردى كه از تو خواست سوارش كنى ولى تو با بى اعتنايى از او گذشتى‌؟ تو در واقع با اين كارت به او توهين كرديد و نه تنها به او بلكه به ما هم اهانت نمودى و باعث رنجش خاطر ما گرديدى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اين كه همه و مخصوصا جوانان و نوجوانان بايد به اين نتيجه والا و ارزشمند برسند كه هرچه را براى خود مى پسندند و دوست دارند كه در حقّ آنها رعايت شود، براى ديگران هم همان را بخواهند و اين حق را براى آنها هم قائل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كلينى در كتاب شريف كافى تعدادى زيادى روايت در همين زمينه از پيامبر اكرم صلّى اللّه عليه و اله و ائمّۀ طاهرين عليهم السّلام نقل شده است كه نشان و علامت يك مسلمان را چنين ترسيم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ديگران دوست بدارد آنچه را براى خود دوست دارد و براى سايرين بد بداند آنچه را براى خود بد مى شمارد</w:t>
      </w:r>
      <w:r>
        <w:rPr>
          <w:rFonts w:eastAsia="IRNazanin" w:cs="IRNazanin"/>
          <w:color w:val="111111"/>
          <w:sz w:val="28"/>
          <w:szCs w:val="28"/>
          <w:rtl w:val="true"/>
          <w:lang w:bidi="fa-IR"/>
        </w:rPr>
        <w:t>».</w:t>
      </w:r>
      <w:r>
        <w:rPr>
          <w:rStyle w:val="FootnoteAnchor"/>
          <w:rtl w:val="true"/>
        </w:rPr>
        <w:footnoteReference w:id="1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از جوان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مى دارى كه شخصيّت اجتماعى داشته باشى، بايد اين را براى همه بخواهى و مواظبت نمايى تا از جانب شما به كسى اهانت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انتظار دارى كه به محض مراجعۀ به ديگران، با روى خوش و با محبّت در برآوردن خواسته هايت تعجيل كنند، در هنگام مراجعۀ مردم به شما نيز با همين ملايمت و با سرعت كارهايشان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اين كه افرادى به ناموس شما، مادرتان، خواهرتان، همسرتان يا دختران نگاه آلوده كنند ناراحت مى شوى، بايد خودت نيز به شدّت از ارتكاب اين عمل زشت و حرام بپرهيزى و پيرامون آن نگردى و </w:t>
      </w:r>
      <w:bookmarkStart w:id="28" w:name="pg18836_185167"/>
    </w:p>
    <w:p>
      <w:pPr>
        <w:pStyle w:val="BookText"/>
        <w:rPr/>
      </w:pPr>
      <w:bookmarkEnd w:id="28"/>
      <w:r>
        <w:rPr>
          <w:rFonts w:ascii="IRNazanin" w:hAnsi="IRNazanin" w:eastAsia="IRNazanin"/>
          <w:color w:val="111111"/>
          <w:sz w:val="28"/>
          <w:sz w:val="28"/>
          <w:szCs w:val="28"/>
          <w:rtl w:val="true"/>
          <w:lang w:bidi="fa-IR"/>
        </w:rPr>
        <w:t>خلاصه چنانچه از فريب و گول زدن و بدى توسّط ديگران به هر نحوى و در هر زمينه اى آشفته و آزرده خاطر مى گردى، تو نيز بايد از حقّه بازى، تقلّب و غشّ در هر رابطه اى بر حذر باشى و از آن دورى نمايى و در همۀ كارها خودت را جاى ديگرى بگذارى يعنى درد ديگران را درد خود و لذّت آنها را لذّت خويش 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سعدى رحمه اللّه كه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آدم اعضاى يك 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آفرينش ز يك گوهرند</w:t>
      </w:r>
    </w:p>
    <w:p>
      <w:pPr>
        <w:pStyle w:val="BookText"/>
        <w:rPr/>
      </w:pPr>
      <w:r>
        <w:rPr>
          <w:rFonts w:ascii="IRNazanin" w:hAnsi="IRNazanin" w:eastAsia="IRNazanin"/>
          <w:color w:val="111111"/>
          <w:sz w:val="28"/>
          <w:sz w:val="28"/>
          <w:szCs w:val="28"/>
          <w:rtl w:val="true"/>
          <w:lang w:bidi="fa-IR"/>
        </w:rPr>
        <w:t xml:space="preserve">چو عضوى به 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 xml:space="preserve">تو كز محنت ديگران بى غمى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نشايد كه نامت نهند آدمى</w:t>
      </w:r>
    </w:p>
    <w:p>
      <w:pPr>
        <w:pStyle w:val="Heading3"/>
        <w:numPr>
          <w:ilvl w:val="2"/>
          <w:numId w:val="1"/>
        </w:numPr>
        <w:rPr/>
      </w:pPr>
      <w:bookmarkStart w:id="29" w:name="__RefHeading___Toc14413062_1280447820"/>
      <w:bookmarkStart w:id="30" w:name="_Toc10"/>
      <w:bookmarkEnd w:id="29"/>
      <w:r>
        <w:rPr/>
        <w:t>4</w:t>
      </w:r>
      <w:r>
        <w:rPr>
          <w:rtl w:val="true"/>
        </w:rPr>
        <w:t>‏-‏</w:t>
      </w:r>
      <w:r>
        <w:rPr/>
        <w:t>2</w:t>
      </w:r>
      <w:r>
        <w:rPr>
          <w:rtl w:val="true"/>
        </w:rPr>
        <w:t xml:space="preserve">. </w:t>
      </w:r>
      <w:r>
        <w:rPr>
          <w:rtl w:val="true"/>
        </w:rPr>
        <w:t>مسئوليّت عبوديّت و بندگى</w:t>
      </w:r>
      <w:bookmarkEnd w:id="30"/>
    </w:p>
    <w:p>
      <w:pPr>
        <w:pStyle w:val="BookText"/>
        <w:rPr/>
      </w:pPr>
      <w:r>
        <w:rPr>
          <w:rFonts w:ascii="IRNazanin" w:hAnsi="IRNazanin" w:eastAsia="IRNazanin"/>
          <w:color w:val="111111"/>
          <w:sz w:val="28"/>
          <w:sz w:val="28"/>
          <w:szCs w:val="28"/>
          <w:rtl w:val="true"/>
          <w:lang w:bidi="fa-IR"/>
        </w:rPr>
        <w:t>آخرين مسئوليّت، مسئوليّت عبوديّت و بندگى خداى متعال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مسئوليّت كه از مسئوليّت هاى ديگر مهم تر و مفيدتر است، رابطۀ انسان با خدايش را دربر مى گيرد و اين كه چگونه يك انسان بايد در پيش گاه معبودش بندگى كند و اظهار عبوديّت نمايد، مسئله اى كه هيچ كس به طور شايسته و كامل نمى تواند آن را ايفاء كند و گريه ها و ناله هاى رسول مكرم اسلام صلّى اللّه عليه و اله و سلّم و امير المؤمنين عليه السّلام و فاطمه زهرا عليها السّلام و ساير ائمّۀ معصومين عليهم السّلام، ناظر بر اين حقيقت است كه آنها نگران بودند از اين كه نمى توانند اين رسم عبوديّت را آن گونه كه شايسته و شأن آن است به جاى آورند و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گونه كه شايسته ى شناختن بودى، تو را نشناختيم و بدان گونه كه شايسته ى بندگى بودى، تو را بندگى نكرديم</w:t>
      </w:r>
      <w:r>
        <w:rPr>
          <w:rFonts w:eastAsia="IRNazanin" w:cs="IRNazanin"/>
          <w:color w:val="111111"/>
          <w:sz w:val="28"/>
          <w:szCs w:val="28"/>
          <w:rtl w:val="true"/>
          <w:lang w:bidi="fa-IR"/>
        </w:rPr>
        <w:t>».</w:t>
      </w:r>
      <w:r>
        <w:rPr>
          <w:rStyle w:val="FootnoteAnchor"/>
          <w:rtl w:val="true"/>
        </w:rPr>
        <w:footnoteReference w:id="11"/>
      </w:r>
      <w:bookmarkStart w:id="31" w:name="pg18836_185168"/>
    </w:p>
    <w:p>
      <w:pPr>
        <w:pStyle w:val="Heading2"/>
        <w:numPr>
          <w:ilvl w:val="1"/>
          <w:numId w:val="1"/>
        </w:numPr>
        <w:rPr/>
      </w:pPr>
      <w:bookmarkStart w:id="32" w:name="__RefHeading___Toc14413064_1280447820"/>
      <w:bookmarkStart w:id="33" w:name="_Toc11"/>
      <w:bookmarkEnd w:id="31"/>
      <w:bookmarkEnd w:id="32"/>
      <w:r>
        <w:rPr/>
        <w:t>3</w:t>
      </w:r>
      <w:r>
        <w:rPr>
          <w:rtl w:val="true"/>
        </w:rPr>
        <w:t xml:space="preserve">. </w:t>
      </w:r>
      <w:r>
        <w:rPr>
          <w:rtl w:val="true"/>
        </w:rPr>
        <w:t>اهميّت و ضرورت امر به معروف و نهى از منكر</w:t>
      </w:r>
      <w:bookmarkEnd w:id="33"/>
    </w:p>
    <w:p>
      <w:pPr>
        <w:pStyle w:val="Heading3"/>
        <w:numPr>
          <w:ilvl w:val="2"/>
          <w:numId w:val="1"/>
        </w:numPr>
        <w:rPr/>
      </w:pPr>
      <w:bookmarkStart w:id="34" w:name="__RefHeading___Toc14413066_1280447820"/>
      <w:bookmarkStart w:id="35" w:name="_Toc12"/>
      <w:bookmarkEnd w:id="34"/>
      <w:r>
        <w:rPr/>
        <w:t>1</w:t>
      </w:r>
      <w:r>
        <w:rPr>
          <w:rtl w:val="true"/>
        </w:rPr>
        <w:t>‏-‏</w:t>
      </w:r>
      <w:r>
        <w:rPr/>
        <w:t>3</w:t>
      </w:r>
      <w:r>
        <w:rPr>
          <w:rtl w:val="true"/>
        </w:rPr>
        <w:t xml:space="preserve">. </w:t>
      </w:r>
      <w:r>
        <w:rPr>
          <w:rtl w:val="true"/>
        </w:rPr>
        <w:t>اهمّيّت امر به معروف و نهى از منكر</w:t>
      </w:r>
      <w:bookmarkEnd w:id="35"/>
    </w:p>
    <w:p>
      <w:pPr>
        <w:pStyle w:val="BookText"/>
        <w:rPr/>
      </w:pPr>
      <w:r>
        <w:rPr>
          <w:rFonts w:ascii="Amiri" w:hAnsi="Amiri" w:eastAsia="Amiri" w:cs="Amiri"/>
          <w:color w:val="111111"/>
          <w:sz w:val="28"/>
          <w:sz w:val="28"/>
          <w:szCs w:val="28"/>
          <w:rtl w:val="true"/>
          <w:lang w:bidi="ar-SA"/>
        </w:rPr>
        <w:t>دربارۀ اين اصل مهم، آيات و روايات بسيارى نقل شده است كه نشان دهنده ى اهمّيّت و توجّه بسيار دين مبين اسلام به امر به معروف و نهى از منكر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قرآن در اهمّيّت امر به معروف و نهى از منكر قرآن كريم امّتى را كه در سايۀ ايمان به خدا به وظيفۀ خطير امر به معروف و نهى از منكر عمل مى كنند و در بين آنها اين فريضۀ مهمّ الهى جارى است، به عنوان بهترين امّت ها مى داند و الگويى براى ساير امم معرفى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خير امّة اخرجت للنّاس تأمرون بالمعروف و تنهون عن المنكر</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بهترين امّتى بوديد كه به سود انسان ها آفريده شده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ازم نكر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سوره هاى كوچك ولى بسيار پرمحتواى قرآنى است، يكى از دو بال پرواز به سوى سعادت و رشد، همين امر به معروف و نهى از منكر ذكر شده است كه نمونۀ كامل سفارش و توصيۀ به حقّ و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سورۀ مبارك چنين آمده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لفى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و تواصلوا بالحقّ و تواصوا بالصبر</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زمان كه آدمى در خسران است، </w:t>
      </w:r>
    </w:p>
    <w:p>
      <w:pPr>
        <w:pStyle w:val="BookText"/>
        <w:rPr/>
      </w:pPr>
      <w:r>
        <w:rPr>
          <w:rFonts w:ascii="IRNazanin" w:hAnsi="IRNazanin" w:eastAsia="IRNazanin"/>
          <w:color w:val="111111"/>
          <w:sz w:val="28"/>
          <w:sz w:val="28"/>
          <w:szCs w:val="28"/>
          <w:rtl w:val="true"/>
          <w:lang w:bidi="fa-IR"/>
        </w:rPr>
        <w:t>مگر آن هايى كه ايمان آوردند، كارهاى شايسته انجام دادند، يكديگر را به حق سفارش كردند و يكديگر را به صبر توصيه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آيات اين سوره مبارك مى توان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عصر و عصاره عالم خلقت؛ يعنى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انسان ها همگى زيان كارند، مگر آنان كه دو بال براى پرواز به سوى سعادت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انجام دادن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عين ايمان به خدا و انجام دادن اعمال صالح، به حقّ سفارش و در مقابل گناه صبر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كارهاى خوبى كه مسلمانان صدر اسلام انجام مى دادند، اين بود كه هرگاه به يكديگر مى رسيدند، به جاى تعارفات بى محتوا و بعضا دروغ پس از سلام، يكى نصف اوّل اين سوره و ديگرى نيمۀ ديگر آن را مى خواند و بدين وسيله در هر برخوردى در شبانه روز، هر يك، ديگرى را امر به معروف و نهى از منكر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گمان مى كنند كه اگر خودشان خوب باشند و گناه نكنند كفايت مى كند و ديگر اين وظيفه بر دوش آنها نيست، در صورتى كه اين تصوّر غلط تنها با روحيۀ افراد بى تفاوت و بى توجّه سازگار است و قرآن با آن مبارزه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قرآن كريم، كسانى از خسران و تباهى در امانند كه اوّلا ايمان داشته باشند و عمل صالح انجام بدهند، و ثانيا ديگران را نيز به آن توصيه، سفارش و امر كنند؛ يعنى، پرداختن به خود و به اصطلاح كلاه خود را نگه داشتن كافى نيست، بلكه بايد به اندازۀ قدرت و توان، افراد ديگر را هم به خير و خوبى دعوت كرد و نيز از گناه بازداشت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ملّتى كه يك بال داشته باشد؛ يعنى صرفا ايمان داشته باشد و به دستورهاى دينى هم عمل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فردى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آسمان كمال نمى تواند </w:t>
      </w:r>
    </w:p>
    <w:p>
      <w:pPr>
        <w:pStyle w:val="BookText"/>
        <w:rPr/>
      </w:pPr>
      <w:r>
        <w:rPr>
          <w:rFonts w:ascii="IRNazanin" w:hAnsi="IRNazanin" w:eastAsia="IRNazanin"/>
          <w:color w:val="111111"/>
          <w:sz w:val="28"/>
          <w:sz w:val="28"/>
          <w:szCs w:val="28"/>
          <w:rtl w:val="true"/>
          <w:lang w:bidi="fa-IR"/>
        </w:rPr>
        <w:t>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مردمى در صورتى مى تواند پرواز كنند كه علاوه بر آن كه خود نماز مى خوانند، خمس مى دهند و در راه خداجهاد مى كنند، ديگران را نيز به اين كارها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ايمان نداشته باشند امّا امر به معروف و نهى از منكر كند، مانند بى عمل است؛ يعنى عالمى كه مردم را به كارهاى نيك دعوت مى كند، امّا خود بدان عمل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كه در قيامت عالم بى عمل را به جهنّم مى برند و در آنجاى از بوى بد او اهل دوزخ به خدا شكايت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بگويد ولى عمل نكند، يك بال دارد و نيز كسى كه عمل كند اما نگويد، باز هم يك بال دارد و نمى تواند به سعادت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ائمۀ اطهار عليهم السّلام و اهمّيّت امر به معروف و نهى از منكر پيامبر اكرم صلّى اللّه عليه و اله در اهمّيّت امر به معروف و نهى از منكر مى فرمايند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الناس أقرؤهم و أفقههم فى دين الله و أتقاهم لله و آمرهم بالمعروف و أنها هم عن المنكر و أوصلحهم للرحم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مردم كسانى هستند كه قرآن را بهتر بخوانند، در كار دينداناتر باشند، از خداوند بيشتر بترسند، به نيكى بيشتر امر كنند، از بدى بيشتر جلوگيرى كنند و با خويشاوندان خود ارتباط بيشترى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اله در حديث ديگرى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لى منّا من لم يوقّر الكبير و يرحم الصغير و لم يأمر بالمعروف و لم ينه عن المنكر</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نيست كسى كه به بزرگ تر احترام نگذارد، به كوچك تر مهربانى نورزد و به وظيفه ى امر به معروف و نهى از منكر عمل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درباره اهمّيّت امر به معروف و نهى از منكر چنين مى 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أعمال البرّ كلّها و الجهاد فى سبيل الله </w:t>
      </w:r>
      <w:bookmarkStart w:id="36" w:name="pg18836_185171"/>
    </w:p>
    <w:p>
      <w:pPr>
        <w:pStyle w:val="BookText"/>
        <w:rPr/>
      </w:pPr>
      <w:bookmarkEnd w:id="36"/>
      <w:r>
        <w:rPr>
          <w:rFonts w:ascii="Amiri" w:hAnsi="Amiri" w:eastAsia="Amiri" w:cs="Amiri"/>
          <w:color w:val="111111"/>
          <w:sz w:val="28"/>
          <w:sz w:val="28"/>
          <w:szCs w:val="28"/>
          <w:rtl w:val="true"/>
          <w:lang w:bidi="ar-SA"/>
        </w:rPr>
        <w:t>عند الأمر بالمعروف و النّهى عن المنكر إلاّ كنفثه فى بحر لجّى</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تمام اعمال نيكو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روزه، خمس، زكات، حجّ و امثال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جهاد در راه خدا در برابر امر به معروف و نهى از منكر مانند قطره اى در مقابل درياست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در اين حديث نمى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كقطره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كنفثه فى بحر لجّى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نمى در برابر 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ترى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خيّاطها هنگامى كه مى خواهند سوزن را نخ كنند، كمى آن را تر مى كنند، عرب ها به اين مقدار 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شريف به تنهايى عظمت و بزرگى امر به معروف و نهى از منكر را در مقايسه با ساير عبادت ها و اعمال نيك نشان مى دهد</w:t>
      </w:r>
      <w:r>
        <w:rPr>
          <w:rFonts w:eastAsia="IRNazanin" w:cs="IRNazanin"/>
          <w:color w:val="111111"/>
          <w:sz w:val="28"/>
          <w:szCs w:val="28"/>
          <w:rtl w:val="true"/>
          <w:lang w:bidi="fa-IR"/>
        </w:rPr>
        <w:t>.</w:t>
      </w:r>
    </w:p>
    <w:p>
      <w:pPr>
        <w:pStyle w:val="Heading3"/>
        <w:numPr>
          <w:ilvl w:val="2"/>
          <w:numId w:val="1"/>
        </w:numPr>
        <w:rPr/>
      </w:pPr>
      <w:bookmarkStart w:id="37" w:name="__RefHeading___Toc14413068_1280447820"/>
      <w:bookmarkStart w:id="38" w:name="_Toc13"/>
      <w:bookmarkEnd w:id="37"/>
      <w:r>
        <w:rPr/>
        <w:t>2</w:t>
      </w:r>
      <w:r>
        <w:rPr>
          <w:rtl w:val="true"/>
        </w:rPr>
        <w:t>‏-‏</w:t>
      </w:r>
      <w:r>
        <w:rPr/>
        <w:t>3</w:t>
      </w:r>
      <w:r>
        <w:rPr>
          <w:rtl w:val="true"/>
        </w:rPr>
        <w:t xml:space="preserve">. </w:t>
      </w:r>
      <w:r>
        <w:rPr>
          <w:rtl w:val="true"/>
        </w:rPr>
        <w:t>ضرورت امر به معروف و نهى از منكر</w:t>
      </w:r>
      <w:bookmarkEnd w:id="3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عبادت الهى در نظام حقوقى اسلام امر به معروف و نهى از منكر تكليفى واجب است و چنان چه مسلمانان به معروف و كار نيك امر نكنند يا در برابر اعمال ناپسند و منكر سكوت نمايند و از آن نهى نكنند، گناه بزرگى مرتكب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نيكى ها و نهى از بدى ها، علاوه بر آن كه واجب شرعى است، نوعى عبادت نيز به شمار مى رود و بر همين اساس، كسانى كه به اين امر مهمّ مبادرت مى ورزند، بايد مانند عبادت هاى ديگر، نيّت خود را خالص كنند و در صدد اجراى حكم الهى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قوام جامعه اين اصل، از اركان تعليمات اسلامى است و به نصّ صريح متون اسلامى و بيانات پيامبر اكرم، صلّى اللّه عليه و اله اگر اين اصل در جامعه اسلامى فراموش شود، تمام تعاليم اسلامى از اعتبار ساقط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اين امر مهم در جامعه ى اسلامى پياده نشود، بى دينى و فساد در آن رواج پيدا مى كند و موجب عذاب الهى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تواكلت الناس الأمر بالمعروف و النّهى عن المنكر فليأذنوا بوقاع من الله</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مردم امر به معروف و نهى از منكر را بر عهده ى يكديگر بگذراند، پس بايد براى عذاب الهى آماده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كه قرآن كريم تربيت اجتماعى و نقش انسان سازى آن را در جايگاهى بسيار رفيع قرار مى دهد، كثرت روايات و احاديث وارده نيز بر اهمّيّت امر به معروف و نهى از منكر و پرهيز از بى تفاوتى و سكوت در مقابل كارهاى زشت ديگران،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 السّلام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نهى از منكر دو خلق از اخلاق خداى متعال است، پس كسى كه امر به معروف و نهى از منكر را اقامه كند، خداوند او را بزرگ و عزيز مى دارد و كسى كه به اين دو بى اهتمام باشد، ذليل و خوارش مى سازد</w:t>
      </w:r>
      <w:r>
        <w:rPr>
          <w:rFonts w:eastAsia="IRNazanin" w:cs="IRNazanin"/>
          <w:color w:val="111111"/>
          <w:sz w:val="28"/>
          <w:szCs w:val="28"/>
          <w:rtl w:val="true"/>
          <w:lang w:bidi="fa-IR"/>
        </w:rPr>
        <w:t>».</w:t>
      </w:r>
      <w:r>
        <w:rPr>
          <w:rStyle w:val="FootnoteAnchor"/>
          <w:rtl w:val="true"/>
        </w:rPr>
        <w:footnoteReference w:id="1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آنان كه امر به معروف و نهى از منكر را اقامه نكنند، زمينۀ تسلّط </w:t>
      </w:r>
    </w:p>
    <w:p>
      <w:pPr>
        <w:pStyle w:val="BookText"/>
        <w:rPr/>
      </w:pPr>
      <w:r>
        <w:rPr>
          <w:rFonts w:ascii="IRNazanin" w:hAnsi="IRNazanin" w:eastAsia="IRNazanin"/>
          <w:color w:val="111111"/>
          <w:sz w:val="28"/>
          <w:sz w:val="28"/>
          <w:szCs w:val="28"/>
          <w:rtl w:val="true"/>
          <w:lang w:bidi="fa-IR"/>
        </w:rPr>
        <w:t>بيگانگان را بر مملكت خويش مهيّا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بشريّت از روز اوّل تا به امروز به ويژه امروزه سعى دارد كه نسل سالم را از جامعه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اندازه اى بى حيايى كرده كه تصميم گرفته است مكتب ارائه دهد براى اين كه بتواند تشكيل خانواده را از انسان ها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دراين باره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مفسد 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كارش همين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الحرث و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يعجبك قوله فى الحيوه الدّنياة و يشهد الله على ما فى قلبه و هو ألدّ الخصام</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بعضى ها زبانشان خيلى چرب و نرم است استدلالشان براى عوامّ بسيارگيرنده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مكتب ارائه مى دهند، نظير ماركس، دوركهيم، نيچه و فرويد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هم مى نويسند و مكتب ارائه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مكتب هم استثمارگر شرق و غرب بسيار پافشارى مى كند، بسيار تبليغ مى كند، امّا خدا مى داند كه در دل اينها چيست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كسانى هستند كه دشمن سرسخت بشريّت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گويد دشمن سرسخت مسلمانان هستند؛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ألدّ الخصام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سرسخت بشريّت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يك صفتى براى اينها ذكر مى كند كه كار اينها اين است كه اگر قدرتى پيدا نكنند، در خانه خودشان، با رفيق خودشان انحراف درست مى كنند و امّا اگر قدرت پيدا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تولّى سعى فى الأرض ليفسد فيها و يهلك الحرث و النّسل و الله لا يحبّ الفساد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اينها اگر قدرتى پيدا كردند كارشان اين است كه مردم را گمراه مى كنند و حرث و نسل را هلاك مى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دو معنى يا به عبارت ديگر دو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مصداق آن همين بود كه در انقلاب ما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سگ زنجيرى آمريكا رها شد و آمد در ايران و كارش اين بود كه در دهى وارد مى شد و اين ده را قتل عام مى كرد؛ مردم را مى كشت؛ زن را مى كشت؛ بچّه را مى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هرچه آبادى بود خراب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خانه را خراب مى كرد، نه فقط مسجد را خراب مى كرد، درخت مى بريد، زراعت ها را نابود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يهلك الحرث و 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قرآن مى فرمايد اگر مثل صدّام يا ارباب صدّام، اگر شرق، اگر غرب، اگر ابرقدرتها غلبه پيدا كنند به يك ملّتى و آن ملّت در مقابل آنها بايستد اينها كارشان اين است كه اگر قدرت پيدا كنند مردم را گمراه كنند؛ و اين مردم را قتل عام مى كنند و هرجا آبادانى هست از بين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ديگر آيه اين است كه ابرقدرتها آن كسانى كه دشمن بشريّت هستند نظير صهيونيسم، كار اينها اين است كه آن نسل موجود را به انحراف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حجاب را بدحجاب مى كنند، زن را با يك وضع اسفناكى به نام تمدّن در جامعه مى آورند و مردها را هم فاسد مى كنند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مشغول خودشان، مشغول شهوت رانى خود مى كنند و نسل آينده را هم نابود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وقتى نسل حاضر نابود شد، فاسد شد نسل آينده هم فاسد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اينها روى دبستان، روى دبيرستان، روى دانشگاه، روى بچّه ها بيشتر 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بيشتر از منبر و محراب منصرف مى كنند براى اين كه نسل آينده را به فساد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مكتب دوركهيم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خانواده يعنى چه‌؟ به اينجا مى رساند بى حيايى را راسل انگليسى كه يك فيلسوفى است كه دنيا روى او حساب مى كند ولو اين كه از نظر ما چيزى هم نمى داند، امّا بالاخره دنيا روى او حساب مى كند </w:t>
      </w:r>
    </w:p>
    <w:p>
      <w:pPr>
        <w:pStyle w:val="BookText"/>
        <w:rPr/>
      </w:pPr>
      <w:r>
        <w:rPr>
          <w:rFonts w:ascii="IRNazanin" w:hAnsi="IRNazanin" w:eastAsia="IRNazanin"/>
          <w:color w:val="111111"/>
          <w:sz w:val="28"/>
          <w:sz w:val="28"/>
          <w:szCs w:val="28"/>
          <w:rtl w:val="true"/>
          <w:lang w:bidi="fa-IR"/>
        </w:rPr>
        <w:t>و او را يك فيلسوف مى داند، اين آدم نادان آخر عمرش، دم مردنش تشكيل خانواده را غلط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هم اين گونه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فرعون علا فى الأرض و جعل أهلها شيعا يستضعف طائفه منهم يذبّح أبناءهم و يستحيى نساءهم إنّه كان من المفسدين</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فرعون آدم مفسدى بود يك بلاى بزرگى براى بنى اسرائيل جلو آورد وقتى كه توانست مسلّط بر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هم شد زيرا اوّل اختلاف انداخت و از ناحيه آن توانست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يذبّح أبناءهم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معمولا مفسّرين معنى كردند پسر بچّه ها را سر مى بريد براى اين كه موسى بهدنيا نيايد؛ امّادخترها نگاه مى داشت؛ ولى بعضى محقّقين و افراد اهل دل و ذوق مى گويند معنى اين است كه روح انسانيّت و مردانگى را از مردها و از پسرها مى برد و دخترها را بى حيا مى كرد، دختر بى حيا تحويل جامعه مى داد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كارهاى فرعون اين بود كه نسل آينده را خراب مى كرد، زنها را بى حيا 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آن وقتى كه زن بى حيا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 كه حيا را ده قسمت كردند، نه قسمت براى زنها و يك قسمت براى 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واى به وقتى كه اين نه قسمت حياء از زن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راستى زن كارش برسد به آن جا كه جرأت كند معطّر از منزل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بى حيا شده كه روى باز، زينت كرده يا بى جواب يا با جوراب بدن نما، بى حجاب يا بدحجاب وارد كوچه و بازار مى شود و با مردم مى گويد و مى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آن جامعه و واى به اين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اين كار را مى كرد تا </w:t>
      </w:r>
      <w:bookmarkStart w:id="39" w:name="pg18836_185176"/>
    </w:p>
    <w:p>
      <w:pPr>
        <w:pStyle w:val="BookText"/>
        <w:rPr/>
      </w:pPr>
      <w:bookmarkEnd w:id="39"/>
      <w:r>
        <w:rPr>
          <w:rFonts w:ascii="IRNazanin" w:hAnsi="IRNazanin" w:eastAsia="IRNazanin"/>
          <w:color w:val="111111"/>
          <w:sz w:val="28"/>
          <w:sz w:val="28"/>
          <w:szCs w:val="28"/>
          <w:rtl w:val="true"/>
          <w:lang w:bidi="fa-IR"/>
        </w:rPr>
        <w:t>رياستش را محكم كند؛ بتواند بر مردم مسلّط شود؛ آينده ى اين نسل را حساب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استثمارگرها الان همين طورند يعنى معمولا استثمارگران دنبال اين هستند كه نسل آينده را بتوانند استثمار كنند</w:t>
      </w:r>
      <w:r>
        <w:rPr>
          <w:rFonts w:eastAsia="IRNazanin" w:cs="IRNazanin"/>
          <w:color w:val="111111"/>
          <w:sz w:val="28"/>
          <w:szCs w:val="28"/>
          <w:rtl w:val="true"/>
          <w:lang w:bidi="fa-IR"/>
        </w:rPr>
        <w:t>.</w:t>
      </w:r>
    </w:p>
    <w:p>
      <w:pPr>
        <w:pStyle w:val="Heading2"/>
        <w:numPr>
          <w:ilvl w:val="1"/>
          <w:numId w:val="1"/>
        </w:numPr>
        <w:rPr/>
      </w:pPr>
      <w:bookmarkStart w:id="40" w:name="__RefHeading___Toc14413070_1280447820"/>
      <w:bookmarkStart w:id="41" w:name="_Toc14"/>
      <w:bookmarkEnd w:id="40"/>
      <w:r>
        <w:rPr/>
        <w:t>4</w:t>
      </w:r>
      <w:r>
        <w:rPr>
          <w:rtl w:val="true"/>
        </w:rPr>
        <w:t xml:space="preserve">. </w:t>
      </w:r>
      <w:r>
        <w:rPr>
          <w:rtl w:val="true"/>
        </w:rPr>
        <w:t>آثار ترك امر به معروف و نهى از منكر در جامعه</w:t>
      </w:r>
      <w:bookmarkEnd w:id="41"/>
    </w:p>
    <w:p>
      <w:pPr>
        <w:pStyle w:val="Heading3"/>
        <w:numPr>
          <w:ilvl w:val="2"/>
          <w:numId w:val="1"/>
        </w:numPr>
        <w:rPr/>
      </w:pPr>
      <w:bookmarkStart w:id="42" w:name="__RefHeading___Toc14413072_1280447820"/>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در قرآن كريم دربارۀ عقوبت ترك امر به معروف و نهى از منكر حكايت هايى دربارۀ امّت هاى گذشته نقل شده است</w:t>
      </w:r>
      <w:r>
        <w:rPr>
          <w:rFonts w:eastAsia="IRNazanin" w:cs="IRNazanin"/>
          <w:color w:val="111111"/>
          <w:sz w:val="28"/>
          <w:szCs w:val="28"/>
          <w:rtl w:val="true"/>
          <w:lang w:bidi="fa-IR"/>
        </w:rPr>
        <w:t>.</w:t>
      </w:r>
    </w:p>
    <w:p>
      <w:pPr>
        <w:pStyle w:val="Heading3"/>
        <w:numPr>
          <w:ilvl w:val="2"/>
          <w:numId w:val="1"/>
        </w:numPr>
        <w:rPr/>
      </w:pPr>
      <w:bookmarkStart w:id="44" w:name="__RefHeading___Toc14413074_1280447820"/>
      <w:bookmarkStart w:id="45" w:name="_Toc16"/>
      <w:bookmarkEnd w:id="44"/>
      <w:r>
        <w:rPr/>
        <w:t>1</w:t>
      </w:r>
      <w:r>
        <w:rPr>
          <w:rtl w:val="true"/>
        </w:rPr>
        <w:t>‏-‏</w:t>
      </w:r>
      <w:r>
        <w:rPr/>
        <w:t>4</w:t>
      </w:r>
      <w:r>
        <w:rPr>
          <w:rtl w:val="true"/>
        </w:rPr>
        <w:t xml:space="preserve">. </w:t>
      </w:r>
      <w:r>
        <w:rPr>
          <w:rtl w:val="true"/>
        </w:rPr>
        <w:t>عذاب الهى</w:t>
      </w:r>
      <w:bookmarkEnd w:id="45"/>
    </w:p>
    <w:p>
      <w:pPr>
        <w:pStyle w:val="BookText"/>
        <w:rPr/>
      </w:pPr>
      <w:r>
        <w:rPr>
          <w:rFonts w:ascii="Amiri" w:hAnsi="Amiri" w:eastAsia="Amiri" w:cs="Amiri"/>
          <w:color w:val="111111"/>
          <w:sz w:val="28"/>
          <w:sz w:val="28"/>
          <w:szCs w:val="28"/>
          <w:rtl w:val="true"/>
          <w:lang w:bidi="ar-SA"/>
        </w:rPr>
        <w:t>داستانى كه در قرآن كريم درباره ترك امر به معروف و نهى از منكر آمده است، دربارۀ قوم شعيب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حضرت شعيب عليه السّلام خطاب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نفر از قوم تو بايد هلاك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نفر از گناهكاران و شصت هزار نفر از نيكوكاران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شعيب عليه السّلام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هاى بدكار به سبب گناهشان بايد هلاك شوند و مستوجب عذاب هم هستند، امّا نيكوكاران به چه سبب بايد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سبب كه آنان شاهد ارتكاب گناه بودند و سكوت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وظيفه ى امر به معروف و نهى از منكر عمل نكردند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بايد گفت از مقابل بدحجابى ها بى تفاوت رد شدن، مجالس غيبت و تهمت و گناه را سبك شمردن، در برابر موسيقى ها و نوارها و برنامه هاى شهوت انگيز سكوت كردن و بالاخره هيچ عكس العملى به صورت مثبت يا منفى با دين كار بد و منكر از خود نشان ندادن، عاقبتى </w:t>
      </w:r>
    </w:p>
    <w:p>
      <w:pPr>
        <w:pStyle w:val="BookText"/>
        <w:rPr/>
      </w:pPr>
      <w:r>
        <w:rPr>
          <w:rFonts w:ascii="Amiri" w:hAnsi="Amiri" w:eastAsia="Amiri" w:cs="Amiri"/>
          <w:color w:val="111111"/>
          <w:sz w:val="28"/>
          <w:sz w:val="28"/>
          <w:szCs w:val="28"/>
          <w:rtl w:val="true"/>
          <w:lang w:bidi="ar-SA"/>
        </w:rPr>
        <w:t>جز هلاكت و بدبختى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داستان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هايى از قرآن مجيد نظير سوره بقره، مائده، اعراف و سوره هاى ديگر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اين داستان در سوره هاى مختلف دليل بر اهمّيّت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هاى قديم در روستايى نزديك ساحل دريا مردمانى زندگانى مى كردند كه شغل آنان ماهى گيرى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آن مردم، به فرمان خداوند به آنان دستور داد كه روز شنبه ماهى نگيرند و اين نوعى امتحان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روز شنبه بيشتر از روزهاى ديگر ماهى روى آب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حركت آزادانه ى ماهى هاى بزرگ بر روى آب مردم را وسوسه مى كرد كه آن ها را بگيرند و چشم پوشى از آن ماهى ها براى مردم آن سرزمين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گمان خود مى خواستند، خداوند را فريب دهند و با پروردگار حيله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حوضچه هايى ساختند كه با دريچه هايى به دريا ارتباط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آب دريا به اين حوضچه ها مى ريخت، ماهى ها هم در آن حوضچه مى افتادند و با بسته شدن دريچه ها ديگر نمى توانستند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روز يكشنبه اين ماهى ها را مى گرفتند و به خيال خود، حيله ى شرعى به كار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اهل قريه را به سبب نافرمانى از دستور الهى به صورت خوك و ميمون درآورد و حسب برخى روايات آنان بعد از سه روز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آمده است كه اين مردم سه دسته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بودند كه با سرپيچى فرمان الهى به گرفتن ماهى مبادرت مى كردند و از گناهكاران بودند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بودند كه امر به معروف و نهى از منكر مى كردند و كار گناهكاران را نيرنگ و خدعه با خداوند مى دانستند</w:t>
      </w:r>
      <w:r>
        <w:rPr>
          <w:rFonts w:eastAsia="IRNazanin" w:cs="IRNazanin"/>
          <w:color w:val="111111"/>
          <w:sz w:val="28"/>
          <w:szCs w:val="28"/>
          <w:rtl w:val="true"/>
          <w:lang w:bidi="fa-IR"/>
        </w:rPr>
        <w:t xml:space="preserve">. </w:t>
      </w:r>
      <w:bookmarkStart w:id="46" w:name="pg18836_185178"/>
    </w:p>
    <w:p>
      <w:pPr>
        <w:pStyle w:val="BookText"/>
        <w:rPr/>
      </w:pPr>
      <w:bookmarkEnd w:id="46"/>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بودند كه ماهى نمى گرفتند اما امر به معروف و نهى از منكر نيز نمى كردند و به مسائل موجود در جامعه خود بى اعتنا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عذاب الهى نازل شد، از ميان اين گروه ها، فقط كسانى نجات يافتند كه امر به معروف و نهى از منكر مى كردند و گناهكاران و بى اعتنايان به هلاكت رسيدند، زيرا كسانى كه گناهى را شاهد باشند و امر به معروف و نهى از منكر نكنند، در آن گناه با گناهكاران شريك اند</w:t>
      </w:r>
      <w:r>
        <w:rPr>
          <w:rFonts w:eastAsia="IRNazanin" w:cs="IRNazanin"/>
          <w:color w:val="111111"/>
          <w:sz w:val="28"/>
          <w:szCs w:val="28"/>
          <w:rtl w:val="true"/>
          <w:lang w:bidi="fa-IR"/>
        </w:rPr>
        <w:t>.</w:t>
      </w:r>
    </w:p>
    <w:p>
      <w:pPr>
        <w:pStyle w:val="Heading3"/>
        <w:numPr>
          <w:ilvl w:val="2"/>
          <w:numId w:val="1"/>
        </w:numPr>
        <w:rPr/>
      </w:pPr>
      <w:bookmarkStart w:id="47" w:name="__RefHeading___Toc14413076_1280447820"/>
      <w:bookmarkStart w:id="48" w:name="_Toc17"/>
      <w:bookmarkEnd w:id="47"/>
      <w:r>
        <w:rPr/>
        <w:t>2</w:t>
      </w:r>
      <w:r>
        <w:rPr>
          <w:rtl w:val="true"/>
        </w:rPr>
        <w:t>‏-‏</w:t>
      </w:r>
      <w:r>
        <w:rPr/>
        <w:t>4</w:t>
      </w:r>
      <w:r>
        <w:rPr>
          <w:rtl w:val="true"/>
        </w:rPr>
        <w:t xml:space="preserve">. </w:t>
      </w:r>
      <w:r>
        <w:rPr>
          <w:rtl w:val="true"/>
        </w:rPr>
        <w:t>تسلّط بدان بر خوبان</w:t>
      </w:r>
      <w:bookmarkEnd w:id="48"/>
    </w:p>
    <w:p>
      <w:pPr>
        <w:pStyle w:val="BookText"/>
        <w:rPr/>
      </w:pPr>
      <w:r>
        <w:rPr>
          <w:rFonts w:ascii="IRNazanin" w:hAnsi="IRNazanin" w:eastAsia="IRNazanin"/>
          <w:color w:val="111111"/>
          <w:sz w:val="28"/>
          <w:sz w:val="28"/>
          <w:szCs w:val="28"/>
          <w:rtl w:val="true"/>
          <w:lang w:bidi="fa-IR"/>
        </w:rPr>
        <w:t>پيامبر اكرم صلّى اللّه عليه و اله درباره امر به معروف و نهى از منكر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لتأمرن بالمعروف و لتنهن عن المنكر او ليسلطنّ الله شراركم على خياركم فيدعوا خياركم فلا يستجاب لهم</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همانا بايد كه ديگران را به معروف امر كنيد و از منكر باز داريد، در غير اين صورت خداوند بدترين شما را به بهترين تان مسلط مى كند، آن گاه نيكان شما خدا را مى خوانند، ولى دعايشان مستجاب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حضرت على عليه السّلام نيز در بيانى مشابه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تتركوا الأمر بالمعروف و النهى عن المنكر، فيولّى عليكم أشراركم ثمّ يدعون لا تستجاب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نهى از منكر را ترك نكنيد، كه در صورت ترك اين فريضۀ مهمّ خداوند بدترين شما را بر جامعه تان مسلّط خواهد كرد، آنگاه هرچه دعا كنيد، مستجاب نمى گردد</w:t>
      </w:r>
      <w:r>
        <w:rPr>
          <w:rFonts w:eastAsia="IRNazanin" w:cs="IRNazanin"/>
          <w:color w:val="111111"/>
          <w:sz w:val="28"/>
          <w:szCs w:val="28"/>
          <w:rtl w:val="true"/>
          <w:lang w:bidi="fa-IR"/>
        </w:rPr>
        <w:t>».</w:t>
      </w:r>
      <w:r>
        <w:rPr>
          <w:rStyle w:val="FootnoteAnchor"/>
          <w:rtl w:val="true"/>
        </w:rPr>
        <w:footnoteReference w:id="2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در ميان ملّتى اداى فريضه ى مهمّ امر به معروف و نهى از منكر فراموش شود، انسان هاى ستمگر بر آنان مسلّط مى شوند و نيكان </w:t>
      </w:r>
      <w:bookmarkStart w:id="49" w:name="pg18836_185179"/>
    </w:p>
    <w:p>
      <w:pPr>
        <w:pStyle w:val="BookText"/>
        <w:rPr/>
      </w:pPr>
      <w:bookmarkEnd w:id="49"/>
      <w:r>
        <w:rPr>
          <w:rFonts w:ascii="IRNazanin" w:hAnsi="IRNazanin" w:eastAsia="IRNazanin"/>
          <w:color w:val="111111"/>
          <w:sz w:val="28"/>
          <w:sz w:val="28"/>
          <w:szCs w:val="28"/>
          <w:rtl w:val="true"/>
          <w:lang w:bidi="fa-IR"/>
        </w:rPr>
        <w:t>امّت در نمازها، دعاها و مجالس عمومى به درگاه خداوند دعا مى كنند كه گرفتارى هاى آنان رفع شود، امّا دعاى آنان مستجاب نمى شود و خداوند رحمت خود را از آنها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اله بارها تأسّف خود را از عمل نشدن به وظيفۀ امر به معروف و نهى از منكر ميان مسلمانان ابراز مى داشتند و مى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فرا مى رسد كه مردم امر به معروف و نهى از منكر را ترك مى كنند، زمانى نيز مى رسد كه مردم به جاى اين كه امر به معروف و نهى ا زمنكر كنند، نهى از معروف و امر به منكر مى كنند، در چنين روزگارى بلا و مصيبت همچون باران بر سر اين ملّت مى بارد</w:t>
      </w:r>
      <w:r>
        <w:rPr>
          <w:rFonts w:eastAsia="IRNazanin" w:cs="IRNazanin"/>
          <w:color w:val="111111"/>
          <w:sz w:val="28"/>
          <w:szCs w:val="28"/>
          <w:rtl w:val="true"/>
          <w:lang w:bidi="fa-IR"/>
        </w:rPr>
        <w:t>».</w:t>
      </w:r>
    </w:p>
    <w:p>
      <w:pPr>
        <w:pStyle w:val="Heading3"/>
        <w:numPr>
          <w:ilvl w:val="2"/>
          <w:numId w:val="1"/>
        </w:numPr>
        <w:rPr/>
      </w:pPr>
      <w:bookmarkStart w:id="50" w:name="__RefHeading___Toc14413078_1280447820"/>
      <w:bookmarkStart w:id="51" w:name="_Toc18"/>
      <w:bookmarkEnd w:id="50"/>
      <w:r>
        <w:rPr/>
        <w:t>3</w:t>
      </w:r>
      <w:r>
        <w:rPr>
          <w:rtl w:val="true"/>
        </w:rPr>
        <w:t>‏-‏</w:t>
      </w:r>
      <w:r>
        <w:rPr/>
        <w:t>4</w:t>
      </w:r>
      <w:r>
        <w:rPr>
          <w:rtl w:val="true"/>
        </w:rPr>
        <w:t xml:space="preserve">. </w:t>
      </w:r>
      <w:r>
        <w:rPr>
          <w:rtl w:val="true"/>
        </w:rPr>
        <w:t>گمراهى</w:t>
      </w:r>
      <w:bookmarkEnd w:id="51"/>
    </w:p>
    <w:p>
      <w:pPr>
        <w:pStyle w:val="BookText"/>
        <w:rPr/>
      </w:pPr>
      <w:r>
        <w:rPr>
          <w:rFonts w:ascii="IRNazanin" w:hAnsi="IRNazanin" w:eastAsia="IRNazanin"/>
          <w:color w:val="111111"/>
          <w:sz w:val="28"/>
          <w:sz w:val="28"/>
          <w:szCs w:val="28"/>
          <w:rtl w:val="true"/>
          <w:lang w:bidi="fa-IR"/>
        </w:rPr>
        <w:t>مصداق ديگرى از نهى از معروف و امر به منكر اين است كه عدّه اى نه تنها خود در نماز جماعت شركت نمى كنند، بلكه ديگران را هم از حضور در مسجد و شركت در نماز جماعت منع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خودشان خمس نمى دهند و مانع از آن مى شوند كه ديگران هم خمس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غيبت مى كنند، در جامعه شايعه پراكنى مى كنند و آبروى ديگران را به خطر مى اندازند و ديگران را هم به انجام دادن اين اعمال ترغيب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اوقات عدّه اى از مردم، از اداى وظيفه امر به معروف و نهى از منكر توسّط ديگران هم جلوگيرى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بر اثر ترك امر به معروف و نهى از منكر يا انجام دادن آن به روش نادرست موجبات گمراهى و انحراف فردى از انسان ها فراهم شود، گناه آن معادل گمراهى تمام افراد جامعه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قتل نفسا بغير نفس او فساد فكانما قتل </w:t>
      </w:r>
    </w:p>
    <w:p>
      <w:pPr>
        <w:pStyle w:val="BookText"/>
        <w:rPr/>
      </w:pPr>
      <w:r>
        <w:rPr>
          <w:rFonts w:ascii="Amiri" w:hAnsi="Amiri" w:eastAsia="Amiri" w:cs="Amiri"/>
          <w:color w:val="111111"/>
          <w:sz w:val="28"/>
          <w:sz w:val="28"/>
          <w:szCs w:val="28"/>
          <w:rtl w:val="true"/>
          <w:lang w:bidi="ar-SA"/>
        </w:rPr>
        <w:t>الناس جميعا و من احياها فكانما احيى الناس جميعا</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انسان ديگرى را، نه به قصاص قتل كسى يا ارتكاب فسادى بر روى زمين، بكشد، چنان است كه همه مردم را كشته باشد و هركس كه به او حيات بخشد، چون كسى است كه همه مردم را حيات بخشيده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آيۀ شريفه يك معناى ظاهرى و يك معناى تأويلى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ظاهرى آن چنين است كه اسلام نمى خواهد كه شخصيّت انسانى پايمال شود و جان و مال و ناموس او مورد تعرّض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نزد خداوند به اندازۀ يك دنيا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انسانى را بكشد، مانند آن است كه همه مردم دنيا را كشته باشد و اگر كسى بتواند انسانى را از مرگ نجات دهد، به مثابۀ آن است كه به همۀ مردم زندگى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تفسير اين آيۀ شريفه به يك معناى تأويلى اشاره مى كنند و آن معنا اين است كه اگر كسى موجب انحراف شخص ديگرى شود، مانند اين است كه مردم جهان را به گمراهى كشانيده و از ميان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تفسير، اگر معلّمى با سخنان خود موجب گمراهى دانش آموزى شود، به منزلۀ آن است كه تمام مردم جامعه را گمراه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اگر مادر و پدرى در منزل با رفتار ناشايست خود باعث شوند كه فرزند آنان به انحراف كشيده شود، گناهى در حدّ گمراهى كلّ جامعه بر گردن آنهاست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عكس اين موضوع نيز صادق است، اگر معلّمى با سخنان خود موجب هدايت دانش آموزى شود يا پدر و مادرى با انجام دادن اعمال شايسته و اهمّيّت دادن به واجبات دين، سبب شوند كه فرزند آنان فضيلت ها را كسب كند و به انجام دادن احكام دينى پاى بند شود، از اجر و پاداش بزرگى </w:t>
      </w:r>
      <w:bookmarkStart w:id="52" w:name="pg18836_185181"/>
    </w:p>
    <w:p>
      <w:pPr>
        <w:pStyle w:val="BookText"/>
        <w:rPr/>
      </w:pPr>
      <w:bookmarkEnd w:id="52"/>
      <w:r>
        <w:rPr>
          <w:rFonts w:ascii="IRNazanin" w:hAnsi="IRNazanin" w:eastAsia="IRNazanin"/>
          <w:color w:val="111111"/>
          <w:sz w:val="28"/>
          <w:sz w:val="28"/>
          <w:szCs w:val="28"/>
          <w:rtl w:val="true"/>
          <w:lang w:bidi="fa-IR"/>
        </w:rPr>
        <w:t>بهره مند مى شوند و ثواب آن به حدّى است كه گويا تمام مردم جهان را زندگى بخشيده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براى امر به معروف و نهى از منكر جز اين آيۀ شريفه دستورى نداشتيم، همين آيه كفايت مى كرد</w:t>
      </w:r>
      <w:r>
        <w:rPr>
          <w:rFonts w:eastAsia="IRNazanin" w:cs="IRNazanin"/>
          <w:color w:val="111111"/>
          <w:sz w:val="28"/>
          <w:szCs w:val="28"/>
          <w:rtl w:val="true"/>
          <w:lang w:bidi="fa-IR"/>
        </w:rPr>
        <w:t>.</w:t>
      </w:r>
    </w:p>
    <w:p>
      <w:pPr>
        <w:pStyle w:val="Heading2"/>
        <w:numPr>
          <w:ilvl w:val="1"/>
          <w:numId w:val="1"/>
        </w:numPr>
        <w:rPr/>
      </w:pPr>
      <w:bookmarkStart w:id="53" w:name="__RefHeading___Toc14413080_1280447820"/>
      <w:bookmarkStart w:id="54" w:name="_Toc19"/>
      <w:bookmarkEnd w:id="53"/>
      <w:r>
        <w:rPr/>
        <w:t>5</w:t>
      </w:r>
      <w:r>
        <w:rPr>
          <w:rtl w:val="true"/>
        </w:rPr>
        <w:t xml:space="preserve">. </w:t>
      </w:r>
      <w:r>
        <w:rPr>
          <w:rtl w:val="true"/>
        </w:rPr>
        <w:t>امر به معروف و نهى از منكر؛ سلامت جامعه و نظارت ملّى</w:t>
      </w:r>
      <w:bookmarkEnd w:id="54"/>
    </w:p>
    <w:p>
      <w:pPr>
        <w:pStyle w:val="Heading3"/>
        <w:numPr>
          <w:ilvl w:val="2"/>
          <w:numId w:val="1"/>
        </w:numPr>
        <w:rPr/>
      </w:pPr>
      <w:bookmarkStart w:id="55" w:name="__RefHeading___Toc14413082_1280447820"/>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مقدّمه دين اسلام، رسالت هدايت همۀ انسان ها را در تمام دوره ها و نسل ها بر عهده دارد، بنابراين اصول و فروع آن بايد با دقّت هرچه بيشتر نگهدارى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اين دين الهى ايمان دارند، مسئوليّت سنگينى را در برابر حفظ و گسترش صحيح آن عهده دار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ى سنگين در پرتو قانون امر به معروف و نهى از منكر انجام 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با انجام دادن كار ناپسند به خود و جامعه اش زيان مى رساند، باى از كار او جلوگيرى به عمل آيد و چه بسا سكوت افراد صالح موجب ادامه يافتن منكر يا گسترش فساد در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با شيوع بيمارى در جامعه، ابتلاى به آن گسترش پيدا مى كند و ازاين رو جلوگيرى كردن از سرايت بيمارى ها وظيفه همۀ افراد جامعه است، در مورد بيمارى هاى اخلاقى نيز چنين است و در صورت اهمّيّت ندادن به آنها ممكن است فساد در جامعه شيوع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امر به معروف و نهى از منكر وظيفه اى عمومى است و بر يك يك مسلمانان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در جامعه ى اسلامى براى نهادهاى عمومى و سازمان هاى دولتى بيشتر احساس مى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نظارت ملّى اين است كه همۀ افراد جامعه بر كارهاى يكديگر </w:t>
      </w:r>
      <w:bookmarkStart w:id="57" w:name="pg18836_185182"/>
    </w:p>
    <w:p>
      <w:pPr>
        <w:pStyle w:val="BookText"/>
        <w:rPr/>
      </w:pPr>
      <w:bookmarkEnd w:id="57"/>
      <w:r>
        <w:rPr>
          <w:rFonts w:ascii="IRNazanin" w:hAnsi="IRNazanin" w:eastAsia="IRNazanin"/>
          <w:color w:val="111111"/>
          <w:sz w:val="28"/>
          <w:sz w:val="28"/>
          <w:szCs w:val="28"/>
          <w:rtl w:val="true"/>
          <w:lang w:bidi="fa-IR"/>
        </w:rPr>
        <w:t>ناظر باشند و مراقب اعمال و رفتار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بر اعمال يكديگر نظارت كنند تا واجبات دين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مراقب رفتار فرزندان خود باشند تا به انحراف كشيده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بر اعمال همديگر نظارت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بر غيرروحانى و نيز غيرروحانى بر روحانى ناظر باشند، همه مواظب باشند كه در جلسه ها غيبت نشود، شخصيّت افراد پايمال نشود و دروغ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اسلامى گران فروشى و رباخوارى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اسلامى همۀ مردم بايد بر امور يكديگر نظارت كنند تا همه امور بر مدار قانون و شرع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و المؤمنات بعضهم أولياء بعض يأمرون بالمعروف و ينهون عن المنكر</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مؤمن و زنان مؤمن، برخى از آنان دوستان برخى ديگرند، امر به معروف مى كنند و از زشتى ها باز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آيۀ شريفه، مسلمانان دوست يكديگرند، نشانۀ دوستى آنها اين است كه بر امور يكديگر نظارت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ملّى به دو روش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مثبت و مبارزه منفى</w:t>
      </w:r>
      <w:r>
        <w:rPr>
          <w:rFonts w:eastAsia="IRNazanin" w:cs="IRNazanin"/>
          <w:color w:val="111111"/>
          <w:sz w:val="28"/>
          <w:szCs w:val="28"/>
          <w:rtl w:val="true"/>
          <w:lang w:bidi="fa-IR"/>
        </w:rPr>
        <w:t>.</w:t>
      </w:r>
    </w:p>
    <w:p>
      <w:pPr>
        <w:pStyle w:val="Heading3"/>
        <w:numPr>
          <w:ilvl w:val="2"/>
          <w:numId w:val="1"/>
        </w:numPr>
        <w:rPr/>
      </w:pPr>
      <w:bookmarkStart w:id="58" w:name="__RefHeading___Toc14413084_1280447820"/>
      <w:bookmarkStart w:id="59" w:name="_Toc21"/>
      <w:bookmarkEnd w:id="58"/>
      <w:r>
        <w:rPr/>
        <w:t>1</w:t>
      </w:r>
      <w:r>
        <w:rPr>
          <w:rtl w:val="true"/>
        </w:rPr>
        <w:t>‏-‏</w:t>
      </w:r>
      <w:r>
        <w:rPr/>
        <w:t>5</w:t>
      </w:r>
      <w:r>
        <w:rPr>
          <w:rtl w:val="true"/>
        </w:rPr>
        <w:t xml:space="preserve">. </w:t>
      </w:r>
      <w:r>
        <w:rPr>
          <w:rtl w:val="true"/>
        </w:rPr>
        <w:t>مبارزه مثبت در راستاى تحقّق نظارت ملّى</w:t>
      </w:r>
      <w:bookmarkEnd w:id="5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مبارزۀ مثبت اين است كه انسان وقتى شاهد گناهى بود، با زبان خوش و با مهربانى، گناه كننده را از كار خود باز دارد، با او صحبت كند و از عواقب كار زشتش او را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 انسان با قاطعيّت و جدّيّت امّا با نرمى و مهربانى، برخورد كند و در مقابل گناه بايستد كه در اين ميان، زبان خوش، تسلّط بر اعصاب، سعۀ صدر، صبر و استقامت در اوّلين مرحله، كه وظيفۀ عمومى و همگانى است، نقش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مرحلۀ بعد </w:t>
      </w:r>
    </w:p>
    <w:p>
      <w:pPr>
        <w:pStyle w:val="BookText"/>
        <w:rPr/>
      </w:pPr>
      <w:r>
        <w:rPr>
          <w:rFonts w:ascii="IRNazanin" w:hAnsi="IRNazanin" w:eastAsia="IRNazanin"/>
          <w:color w:val="111111"/>
          <w:sz w:val="28"/>
          <w:sz w:val="28"/>
          <w:szCs w:val="28"/>
          <w:rtl w:val="true"/>
          <w:lang w:bidi="fa-IR"/>
        </w:rPr>
        <w:t>چنانچه روى خوش و كلام نرم اثرى نداشت و سبب تجرّى گناهكارى شد، در آن صورت بايد با قيافه ى گرفته و روى ترش و نگاه حاكى از ناراحتى و نگرانى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حضرت على عليه السّلام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 ترين درجۀ نهى از منكر آن است كه با گنهكاران با چهرۀ گرفته و خشم آلود، برخورد كنيد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يعنى اگر مغازه دارى با خريدار بدحجابى مواجه شد با ترش رويى و گاه امتناع از فروش، به او بفهماند كه مرتكب منكر شده و بايد از آن دست بردازد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اگر پدرى با فرزند خطاكارش روبرو شد و حرف ملايمش او را بيدار نكرد و يا مادرى با لباط نامناسب و جوراب بدن نماى دخترش مواجه گرديد، با تندى و قاطعانه با آنها رفتار كنند و بدين وسيله ناراحتى خود را از كارهاى زشت آنها ابراز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حضرت موسى عليه السّلام و برادرش خطاب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إذهبا إلى فرعون إنه طغى، فقولا له قولا ليّنا، لعلّه يتذكّر أو يخشى</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فرعون برويد كه او طغيان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نرمى سخن بگوييد، شايد پند گيرد يا بترسد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 مرحله، امر به معروف و نهى از منكر بر عهدۀ همۀ مردم است و يك نظارت ملّى است، امّا از اين بالاتر در حيطۀ حكومت اسلامى است كه در آن صورت البتّه اگر گفتن اثرى نكردبه تعزير و زندان و اعدام خواهد انجاميد</w:t>
      </w:r>
      <w:r>
        <w:rPr>
          <w:rFonts w:eastAsia="IRNazanin" w:cs="IRNazanin"/>
          <w:color w:val="111111"/>
          <w:sz w:val="28"/>
          <w:szCs w:val="28"/>
          <w:rtl w:val="true"/>
          <w:lang w:bidi="fa-IR"/>
        </w:rPr>
        <w:t xml:space="preserve">. </w:t>
      </w:r>
      <w:bookmarkStart w:id="60" w:name="pg18836_185184"/>
    </w:p>
    <w:p>
      <w:pPr>
        <w:pStyle w:val="Heading3"/>
        <w:numPr>
          <w:ilvl w:val="2"/>
          <w:numId w:val="1"/>
        </w:numPr>
        <w:rPr/>
      </w:pPr>
      <w:bookmarkStart w:id="61" w:name="__RefHeading___Toc14413086_1280447820"/>
      <w:bookmarkStart w:id="62" w:name="_Toc22"/>
      <w:bookmarkEnd w:id="60"/>
      <w:bookmarkEnd w:id="61"/>
      <w:r>
        <w:rPr/>
        <w:t>2</w:t>
      </w:r>
      <w:r>
        <w:rPr>
          <w:rtl w:val="true"/>
        </w:rPr>
        <w:t>‏-‏</w:t>
      </w:r>
      <w:r>
        <w:rPr/>
        <w:t>5</w:t>
      </w:r>
      <w:r>
        <w:rPr>
          <w:rtl w:val="true"/>
        </w:rPr>
        <w:t xml:space="preserve">. </w:t>
      </w:r>
      <w:r>
        <w:rPr>
          <w:rtl w:val="true"/>
        </w:rPr>
        <w:t>مبارزه منفى در راستاى تحقّق نظارت ملّى</w:t>
      </w:r>
      <w:bookmarkEnd w:id="62"/>
    </w:p>
    <w:p>
      <w:pPr>
        <w:pStyle w:val="BookText"/>
        <w:rPr/>
      </w:pPr>
      <w:r>
        <w:rPr>
          <w:rFonts w:ascii="IRNazanin" w:hAnsi="IRNazanin" w:eastAsia="IRNazanin"/>
          <w:color w:val="111111"/>
          <w:sz w:val="28"/>
          <w:sz w:val="28"/>
          <w:szCs w:val="28"/>
          <w:rtl w:val="true"/>
          <w:lang w:bidi="fa-IR"/>
        </w:rPr>
        <w:t>مبارزه منفى اين است كه انسان معاشرت با گناهكار را ترك كند و با او دادوستد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شكل مبارزه تغيير مى يابد، يعنى اگر انسانى ديد كه ديگر تذكّر ملايم و ابراز ناراحتى مؤثّر نيست، وظيفه اش ايجاب مى كند كه از شخص خلاف كار دورى كند، با او نشست وبرخاست نداشته باشد و از دوستى و رفاقت با او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زمينه اى پيش آمد، صريحا و با قاطعيّت به او اعلام كند كه چون تو به نماز بى اهمّيّت هستى، با نوارهاى خلاف شرع سروكار دارى، حجابت را مطابق فرمان الهى رعايت نمى كنى، با جوراب نازك در جامعه ظاهر مى شوى، دروغ مى گويى، رشوه مى گيرى، به قوانين اجتماعى كه خير و صلاح جامعه در آن است بى اعتنايى، اسراف مى كنى و خلاصه هرگونه كار زشت و منكر ديگر را انجام مى دهى، از اين به بعد من با تو دوست نيستم و با تو رفت و آمد ندارم، چرا كه اين رفاقت و همنشينى جز انحراف و سقوط براى من، چيزى ديگرى به همراه ندارم و بالاخره با يك مبارزۀ منفى منطقى و بدون جنجال او را متوجّه اشتباهى كه در پيش گرفته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مبارزه كه خرجى هم ندارد باب عذر و اهمال را بر همه مى بندد و ديگر نمى توان در مورد آن هيچ توجّهى كرد كه؛ من نمى توانم، اعصاب ندارم، برايم دردسر درست مى شود، فايده ندارد، اثر نمى گذارد و از اين سرى عذرهايى كه ممكن است بعضى افراد در مبارزۀ مثبت پيش بشكند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فراوانى داريم كه از شراب خوار دختر نگيريد، به ترك كننده ى نماز دختر ندهيد، از رباخوار چيزى نخوريد و به او چيزى نفروشيد و با ظالم و كسانى كه منزلشان محلّ گناه است، معاشرت نداشته </w:t>
      </w:r>
    </w:p>
    <w:p>
      <w:pPr>
        <w:pStyle w:val="BookText"/>
        <w:rPr/>
      </w:pPr>
      <w:r>
        <w:rPr>
          <w:rFonts w:ascii="Amiri" w:hAnsi="Amiri" w:eastAsia="Amiri" w:cs="Amiri"/>
          <w:color w:val="111111"/>
          <w:sz w:val="28"/>
          <w:sz w:val="28"/>
          <w:szCs w:val="28"/>
          <w:rtl w:val="true"/>
          <w:lang w:bidi="ar-SA"/>
        </w:rPr>
        <w:t>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نمونه از مبارزه ى منفى در صدر اسلام را مى توان در جنگ تبوك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اين موضوع اشاره كرده است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الثلاثة الّذين خلّفوا حتّى إذا ضاقت عليهم الأرض بما رحبت و ضاقت عليهم أنفسهم و ظنّوا أن لا ملجأ من الله إلاّ إليه</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پذيرفت توبۀ آن سه تن را كه از جنگ تخلّف كرده بودند، آن گاه كه زمين با همۀ وسعتش بر آنها تنگ شد و جان در تنشان نمى گنجيد و خود دانستند كه جز خداوند هيچ پناهگاهى كه بدان روى آورند،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تبوك، هنگامى كه پيامبر اكرم صلّى اللّه عليه و اله، فرمان جهاد صادر كردند، همۀ مردم آماده جهاد شدند، مگر كسانى كه عذرى داشتند، مثلا به بيمارى يا نقص عضو مبتلا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مدينه سه نفر بدون هيچ عذرى در جنگ شركت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پيامبر اكرم صلّى اللّه عليه و اله و سپاهيان از جنگ بازگشتند، آن سه نفر به استقبال آن حضرت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اله با ديدن آنان از دور، دستور دادند كه هيچ مسلمانى با آنان صحبت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سه نفر به حضور پيامبر اكرم صلّى اللّه عليه و اله رسيدند، سلام كردند امّا آن حضرت به آنان پاسخى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هر كدام از سپاهيان كه سلام مى كردند، پاسخى نمى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مسلمانان با آنان قهر كردند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به جايى رسيد كه همسران و فرزندان آنان نيز در خانه به آنها توجّهى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مورد مى فرمايد كه براى آن سه نفر زندگى به قدرى سخت شد كه نتوانستند در شهر بمانند، مدينه و حتّى خانۀ آنها برايشان مانند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مبارزۀ منفى مسلمانان، آن سه نفر از كار خود پشيمان شدند و براى توبه به درگاه به بيان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w:t>
      </w:r>
    </w:p>
    <w:p>
      <w:pPr>
        <w:pStyle w:val="BookText"/>
        <w:rPr/>
      </w:pPr>
      <w:r>
        <w:rPr>
          <w:rFonts w:ascii="IRNazanin" w:hAnsi="IRNazanin" w:eastAsia="IRNazanin"/>
          <w:color w:val="111111"/>
          <w:sz w:val="28"/>
          <w:sz w:val="28"/>
          <w:szCs w:val="28"/>
          <w:rtl w:val="true"/>
          <w:lang w:bidi="fa-IR"/>
        </w:rPr>
        <w:t>پيامبر اكرم صلّى اللّه عليه و اله به دنبال آنان فرستادند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توبه شما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نيز به شهر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حكايت بالا اين نكته را به ما مى آموزد كه بايد با گناهكار مبارزۀ منفى كمنيم و با او رابطه نداشته باشيم تا از گناه خود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اسلامى همه بايد با گناهكاران مبارزۀ منفى كنند و چند نفر به خصوص، نمى توانند كارى از پيش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مردم اين كار را انجام دهند، گناه از جامعه رخت بر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كسى كه فسق وفجور انجام مى دهد، مبارزه منفى شود، آن شخص ديگر گناه نمى كند، چنان چه كسى با رباخوار معامله نكند، او از رباخوارى دست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اله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 كلّكم مسئول عن رعيّته</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شما به منزلۀ نگهبان و شبان يكديگر هستيد و تمام شما نسبت به ديگران مسئوليّت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پيامبر گرامى اسلام صلّى اللّه عليه و اله نوعى تعهّد و مسئوليّت مشترك ميان مسلمانان براى حفظ و نگهدارى جامعۀ اسلامى بر مبناى تعاليم اسلام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شيوۀ همۀ پيامبر عليهم السّلام است و بدين وسيله واجبات الهى به پا داشته و جامعه اسلامى آباد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نهى از منكر به توصيه ها و اندرزهاى كوچك در زندگى فردى و اجتماعى خلاصه نمى شود، بلكه اين اصل بزرگ اسلامى در همۀ ابعاد زندگى اجتماعى و سياسى مسلمانان مصداق پيدا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نمونه از عمل به اين اصل مهم اسلامى، نهضت مقدّس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صراحت كامل در وصيت خود به برادرش، محمّد بن حنفيّه، هدف از قيام خود عليه حكومت ستمگر را اجراى اصل</w:t>
      </w:r>
      <w:bookmarkStart w:id="63" w:name="pg18836_185187"/>
    </w:p>
    <w:p>
      <w:pPr>
        <w:pStyle w:val="BookText"/>
        <w:rPr/>
      </w:pPr>
      <w:bookmarkEnd w:id="63"/>
      <w:r>
        <w:rPr>
          <w:rFonts w:ascii="Amiri" w:hAnsi="Amiri" w:eastAsia="Amiri" w:cs="Amiri"/>
          <w:color w:val="111111"/>
          <w:sz w:val="28"/>
          <w:sz w:val="28"/>
          <w:szCs w:val="28"/>
          <w:rtl w:val="true"/>
          <w:lang w:bidi="ar-SA"/>
        </w:rPr>
        <w:t>امر به معروف و نهى از منكر بيان مى كنند و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ما خرجت أشرا و لا بطرا و لا مفسدا و لا ظالما إنّما خرجت لطلب الإصلاح في أمّه جدّى فأريد أن آمر بالمعروف و أنهى عن المنكر و أسيره بسيره جدّى و أبى على بن على بن أبى طالب عليه السّلام</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كه من نه از سر جاه طلبى و سرمستى و نه به قصد اخلال گرى و فساد و ستم، بلكه براى اصلا مّت جدّم خروج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امر به معروف و نهى از منكر كنم و سيره جدّ بزرگوار و پدر گراميم على ابن أبى طالب عليه السّلام رفتار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ديگر از نمونه هاى امر به معروف و نهى از منكر مبارزه ملّت ايران با رژيم ستمشاهى بود كه با هدايت ها و ارشادات علماى اسلام به ويژه حضرت امام خمينى رحمه اللّه با بزرگترين منكر زمان؛ يعنى رژيم ستمگر پهلوى مبارزه كردند و موجبات إحياى مكتب نجات بخش اسلام را در قرن حاضر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يگانه اصلى است كه ضامن بقاى اسلام و برقرارى جامعه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اجراى اين اصل در جامعه مى توان حقيقت و عدالت را در مناسبات اجتماعى حاكم كرد</w:t>
      </w:r>
      <w:r>
        <w:rPr>
          <w:rFonts w:eastAsia="IRNazanin" w:cs="IRNazanin"/>
          <w:color w:val="111111"/>
          <w:sz w:val="28"/>
          <w:szCs w:val="28"/>
          <w:rtl w:val="true"/>
          <w:lang w:bidi="fa-IR"/>
        </w:rPr>
        <w:t>.</w:t>
      </w:r>
    </w:p>
    <w:p>
      <w:pPr>
        <w:pStyle w:val="Heading2"/>
        <w:numPr>
          <w:ilvl w:val="1"/>
          <w:numId w:val="1"/>
        </w:numPr>
        <w:rPr/>
      </w:pPr>
      <w:bookmarkStart w:id="64" w:name="__RefHeading___Toc14413088_1280447820"/>
      <w:bookmarkStart w:id="65" w:name="_Toc23"/>
      <w:bookmarkEnd w:id="64"/>
      <w:r>
        <w:rPr/>
        <w:t>6</w:t>
      </w:r>
      <w:r>
        <w:rPr>
          <w:rtl w:val="true"/>
        </w:rPr>
        <w:t xml:space="preserve">. </w:t>
      </w:r>
      <w:r>
        <w:rPr>
          <w:rtl w:val="true"/>
        </w:rPr>
        <w:t>عوامل مهمّ اجراى امر به معروف و نهى از منكر</w:t>
      </w:r>
      <w:bookmarkEnd w:id="65"/>
    </w:p>
    <w:p>
      <w:pPr>
        <w:pStyle w:val="Heading3"/>
        <w:numPr>
          <w:ilvl w:val="2"/>
          <w:numId w:val="1"/>
        </w:numPr>
        <w:rPr/>
      </w:pPr>
      <w:bookmarkStart w:id="66" w:name="__RefHeading___Toc14413090_1280447820"/>
      <w:bookmarkStart w:id="67" w:name="_Toc24"/>
      <w:bookmarkEnd w:id="66"/>
      <w:r>
        <w:rPr>
          <w:rtl w:val="true"/>
        </w:rPr>
        <w:t>اشاره</w:t>
      </w:r>
      <w:bookmarkEnd w:id="67"/>
    </w:p>
    <w:p>
      <w:pPr>
        <w:pStyle w:val="BookText"/>
        <w:rPr/>
      </w:pPr>
      <w:r>
        <w:rPr>
          <w:rFonts w:ascii="Amiri" w:hAnsi="Amiri" w:eastAsia="Amiri" w:cs="Amiri"/>
          <w:color w:val="111111"/>
          <w:sz w:val="28"/>
          <w:sz w:val="28"/>
          <w:szCs w:val="28"/>
          <w:rtl w:val="true"/>
          <w:lang w:bidi="ar-SA"/>
        </w:rPr>
        <w:t>امر به معروف و نهى از منكر، زنده كنندۀ احكام و شعاير اسلامى است، كه اجراى آن در جامعه منوط به عوامل ذيل است</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4413092_1280447820"/>
      <w:bookmarkStart w:id="69" w:name="_Toc25"/>
      <w:bookmarkEnd w:id="68"/>
      <w:r>
        <w:rPr/>
        <w:t>1</w:t>
      </w:r>
      <w:r>
        <w:rPr>
          <w:rtl w:val="true"/>
        </w:rPr>
        <w:t>‏-‏</w:t>
      </w:r>
      <w:r>
        <w:rPr/>
        <w:t>6</w:t>
      </w:r>
      <w:r>
        <w:rPr>
          <w:rtl w:val="true"/>
        </w:rPr>
        <w:t xml:space="preserve">. </w:t>
      </w:r>
      <w:r>
        <w:rPr>
          <w:rtl w:val="true"/>
        </w:rPr>
        <w:t>تشكيل هيأت هاى امركنندۀ به معروف و نهى كنندۀ از منكر</w:t>
      </w:r>
      <w:bookmarkEnd w:id="6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شريف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لتكن منكم أمّه يدعون إلى الخير يأمرون </w:t>
      </w:r>
      <w:bookmarkStart w:id="70" w:name="pg18836_185188"/>
    </w:p>
    <w:p>
      <w:pPr>
        <w:pStyle w:val="BookText"/>
        <w:rPr/>
      </w:pPr>
      <w:bookmarkEnd w:id="70"/>
      <w:r>
        <w:rPr>
          <w:rFonts w:ascii="Amiri" w:hAnsi="Amiri" w:eastAsia="Amiri" w:cs="Amiri"/>
          <w:color w:val="111111"/>
          <w:sz w:val="28"/>
          <w:sz w:val="28"/>
          <w:szCs w:val="28"/>
          <w:rtl w:val="true"/>
          <w:lang w:bidi="ar-SA"/>
        </w:rPr>
        <w:t>بالمعروف و ينهون عن المنكر و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ميان شما گروهى باشند كه به خير دعوت كنند و امر به معروف و نهى از منكر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آيۀ شريفه، در ميان امّت اسلامى همان گونه كه عدّه اى بازرگان، گروهى كشاورز، برخى طلبه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عدّه اى هم بايد خود را براى اداى وظيفۀ امر به معروف و نهى از منكر آماده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صاحبان پيشه هاى مختلف براى انجام دادن كار خود، آموزش هاى لازم را در زمينه كار خود مى بينند و با مراحل كار، ابزارهاى مناسب و آفت هاى آن آشنا مى شوند، امركنندگان به معروف و نهى كنندگان از منكر نيز در اين زمينه آموزش هاى لازم را ببينند و با مراتب و درجات امر به معروف و نهى از منكر، روش هاى مناسب امر و نهى، ابزارهاى متناسب با اين كار و آفت ها و مشكلاتى كه ممكن است در اجراى آن بروز كند، آشنا شوند</w:t>
      </w:r>
      <w:r>
        <w:rPr>
          <w:rFonts w:eastAsia="IRNazanin" w:cs="IRNazanin"/>
          <w:color w:val="111111"/>
          <w:sz w:val="28"/>
          <w:szCs w:val="28"/>
          <w:rtl w:val="true"/>
          <w:lang w:bidi="fa-IR"/>
        </w:rPr>
        <w:t>.</w:t>
      </w:r>
    </w:p>
    <w:p>
      <w:pPr>
        <w:pStyle w:val="Heading3"/>
        <w:numPr>
          <w:ilvl w:val="2"/>
          <w:numId w:val="1"/>
        </w:numPr>
        <w:rPr/>
      </w:pPr>
      <w:bookmarkStart w:id="71" w:name="__RefHeading___Toc14413094_1280447820"/>
      <w:bookmarkStart w:id="72" w:name="_Toc26"/>
      <w:bookmarkEnd w:id="71"/>
      <w:r>
        <w:rPr/>
        <w:t>2</w:t>
      </w:r>
      <w:r>
        <w:rPr>
          <w:rtl w:val="true"/>
        </w:rPr>
        <w:t>‏-‏</w:t>
      </w:r>
      <w:r>
        <w:rPr/>
        <w:t>6</w:t>
      </w:r>
      <w:r>
        <w:rPr>
          <w:rtl w:val="true"/>
        </w:rPr>
        <w:t xml:space="preserve">. </w:t>
      </w:r>
      <w:r>
        <w:rPr>
          <w:rtl w:val="true"/>
        </w:rPr>
        <w:t>تشكيل حوزه هاى علميّه</w:t>
      </w:r>
      <w:bookmarkEnd w:id="72"/>
    </w:p>
    <w:p>
      <w:pPr>
        <w:pStyle w:val="BookText"/>
        <w:rPr/>
      </w:pPr>
      <w:r>
        <w:rPr>
          <w:rFonts w:ascii="Amiri" w:hAnsi="Amiri" w:eastAsia="Amiri" w:cs="Amiri"/>
          <w:color w:val="111111"/>
          <w:sz w:val="28"/>
          <w:sz w:val="28"/>
          <w:szCs w:val="28"/>
          <w:rtl w:val="true"/>
          <w:lang w:bidi="ar-SA"/>
        </w:rPr>
        <w:t>بر امّت اسلامى واجب است كه حوزه هاى علميّه را تشكيل دهند و به طور واجب كفايى اين حوزه ها را اداره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 وجوب اين امر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كلّ فرقه منهم طائفه ليتفقّهوا فى الدّين و 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هر گروهى دسته اى به سفر نمى روند تا دانش دين را بياموزند </w:t>
      </w:r>
      <w:bookmarkStart w:id="73" w:name="pg18836_185189"/>
    </w:p>
    <w:p>
      <w:pPr>
        <w:pStyle w:val="BookText"/>
        <w:rPr/>
      </w:pPr>
      <w:bookmarkEnd w:id="73"/>
      <w:r>
        <w:rPr>
          <w:rFonts w:ascii="IRNazanin" w:hAnsi="IRNazanin" w:eastAsia="IRNazanin"/>
          <w:color w:val="111111"/>
          <w:sz w:val="28"/>
          <w:sz w:val="28"/>
          <w:szCs w:val="28"/>
          <w:rtl w:val="true"/>
          <w:lang w:bidi="fa-IR"/>
        </w:rPr>
        <w:t>و چون بازگشتند مردم خود را هشدا دهند، باشد كه از زشت كارى حذر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كريم، تشكيل حوزه هاى علميّه يك مصداق امر به معروف و نهى از منكر و واجب مؤكّد است و بر جوان ها هم واجب كفايى است كه در تشكيل حوزه ها و گرمى بخشيدن به آنها مشاركت كنند</w:t>
      </w:r>
      <w:r>
        <w:rPr>
          <w:rFonts w:eastAsia="IRNazanin" w:cs="IRNazanin"/>
          <w:color w:val="111111"/>
          <w:sz w:val="28"/>
          <w:szCs w:val="28"/>
          <w:rtl w:val="true"/>
          <w:lang w:bidi="fa-IR"/>
        </w:rPr>
        <w:t>.</w:t>
      </w:r>
    </w:p>
    <w:p>
      <w:pPr>
        <w:pStyle w:val="Heading2"/>
        <w:numPr>
          <w:ilvl w:val="1"/>
          <w:numId w:val="1"/>
        </w:numPr>
        <w:rPr/>
      </w:pPr>
      <w:bookmarkStart w:id="74" w:name="__RefHeading___Toc14413096_1280447820"/>
      <w:bookmarkStart w:id="75" w:name="_Toc27"/>
      <w:bookmarkEnd w:id="74"/>
      <w:r>
        <w:rPr/>
        <w:t>7</w:t>
      </w:r>
      <w:r>
        <w:rPr>
          <w:rtl w:val="true"/>
        </w:rPr>
        <w:t xml:space="preserve">. </w:t>
      </w:r>
      <w:r>
        <w:rPr>
          <w:rtl w:val="true"/>
        </w:rPr>
        <w:t>شرايط امر به معروف و نهى از منكر</w:t>
      </w:r>
      <w:bookmarkEnd w:id="75"/>
    </w:p>
    <w:p>
      <w:pPr>
        <w:pStyle w:val="Heading3"/>
        <w:numPr>
          <w:ilvl w:val="2"/>
          <w:numId w:val="1"/>
        </w:numPr>
        <w:rPr/>
      </w:pPr>
      <w:bookmarkStart w:id="76" w:name="__RefHeading___Toc14413098_1280447820"/>
      <w:bookmarkStart w:id="77" w:name="_Toc28"/>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 xml:space="preserve">كسانى كه اداى وظيفۀ بزرگ امر به معروف و نهى از منكر را بر عهده مى گيرند، بايد داراى شرايطى باشند كه در صورت وجود اين شرايط در آنان، امر به معروف و نهى از منكر بر آنها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كفايى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Heading3"/>
        <w:numPr>
          <w:ilvl w:val="2"/>
          <w:numId w:val="1"/>
        </w:numPr>
        <w:rPr/>
      </w:pPr>
      <w:bookmarkStart w:id="78" w:name="__RefHeading___Toc14413100_1280447820"/>
      <w:bookmarkStart w:id="79" w:name="_Toc29"/>
      <w:bookmarkEnd w:id="78"/>
      <w:r>
        <w:rPr/>
        <w:t>1</w:t>
      </w:r>
      <w:r>
        <w:rPr>
          <w:rtl w:val="true"/>
        </w:rPr>
        <w:t>‏-‏</w:t>
      </w:r>
      <w:r>
        <w:rPr/>
        <w:t>7</w:t>
      </w:r>
      <w:r>
        <w:rPr>
          <w:rtl w:val="true"/>
        </w:rPr>
        <w:t xml:space="preserve">. </w:t>
      </w:r>
      <w:r>
        <w:rPr>
          <w:rtl w:val="true"/>
        </w:rPr>
        <w:t>علم و آگاهى</w:t>
      </w:r>
      <w:bookmarkEnd w:id="79"/>
    </w:p>
    <w:p>
      <w:pPr>
        <w:pStyle w:val="BookText"/>
        <w:rPr/>
      </w:pPr>
      <w:r>
        <w:rPr>
          <w:rFonts w:ascii="Amiri" w:hAnsi="Amiri" w:eastAsia="Amiri" w:cs="Amiri"/>
          <w:color w:val="111111"/>
          <w:sz w:val="28"/>
          <w:sz w:val="28"/>
          <w:szCs w:val="28"/>
          <w:rtl w:val="true"/>
          <w:lang w:bidi="ar-SA"/>
        </w:rPr>
        <w:t>كسى كه مى خواهد امرونهى كند، بايد معروف را از منكر تشخيص بدهد و بر كسى كه معروف و منكر را نمى داند واجب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هر مسلمانى بايد معروف و منكر در اسلام را بداند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اوّلين شرط، در امرونهى و شناختن معروف و منكر علم و آگاهى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امركننده ى به نيكى و نهى كننده ى از بدى بايد بتواند معروف را از منكر باز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اعمال زشت به نام امر به معروف و نهى از منكر در جامعه به وجود نيايد، آگاهى و بينش لازم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ائمّۀ طاهرى عليهم السّلام در اين زمينه فرموده اند كه بهتر است شخص نادان امر به معروف و نهى از منكر نكند،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ما يفسده أكثر ممّا يصلحه</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 xml:space="preserve">يعنى، همانا آنچه را آنان ضايع مى كنند، بيش از چيزى است كه اصلاح </w:t>
      </w:r>
      <w:bookmarkStart w:id="80" w:name="pg18836_185190"/>
    </w:p>
    <w:p>
      <w:pPr>
        <w:pStyle w:val="BookText"/>
        <w:rPr/>
      </w:pPr>
      <w:bookmarkEnd w:id="80"/>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جاهل براى بهتر كردن اوضاع جامعه امر به معروف و نهى از منكر كند، امّا نتيجه عكس بدهد و اوضاع بدتر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نمى تواند دستاويزى براى افراد شود و بگويند كه ما نسبت به معروف و منكر جاهل هستيم و از اين وظيفۀ مهمّ دينى شانه خالى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اين افراد ابتدا كسب آگاهى در اين زمينه و سپس انجام آن است</w:t>
      </w:r>
      <w:r>
        <w:rPr>
          <w:rFonts w:eastAsia="IRNazanin" w:cs="IRNazanin"/>
          <w:color w:val="111111"/>
          <w:sz w:val="28"/>
          <w:szCs w:val="28"/>
          <w:rtl w:val="true"/>
          <w:lang w:bidi="fa-IR"/>
        </w:rPr>
        <w:t>.</w:t>
      </w:r>
    </w:p>
    <w:p>
      <w:pPr>
        <w:pStyle w:val="Heading3"/>
        <w:numPr>
          <w:ilvl w:val="2"/>
          <w:numId w:val="1"/>
        </w:numPr>
        <w:rPr/>
      </w:pPr>
      <w:bookmarkStart w:id="81" w:name="__RefHeading___Toc14413102_1280447820"/>
      <w:bookmarkStart w:id="82" w:name="_Toc30"/>
      <w:bookmarkEnd w:id="81"/>
      <w:r>
        <w:rPr/>
        <w:t>2</w:t>
      </w:r>
      <w:r>
        <w:rPr>
          <w:rtl w:val="true"/>
        </w:rPr>
        <w:t>‏-‏</w:t>
      </w:r>
      <w:r>
        <w:rPr/>
        <w:t>7</w:t>
      </w:r>
      <w:r>
        <w:rPr>
          <w:rtl w:val="true"/>
        </w:rPr>
        <w:t xml:space="preserve">. </w:t>
      </w:r>
      <w:r>
        <w:rPr>
          <w:rtl w:val="true"/>
        </w:rPr>
        <w:t>اثرگذارى</w:t>
      </w:r>
      <w:bookmarkEnd w:id="82"/>
    </w:p>
    <w:p>
      <w:pPr>
        <w:pStyle w:val="BookText"/>
        <w:rPr/>
      </w:pPr>
      <w:r>
        <w:rPr>
          <w:rFonts w:ascii="IRNazanin" w:hAnsi="IRNazanin" w:eastAsia="IRNazanin"/>
          <w:color w:val="111111"/>
          <w:sz w:val="28"/>
          <w:sz w:val="28"/>
          <w:szCs w:val="28"/>
          <w:rtl w:val="true"/>
          <w:lang w:bidi="fa-IR"/>
        </w:rPr>
        <w:t>دوّمين شرط وجوب امر به معروف و نهى از منكر، تأثير آن است؛ يعنى شخص احتمال بدهد كه امر و نهى او بر فرد خطاكار تأثير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بداند كه امر و نهى او اثر ندارد، واجب نيس، امّا اگر كسى كوچك ترين احتمال در تأثير امر به معروف و نهى از منكر بدهد، اداى اين وظيفه مهمّ بر او واجب مى شود</w:t>
      </w:r>
      <w:r>
        <w:rPr>
          <w:rFonts w:eastAsia="IRNazanin" w:cs="IRNazanin"/>
          <w:color w:val="111111"/>
          <w:sz w:val="28"/>
          <w:szCs w:val="28"/>
          <w:rtl w:val="true"/>
          <w:lang w:bidi="fa-IR"/>
        </w:rPr>
        <w:t>.</w:t>
      </w:r>
    </w:p>
    <w:p>
      <w:pPr>
        <w:pStyle w:val="Heading3"/>
        <w:numPr>
          <w:ilvl w:val="2"/>
          <w:numId w:val="1"/>
        </w:numPr>
        <w:rPr/>
      </w:pPr>
      <w:bookmarkStart w:id="83" w:name="__RefHeading___Toc14413104_1280447820"/>
      <w:bookmarkStart w:id="84" w:name="_Toc31"/>
      <w:bookmarkEnd w:id="83"/>
      <w:r>
        <w:rPr/>
        <w:t>3</w:t>
      </w:r>
      <w:r>
        <w:rPr>
          <w:rtl w:val="true"/>
        </w:rPr>
        <w:t>‏-‏</w:t>
      </w:r>
      <w:r>
        <w:rPr/>
        <w:t>7</w:t>
      </w:r>
      <w:r>
        <w:rPr>
          <w:rtl w:val="true"/>
        </w:rPr>
        <w:t xml:space="preserve">. </w:t>
      </w:r>
      <w:r>
        <w:rPr>
          <w:rtl w:val="true"/>
        </w:rPr>
        <w:t>استمرار در عمل</w:t>
      </w:r>
      <w:bookmarkEnd w:id="84"/>
    </w:p>
    <w:p>
      <w:pPr>
        <w:pStyle w:val="BookText"/>
        <w:rPr/>
      </w:pPr>
      <w:r>
        <w:rPr>
          <w:rFonts w:ascii="IRNazanin" w:hAnsi="IRNazanin" w:eastAsia="IRNazanin"/>
          <w:color w:val="111111"/>
          <w:sz w:val="28"/>
          <w:sz w:val="28"/>
          <w:szCs w:val="28"/>
          <w:rtl w:val="true"/>
          <w:lang w:bidi="fa-IR"/>
        </w:rPr>
        <w:t>سوّمين شرط وجوب امر به معروف و نهى از منكر، استمرار در عمل است؛ يعنى اين كه فرد خطاكار بر عمل خلاف خود استمرار ورزد و بر ادامه ى كار اشتباه خود پافشارى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امرونهى كننده بداند يا گمان كند يا احتمال عقلايى بدهد كه گناه كننده عمل خود را تكرار نمى كند، امر به معروف و نهى از منكر واجب نيست</w:t>
      </w:r>
      <w:r>
        <w:rPr>
          <w:rFonts w:eastAsia="IRNazanin" w:cs="IRNazanin"/>
          <w:color w:val="111111"/>
          <w:sz w:val="28"/>
          <w:szCs w:val="28"/>
          <w:rtl w:val="true"/>
          <w:lang w:bidi="fa-IR"/>
        </w:rPr>
        <w:t>.</w:t>
      </w:r>
    </w:p>
    <w:p>
      <w:pPr>
        <w:pStyle w:val="Heading3"/>
        <w:numPr>
          <w:ilvl w:val="2"/>
          <w:numId w:val="1"/>
        </w:numPr>
        <w:rPr/>
      </w:pPr>
      <w:bookmarkStart w:id="85" w:name="__RefHeading___Toc14413106_1280447820"/>
      <w:bookmarkStart w:id="86" w:name="_Toc32"/>
      <w:bookmarkEnd w:id="85"/>
      <w:r>
        <w:rPr/>
        <w:t>4</w:t>
      </w:r>
      <w:r>
        <w:rPr>
          <w:rtl w:val="true"/>
        </w:rPr>
        <w:t>‏-‏</w:t>
      </w:r>
      <w:r>
        <w:rPr/>
        <w:t>7</w:t>
      </w:r>
      <w:r>
        <w:rPr>
          <w:rtl w:val="true"/>
        </w:rPr>
        <w:t xml:space="preserve">. </w:t>
      </w:r>
      <w:r>
        <w:rPr>
          <w:rtl w:val="true"/>
        </w:rPr>
        <w:t>نبودن ضرر و مفسده</w:t>
      </w:r>
      <w:bookmarkEnd w:id="8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چهارم وجوب امر به معروف و نهى از منكر، نبودن ضرر و مفسده است؛ يعنى اين كه در امر به معروف و نهى از منكر ضرروزيانى </w:t>
      </w:r>
      <w:bookmarkStart w:id="87" w:name="pg18836_185191"/>
    </w:p>
    <w:p>
      <w:pPr>
        <w:pStyle w:val="BookText"/>
        <w:rPr/>
      </w:pPr>
      <w:bookmarkEnd w:id="87"/>
      <w:r>
        <w:rPr>
          <w:rFonts w:ascii="IRNazanin" w:hAnsi="IRNazanin" w:eastAsia="IRNazanin"/>
          <w:color w:val="111111"/>
          <w:sz w:val="28"/>
          <w:sz w:val="28"/>
          <w:szCs w:val="28"/>
          <w:rtl w:val="true"/>
          <w:lang w:bidi="fa-IR"/>
        </w:rPr>
        <w:t>براى آمر به معروف و ناهى از منكر پديد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شخصى بداند يا گمان كند كه در صورت امر يا نهى ضرر جانى، آبرويى يا مالى زيادى به او مى رسد، امر به معروف و نهى از منكر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موضوع كلّى نيست و علماى اسلام در ابعاد مختلف آن بحث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امام راحل بزرگوار رحمه اللّه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معروف يا منكر از امورى باشد كه شارع مقدّس به آن اهمّيّت زياد مى دهد، مثل اصول دين يا مذهب، حفظ قرآن مجيد، حفظ عقايد مسلمانان يا احكام ضروريه، بايد ملاحظۀ اهمّيّت شود و مجرّد ضرر، موجب واجب نبودن نمى شود، پس اگر توقّف داشته باشد حفظ عقايد مسلمانان يا حفظ احكام ضروريه اسلام بر بذل جان و مال، واجب است بذل آن</w:t>
      </w:r>
      <w:r>
        <w:rPr>
          <w:rFonts w:eastAsia="IRNazanin" w:cs="IRNazanin"/>
          <w:color w:val="111111"/>
          <w:sz w:val="28"/>
          <w:szCs w:val="28"/>
          <w:rtl w:val="true"/>
          <w:lang w:bidi="fa-IR"/>
        </w:rPr>
        <w:t>».</w:t>
      </w:r>
    </w:p>
    <w:p>
      <w:pPr>
        <w:pStyle w:val="Heading2"/>
        <w:numPr>
          <w:ilvl w:val="1"/>
          <w:numId w:val="1"/>
        </w:numPr>
        <w:rPr/>
      </w:pPr>
      <w:bookmarkStart w:id="88" w:name="__RefHeading___Toc14413108_1280447820"/>
      <w:bookmarkStart w:id="89" w:name="_Toc33"/>
      <w:bookmarkEnd w:id="88"/>
      <w:r>
        <w:rPr/>
        <w:t>8</w:t>
      </w:r>
      <w:r>
        <w:rPr>
          <w:rtl w:val="true"/>
        </w:rPr>
        <w:t xml:space="preserve">. </w:t>
      </w:r>
      <w:r>
        <w:rPr>
          <w:rtl w:val="true"/>
        </w:rPr>
        <w:t>مراتب و درجات امر به معروف و نهى از منكر</w:t>
      </w:r>
      <w:bookmarkEnd w:id="89"/>
    </w:p>
    <w:p>
      <w:pPr>
        <w:pStyle w:val="Heading3"/>
        <w:numPr>
          <w:ilvl w:val="2"/>
          <w:numId w:val="1"/>
        </w:numPr>
        <w:rPr/>
      </w:pPr>
      <w:bookmarkStart w:id="90" w:name="__RefHeading___Toc14413110_1280447820"/>
      <w:bookmarkStart w:id="91" w:name="_Toc34"/>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امر به معروف و نهى از منكر به تناسب موقعيت و شرايط گناه و گناهكار و تعداد دفعات ارتكاب گناه مراتبى دارد، كه به شرح ذيل است</w:t>
      </w:r>
      <w:r>
        <w:rPr>
          <w:rFonts w:eastAsia="IRNazanin" w:cs="IRNazanin"/>
          <w:color w:val="111111"/>
          <w:sz w:val="28"/>
          <w:szCs w:val="28"/>
          <w:rtl w:val="true"/>
          <w:lang w:bidi="fa-IR"/>
        </w:rPr>
        <w:t>:</w:t>
      </w:r>
    </w:p>
    <w:p>
      <w:pPr>
        <w:pStyle w:val="Heading3"/>
        <w:numPr>
          <w:ilvl w:val="2"/>
          <w:numId w:val="1"/>
        </w:numPr>
        <w:rPr/>
      </w:pPr>
      <w:bookmarkStart w:id="92" w:name="__RefHeading___Toc14413112_1280447820"/>
      <w:bookmarkStart w:id="93" w:name="_Toc35"/>
      <w:bookmarkEnd w:id="92"/>
      <w:r>
        <w:rPr/>
        <w:t>1</w:t>
      </w:r>
      <w:r>
        <w:rPr>
          <w:rtl w:val="true"/>
        </w:rPr>
        <w:t>‏-‏</w:t>
      </w:r>
      <w:r>
        <w:rPr/>
        <w:t>8</w:t>
      </w:r>
      <w:r>
        <w:rPr>
          <w:rtl w:val="true"/>
        </w:rPr>
        <w:t xml:space="preserve">. </w:t>
      </w:r>
      <w:r>
        <w:rPr>
          <w:rtl w:val="true"/>
        </w:rPr>
        <w:t>اهتمام به واجبات و ترك محرّمات</w:t>
      </w:r>
      <w:bookmarkEnd w:id="9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درجۀ نخست امر به معروف و نهى از منكر اهمّيّت دادن به واجبات و اجتناب از منكرات است به طورى كه ديگران از رفتار او متنبه شوند و واجبات را به جا آورند و گناهان را ترك كنند، و اين مرتبه از بهترين مراتب است و تأثير آن هم زياد است مخصوصا پدر و مادر در خانه و معلّم در مدرسه و بزرگان در اجتماع</w:t>
      </w:r>
      <w:r>
        <w:rPr>
          <w:rFonts w:eastAsia="IRNazanin" w:cs="IRNazanin"/>
          <w:color w:val="111111"/>
          <w:sz w:val="28"/>
          <w:szCs w:val="28"/>
          <w:rtl w:val="true"/>
          <w:lang w:bidi="fa-IR"/>
        </w:rPr>
        <w:t xml:space="preserve">. </w:t>
      </w:r>
      <w:bookmarkStart w:id="94" w:name="pg18836_185192"/>
    </w:p>
    <w:p>
      <w:pPr>
        <w:pStyle w:val="Heading3"/>
        <w:numPr>
          <w:ilvl w:val="2"/>
          <w:numId w:val="1"/>
        </w:numPr>
        <w:rPr/>
      </w:pPr>
      <w:bookmarkStart w:id="95" w:name="__RefHeading___Toc14413114_1280447820"/>
      <w:bookmarkStart w:id="96" w:name="_Toc36"/>
      <w:bookmarkEnd w:id="94"/>
      <w:bookmarkEnd w:id="95"/>
      <w:r>
        <w:rPr/>
        <w:t>2</w:t>
      </w:r>
      <w:r>
        <w:rPr>
          <w:rtl w:val="true"/>
        </w:rPr>
        <w:t>‏-‏</w:t>
      </w:r>
      <w:r>
        <w:rPr/>
        <w:t>8</w:t>
      </w:r>
      <w:r>
        <w:rPr>
          <w:rtl w:val="true"/>
        </w:rPr>
        <w:t xml:space="preserve">. </w:t>
      </w:r>
      <w:r>
        <w:rPr>
          <w:rtl w:val="true"/>
        </w:rPr>
        <w:t>إعراض</w:t>
      </w:r>
      <w:bookmarkEnd w:id="96"/>
    </w:p>
    <w:p>
      <w:pPr>
        <w:pStyle w:val="BookText"/>
        <w:rPr/>
      </w:pPr>
      <w:r>
        <w:rPr>
          <w:rFonts w:ascii="IRNazanin" w:hAnsi="IRNazanin" w:eastAsia="IRNazanin"/>
          <w:color w:val="111111"/>
          <w:sz w:val="28"/>
          <w:sz w:val="28"/>
          <w:szCs w:val="28"/>
          <w:rtl w:val="true"/>
          <w:lang w:bidi="fa-IR"/>
        </w:rPr>
        <w:t>مرتبۀ دوّم امر به معروف و نهى از منكر اين است كه از شخص معصيت كار رو برگردانند، با چهرۀ ناراحت با او ملاقات كنند، از او إعراض نمايند يا معاشرت با او ترك كنند، در صورتى كه معلوم شود كه اين كارها براى ترك معصيت گناهكار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مرتبه با شخص معصيت كار بايد طورى عمل شود كه بفهمد براى ارتكاب او به معصيت، با او اين نحو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در صورتى صحيح است كه كار شخص اثرگذار باشد و اثر آن تنبيه شخص گناهكار باشد، در غير اين صورت، اگر انجام دادن اين كارها، جنبۀ تشويقى داشته باشد و گناهكار را در عمل خود گستاخ تر كند، در چنين مواردى اين كار صحيح نيست</w:t>
      </w:r>
      <w:r>
        <w:rPr>
          <w:rFonts w:eastAsia="IRNazanin" w:cs="IRNazanin"/>
          <w:color w:val="111111"/>
          <w:sz w:val="28"/>
          <w:szCs w:val="28"/>
          <w:rtl w:val="true"/>
          <w:lang w:bidi="fa-IR"/>
        </w:rPr>
        <w:t>.</w:t>
      </w:r>
    </w:p>
    <w:p>
      <w:pPr>
        <w:pStyle w:val="Heading3"/>
        <w:numPr>
          <w:ilvl w:val="2"/>
          <w:numId w:val="1"/>
        </w:numPr>
        <w:rPr/>
      </w:pPr>
      <w:bookmarkStart w:id="97" w:name="__RefHeading___Toc14413116_1280447820"/>
      <w:bookmarkStart w:id="98" w:name="_Toc37"/>
      <w:bookmarkEnd w:id="97"/>
      <w:r>
        <w:rPr/>
        <w:t>3</w:t>
      </w:r>
      <w:r>
        <w:rPr>
          <w:rtl w:val="true"/>
        </w:rPr>
        <w:t>‏-‏</w:t>
      </w:r>
      <w:r>
        <w:rPr/>
        <w:t>8</w:t>
      </w:r>
      <w:r>
        <w:rPr>
          <w:rtl w:val="true"/>
        </w:rPr>
        <w:t xml:space="preserve">. </w:t>
      </w:r>
      <w:r>
        <w:rPr>
          <w:rtl w:val="true"/>
        </w:rPr>
        <w:t>تذكّر لسانى</w:t>
      </w:r>
      <w:bookmarkEnd w:id="98"/>
    </w:p>
    <w:p>
      <w:pPr>
        <w:pStyle w:val="BookText"/>
        <w:rPr/>
      </w:pPr>
      <w:r>
        <w:rPr>
          <w:rFonts w:ascii="IRNazanin" w:hAnsi="IRNazanin" w:eastAsia="IRNazanin"/>
          <w:color w:val="111111"/>
          <w:sz w:val="28"/>
          <w:sz w:val="28"/>
          <w:szCs w:val="28"/>
          <w:rtl w:val="true"/>
          <w:lang w:bidi="fa-IR"/>
        </w:rPr>
        <w:t>مرتبۀ سوّم از امر به معروف و نهى از منكر، امرونهى با زبان و پند و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امرونهى به زبان است كه واجب است اهل معصيت را نهى كنند و تارك واجب را به آوردن واجب امر كنند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شخص كار منكر انجام دهد و اين ناشى از جهل و نادانى او باشد يا بر اثر تبليغات تحت تأثير عوامل محيطى قرار گرفته باشد، چنين شخصى نياز به راهنما و معلّم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مهربانى با او صحبت كند و او را از معايب و مفاسد عمل زشتش آگاه كند، احتمال دارد با گفتار نرم و با منطقى روشنگر آن عمل منكر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به گفتار نرم توجه نكرده و اين گونه در او تأثير نكرد، مى توان با تشديد در گفتار و تهديد، او را از كار زشت باز داشت</w:t>
      </w:r>
      <w:r>
        <w:rPr>
          <w:rFonts w:eastAsia="IRNazanin" w:cs="IRNazanin"/>
          <w:color w:val="111111"/>
          <w:sz w:val="28"/>
          <w:szCs w:val="28"/>
          <w:rtl w:val="true"/>
          <w:lang w:bidi="fa-IR"/>
        </w:rPr>
        <w:t xml:space="preserve">. </w:t>
      </w:r>
      <w:bookmarkStart w:id="99" w:name="pg18836_185193"/>
    </w:p>
    <w:p>
      <w:pPr>
        <w:pStyle w:val="Heading3"/>
        <w:numPr>
          <w:ilvl w:val="2"/>
          <w:numId w:val="1"/>
        </w:numPr>
        <w:rPr/>
      </w:pPr>
      <w:bookmarkStart w:id="100" w:name="__RefHeading___Toc14413118_1280447820"/>
      <w:bookmarkStart w:id="101" w:name="_Toc38"/>
      <w:bookmarkEnd w:id="99"/>
      <w:bookmarkEnd w:id="100"/>
      <w:r>
        <w:rPr/>
        <w:t>4</w:t>
      </w:r>
      <w:r>
        <w:rPr>
          <w:rtl w:val="true"/>
        </w:rPr>
        <w:t>‏-‏</w:t>
      </w:r>
      <w:r>
        <w:rPr/>
        <w:t>8</w:t>
      </w:r>
      <w:r>
        <w:rPr>
          <w:rtl w:val="true"/>
        </w:rPr>
        <w:t xml:space="preserve">. </w:t>
      </w:r>
      <w:r>
        <w:rPr>
          <w:rtl w:val="true"/>
        </w:rPr>
        <w:t>تنبيه عملى و إعمال زور</w:t>
      </w:r>
      <w:bookmarkEnd w:id="101"/>
    </w:p>
    <w:p>
      <w:pPr>
        <w:pStyle w:val="BookText"/>
        <w:rPr/>
      </w:pPr>
      <w:r>
        <w:rPr>
          <w:rFonts w:ascii="IRNazanin" w:hAnsi="IRNazanin" w:eastAsia="IRNazanin"/>
          <w:color w:val="111111"/>
          <w:sz w:val="28"/>
          <w:sz w:val="28"/>
          <w:szCs w:val="28"/>
          <w:rtl w:val="true"/>
          <w:lang w:bidi="fa-IR"/>
        </w:rPr>
        <w:t>مرتبۀ چهارم از امر به معروف و نهى از منكر، مرحلۀ عمل و توسّل به 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اطمينان داشته باشد كه ترك منكر نمى كند يا واجب را بجا نمى آورد مگر با إعمال زور و جبر، واجب است لكن بايد تجاوز از قدر لازم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إعراض و ترك معاشرت بر شخص گناهكار اثر ندارد، يا با منطق، بيان و پند و اندرز نمى توان او را از انجام دادن منكر بازداشت، در اين صورت بايد وارد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وارد عمل شدن، فقط اعمار زور، كتك زدن و مجروح كردن نيست، البتّه در مواردى تنبيه عملى لازم است، زيرا در دين اسلام هم حدّ و تعزير داريم و مواقعى وجود دادر كه هيچ چيز تنبيه عملى گناهكار را از كار زشت باز نمى دارد، امّا افراد نبايد در همۀ موارد سخت گيرى كنند و نسبت به خطاكننده خشونت روا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رحمه اللّه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امر به معروف و نهى از منكر جايز نيست با احتمال حاصل شدن مقصود از مرتبۀ پايين به مراتب ديگر عمل شود؛ يعنى اگر انسان بداند يا احتمال دهد كه با تكر مراوده با گناهكار، او اصلاح مى شود، لازم نيست مراتب بالاتر را انجام دهد، حتّى در همان مرتبۀ نخست نيز اگر درجاتى باشد، لازم است كه با احتمال تأثير درجۀ پايين تر به همان اكتفا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شخصى احتمال مى دهد كه با صحبت كردن با گناهكار، مقصود حاصل مى شود، بايد به همان نحو اكتفا كند و به درجه بالاتر عمل نكند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مرتبه اگر توقف داشته باشد جلوگيرى از معصيت بر جرح و كتك زدن و سخت گرفتن بر شخص معصيت كار و در مضيقه قرار دادن او، جايز است، لكن لازم است مراعات شود كه زياده روى نشود و لازم است در اين امر و نظير آن اجازه از مجتهد جامع الشرايط گرفته شود</w:t>
      </w:r>
      <w:r>
        <w:rPr>
          <w:rFonts w:eastAsia="IRNazanin" w:cs="IRNazanin"/>
          <w:color w:val="111111"/>
          <w:sz w:val="28"/>
          <w:szCs w:val="28"/>
          <w:rtl w:val="true"/>
          <w:lang w:bidi="fa-IR"/>
        </w:rPr>
        <w:t xml:space="preserve">. </w:t>
      </w:r>
      <w:bookmarkStart w:id="102" w:name="pg18836_185194"/>
    </w:p>
    <w:p>
      <w:pPr>
        <w:pStyle w:val="Heading2"/>
        <w:numPr>
          <w:ilvl w:val="1"/>
          <w:numId w:val="1"/>
        </w:numPr>
        <w:rPr/>
      </w:pPr>
      <w:bookmarkStart w:id="103" w:name="__RefHeading___Toc14413120_1280447820"/>
      <w:bookmarkStart w:id="104" w:name="_Toc39"/>
      <w:bookmarkEnd w:id="102"/>
      <w:bookmarkEnd w:id="103"/>
      <w:r>
        <w:rPr/>
        <w:t>9</w:t>
      </w:r>
      <w:r>
        <w:rPr>
          <w:rtl w:val="true"/>
        </w:rPr>
        <w:t xml:space="preserve">. </w:t>
      </w:r>
      <w:r>
        <w:rPr>
          <w:rtl w:val="true"/>
        </w:rPr>
        <w:t>شيوه و آداب امر به معروف و نهى از منكر</w:t>
      </w:r>
      <w:bookmarkEnd w:id="104"/>
    </w:p>
    <w:p>
      <w:pPr>
        <w:pStyle w:val="Heading3"/>
        <w:numPr>
          <w:ilvl w:val="2"/>
          <w:numId w:val="1"/>
        </w:numPr>
        <w:rPr/>
      </w:pPr>
      <w:bookmarkStart w:id="105" w:name="__RefHeading___Toc14413122_1280447820"/>
      <w:bookmarkStart w:id="106" w:name="_Toc40"/>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امر به معروف و نهى از منكر به شيوه هاى گوناگونى مى تواند انجام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بارزترين شيوه هاى رايج آن مى توان به دو روش ذيل اشاره كرد</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4413124_1280447820"/>
      <w:bookmarkStart w:id="108" w:name="_Toc41"/>
      <w:bookmarkEnd w:id="107"/>
      <w:r>
        <w:rPr/>
        <w:t>1</w:t>
      </w:r>
      <w:r>
        <w:rPr>
          <w:rtl w:val="true"/>
        </w:rPr>
        <w:t>‏-‏</w:t>
      </w:r>
      <w:r>
        <w:rPr/>
        <w:t>9</w:t>
      </w:r>
      <w:r>
        <w:rPr>
          <w:rtl w:val="true"/>
        </w:rPr>
        <w:t xml:space="preserve">. </w:t>
      </w:r>
      <w:r>
        <w:rPr>
          <w:rtl w:val="true"/>
        </w:rPr>
        <w:t>شيوه لفظى</w:t>
      </w:r>
      <w:bookmarkEnd w:id="108"/>
    </w:p>
    <w:p>
      <w:pPr>
        <w:pStyle w:val="BookText"/>
        <w:rPr/>
      </w:pPr>
      <w:r>
        <w:rPr>
          <w:rFonts w:ascii="Amiri" w:hAnsi="Amiri" w:eastAsia="Amiri" w:cs="Amiri"/>
          <w:color w:val="111111"/>
          <w:sz w:val="28"/>
          <w:sz w:val="28"/>
          <w:szCs w:val="28"/>
          <w:rtl w:val="true"/>
          <w:lang w:bidi="ar-SA"/>
        </w:rPr>
        <w:t>امر به معروف و نهى از منكر لفظى آن است كه انسان با ايراد سخن، خوبى كارهاى شايسته و زشتى كارهاى ناشايست را براى مردم بيان كند</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4413126_1280447820"/>
      <w:bookmarkStart w:id="110" w:name="_Toc42"/>
      <w:bookmarkEnd w:id="109"/>
      <w:r>
        <w:rPr/>
        <w:t>2</w:t>
      </w:r>
      <w:r>
        <w:rPr>
          <w:rtl w:val="true"/>
        </w:rPr>
        <w:t>‏-‏</w:t>
      </w:r>
      <w:r>
        <w:rPr/>
        <w:t>9</w:t>
      </w:r>
      <w:r>
        <w:rPr>
          <w:rtl w:val="true"/>
        </w:rPr>
        <w:t xml:space="preserve">. </w:t>
      </w:r>
      <w:r>
        <w:rPr>
          <w:rtl w:val="true"/>
        </w:rPr>
        <w:t>شيوۀ عملى</w:t>
      </w:r>
      <w:bookmarkEnd w:id="110"/>
    </w:p>
    <w:p>
      <w:pPr>
        <w:pStyle w:val="BookText"/>
        <w:rPr/>
      </w:pPr>
      <w:r>
        <w:rPr>
          <w:rFonts w:ascii="IRNazanin" w:hAnsi="IRNazanin" w:eastAsia="IRNazanin"/>
          <w:color w:val="111111"/>
          <w:sz w:val="28"/>
          <w:sz w:val="28"/>
          <w:szCs w:val="28"/>
          <w:rtl w:val="true"/>
          <w:lang w:bidi="fa-IR"/>
        </w:rPr>
        <w:t>امر به معروف و نهى از منكر عملى آن است كه شخصى، تنها به گفتار اكتفا نكند، بلكه خود با انجام دادن اعمال نيك و دورى گزيدن از كارهاى زشت، ديگران را تشويق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 شرطى اساسى و لازم است، امّا كافى نيست و هنگامى كه گفتن با عمل كردن همراه باشد، مى تواند بر ديگران تأثير زيادى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به معروف و نهى از منكر لفظى و عملى هر يك مى تواند به دو شكل مستقيم و غير مستقيم انجام شود</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4413128_1280447820"/>
      <w:bookmarkStart w:id="112" w:name="_Toc43"/>
      <w:bookmarkEnd w:id="111"/>
      <w:r>
        <w:rPr/>
        <w:t>3</w:t>
      </w:r>
      <w:r>
        <w:rPr>
          <w:rtl w:val="true"/>
        </w:rPr>
        <w:t>‏-‏</w:t>
      </w:r>
      <w:r>
        <w:rPr/>
        <w:t>9</w:t>
      </w:r>
      <w:r>
        <w:rPr>
          <w:rtl w:val="true"/>
        </w:rPr>
        <w:t xml:space="preserve">. </w:t>
      </w:r>
      <w:r>
        <w:rPr>
          <w:rtl w:val="true"/>
        </w:rPr>
        <w:t>روش مستقيم</w:t>
      </w:r>
      <w:bookmarkEnd w:id="11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شكل مستقيم آن است كه انسان در اداى وظيفه امر به معروف و نهى از منكر به طور مستقمى عمل مى كند و گناه شخص خطاكننده را به او گوش زد يا او را به انجام دادن كار نيك تشويق مى كند</w:t>
      </w:r>
      <w:r>
        <w:rPr>
          <w:rFonts w:eastAsia="IRNazanin" w:cs="IRNazanin"/>
          <w:color w:val="111111"/>
          <w:sz w:val="28"/>
          <w:szCs w:val="28"/>
          <w:rtl w:val="true"/>
          <w:lang w:bidi="fa-IR"/>
        </w:rPr>
        <w:t xml:space="preserve">. </w:t>
      </w:r>
      <w:bookmarkStart w:id="113" w:name="pg18836_185195"/>
    </w:p>
    <w:p>
      <w:pPr>
        <w:pStyle w:val="Heading3"/>
        <w:numPr>
          <w:ilvl w:val="2"/>
          <w:numId w:val="1"/>
        </w:numPr>
        <w:rPr/>
      </w:pPr>
      <w:bookmarkStart w:id="114" w:name="__RefHeading___Toc14413130_1280447820"/>
      <w:bookmarkStart w:id="115" w:name="_Toc44"/>
      <w:bookmarkEnd w:id="113"/>
      <w:bookmarkEnd w:id="114"/>
      <w:r>
        <w:rPr/>
        <w:t>4</w:t>
      </w:r>
      <w:r>
        <w:rPr>
          <w:rtl w:val="true"/>
        </w:rPr>
        <w:t>‏-‏</w:t>
      </w:r>
      <w:r>
        <w:rPr/>
        <w:t>9</w:t>
      </w:r>
      <w:r>
        <w:rPr>
          <w:rtl w:val="true"/>
        </w:rPr>
        <w:t xml:space="preserve">. </w:t>
      </w:r>
      <w:r>
        <w:rPr>
          <w:rtl w:val="true"/>
        </w:rPr>
        <w:t>روش غيرمستقيم</w:t>
      </w:r>
      <w:bookmarkEnd w:id="115"/>
    </w:p>
    <w:p>
      <w:pPr>
        <w:pStyle w:val="BookText"/>
        <w:rPr/>
      </w:pPr>
      <w:r>
        <w:rPr>
          <w:rFonts w:ascii="IRNazanin" w:hAnsi="IRNazanin" w:eastAsia="IRNazanin"/>
          <w:color w:val="111111"/>
          <w:sz w:val="28"/>
          <w:sz w:val="28"/>
          <w:szCs w:val="28"/>
          <w:rtl w:val="true"/>
          <w:lang w:bidi="fa-IR"/>
        </w:rPr>
        <w:t>اين شكل كه مفيدتر و مؤثّرتر است، بدين گونه است كه در حضور شخص خطاكار از كسى كه كار نيكى را انجام داده است، ستايش مى شود و بدين ترتيب، خطاكار به زشتى عمل خود آگاه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 و امام حسين عليه السّلام زمانى كه كودك بودند، پيرمردى را ديدند كه به شكل نادرستى وضو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احساس كردند كه بايد پيرمرد را از نحوۀ صحيح وضو گرفتن آگاه كنند، ديدند اگر به طور مستقيم به او بگويند، ناراحت مى شود و به سخنان دو كودك توجّهى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به طرف پيرمرد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دو در حضور شما وضو مى گيريم، شما بگوييد كه وضوى كدام يك از ما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دو كودك به ترتيب و به صورت صحيح وضو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با مشاهده آنان به اشتباه خود پى برد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وضوى هر دو شما صحيح است و وضوى من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شما كه با كارتان مرا آگاه ساختيد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كه در زمان هارون الرشيد زندگى مى كرد، آدم عجيبى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بيا قاضى القضات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قبول نكند، خودش را به ديوانگى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كارهاى خود مردم را امر به معروف و نهى از منكر مى كرد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آقاى بهلول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ديد آقايى دارد مسجد مى سازد، بهلول بالاى سر در مسجد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مسجد به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كار را كرديد؟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مسجد را براى خدا ساختى، حالا به اسم تو باشد يا اسم ديگرى، چه فرقى مى كند؟ گفت من زحمت كشيدم، من اين مسجد را ساختم، حالا به نام ديگرى تمام </w:t>
      </w:r>
    </w:p>
    <w:p>
      <w:pPr>
        <w:pStyle w:val="BookText"/>
        <w:rPr/>
      </w:pPr>
      <w:r>
        <w:rPr>
          <w:rFonts w:ascii="IRNazanin" w:hAnsi="IRNazanin" w:eastAsia="IRNazanin"/>
          <w:color w:val="111111"/>
          <w:sz w:val="28"/>
          <w:sz w:val="28"/>
          <w:szCs w:val="28"/>
          <w:rtl w:val="true"/>
          <w:lang w:bidi="fa-IR"/>
        </w:rPr>
        <w:t>شود؟ رفت نام بهلول را پاك كرد و نام خودش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براى خدا مسجد نساختى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بخواهد به طور غير مستقيم امر به معروف و نهى از منكر كند، لازمۀ آن اين است كه خود صالح و متّقى باشد و مردم از او به نيكويى 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امر و نهى او در ديگران تأثير مى گذراد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سخنان شخصى كه كارهاى نيك و پسنديده انجام مى دهد و از كارهاى ناپسند دورى مى كند، در ديگران چندين برابر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و اولياى الهى به آنچه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خود عمل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اله هنگامى كه مردم را به كارهاى نيك دعوت مى كند، خود قبل از همه به آن اقدام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حضرت به مسلمانان دربارۀ خواندن نماز شب سفارش مى كرد، خود بيش از آنان و پيش از آنان نماز شب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حضرت مردم را به انفاق و جهاد در راه خدا دعوت مى كرد، خود پيش از آنان در راه خدا گذشت و ايثار مى كرد و در جنگ ها، ابتدا خود و عزيزان آن حضرت جلو مى رفتند و مردم هم از آنان پيروى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نيز چنين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إنّى و الله ما أحثّكم على طاعه إلاّ و أسبقكم إليها و لا أنهاكم عن معصيه إلاّ و أتناهى قبلكم عنها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شما را به طاعتى ترغيب نمى كنم، مگر آن كه بر آن از شما پيشى مى گيرم و نيز شما را از معصيتى باز نمى دارم، مگر آن كه خود قبل از شما از آن باز مى ايستم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اجراى اصل امر به معروف و نهى از منكر مسلمان بايد بداند كه </w:t>
      </w:r>
      <w:bookmarkStart w:id="116" w:name="pg18836_185197"/>
    </w:p>
    <w:p>
      <w:pPr>
        <w:pStyle w:val="BookText"/>
        <w:rPr/>
      </w:pPr>
      <w:bookmarkEnd w:id="116"/>
      <w:r>
        <w:rPr>
          <w:rFonts w:ascii="IRNazanin" w:hAnsi="IRNazanin" w:eastAsia="IRNazanin"/>
          <w:color w:val="111111"/>
          <w:sz w:val="28"/>
          <w:sz w:val="28"/>
          <w:szCs w:val="28"/>
          <w:rtl w:val="true"/>
          <w:lang w:bidi="fa-IR"/>
        </w:rPr>
        <w:t>چگونه سخن خود را آغاز كند، عواملى را كه باعث بروز منكر در جامعه مى شود، مدّ نظر قرار دهد و در حدّ امكان با علل اصلى منكرات مبارزه كند، با گناهكار متناسب با ميزان آگاهى و موقعيت اجتماعى او سخن گويد و از عواملى بهره گيرد كه موجب افزايش تأثير سخن او شود</w:t>
      </w:r>
      <w:r>
        <w:rPr>
          <w:rFonts w:eastAsia="IRNazanin" w:cs="IRNazanin"/>
          <w:color w:val="111111"/>
          <w:sz w:val="28"/>
          <w:szCs w:val="28"/>
          <w:rtl w:val="true"/>
          <w:lang w:bidi="fa-IR"/>
        </w:rPr>
        <w:t>.</w:t>
      </w:r>
    </w:p>
    <w:p>
      <w:pPr>
        <w:pStyle w:val="Heading2"/>
        <w:numPr>
          <w:ilvl w:val="1"/>
          <w:numId w:val="1"/>
        </w:numPr>
        <w:rPr/>
      </w:pPr>
      <w:bookmarkStart w:id="117" w:name="__RefHeading___Toc14413132_1280447820"/>
      <w:bookmarkStart w:id="118" w:name="_Toc45"/>
      <w:bookmarkEnd w:id="117"/>
      <w:r>
        <w:rPr/>
        <w:t>10</w:t>
      </w:r>
      <w:r>
        <w:rPr>
          <w:rtl w:val="true"/>
        </w:rPr>
        <w:t xml:space="preserve">. </w:t>
      </w:r>
      <w:r>
        <w:rPr>
          <w:rtl w:val="true"/>
        </w:rPr>
        <w:t>احكام شرعى امر به معروف و نهى از منكر</w:t>
      </w:r>
      <w:bookmarkEnd w:id="118"/>
    </w:p>
    <w:p>
      <w:pPr>
        <w:pStyle w:val="BookText"/>
        <w:rPr/>
      </w:pPr>
      <w:r>
        <w:rPr>
          <w:rFonts w:ascii="Amiri" w:hAnsi="Amiri" w:eastAsia="Amiri" w:cs="Amiri"/>
          <w:color w:val="111111"/>
          <w:sz w:val="28"/>
          <w:sz w:val="28"/>
          <w:szCs w:val="28"/>
          <w:rtl w:val="true"/>
          <w:lang w:bidi="ar-SA"/>
        </w:rPr>
        <w:t>برخى از احكام شرعى امر به معروف و نهى از منكر به شرح ذيل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به معروف و نهى از منكر با شرايطى كه ذكر خواهد شد، واجب، و در مستحبّات و مكروهات مستحبّ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نهى از منكر واجب كفايى مى باشد و در صورتى كه بعضى ازمكلّفين به آن قيام كنند از ديگران ساقط مى شود و اگر اقامه ى معروف و جلوگيرى از منكر موقوف بر اجتماع جمعى از مكلّفين باشد واجب است، اجتماع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بعضى امر و نهى كنند و مؤثّر نشود و بعضى ديگر احتمال بدهند كه امر يا نهى آنها مؤثّر است، واجب است امر و نهى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امر به معروف و نهى از منكر بيان مسألۀ شرعيّه كفايت مى كند و لازم نيست به صورت امرونهى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امر به معروف و نهى از منكر قصد قربت معتبر نيست، بلكه مقصود اقامۀ واجب و جلوگيرى از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معروف يا منكر از امورى باشد كه شارع مقدّس به آن اهمّيّت زياد مى دهد بايد ملاحظه اهمّيّت شود و مجرّد ضرر قابل توجّه موجب سقوط آن نمى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بدعتى در اسلام واقع شود اظهار حقّ و انكار باطل واجب است، گرچه بدانند تأثير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احتمال عقلايى داده شود كه سكوت موجب آن مى شود كه منكرى معروف شود يا معروفى منكر شود يا موجب تقويت ظالم يا موجب جرأت او و مانند آن شود واجب است خصوصا بر علماى أعلام اظهار حقّ و إعلام آن، گرچه بدانند تأثير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ورود كسى در دستگاه دولتى موجب شود كه از مفسده ها و منكراتى جلوگيرى شود واجب است تصدّى آن امر، مگر آن كه مفسده اى در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احتمال بدهد كه با موعظه و نصيحت، معصيت كار ترك معصيت مى كند، لازم است اكتفا به آن، و نبايد از آن تجاوز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مى داند كه نصيحت تأثير ندارد، واجب است امر و نهى الزامى كند، و اگر تأثير نمى كند مگر با تشديد در گفتار و تهديد بر مخالفت، تشديد و تهديد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امر به معروف و نهى از منكر ارتكاب معصيت مثل فحش، دروغ و اهانت جايز نيست مگر آن كه آن معروف و يا منكر اهمّ از آن معصيت باشد نظير ترك نماز و تجاوز به عرض يا ناموس كسى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جلوگيرى از معصيت توقّف داشته باشد بر اين كه دست معصيت كار را بگيرد يا او را از محلّ معصيت بيرون كند يا در وسيله اى كه با آن معصيت مى كند تصرّف كند، جايز بلكه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جايز نيست اموال معصيت كار را تلف كند مگر آن كه لازمه جلوگيرى از معصيت باشد نظير شكستن شيشۀ شراب و از بين بردن نوار مبتذل و مانند اينها، و در اين صورت ضامن نيست</w:t>
      </w:r>
      <w:r>
        <w:rPr>
          <w:rFonts w:eastAsia="IRNazanin" w:cs="IRNazanin"/>
          <w:color w:val="111111"/>
          <w:sz w:val="28"/>
          <w:szCs w:val="28"/>
          <w:rtl w:val="true"/>
          <w:lang w:bidi="fa-IR"/>
        </w:rPr>
        <w:t xml:space="preserve">. </w:t>
      </w:r>
      <w:bookmarkStart w:id="119" w:name="pg18836_185199"/>
    </w:p>
    <w:p>
      <w:pPr>
        <w:pStyle w:val="BookText"/>
        <w:rPr/>
      </w:pPr>
      <w:bookmarkEnd w:id="119"/>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جلوگيرى از معصيت توقف داشته باشد بر حبس نمودن معصيت كار در محلّى، يا منع نمودن از آن كه به محلّى وارد شود و مانند اينها جايز بلكه واجب است</w:t>
      </w:r>
      <w:r>
        <w:rPr>
          <w:rFonts w:eastAsia="IRNazanin" w:cs="IRNazanin"/>
          <w:color w:val="111111"/>
          <w:sz w:val="28"/>
          <w:szCs w:val="28"/>
          <w:rtl w:val="true"/>
          <w:lang w:bidi="fa-IR"/>
        </w:rPr>
        <w:t>.</w:t>
      </w:r>
    </w:p>
    <w:p>
      <w:pPr>
        <w:pStyle w:val="Heading2"/>
        <w:numPr>
          <w:ilvl w:val="1"/>
          <w:numId w:val="1"/>
        </w:numPr>
        <w:rPr/>
      </w:pPr>
      <w:bookmarkStart w:id="120" w:name="__RefHeading___Toc14413134_1280447820"/>
      <w:bookmarkStart w:id="121" w:name="_Toc46"/>
      <w:bookmarkEnd w:id="120"/>
      <w:r>
        <w:rPr/>
        <w:t>11</w:t>
      </w:r>
      <w:r>
        <w:rPr>
          <w:rtl w:val="true"/>
        </w:rPr>
        <w:t xml:space="preserve">. </w:t>
      </w:r>
      <w:r>
        <w:rPr>
          <w:rtl w:val="true"/>
        </w:rPr>
        <w:t>مبانى امر به معروف و نهى از منكر</w:t>
      </w:r>
      <w:bookmarkEnd w:id="121"/>
    </w:p>
    <w:p>
      <w:pPr>
        <w:pStyle w:val="Heading3"/>
        <w:numPr>
          <w:ilvl w:val="2"/>
          <w:numId w:val="1"/>
        </w:numPr>
        <w:rPr/>
      </w:pPr>
      <w:bookmarkStart w:id="122" w:name="__RefHeading___Toc14413136_1280447820"/>
      <w:bookmarkStart w:id="123" w:name="_Toc47"/>
      <w:bookmarkEnd w:id="122"/>
      <w:r>
        <w:rPr/>
        <w:t>1</w:t>
      </w:r>
      <w:r>
        <w:rPr>
          <w:rtl w:val="true"/>
        </w:rPr>
        <w:t>‏-‏</w:t>
      </w:r>
      <w:r>
        <w:rPr/>
        <w:t>11</w:t>
      </w:r>
      <w:r>
        <w:rPr>
          <w:rtl w:val="true"/>
        </w:rPr>
        <w:t xml:space="preserve">. </w:t>
      </w:r>
      <w:r>
        <w:rPr>
          <w:rtl w:val="true"/>
        </w:rPr>
        <w:t>تعليم و تربيت</w:t>
      </w:r>
      <w:bookmarkEnd w:id="123"/>
    </w:p>
    <w:p>
      <w:pPr>
        <w:pStyle w:val="BookText"/>
        <w:rPr/>
      </w:pPr>
      <w:r>
        <w:rPr>
          <w:rFonts w:ascii="IRNazanin" w:hAnsi="IRNazanin" w:eastAsia="IRNazanin"/>
          <w:color w:val="111111"/>
          <w:sz w:val="28"/>
          <w:sz w:val="28"/>
          <w:szCs w:val="28"/>
          <w:rtl w:val="true"/>
          <w:lang w:bidi="fa-IR"/>
        </w:rPr>
        <w:t>در اينجا، آنچه مورد توجّه است، نقش والاى معلّم و استاد متديّن و متعهّد در ميزان پرورش كسانى است كه تربيت آنها را به عهده گرفته اند و اگر با دقّت به آن بنگريم، خواهيم ديد كه به مراتب از تربيت خاوادگى بالاتر است و كار به جايى مى رسد كه يك معلّم خوب و يك استاد متعهّد مى تواند بسيارى از قوانين طبيعى را خنثى كرده و خود آنچه مى خواهد از نو بسازد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استاد و معلم در تعليم و تربيت در بحث قبل، اشاره اى داشتيم كه يكى از قوانين حاكم بر انسان ها، قانون وراثت است كه طبق آن، صفات و روحيّات خوب و بد پدر و مادر، از طريق ژن به فرزند منتقل مى شود، ولى با اين وجود، يك مربّى و يك معلّم، با تربيت صحيح و اصولى خود مى تواند بر اين قانون مسلّم طبيعى فائق آيد و آن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قاعده در ساير قوانين ديگرى كه بر بشر حكم فرماست، صادق است، از جمله قانون محيط، قانون تغذيه و قانون هاى مشابه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جوان يا نوجوانى از نظر روان شناسى و مسائل اخلاقى مشكل داشته و به اصطلاح، يك فرزند دشوارى باشد، يعنى از نظر وراثتى، حامل صفات نامطلوب والدين باشد، از نظر اثرپذيرى </w:t>
      </w:r>
    </w:p>
    <w:p>
      <w:pPr>
        <w:pStyle w:val="BookText"/>
        <w:rPr/>
      </w:pPr>
      <w:r>
        <w:rPr>
          <w:rFonts w:ascii="IRNazanin" w:hAnsi="IRNazanin" w:eastAsia="IRNazanin"/>
          <w:color w:val="111111"/>
          <w:sz w:val="28"/>
          <w:sz w:val="28"/>
          <w:szCs w:val="28"/>
          <w:rtl w:val="true"/>
          <w:lang w:bidi="fa-IR"/>
        </w:rPr>
        <w:t>از محيط، با دوستان و رفقاى بد، رفت وآمد كرده و محيط آلوده بر روى او كاملا اثر گذاشته و از نظر تغذيه، غذاى حرام و آلوده به شبهه پدر و لاابالى گرى مادر، گوشت و پوست و استخوان او را رويانده و در مجموع از ديد علماى اخلاق و روان شناسان، يك فرزند كاملا منحرف و فاسد بار آمده باشد، باز اگر تحت آموزش يك مربّى كارآزموده، يك معلّم، يك دبير و يا يك استاد دلسوز قرار بگيرد و به درستى تربيت شود، طولى نخواهد كشيد كه نفس حيات بخش معلّم، قوانين جارى را يكى پس از ديگرى خنثى كرده و روح انسانيّت را دو مرتبه در او شكوفا مى كند و از او يك جوان مفيد، سالم و متدّين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اين مطلب هم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فرزندى كه از همه لحاظ كامل است و تمام شرايط را داراست، اگر تحت تربيت يك معلّم ناسالم و بى قيد، يك خانم معلّمه و خانم دبير بدحجاب و لاابالى و يك استاد بى تعهّد قرار بگيرد، به زودى به يك فرزند ناسالم و فاقد ارزش هاى انسانى و خالى از روح مبارزه در ناملايمات و تهى از نيروى باز دارنده از انحرافات تبديل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عزيز، به نقش بسيار حسّاس و فوق العادۀ معلّم و مربّى، آن چنان اهمّيّت داده شده است، كه به نظر مى رسد، بعد از پدر و مادر، بيش ترين حقوق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اله عالمان و معلّمان را در روى زمين به ستارگان آسمان تشبيه فرموده اند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على عليه السّلام در بزرگداشت مقام معلّم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كلمه اى به من بياموزد، مرا بندۀ خويش ساخته است</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 xml:space="preserve">و اين جمله از </w:t>
      </w:r>
    </w:p>
    <w:p>
      <w:pPr>
        <w:pStyle w:val="BookText"/>
        <w:rPr/>
      </w:pPr>
      <w:r>
        <w:rPr>
          <w:rFonts w:ascii="IRNazanin" w:hAnsi="IRNazanin" w:eastAsia="IRNazanin"/>
          <w:color w:val="111111"/>
          <w:sz w:val="28"/>
          <w:sz w:val="28"/>
          <w:szCs w:val="28"/>
          <w:rtl w:val="true"/>
          <w:lang w:bidi="fa-IR"/>
        </w:rPr>
        <w:t>كسى چون على عليه السّلام حاكى از عظمت و بزرگى مسئلۀ تعليم و تربيت به دست تواناى معلّم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كه شخصى قاتل پدرش را به محضر امام سجاد عليه السّلام آورد و از آن حضرت دربارۀ او كسب تكليف نمود، امام عليه السّلام كه ندامت و پشيمانى را در چهرۀ قاتل ملاحظه فرمودند، از فرزند مقتول، خواستار بخشش و عفو او شدند و سؤال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مرد بر تو حقّى هم دارد؟ جوان به سادگى و بى توجّه عرض كرد كه خير، فقط يك مدّتى سمت معلّمى مرا 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كلام، حضرت برافروخته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اين حقّ كمى است كه آن را اين گونه سبك مى شمارى‌؟ حقّ اين مرد بر تو به عنوان معلّم، از دنيا و آنچه در آن است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كردند كه يا او را ببخش و يا به من واگذار تا ديۀ او را بپردازم و حقّ و ثواب آن براى من باشد، كه آن جوان به احترام فرمايش امام عليه السّلام از حقّ خويش چشم پوشى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اله به اكرام و بزرگداشت عالمان امر نموده و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را اكرام كنيد كه آنان وارثان انبياء هستند و هركسى آنها را گرامى بدارد، گويى خدا و رسولش را گرامى داشته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همۀ اينها كه بگذريم، معلّمين بايد افتخار كنند كه نقش آنها در جامعه، نقش خدا و پيامبر صلّى اللّه عليه و اله و ائمّۀ طاهرى عليهم السّلام و روحانيّت و مصلحين بزرگ؛ يعنى،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كمال تأسّف بايد گفت كه در بسيارى از موارد توجّه به جنبۀ مادّى، بيشتر از جنبۀ معنوى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پيامبر اكرم صلّى اللّه عليه و اله را به عنوان معلّم معرفى نموده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الّذى بعث فى الأمّيين رسولا منهم يتلوا </w:t>
      </w:r>
    </w:p>
    <w:p>
      <w:pPr>
        <w:pStyle w:val="BookText"/>
        <w:rPr/>
      </w:pPr>
      <w:r>
        <w:rPr>
          <w:rFonts w:ascii="Amiri" w:hAnsi="Amiri" w:eastAsia="Amiri" w:cs="Amiri"/>
          <w:color w:val="111111"/>
          <w:sz w:val="28"/>
          <w:sz w:val="28"/>
          <w:szCs w:val="28"/>
          <w:rtl w:val="true"/>
          <w:lang w:bidi="ar-SA"/>
        </w:rPr>
        <w:t>عليهم اياته و يزكيهم و يعلّمهم الكتاب و الحكمه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در ميان جمعيّت درس نخوانده، رسولى از خودشان برانگيخت كه آياتش را بر آن ها مى خواند و آنها را تزكيه مى كند و به آنان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مى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نيز سرگذشت معلّمين نمونه و اثرات اعجاب انگيزى را كه به واسطۀ تربيت شان بر روى افراد داشته اند به عنوان برگه هاى افتخار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 افراد تحت تربيت، عمر بن عبد العزيز است كه به سبب نفس گرم يك معلّم دلسوز، سرنوشتى كاملا متفاوت و مخالف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از نظر قانون وراثت، قانون محيط، قانون تغذيه، بسيار بد بود، به جايى رسيد كه به واقع مايۀ افتخار عالم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جريان بسيار ننگين و زشت دشنام به مقام بزرگ امير المؤمنين على عليه السّلام را كه در خاندان پدريش به شدّت رواج داشت، به آن اندازه كه از مأذنه هاى مساجد و به عنوان جزئى از اذان اعلام مى شد، به واسطۀ يك جرقّۀ نورانى از يك معلّم انسان ساز، از ميان برد و ساير مسائل و مشكلات مردم را دگرگون كرد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من مؤكّدا به معلّمين دلسوز، دبيران فداكار و اساتيد متعهّد، يادآورى مى كنم كه به سبب اين نقش ارزنده، وظيفه اى بس سنگين بر دوش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شماييد كه مى توانيد بچّه ها و جوانان را مقيّد به ظواهر شرع و واجبات دينى و در رأس آنها نماز اوّل وقت كنيد و يا خداى ناكرده انسانى بى بندوبار، لاابالى و پشت پا زده به دستورات الهى تربيت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شماييد كه مى توانيد دخترانى باحجاب، بامتانت و انقلابى تحويل جامعه بدهيد و يا از آن طرف باعث اشاعۀ بى حجابى، رفتار جلف و سبك و </w:t>
      </w:r>
    </w:p>
    <w:p>
      <w:pPr>
        <w:pStyle w:val="BookText"/>
        <w:rPr/>
      </w:pPr>
      <w:r>
        <w:rPr>
          <w:rFonts w:ascii="IRNazanin" w:hAnsi="IRNazanin" w:eastAsia="IRNazanin"/>
          <w:color w:val="111111"/>
          <w:sz w:val="28"/>
          <w:sz w:val="28"/>
          <w:szCs w:val="28"/>
          <w:rtl w:val="true"/>
          <w:lang w:bidi="fa-IR"/>
        </w:rPr>
        <w:t>بى تفاوتى در ميان مردم شويد و اين به واسطۀ تأثير بسيار زيادى است كه خداوند در كلام شما نهاده است، به نحوى كه گاه حتّى از حرف هاى والدين و يا يك روحانى مؤثّر است، لذا بايد قدر آن را بدانيد و از آن به شكل صحيح، در جهت خير و صلاح جامعه بهره بردارى نماييد، و با اين تأثير كلام خدا داده، تخصّص و تعهّد را به يك ميزان در قلوب پاك و نهاده مستعدّ فرزندان جامعه وارد كنيد و بدانيد كه هركدام منهاى ديگرى سازنده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ضرروزيان تخصّص بدون تعهّد، به مراتب بيشتر و عميق تر است و دنياى غرب و جهان به اصطلاح متخصّص امروز، بايد بهاى سنگينى را به جهت از دست دادن تعهّد و اخلاق بپردازد كه هم اكنون نيز نتايج و آثار شوم آن در گوشه وكنار مشاهده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بايد آموزش و پرورش با هم توأم باشد تا در زمره و مجموعۀ نيروى كنترل كنندۀ جوانان از خطاها و كجروى ها قارر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حضرت على عليه السّلام لغزش دانشمندان را به شكستن كشتى تشبيه فرموده اند كه هم خود و هم مسافران را به هلاكت مى افكند</w:t>
      </w:r>
      <w:r>
        <w:rPr>
          <w:rStyle w:val="FootnoteAnchor"/>
          <w:rtl w:val="true"/>
        </w:rPr>
        <w:footnoteReference w:id="38"/>
      </w:r>
      <w:r>
        <w:rPr>
          <w:rFonts w:ascii="IRNazanin" w:hAnsi="IRNazanin" w:eastAsia="IRNazanin"/>
          <w:color w:val="111111"/>
          <w:sz w:val="28"/>
          <w:sz w:val="28"/>
          <w:szCs w:val="28"/>
          <w:rtl w:val="true"/>
          <w:lang w:bidi="fa-IR"/>
        </w:rPr>
        <w:t>و در جاى ديگر لغزش عالم را جنايت بزرگ مى دانند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منبر و مسجد در تعليم و تربيت اگر نگاهى به تاريخ شيعه بيندازيم، خواهيم ديد كه آنچه توانسته ما را به وجود موانع بسيار و نشيب و فرازهاى كمرشكن، با قوّت و قدرت تا به اينجا برساند، ارتباط با روحانيّت و رابطه با مسجد و محراب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همين مساجد، مردم مسائل اسلام را آموختند، با سيرۀ ائمّۀ معصومين عليهم السّلام، آشنا شدند و آنها را در زندگى خود به كار بستند و در همين مساجد علل قيام سرور شهيدان حضرت ابا عبد الله عليه السّلام توسط روحانيّت بر سر منبرها فرياد شد و شيعه را به اين عظمت و بزرگى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بگوييم كه مسجد و محراب، مبدأ ادامۀ راه حضرت امام حسين عليه السّلام و منشأ عظمت و اعتلاى شيعه است، اشتباه نكرده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مطالعه اى سطحى در احوال مسلمانان ساير بلاد اسلامى و مشاهدۀ تفاوت اساسى با مسلمانان ايران، به نقش مهمّ روحانيّت و مساجد پى خواهيد برد، همان روحانيّتى كه ملّت اسلام را چه در زمان غيبت صغرى و چه در زمان غيبت كبرى تا به امروزه اداره كرده و انقلاباتى را از جمله انقلاب معجزه آساى اين دوران، يعنى انقلاب اسلامى ايران با مدد و همكارى مردم و جوانانى كه مرتبط با مسجد و محراب بوده اند بر پا داشته و به پيروزى رسانده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جرأت مى توان گفت كه جوانانى داراى نيروى بازدارندۀ قوى ترى هستند كه در رابطه ى بيشتر با روحانيّت و مسجد محراب مى باشند و شاهد آن حضور فعّال و پرشكوه جوانان حزب الّهى در جبهه هاى نبرد و پشت جبهه و راهپيمايى زنان و دختران با حجاب در پشتيبانى از رزمندگان و مناسبت هاى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بر پدران و مادران واجب است كه فرزندان خود را با مساجد و مجالس مذهبى و در رأس آنها با روحانيّت متعهّد و آگاه مرتبط سازند تا خداى ناكرده، شياطين و استثمارگران نتوانند ارتباط آنها را با سرچشمه ى زلال و جوشان دين و حقايق سازنده، حيات بخش و جاودانى مكتب اسلام قطع كنند و به مقاصد شوم و اهداف شيطانى خود دست يابند</w:t>
      </w:r>
      <w:r>
        <w:rPr>
          <w:rFonts w:eastAsia="IRNazanin" w:cs="IRNazanin"/>
          <w:color w:val="111111"/>
          <w:sz w:val="28"/>
          <w:szCs w:val="28"/>
          <w:rtl w:val="true"/>
          <w:lang w:bidi="fa-IR"/>
        </w:rPr>
        <w:t xml:space="preserve">. </w:t>
      </w:r>
      <w:bookmarkStart w:id="124" w:name="pg18836_185205"/>
    </w:p>
    <w:p>
      <w:pPr>
        <w:pStyle w:val="Heading3"/>
        <w:numPr>
          <w:ilvl w:val="2"/>
          <w:numId w:val="1"/>
        </w:numPr>
        <w:rPr/>
      </w:pPr>
      <w:bookmarkStart w:id="125" w:name="__RefHeading___Toc14413138_1280447820"/>
      <w:bookmarkStart w:id="126" w:name="_Toc48"/>
      <w:bookmarkEnd w:id="124"/>
      <w:bookmarkEnd w:id="125"/>
      <w:r>
        <w:rPr/>
        <w:t>2</w:t>
      </w:r>
      <w:r>
        <w:rPr>
          <w:rtl w:val="true"/>
        </w:rPr>
        <w:t>‏-‏</w:t>
      </w:r>
      <w:r>
        <w:rPr/>
        <w:t>11</w:t>
      </w:r>
      <w:r>
        <w:rPr>
          <w:rtl w:val="true"/>
        </w:rPr>
        <w:t xml:space="preserve">. </w:t>
      </w:r>
      <w:r>
        <w:rPr>
          <w:rtl w:val="true"/>
        </w:rPr>
        <w:t>ميانه روى</w:t>
      </w:r>
      <w:bookmarkEnd w:id="126"/>
    </w:p>
    <w:p>
      <w:pPr>
        <w:pStyle w:val="BookText"/>
        <w:rPr/>
      </w:pPr>
      <w:r>
        <w:rPr>
          <w:rFonts w:ascii="IRNazanin" w:hAnsi="IRNazanin" w:eastAsia="IRNazanin"/>
          <w:color w:val="111111"/>
          <w:sz w:val="28"/>
          <w:sz w:val="28"/>
          <w:szCs w:val="28"/>
          <w:rtl w:val="true"/>
          <w:lang w:bidi="fa-IR"/>
        </w:rPr>
        <w:t>در اين جا به بيان چند واقعۀ تاريخى دراين باره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مى خوانيم امير المؤمنين عليه السّلام با آن زهدى كه همۀ ما از او شنيديم، همان روز اوّلى كه وارد كوفه شدند وارد مسجد شدند و ديدند يك دسته اى بى وقت مشغول عبادت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كيانند كه دنبال كار نرفتند و بى وقت مشغول عبادتند؟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اينها رجال الحقّند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الحقّ كيانند؟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اينها افرادى هستند كه تارك دنيا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نصيبشان شد مى خورند وگرنه صبر مى كنند و در مسجد مشغول عبادتند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عصبانى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تازيانه را بر سر اينها كشيدند و فرمودند كه فكر انحرافى براى اسلام درست نكنيد؛ اين كارها از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هم مثل شما مى ماند، اگر چيزى به او دادند مى خورد وگرنه صبر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اينها را از مسجد بيرون كردند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حضرت على عليه السّلام در زمان خلافت، وارد بصره شدند و به منزل يكى از اشراف بصره وارد شد و به تجمّل گرايى او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براى فراز از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من يك برادرى دارم گوشه نشين شده است، زهدمنشى را انتخاب كرده، با مردم تماس ندارد، دنيا را رها كرده و در گوشه اى عبادت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برادر متجمّلش را رها كرد زيرا آن فكر انحرافى براى ايشان عليه السّلام گران 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خواست و فرمود اين چه وضعى است‌؟ چرا تارك دنيا شدى‌؟ گفت يا على، به تو نگاه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نمى شود به من نگاه كنى؛ زيرا </w:t>
      </w:r>
    </w:p>
    <w:p>
      <w:pPr>
        <w:pStyle w:val="BookText"/>
        <w:rPr/>
      </w:pPr>
      <w:r>
        <w:rPr>
          <w:rFonts w:ascii="IRNazanin" w:hAnsi="IRNazanin" w:eastAsia="IRNazanin"/>
          <w:color w:val="111111"/>
          <w:sz w:val="28"/>
          <w:sz w:val="28"/>
          <w:szCs w:val="28"/>
          <w:rtl w:val="true"/>
          <w:lang w:bidi="fa-IR"/>
        </w:rPr>
        <w:t>من خليفۀ مسلمانانم كه بايد از نظر زندگى از همه پايين تر باشد ولى تو بايد حدّ وسط را مراعات كنى، بايد تارك دنيا نباشى، بايد دنبال كار بروى، بايد يك زندگى رفاهى براى خود تشكيل دهى و بالاخره خودت، زن و بچّه ات در رفاه و آسايش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دوازدهم وسائل الشيعه در باب فعّاليّت يك مسلمان، روايات فراوانى از ائمّۀ طاهرين عليهم السّلام در مذمّت تنبلى و مدح فعاليّت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خدمت امام صادق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حال او 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پير شدم، دست از كار برداشته ام به گوشه ى مسجد رفته و به فكر آخرتم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مى كرد كه امام صادق عليه السّلام، اين را مى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كرد از او تعريف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سه مرتبه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عمل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انسانى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يك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يك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مهارت كرده است و تو دست از دنيا كشيدى و مشغول عبادت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پس چه كنم‌؟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مى توانى بايد دنبال كار باشى و از منافع كارت بهره مند شوى و زن و فرزندت در آسايش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خودت احتياج ندارى، به خويشانت، به همسايه ها و به ديگران رسيدگى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بايد مواظب باشى آخرت خود را فداى دنيا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نماز كار را رها كن و نماز بخوان، در وقت عبادت، عبادت كن، در وقت كار، كار؛ و در وقت عبادت عبادت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جمله دربارۀ امير مؤمنان عليه السّلام بگويم كه اين جمله را همه و همه، مخصوصا جوانهاى عزيز از دختر و پسر سرمشق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حالات آن حضرت عليه السّلام مى نويسند او شير روز و رهبان شب بود در روز چون شير كار مى كرد و در شب چون عابدى عبادت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عبادت، عبادت مى كرد و در وقت كار آن بود كه در مدّت بيست و پنج سال توانست بيست و شش باب نخلستان و مزرعه تحويل جامعه دهد؛ براى فقرا، براى ضعفا، براى بيچاره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بالاخره همه و همه مخصوصا جوانها بايد بدانند كه نفس كشى، تماس نداشتن با مردم، كشتن غرايز و تمايلات و مبارزه با آنها يك روش اسلامى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 اسلام إرضاء تمايلات است و علم، خوب به ما مى فهماند كه اسلام چه قانون عالى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روان شناسان گفته اند و به تجربه هم اثبات شده است كه افرادى كه گوشه نشينى مى كنند، افرادى كه تارك دنيا مى شوند، آن جوانى كه مى تواند زن بگيرد و نمى گيرد، آن دخترى كه مى تواند شوهر كند و نمى كند كم كم اين تمايلات از ضمير خودآگاه به ضمير ناخودآگاه مى رود و به عقدۀ روانى تبديل مى شود و اگر كسى عقده پيدا كند و به قدرت برسد از هر سگ درنده اى درنده تر مى شود و اگر هم قدرتى، مكنتى به دستش نيايد يك آدم دل مرده، بى نشاط و ورشكسته از نظر روحى مى شود؛ يعنى اين آقا ديگر نمى تواند بچّه دارى كند، ديگر نمى تواند زن 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بگيرد، هم براى خود ناراحتى درست مى كند هم براى او و اگر دختر باشد، يك آدم بى نشاط و دل مرده اى مى شود كه نمى تواند به طور صحيح تربيت اولاد كند، نمى تواند شوهردارى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نمى گويد عقده، امّا خودش را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نمى آورد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غريزه مذهبى آنها كشته شده باشد، كسانى كه گناه روى گناه، </w:t>
      </w:r>
    </w:p>
    <w:p>
      <w:pPr>
        <w:pStyle w:val="BookText"/>
        <w:rPr/>
      </w:pPr>
      <w:r>
        <w:rPr>
          <w:rFonts w:ascii="Amiri" w:hAnsi="Amiri" w:eastAsia="Amiri" w:cs="Amiri"/>
          <w:color w:val="111111"/>
          <w:sz w:val="28"/>
          <w:sz w:val="28"/>
          <w:szCs w:val="28"/>
          <w:rtl w:val="true"/>
          <w:lang w:bidi="ar-SA"/>
        </w:rPr>
        <w:t>آنها را قسىّ القلب كرده باشد، اينها مصداق اين آيه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يعنى پست تر از هر سگ درنده، پست تر از هر ميكروب خوره و سرطانى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فكر دارد اما تفكّر ندارد، عقل دارد امّا تعقّل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پست تر از هر سگ درنده اى براى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فطرت او مرده باشد، مرگ فطرت يعنى گاهى انسان غريزۀ جنسى خود را مى كشد، گاهى غريزۀ مذهب را مى كشد و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غريزۀ جنسى را بكشد براى او عقدۀ حقارت پيدا مى شود و فطرت مذهبى را بكشد باز هم عقدۀ حقارت براى او پيدا مى شود و قرآن دربارۀ كسى كه براى او عقدۀ حقارت پيدا شده باشد و كسى كه غريزۀ مذهبى را كشته باشد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چشم دارد ولى نمى بيند، گوش دارد ولى نمى شود، دل دارد ولى نمى فمهمد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حيوان است و از حيوان هم پست 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جهنم را دنبال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اولئك هم الغافلون</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يك دسته اى راه جهنّم را دنبال مى كنند، عاقبت اينها جهنّم است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كسانى هستند كه فطرت مذهبى آنها كشته شده است فطرت خددادى شان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فطرت مذهبى گناه بزرگى است</w:t>
      </w:r>
      <w:r>
        <w:rPr>
          <w:rFonts w:eastAsia="IRNazanin" w:cs="IRNazanin"/>
          <w:color w:val="111111"/>
          <w:sz w:val="28"/>
          <w:szCs w:val="28"/>
          <w:rtl w:val="true"/>
          <w:lang w:bidi="fa-IR"/>
        </w:rPr>
        <w:t xml:space="preserve">. </w:t>
      </w:r>
      <w:bookmarkStart w:id="127" w:name="pg18836_185209"/>
    </w:p>
    <w:p>
      <w:pPr>
        <w:pStyle w:val="Heading3"/>
        <w:numPr>
          <w:ilvl w:val="2"/>
          <w:numId w:val="1"/>
        </w:numPr>
        <w:rPr/>
      </w:pPr>
      <w:bookmarkStart w:id="128" w:name="__RefHeading___Toc14413140_1280447820"/>
      <w:bookmarkStart w:id="129" w:name="_Toc49"/>
      <w:bookmarkEnd w:id="127"/>
      <w:bookmarkEnd w:id="128"/>
      <w:r>
        <w:rPr/>
        <w:t>3</w:t>
      </w:r>
      <w:r>
        <w:rPr>
          <w:rtl w:val="true"/>
        </w:rPr>
        <w:t>‏-‏</w:t>
      </w:r>
      <w:r>
        <w:rPr/>
        <w:t>11</w:t>
      </w:r>
      <w:r>
        <w:rPr>
          <w:rtl w:val="true"/>
        </w:rPr>
        <w:t xml:space="preserve">. </w:t>
      </w:r>
      <w:r>
        <w:rPr>
          <w:rtl w:val="true"/>
        </w:rPr>
        <w:t>پرهيز از خرافه</w:t>
      </w:r>
      <w:bookmarkEnd w:id="129"/>
    </w:p>
    <w:p>
      <w:pPr>
        <w:pStyle w:val="BookText"/>
        <w:rPr/>
      </w:pPr>
      <w:r>
        <w:rPr>
          <w:rFonts w:ascii="IRNazanin" w:hAnsi="IRNazanin" w:eastAsia="IRNazanin"/>
          <w:color w:val="111111"/>
          <w:sz w:val="28"/>
          <w:sz w:val="28"/>
          <w:szCs w:val="28"/>
          <w:rtl w:val="true"/>
          <w:lang w:bidi="fa-IR"/>
        </w:rPr>
        <w:t>آنان كه مى توانند براى خودشان، براى زن و بچّه هايشان زندگى رفاهى تهيّه كنند، بايد بكنند و آن كسانى كه مى توانند زندگى رفاهى براى خويشانشان، براى همسايه هايشان، براى مسلمانها تهيّه كنند، بايد بكنند و بالاخره زندگى رفاهى را هم اسلام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اقتصاد اسلام، اقتصاد خودبى است اما 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كوزه و ما تشنه لبان مى گرديم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حيف كه پايۀ آن كه قانون مواسات است را ما فراموش كرديم و اتفاقا پيغمبر اكرم صلّى اللّه عليه و اله، روى منبر بارها تأسّف مى خورد و مى فرمود كه امّت من به قانون مواسات عمل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زندگى رفاهى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خود را از زندگى رفاهى محروم كند، قرآن مى فرمايد حرام است و كار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 خودسرى است و نبايد خودسر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تابع قرآن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نبايد تابع عقيدۀ خود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تابع پيغمبر صلّى اللّه عليه و اله و ائمّۀ طاهرين عليهم السّلام باشى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زينت الله الّتى أخرج لعباده و الطيّبات من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شوهرش شهيد شده است، لباس تيره اش را نمى كند، لباس سياه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خود درآوردى است، غلط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شوهرش شهيد شده، ديگر شوهر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شوهر نزدش آورده شود، عصبانى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عصبانى شدن تو غلط است اين خودسرى است، اين خلاف قرآن است، اين خلاف روش پيغمبر صلّى اللّه عليه و اله و ائمّۀ طاهرين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مى تواند زن بگيرد، امّا نمى گيرد، دختر مى تواند شوهر كند، خواستگار يكى پس از ديگرى مى آيد، شوهر نمى كند و مى گويد حالا 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غريزۀ جنسى خودت بپرس حالا زود است نه از </w:t>
      </w:r>
      <w:bookmarkStart w:id="130" w:name="pg18836_185210"/>
    </w:p>
    <w:p>
      <w:pPr>
        <w:pStyle w:val="BookText"/>
        <w:rPr/>
      </w:pPr>
      <w:bookmarkEnd w:id="130"/>
      <w:r>
        <w:rPr>
          <w:rFonts w:ascii="IRNazanin" w:hAnsi="IRNazanin" w:eastAsia="IRNazanin"/>
          <w:color w:val="111111"/>
          <w:sz w:val="28"/>
          <w:sz w:val="28"/>
          <w:szCs w:val="28"/>
          <w:rtl w:val="true"/>
          <w:lang w:bidi="fa-IR"/>
        </w:rPr>
        <w:t>زبانت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غددى كه در خونت ترشح كرده است، بپرس زود است يا 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صلّى اللّه عليه و اله بپرس زود است يا 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النّكاح سنّتى فمن رغب عن سنّتى فليس منّى</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كه بتواند شوهر كند و نكند، آن زن شهيدى كه بتواند شوهر كند و نكند، آن زن بى وصالى كه بتواند شوهر كند و نكند، آن مردى كه بتواند زن بگيرد و نگيرد، اسلام مى گويد اين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جمله اى به همه مخصوصا به دخترها و پسرها بگويم و آن اين كه تقاضا دارم خودسرانه در اسلام كارى نكنيد؛ عقيده در مقابل اسلام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قرآن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اله و ائمه طاهرين عليهم السّلام چه مى گويند، مراجع معظم تقليد چه مى گويند، معارف اسلامى و افرادى كه متخصّص در معارف اسلامند چه مى گويند، براى خود گناه درست نكنيد، گناهش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به اندازه اى بزرگ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بدعتى در دين بگذارد، بر همه، خصوصا بر عالم لازم است فرياد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ظهرت البدع فى أمّتى فليظهر العالم علمه فمن لم يفعل فعليه لعنة الله</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يعنى اگر يك فكر انحرافى پيدا شد عالم بايد داد بزند و الاّ لعنت خدا بر اين عالم باد</w:t>
      </w:r>
      <w:r>
        <w:rPr>
          <w:rFonts w:eastAsia="IRNazanin" w:cs="IRNazanin"/>
          <w:color w:val="111111"/>
          <w:sz w:val="28"/>
          <w:szCs w:val="28"/>
          <w:rtl w:val="true"/>
          <w:lang w:bidi="fa-IR"/>
        </w:rPr>
        <w:t>.</w:t>
      </w:r>
    </w:p>
    <w:p>
      <w:pPr>
        <w:pStyle w:val="Heading3"/>
        <w:numPr>
          <w:ilvl w:val="2"/>
          <w:numId w:val="1"/>
        </w:numPr>
        <w:rPr/>
      </w:pPr>
      <w:bookmarkStart w:id="131" w:name="__RefHeading___Toc14413142_1280447820"/>
      <w:bookmarkStart w:id="132" w:name="_Toc50"/>
      <w:bookmarkEnd w:id="131"/>
      <w:r>
        <w:rPr/>
        <w:t>4</w:t>
      </w:r>
      <w:r>
        <w:rPr>
          <w:rtl w:val="true"/>
        </w:rPr>
        <w:t>‏-‏</w:t>
      </w:r>
      <w:r>
        <w:rPr/>
        <w:t>11</w:t>
      </w:r>
      <w:r>
        <w:rPr>
          <w:rtl w:val="true"/>
        </w:rPr>
        <w:t xml:space="preserve">. </w:t>
      </w:r>
      <w:r>
        <w:rPr>
          <w:rtl w:val="true"/>
        </w:rPr>
        <w:t>ساده زيستى</w:t>
      </w:r>
      <w:bookmarkEnd w:id="13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تجمّلى آن است كه اسلام نمى خواهد، آن است كمه اسلام كوبيده است و عالى كوبيده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تجمّلى يعنى آن زندگى كه انسان را از همه چيز باز بدارد، يعنى آن زندگى كه انسان را پاى بند كند، نظير </w:t>
      </w:r>
    </w:p>
    <w:p>
      <w:pPr>
        <w:pStyle w:val="BookText"/>
        <w:rPr/>
      </w:pPr>
      <w:r>
        <w:rPr>
          <w:rFonts w:ascii="IRNazanin" w:hAnsi="IRNazanin" w:eastAsia="IRNazanin"/>
          <w:color w:val="111111"/>
          <w:sz w:val="28"/>
          <w:sz w:val="28"/>
          <w:szCs w:val="28"/>
          <w:rtl w:val="true"/>
          <w:lang w:bidi="fa-IR"/>
        </w:rPr>
        <w:t>ازدواج هايى كه الان همه دخترها و پسرها و پدران و مادران را پاى بند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تجمّلى، خانۀ تجمّلى، خوراك تجمّلى و پوشاك تجمّلى مى خواهد و اين از نظر اسلام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اسلام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بگير،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كن، همين اسلام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زن دارى و احتياج ندارى دنبال زن ديگر نرو، زن هوسى نگير به اندازه اى كه در رفاه و آسايش باشى خرج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تجمّل گرايى غلط است و بعد هم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دردسرها از همين تجمّل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آن قومى كه به قول قرآن شريف، زندگى تجمّلى داشته باشندو بدا به حال آن فردى كه زندگى تجمّلى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أردنا أن نهلك قريه أمرنا مترفيها ففسقوا فيها فحقّ عليها القول فدمّرناها تدميرا</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اگر در يك ملّتى زندگى تجمّلى زياد شد اين ملّت حتما نابودشدنى است و اين زندگى تجمّلى آنها را به عيّاشى، فسق، فجور و گناه مى كشاند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فرد هم در سورۀ واقعه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سموم و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يحموم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قبل ذلك مترفين</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 چقدر شوم اند، آنها كيانند؟ آنها كه در عذاب دردناك جهنّم اند آنها كه گناه روى گناه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گناه روى گناه از كجا پيدا مى شود؟ از اسراف، از عيّاشى، از زندگى تجمّلى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تجمّلى است كه گناه مى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ما دست از تجمّل برداريم همۀ كارها آسان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جهيزيه ها كه به يك دختر</w:t>
      </w:r>
    </w:p>
    <w:p>
      <w:pPr>
        <w:pStyle w:val="BookText"/>
        <w:rPr/>
      </w:pPr>
      <w:r>
        <w:rPr>
          <w:rFonts w:ascii="IRNazanin" w:hAnsi="IRNazanin" w:eastAsia="IRNazanin"/>
          <w:color w:val="111111"/>
          <w:sz w:val="28"/>
          <w:sz w:val="28"/>
          <w:szCs w:val="28"/>
          <w:rtl w:val="true"/>
          <w:lang w:bidi="fa-IR"/>
        </w:rPr>
        <w:t>مى دهيم اگر به ده دختر بدهيم مى شود ده دختر را شوهر بدهيم يا نه‌؟ شما خانمها، شما آقايان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اسلام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اسلام حقيقى، سخنان درربار امير مؤمنان حضرت على عليه السّلام است؛ او كه الگوى جامعۀ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ديوانى كه منسوب به اوست جمله اى دارد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دقّت و رقّت و استرقّت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 العيش أعناق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زوايد و تجمّلات زندگى گردن هاى مردان را به بندگى و شكست كشانده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چيزى كه ضعف اعصاب مى آورد و انسان را از نظر روحى از بين مى برد، آن چيزى كه انسان را وامى دارد در مقابل هركس و ناكس متواضع بشود، آن چيزى كه فقر فردى و اجتماعى مى آورد، آن چيزى كه انسان را بندۀ ديگران مى كند و كارش مى رسد به آنجا كه بندۀ فردى و بندۀ اجتماعى مى شود، زندگى تجمّلى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جهيزيه هايى است كه روى گردن پدر و مادر آمده و گردن شكن، كمرشكن بلكه همه چيزشكن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كه دختر شوهر مى دهد، نظير كسانى هستند كه در هاون كوبيده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همگى مبتلا، من مبتلا، تو مبتلا، دهاتى مبتلا، شهرى مبتلا، متديّن مبتلا، غير متديّن مبتلا، روحانى مبتلا، غيرروحانى مبتلا، متجدّد مبتلا، غير متجدّد مبتلا، همه و همه مبتلاييم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جهيزه هاى كمرشكن كم مى شد، ده دختر را مى توانستيم شوهر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اى از مرحوم آيت الله حائرى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الگوى عجيبى، </w:t>
      </w:r>
    </w:p>
    <w:p>
      <w:pPr>
        <w:pStyle w:val="BookText"/>
        <w:rPr/>
      </w:pPr>
      <w:r>
        <w:rPr>
          <w:rFonts w:ascii="IRNazanin" w:hAnsi="IRNazanin" w:eastAsia="IRNazanin"/>
          <w:color w:val="111111"/>
          <w:sz w:val="28"/>
          <w:sz w:val="28"/>
          <w:szCs w:val="28"/>
          <w:rtl w:val="true"/>
          <w:lang w:bidi="fa-IR"/>
        </w:rPr>
        <w:t>الگو براى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مرحوم حاج شيخ نشسته بودند و طلبه ها هم در محضر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تاجرى عباى تابستانى براى مرحوم حاج شيخ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ديدند اين عبا خيلى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عباهاى نازك بدن نما هميشه گران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شيخ ديند اين عبا را يك مرجع بپوشد يك قدرى زننده است، امّا نمى خواستند هديۀ كسى را ردّ كنند؛ زيرا نمى شود هديه را ردّ كرد؛ جنبۀ خوبى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حاج شيخ به اين تاجر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اين عبا چقدر قيمت دارد؟ او نمى خواست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عباى معمولى مى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عباى معمولى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عبا را كه من قبول كردم به شانزده عبا تبديل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آقاى تاجر رفت بازار و شانزده عبار گفت؛ آن عبا را داد، شانزده عبا آورد و نزد شيخ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طلبه ها، فضلا در جلسه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شيخ يك عبا داد به اين يكى و به اين يكى و به آن ديگرى، تا شانزده عبا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هم همان جا به دوش گرفتند و بعد رو كردند به اين تاجر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بهتر است يا آن وقت‌؟ اگر آن وقت من عبا را پوشيده بودم يك نفر پوشيده مى شد، امّا حالا، شانزده نفر را پوشاندم كدام بهتر است‌؟</w:t>
      </w:r>
    </w:p>
    <w:p>
      <w:pPr>
        <w:pStyle w:val="BookText"/>
        <w:rPr/>
      </w:pPr>
      <w:r>
        <w:rPr>
          <w:rFonts w:ascii="IRNazanin" w:hAnsi="IRNazanin" w:eastAsia="IRNazanin"/>
          <w:color w:val="111111"/>
          <w:sz w:val="28"/>
          <w:sz w:val="28"/>
          <w:szCs w:val="28"/>
          <w:rtl w:val="true"/>
          <w:lang w:bidi="fa-IR"/>
        </w:rPr>
        <w:t>نگوييد نمى شود، به خدا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 مسئول نيستم، همه مسئوليم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 كلّكم مسئول عن رعيّته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انقلاب بخواهيم يعنى اين؛ در قضيه ى بازسازى بايد اوّل بازسازى اخلاقى كنيم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برويم سراغ اخلاق در خانه؛ جهزيه هايى كه همۀ ما از پير و جوان، مقدّس و غير مقدّس، روحانى و غيرروحانى مى دهيم به دختر؛ بفهمانيم اين جهيزيه، شانزده جهيزيه مى شود، بيست جهيزيه مى شود، صد جهيزيه مى شود و بيا صد دختر را شوهر بده و خودت هم شوهر برو</w:t>
      </w:r>
      <w:r>
        <w:rPr>
          <w:rFonts w:eastAsia="IRNazanin" w:cs="IRNazanin"/>
          <w:color w:val="111111"/>
          <w:sz w:val="28"/>
          <w:szCs w:val="28"/>
          <w:rtl w:val="true"/>
          <w:lang w:bidi="fa-IR"/>
        </w:rPr>
        <w:t xml:space="preserve">. </w:t>
      </w:r>
      <w:bookmarkStart w:id="133" w:name="pg18836_185214"/>
    </w:p>
    <w:p>
      <w:pPr>
        <w:pStyle w:val="Heading3"/>
        <w:numPr>
          <w:ilvl w:val="2"/>
          <w:numId w:val="1"/>
        </w:numPr>
        <w:rPr/>
      </w:pPr>
      <w:bookmarkStart w:id="134" w:name="__RefHeading___Toc14413144_1280447820"/>
      <w:bookmarkStart w:id="135" w:name="_Toc51"/>
      <w:bookmarkEnd w:id="133"/>
      <w:bookmarkEnd w:id="134"/>
      <w:r>
        <w:rPr/>
        <w:t>5</w:t>
      </w:r>
      <w:r>
        <w:rPr>
          <w:rtl w:val="true"/>
        </w:rPr>
        <w:t>‏-‏</w:t>
      </w:r>
      <w:r>
        <w:rPr/>
        <w:t>11</w:t>
      </w:r>
      <w:r>
        <w:rPr>
          <w:rtl w:val="true"/>
        </w:rPr>
        <w:t xml:space="preserve">. </w:t>
      </w:r>
      <w:r>
        <w:rPr>
          <w:rtl w:val="true"/>
        </w:rPr>
        <w:t>تفكّر مسئولانه يا پايه ريزى كار نيك</w:t>
      </w:r>
      <w:bookmarkEnd w:id="135"/>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قتل نفسا بغير نفس أو فساد فكأنّما قتل النّاس جميعا و من أحياها فكأنّما أحى النّاس جميعا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انسان ديگرى را، نه به قصاص قتل كسى يا ارتكاب فسادى بر روى زمين، بكشد، چنان است كه همه مردم را كشته باشد و هركس كه به او حيات بخشد، چون كسى است كه همه مردم را حيات بخشيده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ذيل اين آيه ى شريفه يك معناى بطنى و دقيق بيان فرموده است كه اگر كسى ديگرى را منحرف كند، او را از راه مستقيم بيرون ببرد، گناهش به اندازه اى بزرگ است مثل اين كه مردم جهان را كشته باشد و اگر كسى بتواند يك كسى را در راه بياورد بتواند او را از انحراف نجات دهد او را صالح و شايسته كند مثل اين است كه جهان را زنده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حقيقت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باشيد در گفتارتان كسى را منحرف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در خانه، بچّه هايتان را بدبين به روحانيّت، بدبين به منبر و محراب نكنيد كه اگر چنين كرديد مثل اين است كه جهان را كشته باشيد و مواظب باشيد با زبانتان، قلمتان، روش و عملتان مردم را بسازيد كه اگر بتوانيد كسى را در راه بياوريد مثل اين است كه جهان را زنده كرده باشيد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تفسير امام صادق عليه السّلام اين آيه براى ما يك معناى خاصّى پيدا مى كند و آن اين است كه اگر يك خانمى، يك آقايى يك زن و شوهرى بتوانند يك اولاد صالحى تحويل بدهند، ثوابش ثواب مسجد ساختن، </w:t>
      </w:r>
    </w:p>
    <w:p>
      <w:pPr>
        <w:pStyle w:val="BookText"/>
        <w:rPr/>
      </w:pPr>
      <w:r>
        <w:rPr>
          <w:rFonts w:ascii="Amiri" w:hAnsi="Amiri" w:eastAsia="Amiri" w:cs="Amiri"/>
          <w:color w:val="111111"/>
          <w:sz w:val="28"/>
          <w:sz w:val="28"/>
          <w:szCs w:val="28"/>
          <w:rtl w:val="true"/>
          <w:lang w:bidi="ar-SA"/>
        </w:rPr>
        <w:t>مدرسه ساختن نيست، ثوابش يك آدم زنده كردن، دو آدم زنده كردن نيست؛ ثوابش مثل اين است كه جهان را زنده كرده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سالم تحويل جامعه دادن از هر ثوابى در اسلام بالاتر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فراوانى مى خوانيم كه پيغمبر اكرم صلّى اللّه عليه و اله و ائمّۀ طاهرين عليهم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كسى كه بميرد عملش قطع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ديگر عملى ندارد كه براى او فايده داشته باشد، مگر آن كسى كه يك باقيات صالحاتى از خود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مصاديق باقيات صالحات اولاد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كسى كه اولاد صالحى گذاشته باشد و مرده باشد اين دختر، اين پسر اگر نماز بخواند ثوابش مال پدر و مادر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همان اندازه كه ثواب به اين دختر، به اين پسر مى دهند به همان اندازه هم به پدر و مادرش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بگيرد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خدمت به اجتماع كند، چنين است و بالاخره هر كار خيرى كه اين پسر و اين دختر انجام بدهند به همان اندازه كه به اين دختر و به اين پسر ثواب مى دهند به همان اندازه هم به پدر و مادرش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عليه السّلام مى فرمايد كه عمل چنين كسى قطع نمى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روايت مشهورى است در ميان شيعه و سنى كه مرحوم صدوق رحه اللّه در ثواب الأعمال از امام باقر عليه السّلام نقل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عبد من عباد الله سنّ سنه هدى كان له أجر مثل أجر من عمل بذلك من غير أن ينقص من أجورهم شى</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xml:space="preserve">اگر كسى يك باقيات صالحاتى قرار بدهد، </w:t>
      </w:r>
      <w:bookmarkStart w:id="136" w:name="pg18836_185216"/>
    </w:p>
    <w:p>
      <w:pPr>
        <w:pStyle w:val="BookText"/>
        <w:rPr/>
      </w:pPr>
      <w:bookmarkEnd w:id="136"/>
      <w:r>
        <w:rPr>
          <w:rFonts w:ascii="IRNazanin" w:hAnsi="IRNazanin" w:eastAsia="IRNazanin"/>
          <w:color w:val="111111"/>
          <w:sz w:val="28"/>
          <w:sz w:val="28"/>
          <w:szCs w:val="28"/>
          <w:rtl w:val="true"/>
          <w:lang w:bidi="fa-IR"/>
        </w:rPr>
        <w:t>مسجدى بسازد، مدرسه اى، بسازد، پلى بسازد، يك كار عمرانى بكند، بهتر از همۀ اينها اين است كه يك اولاد صالحى تحويل جامعه بدهد اين يك پاداشى دارد از اين كه بچّه مسلمان تحويل جامعه داده است يك پاداش ديگر هم دارد كه هر كار خيرى كه اين پسر و اين دختر بكنند براى پدر و مادرش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پسر به جا مى آورد يك ثواب براى خودش دارد يك ثواب براى مادرش، يك ثواب براى پدرش و نظير اين روايات، فراوان است كه انسان بتواند تشكيل خانواده بدهد و بتواند نسل سالمى تحويل جامعه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نظر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كه روز اول فهميديم كه صددرصد مطابق فطرت است</w:t>
      </w:r>
      <w:r>
        <w:rPr>
          <w:rFonts w:eastAsia="IRNazanin" w:cs="IRNazanin"/>
          <w:color w:val="111111"/>
          <w:sz w:val="28"/>
          <w:szCs w:val="28"/>
          <w:rtl w:val="true"/>
          <w:lang w:bidi="fa-IR"/>
        </w:rPr>
        <w:t>.</w:t>
      </w:r>
    </w:p>
    <w:p>
      <w:pPr>
        <w:pStyle w:val="Heading2"/>
        <w:numPr>
          <w:ilvl w:val="1"/>
          <w:numId w:val="1"/>
        </w:numPr>
        <w:rPr/>
      </w:pPr>
      <w:bookmarkStart w:id="137" w:name="__RefHeading___Toc14413146_1280447820"/>
      <w:bookmarkStart w:id="138" w:name="_Toc52"/>
      <w:bookmarkEnd w:id="137"/>
      <w:r>
        <w:rPr/>
        <w:t>12</w:t>
      </w:r>
      <w:r>
        <w:rPr>
          <w:rtl w:val="true"/>
        </w:rPr>
        <w:t xml:space="preserve">. </w:t>
      </w:r>
      <w:r>
        <w:rPr>
          <w:rtl w:val="true"/>
        </w:rPr>
        <w:t>بارزترين عرصه هاى امر به معروف و نهى از منكر در جامعه</w:t>
      </w:r>
      <w:bookmarkEnd w:id="138"/>
    </w:p>
    <w:p>
      <w:pPr>
        <w:pStyle w:val="Heading3"/>
        <w:numPr>
          <w:ilvl w:val="2"/>
          <w:numId w:val="1"/>
        </w:numPr>
        <w:rPr/>
      </w:pPr>
      <w:bookmarkStart w:id="139" w:name="__RefHeading___Toc14413148_1280447820"/>
      <w:bookmarkStart w:id="140" w:name="_Toc53"/>
      <w:bookmarkEnd w:id="139"/>
      <w:r>
        <w:rPr/>
        <w:t>1</w:t>
      </w:r>
      <w:r>
        <w:rPr>
          <w:rtl w:val="true"/>
        </w:rPr>
        <w:t>‏-‏</w:t>
      </w:r>
      <w:r>
        <w:rPr/>
        <w:t>12</w:t>
      </w:r>
      <w:r>
        <w:rPr>
          <w:rtl w:val="true"/>
        </w:rPr>
        <w:t xml:space="preserve">. </w:t>
      </w:r>
      <w:r>
        <w:rPr>
          <w:rtl w:val="true"/>
        </w:rPr>
        <w:t>حجاب و عفاف</w:t>
      </w:r>
      <w:bookmarkEnd w:id="140"/>
    </w:p>
    <w:p>
      <w:pPr>
        <w:pStyle w:val="BookText"/>
        <w:rPr/>
      </w:pPr>
      <w:r>
        <w:rPr>
          <w:rFonts w:ascii="IRNazanin" w:hAnsi="IRNazanin" w:eastAsia="IRNazanin"/>
          <w:color w:val="111111"/>
          <w:sz w:val="28"/>
          <w:sz w:val="28"/>
          <w:szCs w:val="28"/>
          <w:rtl w:val="true"/>
          <w:lang w:bidi="fa-IR"/>
        </w:rPr>
        <w:t>رعايت سنّت ها و آداب و رسوم، اگرچه مايۀ حفاظت و كنترل همۀ اقشار مردم و از جمله مردان و پسران مى باشد، لكن به خاطر ويژگى و خصوصيّاتى كه در زنان و دختران وجود دارد و خداوند به جهت مصالحى آن را در ميان اين قشر قرار داده است، كاربرد خاصّ و فوق العاده اى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در اين زمينه، يك قاعدۀ كلّى براى خانم ها به دست مى دهد 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تبرّجن تبرّج الحاهليه الأولى</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دوره ى جاهليت نخستين، آرايش و خودآرايى نكنيد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تبرّج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كلمه اى عربى است كه ما هم آن را در همان معنا استعمال مى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هاى قديم، وقتى قلعه اى مى ساختند، براى ديده بانى و محافظت بهتر از قلعه، در اطراف آن، برج هايى قرار مى دادند كه </w:t>
      </w:r>
    </w:p>
    <w:p>
      <w:pPr>
        <w:pStyle w:val="BookText"/>
        <w:rPr/>
      </w:pPr>
      <w:r>
        <w:rPr>
          <w:rFonts w:ascii="IRNazanin" w:hAnsi="IRNazanin" w:eastAsia="IRNazanin"/>
          <w:color w:val="111111"/>
          <w:sz w:val="28"/>
          <w:sz w:val="28"/>
          <w:szCs w:val="28"/>
          <w:rtl w:val="true"/>
          <w:lang w:bidi="fa-IR"/>
        </w:rPr>
        <w:t>از سطح ديوار قلعه بلندتر بود و چنين گمان مى شد كه از دل ديوار بيرون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به ديوار قلعه نگاه مى كرد، قبل از هر چيز اين برج ها جلب توجّه او را مى نمود، زيرا كاملا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چنين جذب كردن و جلب توجّه، برج مى گويد و ريشۀ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در قرآن آمده،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اين برج بودن و انگشت نما شدن را براى زنان و مخصوصا دختران جوان، با صراحت نهى مى فرمايد و آن را براى يك زن و دختر مسلمان حرام مى داند، آن هم فعل حرامى در سطح بسيار بالا، زيرا با چنين خودنمايى و تبرّجى، خود را به زن هاى دوران جاهليّت نخست شبيه نموده و براى خويش، جاهليّت دوّم و ديگرى درست كرده است، حالا مى خواهد اين تبرّج در لباس باشد و يك زن يا دختر با پوشيدن لباس و پوشش هاى سبك و نامناسب، توجّه ديگران را به خود جلب كند و مايۀ انحطاط و سقوط اخلاقى خود و ديگران شود و خواه اين خودنمايى، در طرز حرف زدن، حركات، راه رفتن، آرايش صورت و يا كفش و جوراب غير متعارف و جلف و يا هر مورد ديگرى كه مصداق تبرّج و جذب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خانم ها مى بايست در اين امور بسيار دقّت و توجّه داشته باشند و طورى در جامعه ظاهر نشوند كه جلب نظر ديگران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اين منظور، چادر پوشش بسيار خوبى است، خصوصا كه از اين لباس مقّدس به نحو شايسته و احسن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ثقة الاسلام كلينى رضوان الله عليه در كافى روايتى نقل مى كند كه اين روايت كمرشكن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 زنى با يك مرد نامحرمى يك شوخى شهوت انگيز كند براى آن شوخى بايد صد سال در جهنمّ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خانمى در عروسى يك بار بدحجاب است امّا خود متوجه است كه </w:t>
      </w:r>
    </w:p>
    <w:p>
      <w:pPr>
        <w:pStyle w:val="BookText"/>
        <w:rPr/>
      </w:pPr>
      <w:r>
        <w:rPr>
          <w:rFonts w:ascii="IRNazanin" w:hAnsi="IRNazanin" w:eastAsia="IRNazanin"/>
          <w:color w:val="111111"/>
          <w:sz w:val="28"/>
          <w:sz w:val="28"/>
          <w:szCs w:val="28"/>
          <w:rtl w:val="true"/>
          <w:lang w:bidi="fa-IR"/>
        </w:rPr>
        <w:t>اين بدحجابى كار بدى است وقتى هم عروسى تمام شود توبه مى كند، گريه مى كند، تلاطم درونى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وقت اين بدحجابى كم كم برايش عادت مى شود و كمارش مى رسد به اين جا كه با فرضى كه عفّت دارد، بى عفّت نيست؛ با فرضى كه از لفظ زنا ناراحت مى شود، بدش مى آيد، اگر بشنود كسى چنين كرده او را سرزنش مى كند، ناراحت مى شود كه اين كار زشت را كرده است، امّا همين خانم كار بالاتر از زنا مى كند؛ يعنى روباز، زينت كرده، با پيراهن آستين كوتاه و جوراب بدن نما مى آيد در مغازه و با صاحب مغازه مى گويد مى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زنا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بدتربودنش هم از نظر قرآن براى اين است كه اشاعۀ فحشاء كرده و اين از فحشاء گناهش بزرگ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يحبّون أن تشيع الفاحشة فى الّذين آمنوا لهم عذاب أليم فى الدّنيا و الآخره</w:t>
      </w:r>
      <w:r>
        <w:rPr>
          <w:rFonts w:eastAsia="IRNazanin" w:cs="IRNazanin"/>
          <w:color w:val="111111"/>
          <w:sz w:val="28"/>
          <w:szCs w:val="28"/>
          <w:rtl w:val="true"/>
          <w:lang w:bidi="fa-IR"/>
        </w:rPr>
        <w:t>»</w:t>
      </w:r>
      <w:r>
        <w:rPr>
          <w:rStyle w:val="FootnoteAnchor"/>
          <w:rtl w:val="true"/>
        </w:rPr>
        <w:footnoteReference w:id="4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كسانى كه اشاعۀ فحشاء مى كنند، دوست دارند اشاعۀ فحشاء بشود، مثل اين كه جوانى دوست بدارد به زن نامحرم نگاه بكند، كاسب با زن نامحرم شوخى كند و او هم شوخى كند، يا در روى يكديگر بخندند، قرآن مى گويد، اين دوستى اشاعۀ فحشاء، دو تا عذاب دارد يكى در دنيا دست وپاگيرش مى شود، به مكافاتش مى رسد، يكى هم در آخرت كه بايد به جهنمّ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اشاعۀ فحشاء از خود گناه خيلى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زنا دادن، زنا كردن گناهش خيلى بزرگ است به اندازه اى بزرگ است كه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يفعل ذلك يلق اثاما</w:t>
      </w:r>
      <w:r>
        <w:rPr>
          <w:rFonts w:eastAsia="IRNazanin" w:cs="IRNazanin"/>
          <w:color w:val="111111"/>
          <w:sz w:val="28"/>
          <w:szCs w:val="28"/>
          <w:rtl w:val="true"/>
          <w:lang w:bidi="fa-IR"/>
        </w:rPr>
        <w:t>»</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كسانى كه زنا مى دهند يا زنا مى كنند اينها بايد به جهنمّ بروند؛ هميشه توى جهنمّ باشند و در جهنمّ‌ </w:t>
      </w:r>
    </w:p>
    <w:p>
      <w:pPr>
        <w:pStyle w:val="BookText"/>
        <w:rPr/>
      </w:pPr>
      <w:r>
        <w:rPr>
          <w:rFonts w:ascii="IRNazanin" w:hAnsi="IRNazanin" w:eastAsia="IRNazanin"/>
          <w:color w:val="111111"/>
          <w:sz w:val="28"/>
          <w:sz w:val="28"/>
          <w:szCs w:val="28"/>
          <w:rtl w:val="true"/>
          <w:lang w:bidi="fa-IR"/>
        </w:rPr>
        <w:t>هم سرافكنده و خوارند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آماده زنادهنده يا زناكننده عورتين او در جهنّم به اندازه اى بوى گند مى دهد كه جهنّمى ها را آزرده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بالاتر از زنا دادن، بالاتر از زنا كردن، اشاعۀ فحشاء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خانم روباز، زينت كرده، با جوراب بدن نما، جلف، با پيراهن آستين كوتاه مى آيد در بين نامحرم، مى آيد در خيابان و اين كار زشت را به ديگران ياد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در مغازه، صاحب مغازه لاابالى به جاى اين كه اخم كند، به جاى اين كه او را طردش كند، با او مى گويد و مى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 اين اشاعۀ فحشاء از آن گناه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بعضى اوقات مى بينيم خانم مقدّس است عفيف است، امّا ابهت گناه از دلش رفته يعنى رو نگرفتن برايش يك امر عادى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نامحرم آمدن برايش يك امر عادى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برادر شوهر نشستن و گفتن و خنديدن و روباز بودن و زينت به او نشان دادن حتّى بازويش، ساق پايش را به او نشان دادن، برايش يكا مر عادى شده است و خطر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كسى كه گناه مى كند بايد توبه كند؛ بايد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واى به وقتى كه ابهت گناه از دل بيرون برود و الان از خانم ها تقاضا دارم، از شوهرانشان تقاضا دارم، از زن و مرد تقاضا دارم با توجّ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خانم ها مواظب بيرون آمدنشان باشند؛ اين جورابهاى بدن نما را نپوشند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عليه السّلام به اصبغ بن نباته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وقتى بر امّت پيغمبر اكرم عليه السّلام بيايد كه زنها با جوراب بدن نما مى آيند توى كوچه؛ با لباس بدن نما مى آيند توى كوچه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كاسيات عاريات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زمان، زمان فتنه است و اين زنها اهل جهنمّ هستند و مخلّد در آنند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چندين هزار سال بايد در جهنمّ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دو جفت جورابه كنيد كه خداى ناكرده پاها پيدا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باشيد اگر پيراهن </w:t>
      </w:r>
    </w:p>
    <w:p>
      <w:pPr>
        <w:pStyle w:val="BookText"/>
        <w:rPr/>
      </w:pPr>
      <w:r>
        <w:rPr>
          <w:rFonts w:ascii="IRNazanin" w:hAnsi="IRNazanin" w:eastAsia="IRNazanin"/>
          <w:color w:val="111111"/>
          <w:sz w:val="28"/>
          <w:sz w:val="28"/>
          <w:szCs w:val="28"/>
          <w:rtl w:val="true"/>
          <w:lang w:bidi="fa-IR"/>
        </w:rPr>
        <w:t>آستين كوتاه داريد وقتى مى خواهيد بياييد بيرون يا عوضش كنيد يا اگر عوض نمى كنيد، ساق دست بپوشيد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در وقتى كه مى خواهيد چيزى از كاسب بگيريد يا پول به او بدهيد بسيار عفيفانه باشد و تقاضاى بالاتر اين كه خانم ها وقتى با آقايان برخورد كردند با يكديگر قاطعانه برخورد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صفات بارز خانم با شخصيّت آن است كه در مقابل نامحرم متكبّر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علائم زن مؤمنه آن است كه در مقابل نامحرم قاطعانه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كردن و شوخى كردن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كاسب ها مواظب باشند 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باشند پولى كه از اين راهها تحصيل شود، اگر خداى ناكرده در خانه مصرف شود اين خانه بى بركت است اين پول بى بركت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توصيۀ من به همۀ خانواده ها مسلمان اين است كه علاوه بر اين كه به حجاب كامل و صحيح خود در پوشش زيبا و مقدّس چادر اهمّيّت زياد مى دهند، نسبت به حجاب دخترهايشان هم مواظبت بيشترى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بهب هانه و به نام حجاب اسلامى، چادر را از سر دخترانشان بردارند و آنها را بدون چادر و حجاب كامل به مدرسه بفرستند كه اين بى توجّهى بسيار نگران كننده است و دلسوزان جامعه، مخصوصا مديران و معلّمان دبستان ها و دبيرستان ها و حتّى مسئولين دانشگاه ها بايد جلوى اين كار را بگيرند و آنها را از عواقب تلخ آن برحذر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دختر دبستانى را كه امروز بدون چادر، اين پوشش مقدّس كه بهترين حافظ عفّت و عصمت دختران و زنان ماست به مدرسه فرستادند، فردا در دورۀ دبيرستان و دانشگاه، علاوه بر اين كه مايل نيست چادر بپوشد، بعضا با آن برخورد خصمانه هم مى كند و آن وقت است كه كار به جاهاى باريك مى كشد و قرآن آنچه را كه جلب توجّه ديگران را بنمايدكه اصولا </w:t>
      </w:r>
    </w:p>
    <w:p>
      <w:pPr>
        <w:pStyle w:val="BookText"/>
        <w:rPr/>
      </w:pPr>
      <w:r>
        <w:rPr>
          <w:rFonts w:ascii="IRNazanin" w:hAnsi="IRNazanin" w:eastAsia="IRNazanin"/>
          <w:color w:val="111111"/>
          <w:sz w:val="28"/>
          <w:sz w:val="28"/>
          <w:szCs w:val="28"/>
          <w:rtl w:val="true"/>
          <w:lang w:bidi="fa-IR"/>
        </w:rPr>
        <w:t>خانم هاى بدون چادر و پوشش صحيح چنين هستندصراحتا نهى مى كند و از نظر همۀ فقهاى اسلام هم جلب توجّه نامحرم،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جوان هم، اگر خداى ناكرده لباسى بپوشند كه محرّك باشد و مايۀ تحريك شهوت و يا انگشت نما شدن در بين ديگران شود، باز هم به نظر همۀ علما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اين مطلب هم روشن است، زيرا وقتى دختر خانم، با روز باز و ظاهرى كه چشم اين و آن را به دنبال خود مى كشد در جامعه ظاهر شد، وقتى پسر جوان با لباس و سرووضع نامناسب و جلف بيرون آمد، كم كم حياى او و شرمى كه حافظ او از سقوط است كمرنگ شده و با از دست رفتن اين شرم وحياكه به قول علماى علم اخلاق، بهترين نيروى كنترل كننده است اجتماع، ديگر روى سعادت نخواهد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و جمهورى اسلامى، پس از شكست در تهاجم نظامى، بر روى اين گونه امور خلاف كه به عبارت رسا، تهاجم فرهنگى ناميده مى شود، بسيار سرمايه گذارى كرده اند تا با ترويج فرهنگ مبتذل و پوچ و سراپا فساد خود و تهى كردن مردم از فرهنگ و رسوم سازنده، ضربۀ نهايى را به جامعۀ اسلامى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دقيق تر، هرچه تعصّبات صحيح مذهبى و ملّى ما بيشتر خدشه دار شده و يا از بين رود، بدنۀ فرهنگى ما ضربه پذيرتر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مى خواهند اين تعصّبات صحيح را از ما بستانند تا تيرهاى زهرآلودشان در ساختار فرهنگ اسلامى و ايرانى ما، آسان تر، سريع تر و بيش تر اثر كند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اين كارها و فعاليّت هاى فرهنگى شايسته، كارهاى فرهنگى و تلاش هاى داريم كه در زمرۀ بدترين افعال قرار دارد و در اسلام به شدّت از آن نهى و مذمّت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مشخّص آنهمين فرهنگ مبتذلى </w:t>
      </w:r>
      <w:bookmarkStart w:id="141" w:name="pg18836_185222"/>
    </w:p>
    <w:p>
      <w:pPr>
        <w:pStyle w:val="BookText"/>
        <w:rPr/>
      </w:pPr>
      <w:bookmarkEnd w:id="141"/>
      <w:r>
        <w:rPr>
          <w:rFonts w:ascii="IRNazanin" w:hAnsi="IRNazanin" w:eastAsia="IRNazanin"/>
          <w:color w:val="111111"/>
          <w:sz w:val="28"/>
          <w:sz w:val="28"/>
          <w:szCs w:val="28"/>
          <w:rtl w:val="true"/>
          <w:lang w:bidi="fa-IR"/>
        </w:rPr>
        <w:t>است كه اين روزها مايۀ نگرانى و بيمارى جامعۀ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فرهنگى بد به جهت رسيدگى و توسعه نيز دايرۀ وسيعى از فعاليّت ها را دربر مى گيرد، از بى توجّهى و تربيت نادرست دختر و پسرخصوصا كه در سنين جوانى و نوجوانى باشندتوسّط والدين غافل و ناآگاه، و تحويل فرزندانى لاابالى در ديندارى، اخلاق و حجاب به جامعه و منحرف كردن نوآموزان و متعلّمين به دست استادان و معلّمين، با افكارى آلوده و زهرآگين و خارج كردن محبّت و ابهت اسلام، روحانيّت، فقه و فقاهت و مقدّسات دين از دل آنان با انواع حيله ها و ترفندها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مقاله، مجله و فيلم گرفته تا ميدان وسيع هنر با فيلم هاى سينمايى خلاف اخلاق، موسيقى هاى مبتذل و نوارهاى ويدئويى شهوت انگيز، كتاب، مجلّه و ساير محصولات فرهنگى و هنرى كه جنبۀ مثبت در آنها رعايت نشده و نكات منفى، بزرگ و برجسته گرديده است، همه و همه از مصاديق بارز كار فرهنگى منفى و مبتذل است</w:t>
      </w:r>
      <w:r>
        <w:rPr>
          <w:rFonts w:eastAsia="IRNazanin" w:cs="IRNazanin"/>
          <w:color w:val="111111"/>
          <w:sz w:val="28"/>
          <w:szCs w:val="28"/>
          <w:rtl w:val="true"/>
          <w:lang w:bidi="fa-IR"/>
        </w:rPr>
        <w:t>.</w:t>
      </w:r>
    </w:p>
    <w:p>
      <w:pPr>
        <w:pStyle w:val="Heading3"/>
        <w:numPr>
          <w:ilvl w:val="2"/>
          <w:numId w:val="1"/>
        </w:numPr>
        <w:rPr/>
      </w:pPr>
      <w:bookmarkStart w:id="142" w:name="__RefHeading___Toc14413150_1280447820"/>
      <w:bookmarkStart w:id="143" w:name="_Toc54"/>
      <w:bookmarkEnd w:id="142"/>
      <w:r>
        <w:rPr/>
        <w:t>2</w:t>
      </w:r>
      <w:r>
        <w:rPr>
          <w:rtl w:val="true"/>
        </w:rPr>
        <w:t>‏-‏</w:t>
      </w:r>
      <w:r>
        <w:rPr/>
        <w:t>12</w:t>
      </w:r>
      <w:r>
        <w:rPr>
          <w:rtl w:val="true"/>
        </w:rPr>
        <w:t xml:space="preserve">. </w:t>
      </w:r>
      <w:r>
        <w:rPr>
          <w:rtl w:val="true"/>
        </w:rPr>
        <w:t>خانواده</w:t>
      </w:r>
      <w:bookmarkEnd w:id="143"/>
    </w:p>
    <w:p>
      <w:pPr>
        <w:pStyle w:val="BookText"/>
        <w:rPr/>
      </w:pPr>
      <w:r>
        <w:rPr>
          <w:rFonts w:ascii="IRNazanin" w:hAnsi="IRNazanin" w:eastAsia="IRNazanin"/>
          <w:color w:val="111111"/>
          <w:sz w:val="28"/>
          <w:sz w:val="28"/>
          <w:szCs w:val="28"/>
          <w:rtl w:val="true"/>
          <w:lang w:bidi="fa-IR"/>
        </w:rPr>
        <w:t>چيزى كه تقاضا دارم از همه، مخصوصا آقايان كه اين تقاضاى مرا بپذيرند اين است كه در خانه نمى شود قانون حكمفرما باشد، زيرا خانه از هم پاشيده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حكمفرما باشد؟ رفاقت، صداقت، دلسوزى،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در خانه حكمفرما باشد؟ اين شعر شاعر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كيم‌؟ ليلى و ليلى كيست‌؟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يك روحيم اندر دو بدن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قانون جلو آمد كار خراب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حقّ مرد اين است كه مى تواند به زنش بگويد از خانه بيرون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حقّ اوست و زن بايد اجازه بگيرد و از خانه بيرون برود، اين حقّى است كه اسلام براى مرد قرار </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مرد بخواهد صددرصد به قانون عمل كند، زن بخواهد به خانه پدرش برود، بگويد نه خير نمى شود؛ مى خواهد به خانۀ همسايه برود، نمى شود؛ پس كجا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بايد در خانه بمانى و بيرون نروى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معلوم است اگر با يك زن اين گونه رفتار كنى او هم خيالى كارها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جمله اى در بين مردم مشهور است كه اگر زن عفّت نداشته باشد اگر در شيشه اش كنى و در شيشه را هم ببندى نم پس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با قانون جلوى زن را گرفت‌؟ با رفاقت، با اين درسهايى كه الآن داريم، خوب مى شود جلوى زن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اوّل ماه مبارك رمضان تا به حال بيش از پانصد تلفن يا نامه يا طومار براى من آمده كه شايد يك در صد آنها اعتراض آميز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تلفن اعتراض آميز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 از پانصد تلفن تشكّرآميز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آنچه مى تواند زن را صدر در صد مطيع شوهر كند اين منبرها و بحثهاست؛ رفاقت؛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خانم را به حساب آوريم، با مهرابنى با او صحبت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مرد بخواهد با قانون رفتار كند، آن خانم هم بخواهد با قانون رفتار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بده تا بچّه ات را شير دهم؛ اجرت بده تا كار خانه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نيستم تنهايى آن را انجام دهم، يك كمك كار بگير تا كار خانه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انجام بده، من هم انجام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يك خانم بخواهد اين طور باشد، بگويد من كار نمى كنم تو فقط يك حقّ از من دارى و آن حقّ زناشويى است، بنابراين تو كار كن، من بخورم، معلوم است اين خانه زندان مى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خانم بخواهد با قانون رفتار كند، شايد ده روز طول نكشد طلاقش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هم اگر بخواهد اين گونه رفتار كند ده روز طول نمى كشد كه داد و فرياد خانم بلند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قانونى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به قول </w:t>
      </w:r>
    </w:p>
    <w:p>
      <w:pPr>
        <w:pStyle w:val="BookText"/>
        <w:rPr/>
      </w:pPr>
      <w:r>
        <w:rPr>
          <w:rFonts w:ascii="IRNazanin" w:hAnsi="IRNazanin" w:eastAsia="IRNazanin"/>
          <w:color w:val="111111"/>
          <w:sz w:val="28"/>
          <w:sz w:val="28"/>
          <w:szCs w:val="28"/>
          <w:rtl w:val="true"/>
          <w:lang w:bidi="fa-IR"/>
        </w:rPr>
        <w:t xml:space="preserve">قرآن شريف خوب است امّا خشك است يك چيز ديگر مى خواهد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 و الإحسان</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بايد توأم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زن اطاعت از شوهر مى كند امّا با 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زن را بسازند به طورى كه صد در صد مطيع شوهر باشد، مرد را بسازند به طورى كه صد در صد در خانه مهربان باشد، خشك برخورد نكند، باق انون خشك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زياد سراغ دارم كه آقايان خشك برخورد مى كنند و به جاهاى بدى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گوشۀ چادرش عقب رفت، آقا فريادش بلند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فرياد،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دفعۀ اوّل ممكن است چيزى نگويد، دفعۀ دوّم هم نگويد، امّا يك وقت به اين جا مى رسد كه كم كم چادرش عقب مى رود و به آن جا مى رسد كه حتّى صورتش هم پيش نامحرم پيدا مى شود، پيش تو رو مى گيرد، امّا وقتى نباشى رو نمى گيرد و اصلا چادر را عقب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خشك برخورد كنى اين طور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با زنش خشك برخورد مى كند كه حقّ ندارى پيش برادرم حرف بزنى يا سر سفره اى كه خويشان نزديك نشستند، بنشينى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خشكى ها به جاى باريك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ديديم چه اختلاف هايى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بعضى اوقات خانم خشك برخورد مى كند و وقتى با شوهر خشك برخورد كرد، شوهر سرد مى شود و معمولا مردها استبداد دارند و اگر اين استبداد گل كرد، زن بيچاره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محيط خانۀ شما محيط رفاقت باشد نه محيط إعمال قانون و تحميل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اى را كه در اين باب، از عوامل كنترل كنندۀ جوان، لازم است بدان اشاره كنيم، رعاى ادب و ديگر آداب و رسوم اجتماعى در خانه است، مثلا اين كه يك جوان بايد در محيط خانه مؤدّب باشد، از كلمات ركيك و </w:t>
      </w:r>
      <w:bookmarkStart w:id="144" w:name="pg18836_185225"/>
    </w:p>
    <w:p>
      <w:pPr>
        <w:pStyle w:val="BookText"/>
        <w:rPr/>
      </w:pPr>
      <w:bookmarkEnd w:id="144"/>
      <w:r>
        <w:rPr>
          <w:rFonts w:ascii="IRNazanin" w:hAnsi="IRNazanin" w:eastAsia="IRNazanin"/>
          <w:color w:val="111111"/>
          <w:sz w:val="28"/>
          <w:sz w:val="28"/>
          <w:szCs w:val="28"/>
          <w:rtl w:val="true"/>
          <w:lang w:bidi="fa-IR"/>
        </w:rPr>
        <w:t>خلاف شأن خود بپرهيزد، در برخورد با برادر و خواهر و مخصوصا پدر و مادر خضوع كند و حالت پرخاشگرى نداشته باشد، خواهر در مقابل برادرش و مادر در برابر پسر جوانش و بالعكس، لباس نامناسب و جلف نپوشد كه عدم رعايت اين نكات ظريف، خطرآفرين و به فرمودۀ قرآن شريف، تبرّج و خودنمايى جاهليّت است</w:t>
      </w:r>
      <w:r>
        <w:rPr>
          <w:rFonts w:eastAsia="IRNazanin" w:cs="IRNazanin"/>
          <w:color w:val="111111"/>
          <w:sz w:val="28"/>
          <w:szCs w:val="28"/>
          <w:rtl w:val="true"/>
          <w:lang w:bidi="fa-IR"/>
        </w:rPr>
        <w:t>.</w:t>
      </w:r>
    </w:p>
    <w:p>
      <w:pPr>
        <w:pStyle w:val="Heading3"/>
        <w:numPr>
          <w:ilvl w:val="2"/>
          <w:numId w:val="1"/>
        </w:numPr>
        <w:rPr/>
      </w:pPr>
      <w:bookmarkStart w:id="145" w:name="__RefHeading___Toc14413152_1280447820"/>
      <w:bookmarkStart w:id="146" w:name="_Toc55"/>
      <w:bookmarkEnd w:id="145"/>
      <w:r>
        <w:rPr/>
        <w:t>3</w:t>
      </w:r>
      <w:r>
        <w:rPr>
          <w:rtl w:val="true"/>
        </w:rPr>
        <w:t>‏-‏</w:t>
      </w:r>
      <w:r>
        <w:rPr/>
        <w:t>12</w:t>
      </w:r>
      <w:r>
        <w:rPr>
          <w:rtl w:val="true"/>
        </w:rPr>
        <w:t xml:space="preserve">. </w:t>
      </w:r>
      <w:r>
        <w:rPr>
          <w:rtl w:val="true"/>
        </w:rPr>
        <w:t>بيت المال مسلمين</w:t>
      </w:r>
      <w:bookmarkEnd w:id="146"/>
    </w:p>
    <w:p>
      <w:pPr>
        <w:pStyle w:val="BookText"/>
        <w:rPr/>
      </w:pPr>
      <w:r>
        <w:rPr>
          <w:rFonts w:ascii="Amiri" w:hAnsi="Amiri" w:eastAsia="Amiri" w:cs="Amiri"/>
          <w:color w:val="111111"/>
          <w:sz w:val="28"/>
          <w:sz w:val="28"/>
          <w:szCs w:val="28"/>
          <w:rtl w:val="true"/>
          <w:lang w:bidi="ar-SA"/>
        </w:rPr>
        <w:t>امام على عليه السّلام به استاندار خود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أموال المسلمين لا تحتمل الإضرار</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اى استاندار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نامه مى نويسى، قلمت را ريز كن، درشت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سطرها فاصله نينداز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فرسايى نكن، جان كلام را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اين گونه نباشد، به بيت المال مسلمانان ضرر مى خورد و من حاضر به چنين ضررى براى مسلمانان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شيعۀ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مولا درس بگير و از مجلس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ناكرده در مال مسلمانان بى دقّت هستى، لاابالى هستى، از اين به بعد شيعۀ على عليه السّلام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مولا با اين حساب دقيقش، در دل شب گريه مى كند و به خود مى پيچد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دقّت كافى نكرده باشد و مقصّر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درگاه خدا عرض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أعوذ بك من نقّاش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تو، از اين كه در روز قيامت بسيار حسابگر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 دست نمى 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گريه مى كرد، ناله مى زد ضجّه مى زد كه نكند خارى از مال مردم در دستش رفته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سخنى ديگر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لو أعطيت أقاليم السّبعه بما تحت </w:t>
      </w:r>
      <w:bookmarkStart w:id="147" w:name="pg18836_185226"/>
    </w:p>
    <w:p>
      <w:pPr>
        <w:pStyle w:val="BookText"/>
        <w:rPr/>
      </w:pPr>
      <w:bookmarkEnd w:id="147"/>
      <w:r>
        <w:rPr>
          <w:rFonts w:ascii="Amiri" w:hAnsi="Amiri" w:eastAsia="Amiri" w:cs="Amiri"/>
          <w:color w:val="111111"/>
          <w:sz w:val="28"/>
          <w:sz w:val="28"/>
          <w:szCs w:val="28"/>
          <w:rtl w:val="true"/>
          <w:lang w:bidi="ar-SA"/>
        </w:rPr>
        <w:t>أفلاكها على أن أعصى الله فى نمله أسلبها جلب شعيره ما فعلته</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مى خورد كه اگر همۀ عالم را به من بدهند كه بى جهت پوست جوى را از دهان مورچه بگيرم، من كه على هستم، نمى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اغراق نيست، سخن معصوم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به ما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 ظلم در كارت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مواظب باش، به شوهرت ظلم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ظلمى در دستگاه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مواظب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آبروى انسانها را نبريد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ظلم است؛ تهمت ظلم است؛ شايعه پراكنى ظلم است و ظلمش هم خيلى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يك درهم ربا بخورد، مثل كسى است كه هفتاد مرتبه با محرم خودش در خانۀ كعبه زنا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بالاتر از ربا، غيبت مسلمانها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ظلم به آبروى مسلمانها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آبروى مسلمانها را دوست دارد</w:t>
      </w:r>
      <w:r>
        <w:rPr>
          <w:rFonts w:eastAsia="IRNazanin" w:cs="IRNazanin"/>
          <w:color w:val="111111"/>
          <w:sz w:val="28"/>
          <w:szCs w:val="28"/>
          <w:rtl w:val="true"/>
          <w:lang w:bidi="fa-IR"/>
        </w:rPr>
        <w:t>.</w:t>
      </w:r>
    </w:p>
    <w:p>
      <w:pPr>
        <w:pStyle w:val="Heading3"/>
        <w:numPr>
          <w:ilvl w:val="2"/>
          <w:numId w:val="1"/>
        </w:numPr>
        <w:rPr/>
      </w:pPr>
      <w:bookmarkStart w:id="148" w:name="__RefHeading___Toc14413154_1280447820"/>
      <w:bookmarkStart w:id="149" w:name="_Toc56"/>
      <w:bookmarkEnd w:id="148"/>
      <w:r>
        <w:rPr/>
        <w:t>4</w:t>
      </w:r>
      <w:r>
        <w:rPr>
          <w:rtl w:val="true"/>
        </w:rPr>
        <w:t>‏-‏</w:t>
      </w:r>
      <w:r>
        <w:rPr/>
        <w:t>12</w:t>
      </w:r>
      <w:r>
        <w:rPr>
          <w:rtl w:val="true"/>
        </w:rPr>
        <w:t xml:space="preserve">. </w:t>
      </w:r>
      <w:r>
        <w:rPr>
          <w:rtl w:val="true"/>
        </w:rPr>
        <w:t>خدمت به خلق</w:t>
      </w:r>
      <w:bookmarkEnd w:id="14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 خواهيد حاجت شما برآورده شود، اگر مى خواهيد عاقبت به خير شويد، اگر مى خواهيد تأمين آتيه براى اولادتان بكنيد، تا مى توانيد به خلق خدا خدمت كنيد، زيرا خشنودى خدا، خشنودى پيامبر صلّى اللّه عليه و اله و بالأخره خشنودى امامان معصوم عليهم السّلام، در اين كال است؛ و نارضاتى آنها از كسى است كه به مسلمانان ظلم كند و حتّى نسبت به آنان بى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پاى منبر امام صادق عليه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ضمن صحبت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شيعيان ما، اين قدر دل ما را آزرده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قدر ما </w:t>
      </w:r>
      <w:bookmarkStart w:id="150" w:name="pg18836_185227"/>
    </w:p>
    <w:p>
      <w:pPr>
        <w:pStyle w:val="BookText"/>
        <w:rPr/>
      </w:pPr>
      <w:bookmarkEnd w:id="150"/>
      <w:r>
        <w:rPr>
          <w:rFonts w:ascii="IRNazanin" w:hAnsi="IRNazanin" w:eastAsia="IRNazanin"/>
          <w:color w:val="111111"/>
          <w:sz w:val="28"/>
          <w:sz w:val="28"/>
          <w:szCs w:val="28"/>
          <w:rtl w:val="true"/>
          <w:lang w:bidi="fa-IR"/>
        </w:rPr>
        <w:t>را اذيّت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وسط مجلس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كى شما را اذيت كرديم‌؟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قبل؛ و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وقتى به منى مى آمدى، در وسط راه به خسته اى برخورد نكردى كه در كنار راه تو بود 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سوار كن و تو مى توانستى سوارش كنى، ولى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پيغمبر صلّى اللّه عليه و اله را آزردى، امير المؤمنين عليه السّلام را آزردى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كسى است كه بى 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جنگ جمل را به خاطر مقابله با رذالت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خاطر اين كه ظلم نباشد، حقّ مسلمانان به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بزرگ تر يعنى جنگ صفّين و بعد هم نهروان و جنگ با خوارج هم براى مقابله با رذالت ها، پستى ها وظ لم بود</w:t>
      </w:r>
      <w:r>
        <w:rPr>
          <w:rFonts w:eastAsia="IRNazanin" w:cs="IRNazanin"/>
          <w:color w:val="111111"/>
          <w:sz w:val="28"/>
          <w:szCs w:val="28"/>
          <w:rtl w:val="true"/>
          <w:lang w:bidi="fa-IR"/>
        </w:rPr>
        <w:t>.</w:t>
      </w:r>
    </w:p>
    <w:p>
      <w:pPr>
        <w:pStyle w:val="Heading3"/>
        <w:numPr>
          <w:ilvl w:val="2"/>
          <w:numId w:val="1"/>
        </w:numPr>
        <w:rPr/>
      </w:pPr>
      <w:bookmarkStart w:id="151" w:name="__RefHeading___Toc14413156_1280447820"/>
      <w:bookmarkStart w:id="152" w:name="_Toc57"/>
      <w:bookmarkEnd w:id="151"/>
      <w:r>
        <w:rPr/>
        <w:t>5</w:t>
      </w:r>
      <w:r>
        <w:rPr>
          <w:rtl w:val="true"/>
        </w:rPr>
        <w:t>‏-‏</w:t>
      </w:r>
      <w:r>
        <w:rPr/>
        <w:t>12</w:t>
      </w:r>
      <w:r>
        <w:rPr>
          <w:rtl w:val="true"/>
        </w:rPr>
        <w:t xml:space="preserve">. </w:t>
      </w:r>
      <w:r>
        <w:rPr>
          <w:rtl w:val="true"/>
        </w:rPr>
        <w:t>توجيه گناه</w:t>
      </w:r>
      <w:bookmarkEnd w:id="15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تقسيمات گناه اين است كه انسان يك دفعه گناه مى كند و اقرار دارد گناه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دفعه گناه مى كند و براى گناهش توجيه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خطر اين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تمدّن را، روشنفكرى را به اين بداند كه قرص صورتش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روشنفكرى را به اين بداند كه جوراب بدن نما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روشنفكرى را به اين بداند كه تماس با زن و بالاخره شوخى و گفت و شنود با زن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كند، غيبت انقلابى، غيبت حزب اللّهى، يعنى توجيه كند غيبت خود را؛ تهمت بزند امّا اين تهمت را انقلابى حساب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گناه، بلكه بگويد ثواب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شايعه پراكنى كند به عنوان سياست؛ اين كه من بايد سياسى باشم، من بايد وارد اوضاع شوم بعد شايعه پراكنى كند و توجيه كند كه اين سياست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كند، تهمت بزند، شايعه پراكنى كند به عنوان سياست، به عنوان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w:t>
      </w:r>
      <w:bookmarkStart w:id="153" w:name="pg18836_185228"/>
    </w:p>
    <w:p>
      <w:pPr>
        <w:pStyle w:val="BookText"/>
        <w:rPr/>
      </w:pPr>
      <w:bookmarkEnd w:id="153"/>
      <w:r>
        <w:rPr>
          <w:rFonts w:ascii="IRNazanin" w:hAnsi="IRNazanin" w:eastAsia="IRNazanin"/>
          <w:color w:val="111111"/>
          <w:sz w:val="28"/>
          <w:sz w:val="28"/>
          <w:szCs w:val="28"/>
          <w:rtl w:val="true"/>
          <w:lang w:bidi="fa-IR"/>
        </w:rPr>
        <w:t>است و اين خطرش از همه چيز بالاتر است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تقاضا دارم گناه در زندگى شما نباشد، اصلا و ابدا چه گناه كوچك، چه گناه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گناه موجب سقوط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بالاتر اين كه مواظب باشيد اگر گناه مى كنيد ابهت گناه از دل شما نرود؛ در سرازيرى گناه واقع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بالاتر اين كه اگر گناه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ابهت گناه از دل رفت، ديگر توجيه در گناه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توجيه گناه خيلى خطر دارد و نمى گذارد انسان توبه كند و يا مورد شفاعت اهل بيت عليهم السّلام واقع شود</w:t>
      </w:r>
      <w:r>
        <w:rPr>
          <w:rFonts w:eastAsia="IRNazanin" w:cs="IRNazanin"/>
          <w:color w:val="111111"/>
          <w:sz w:val="28"/>
          <w:szCs w:val="28"/>
          <w:rtl w:val="true"/>
          <w:lang w:bidi="fa-IR"/>
        </w:rPr>
        <w:t>.</w:t>
      </w:r>
    </w:p>
    <w:p>
      <w:pPr>
        <w:pStyle w:val="Heading3"/>
        <w:numPr>
          <w:ilvl w:val="2"/>
          <w:numId w:val="1"/>
        </w:numPr>
        <w:rPr/>
      </w:pPr>
      <w:bookmarkStart w:id="154" w:name="__RefHeading___Toc14413158_1280447820"/>
      <w:bookmarkStart w:id="155" w:name="_Toc58"/>
      <w:bookmarkEnd w:id="154"/>
      <w:r>
        <w:rPr/>
        <w:t>6</w:t>
      </w:r>
      <w:r>
        <w:rPr>
          <w:rtl w:val="true"/>
        </w:rPr>
        <w:t>‏-‏</w:t>
      </w:r>
      <w:r>
        <w:rPr/>
        <w:t>12</w:t>
      </w:r>
      <w:r>
        <w:rPr>
          <w:rtl w:val="true"/>
        </w:rPr>
        <w:t xml:space="preserve">. </w:t>
      </w:r>
      <w:r>
        <w:rPr>
          <w:rtl w:val="true"/>
        </w:rPr>
        <w:t>لهوولعب</w:t>
      </w:r>
      <w:bookmarkEnd w:id="15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خدمت امام صادق عليه السّلام آمدو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امن غنا ندارم، موسيقى ندارم، ترانه ندارم، رقّاصه ندارم امّا همسايۀ من رقّاصه دارد، غنا دارد و من وقتى مستراح مى روم آن جا يك مقدار طول مى دهم و به ترانه هاى او گوش مى دهم؛ به ساز و آوازهاى او گوش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است‌؟ 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برو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بخوان و بعد از نماز توبه كن كه اگر با اين حال از دنيا رفته بودى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چيزى اهلى دارد و شيعيان ما اهل سازوآواز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اهل ترانه، اهل ويدئوى آن چنانى و مناظر شهوت انگيز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ترانه يا مناظر شهوت انگيز در آن خانه باشد، واى به آن بچه هايى كه در اين خانه بزرگ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 شناسى واى به اين بچّه ها و از نظر اسلام هم واى به اين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طبق سخن پيغمبر اكرم صلّى اللّه عليه و اله شياطين در اين خانه زيادند و بركت خدا، رحمت خدا و ملائكه خدا در اين خانه نيست</w:t>
      </w:r>
      <w:r>
        <w:rPr>
          <w:rFonts w:eastAsia="IRNazanin" w:cs="IRNazanin"/>
          <w:color w:val="111111"/>
          <w:sz w:val="28"/>
          <w:szCs w:val="28"/>
          <w:rtl w:val="true"/>
          <w:lang w:bidi="fa-IR"/>
        </w:rPr>
        <w:t xml:space="preserve">. </w:t>
      </w:r>
      <w:bookmarkStart w:id="156" w:name="pg18836_185229"/>
    </w:p>
    <w:p>
      <w:pPr>
        <w:pStyle w:val="Heading3"/>
        <w:numPr>
          <w:ilvl w:val="2"/>
          <w:numId w:val="1"/>
        </w:numPr>
        <w:rPr/>
      </w:pPr>
      <w:bookmarkStart w:id="157" w:name="__RefHeading___Toc14413160_1280447820"/>
      <w:bookmarkStart w:id="158" w:name="_Toc59"/>
      <w:bookmarkEnd w:id="156"/>
      <w:bookmarkEnd w:id="157"/>
      <w:r>
        <w:rPr/>
        <w:t>7</w:t>
      </w:r>
      <w:r>
        <w:rPr>
          <w:rtl w:val="true"/>
        </w:rPr>
        <w:t>‏-‏</w:t>
      </w:r>
      <w:r>
        <w:rPr/>
        <w:t>12</w:t>
      </w:r>
      <w:r>
        <w:rPr>
          <w:rtl w:val="true"/>
        </w:rPr>
        <w:t xml:space="preserve">. </w:t>
      </w:r>
      <w:r>
        <w:rPr>
          <w:rtl w:val="true"/>
        </w:rPr>
        <w:t>زبان</w:t>
      </w:r>
      <w:bookmarkEnd w:id="158"/>
    </w:p>
    <w:p>
      <w:pPr>
        <w:pStyle w:val="BookText"/>
        <w:rPr/>
      </w:pPr>
      <w:r>
        <w:rPr>
          <w:rFonts w:ascii="IRNazanin" w:hAnsi="IRNazanin" w:eastAsia="IRNazanin"/>
          <w:color w:val="111111"/>
          <w:sz w:val="28"/>
          <w:sz w:val="28"/>
          <w:szCs w:val="28"/>
          <w:rtl w:val="true"/>
          <w:lang w:bidi="fa-IR"/>
        </w:rPr>
        <w:t>چيزى كه متأسفانه بايد بگويم در همه خانه ها هست، بازارى، كارمند، مقدس، غيرمقدس، انقلابى، غير انقلابى، يك گناه بسيار بزرگى است كه ابهتش هم از دل رفته است و بعضى اوقات توجيه هم روى آن آمده است و اگر همه ما براى اين مصيبت خون گريه كنيم، جا دارد و آن غيبت، تهمت و شايعه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هايى هم داريم كه در اين خانه ها موسيقى، ترانه، مناظر شهوت انگيز، ويدئوهاى كذايى هست، امّا اين ربطى به جلسه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مقدار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آن خانه اى كه در آن ترانه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آن خانه اى كه در آن ويدئوهاى كذايى و مناظر شهوت انگيز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آن خانه هايى كه در آن خانه ها، غنا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من مى 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لفظ امام صادق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متأسّفانه بايد بگويم اين است كه كم است فردى يا خانه اى كه مبتلا به غيبت، تهمت، شايعه و دروغ نباشد و اينها گناهان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جويى در رو يا پشت سر به اندازه اى گناهش بزرگ است كه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لكلّ همزة لمزه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به آن كسى كه در رو عيب جويى مى كند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خانم يك غذايى پخته، باب طبع آقا نيامده، مسخره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مثلا آقا يك چيزى از بازار خريده مى برد خانه، باب طبع خانم نيست، مسخره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تو؛ بعد همد ر همين سوره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و آقاى كه مسخره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تو را در جهنّم مى برند و در سلّول جهنمّ مى گذارند آن جا بايد بسوزى و بسازى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آتشى كه نه فقط پوست را مى سوزاند، استخوان را هم مى سوزاند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يعنى گوشت برادر مؤمن را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نكنيد، غيبت كردن، لاشه خوارى است و معلوم است خانه اى كه محلّ خوردن لاشه باشد، خانه اى كه در آن سگ ها زندگى كنند، بركت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ديگر لطف خدا، نظر خدا روى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ديگر تقدّس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تهمت باشد، ملائكه مى بينند كه اين خانه مملوّ از چرك و خون است، ولو تو نبينى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چيزها هست كه آنهايى كه چشم دارند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چشمها هست، خيلى گوشها هست كه خيلى چيزها را مى بينند و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ملائكه نگاه نكنند به خانه تان و ببينند به جاى تقدّس، خانۀ شما مملوّ از چرك و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خانۀ مملوّ از چرك و خون كى بارز مى شود؟ اگر توبه نكنى و نابودش نكنى، در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اگر تلّ چرك و خون دارى، در اين دنيا تهيّه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 اين دنيا، تهمت زدى آن تهمت تلّ چرك و خون شده است و در آن ايستادى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كه همۀ چشمها تيزبين مى شود، خودت مى بينى، ديگران مى بينند كه در يك تلّ چرك و خون ايستاده اى</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شايعه پراكنى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شايعه پراكنى يعنى بدون دليل، چيزى را پذيرفتن، و بدون دليل چيزى را به ديگرى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كيست كه در اين جلسه بگويد من شايعه نمى شنوم و نمى گويم‌؟ مقدّس هاى دوآتشه و سه آتشه هم نمى توانند الآن بگويند ما كسى هستيم كه زبان روزه شايعه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بايد براى اين مصيبت ها خون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شايعه را پخش مى كنى و توجّه به گناهش ندارى گناهش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تلقونه بألسنتكم و تقولون </w:t>
      </w:r>
      <w:bookmarkStart w:id="159" w:name="pg18836_185231"/>
    </w:p>
    <w:p>
      <w:pPr>
        <w:pStyle w:val="BookText"/>
        <w:rPr/>
      </w:pPr>
      <w:bookmarkEnd w:id="159"/>
      <w:r>
        <w:rPr>
          <w:rFonts w:ascii="Amiri" w:hAnsi="Amiri" w:eastAsia="Amiri" w:cs="Amiri"/>
          <w:color w:val="111111"/>
          <w:sz w:val="28"/>
          <w:sz w:val="28"/>
          <w:szCs w:val="28"/>
          <w:rtl w:val="true"/>
          <w:lang w:bidi="ar-SA"/>
        </w:rPr>
        <w:t>بأفواهكم ما ليس لكم به علم و تحسبونه هيّنا و هو عند الله عظيم</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چيزهايى مى گوييد عادت هم شده به آن اهمّيّت نمى دهيد او را سبك مى شماريد اما پيش خدا خيلى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ليس لك به علم إنّ السّمع و البصر و الفؤاد كلّ اولئك كان عنه مسئولا</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يعنى؛ پيروى از شكّ نكن؛ پيروى از مظنّه نكن؛ اگر چيزى را مى خواهى بشنوى و قبول كنى با استدلال باشد؛ اگر چيزى را مى خواهى بشنوى و قبول كنى با استدلال باشد؛ اگر چيزى را مى خواهى بگويى با استدلال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بدان در روز قيامت از چشمت، از گوشت، از دلت سؤال مى كنند و دل تو، گوش تو، چشم تو، زبان تو در قيامت عليه تو شهادت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نختم على فواههم و تكلّمنا أيديهم و تشهد أرجلهم بما كانوا يكسبون</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زبان ها مهر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انسان، پاى انسان، زبان انسان، گوش انسان، دل انسان، عليه او شهادت مى دهند</w:t>
      </w:r>
      <w:r>
        <w:rPr>
          <w:rFonts w:eastAsia="IRNazanin" w:cs="IRNazanin"/>
          <w:color w:val="111111"/>
          <w:sz w:val="28"/>
          <w:szCs w:val="28"/>
          <w:rtl w:val="true"/>
          <w:lang w:bidi="fa-IR"/>
        </w:rPr>
        <w:t>».</w:t>
      </w:r>
    </w:p>
    <w:p>
      <w:pPr>
        <w:pStyle w:val="Heading2"/>
        <w:numPr>
          <w:ilvl w:val="1"/>
          <w:numId w:val="1"/>
        </w:numPr>
        <w:rPr/>
      </w:pPr>
      <w:bookmarkStart w:id="160" w:name="__RefHeading___Toc14413162_1280447820"/>
      <w:bookmarkStart w:id="161" w:name="_Toc60"/>
      <w:bookmarkEnd w:id="160"/>
      <w:r>
        <w:rPr/>
        <w:t>13</w:t>
      </w:r>
      <w:r>
        <w:rPr>
          <w:rtl w:val="true"/>
        </w:rPr>
        <w:t xml:space="preserve">. </w:t>
      </w:r>
      <w:r>
        <w:rPr>
          <w:rtl w:val="true"/>
        </w:rPr>
        <w:t>مقتضيات امر به معروف و نهى از منكر</w:t>
      </w:r>
      <w:bookmarkEnd w:id="161"/>
    </w:p>
    <w:p>
      <w:pPr>
        <w:pStyle w:val="Heading3"/>
        <w:numPr>
          <w:ilvl w:val="2"/>
          <w:numId w:val="1"/>
        </w:numPr>
        <w:rPr/>
      </w:pPr>
      <w:bookmarkStart w:id="162" w:name="__RefHeading___Toc14413164_1280447820"/>
      <w:bookmarkStart w:id="163" w:name="_Toc61"/>
      <w:bookmarkEnd w:id="162"/>
      <w:r>
        <w:rPr/>
        <w:t>1</w:t>
      </w:r>
      <w:r>
        <w:rPr>
          <w:rtl w:val="true"/>
        </w:rPr>
        <w:t>‏-‏</w:t>
      </w:r>
      <w:r>
        <w:rPr/>
        <w:t>13</w:t>
      </w:r>
      <w:r>
        <w:rPr>
          <w:rtl w:val="true"/>
        </w:rPr>
        <w:t xml:space="preserve">. </w:t>
      </w:r>
      <w:r>
        <w:rPr>
          <w:rtl w:val="true"/>
        </w:rPr>
        <w:t>انتقادپذيرى</w:t>
      </w:r>
      <w:bookmarkEnd w:id="16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مهمّ ديگرى كه مى تواند موجب پذيرش امر به معروف و نهى از منكر گردد و سعادت طلبى و حقيقت جويى مؤمنان را تضمين نمايد، انعطاف پذيرى و به عبارت عاميانه، لجوج نبودن و دست برداشتن از </w:t>
      </w:r>
    </w:p>
    <w:p>
      <w:pPr>
        <w:pStyle w:val="BookText"/>
        <w:rPr/>
      </w:pPr>
      <w:r>
        <w:rPr>
          <w:rFonts w:ascii="IRNazanin" w:hAnsi="IRNazanin" w:eastAsia="IRNazanin"/>
          <w:color w:val="111111"/>
          <w:sz w:val="28"/>
          <w:sz w:val="28"/>
          <w:szCs w:val="28"/>
          <w:rtl w:val="true"/>
          <w:lang w:bidi="fa-IR"/>
        </w:rPr>
        <w:t>سرسختى و لجبازى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شاخه هاى منيّت عدم پذيرش انتقاد است و تقاضا دارم از خانمها به اين جمله توجّه بيشترى داشته باشند كه اسلام غيبت ندارد، امّا انتقاد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گويى پشت سر و جلوى رو به طور مسخره خير، ولى انتقاد سازنده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آيينه عيب را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كه بى عيب و نقص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إخوانى إلىّ من أهدى إلىّ عيوبى</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م انتقاد لازم است، امّا لازم تر انتقادپذيرى است كه در اين رابطه مشكل داريم؛ يعنى، بعضى اوقات آقا نواقص خانمش را مى گويد، امّا لازم تر انتقادپذيرى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امّا نه چشم زبانى بلكه چشم عملى؛ يعنى، فردا تغيير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 در خانه بداخلاق است، با بچّه ها نمى سازد، فحش مى دهد وظيفۀ خانم اين است كه با تسلّط بر اعصاب با احترام بگويد، اين برخوردها بچّه ها را عقده اى مى كند و بيچاره مى شوند، اين انتقاد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لازم تر اين است كه آقا بايد بگويد؛ چشم، يعنى چشم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جاى انتقاد در خانه دادوفرياد مى كنيم، انتقادپذيرى هم توى خانۀ ما نيست مخصوصا از طرف زن ها و اين بسيار خطرناك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خطرش همين است كه محبّت زن را از دل شوهر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ده مرتبه مرد گفت و زن نپذيرفت، ديگر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 مى خورد، حرص مى خورد، محبّتش كم كم آب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ده مرتبه خانم گفت و شوهر نپذيرفت ديگر نمى گويد، امّا حرصش را مى خورد، آن حرص مثل آبى كه نمك را آب مى كند محبّت را از بين مى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مقابل، اگر كسى صفت خوب و عامل كنترل كنندۀ انعطاف پذيرى را در خود زنده كرد و آن را تقويت نمود، در صورت مواجهه با قول منطقى و حقّ‌، نه تنها آن را با جان ودل مى پذيرد، بلكه با يافتن و گرفتن آن، گريۀ شوق سر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زيباى قرآن را ببينيد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سمعوا ما انزل الى الرّسول ترى اعينهم تفيض من الدّمع ممّا عرفوا من الحقّ‌</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زمان آياتى را كه بر پيامبر نازل شده بشنوند، چشم هاى آنها را مى بينى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مى ريزد، به خاطر حقيقتى كه دريافته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كه اين آيه، دربارۀ نجاشى، پادشاه حبشه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نفر مسيحى است امّا حق جو، حق ياب و داراى صفت خوب انعطاف پذيرى است، با اين كه اكثرا داستان شيرين آن را شنيده يا خوانده ايد، لكن ذكر آن در اينجا هم خالى از لطف نيست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شكنجه ها و آزار و اذيّت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پيامبر گرامى اسلام صلّى اللّه عليه و اله، مسلمانان به حبشه هجرت كردند، به اميد آن كه بتوانند در آنجا با آرامش و امنيّت، تجديد قوا كنند، ولى دشمنان در آنجا هم دست از سر مسلمانان برنداشتند و از حاكم حبشه خواستار استرداد آنها شدند، امّا نجاشى اجابت خواستۀ آنان را به بعد از صحبت و شنيدن حرف هاى مهاجرين موكول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جلسه اى ترتيب داده شد و جعفر بن ابى طالب با صداى خوب و جذّابش، علّت هجرت و مسافرت خود و همراهان را به حبشه كه به دستور پيامبر صلّى اللّه عليه و اله، انجام گرفته بود،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شما معجزه هم دارد؟ حضرت جعفر بن ابى طالب، ضمن تصديق، چند آيه از آيات قرآن مجيد را براى او تلاوت </w:t>
      </w:r>
      <w:bookmarkStart w:id="164" w:name="pg18836_185234"/>
    </w:p>
    <w:p>
      <w:pPr>
        <w:pStyle w:val="BookText"/>
        <w:rPr/>
      </w:pPr>
      <w:bookmarkEnd w:id="164"/>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چنان در دل نجاشى اثر گذاشت كه بى اختيار اشك از چشمانش جارى شد، و از كارهايش به خوبى معلوم مى شود كه همان دم مسلمان شده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نكته مهمّ در اينجاست كه او، مسلمانان را به سرزمين خود مى پذيرد و با شنيدن كلمات حقّ قرآن مجيد، اشك شوق مى ريزد و قبول مى كند، امّا كسانى كه قرآن در وطن آنها نازل شده، آن را پاره مى كنند و با آزار و شكنجه باعث هجرت مسلمانان از حجاز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انعطاف ناپذيرى و عناد و لجاجت چه سرانجام خطرناكى دارد</w:t>
      </w:r>
      <w:r>
        <w:rPr>
          <w:rFonts w:eastAsia="IRNazanin" w:cs="IRNazanin"/>
          <w:color w:val="111111"/>
          <w:sz w:val="28"/>
          <w:szCs w:val="28"/>
          <w:rtl w:val="true"/>
          <w:lang w:bidi="fa-IR"/>
        </w:rPr>
        <w:t>.</w:t>
      </w:r>
    </w:p>
    <w:p>
      <w:pPr>
        <w:pStyle w:val="Heading3"/>
        <w:numPr>
          <w:ilvl w:val="2"/>
          <w:numId w:val="1"/>
        </w:numPr>
        <w:rPr/>
      </w:pPr>
      <w:bookmarkStart w:id="165" w:name="__RefHeading___Toc14413166_1280447820"/>
      <w:bookmarkStart w:id="166" w:name="_Toc62"/>
      <w:bookmarkEnd w:id="165"/>
      <w:r>
        <w:rPr/>
        <w:t>2</w:t>
      </w:r>
      <w:r>
        <w:rPr>
          <w:rtl w:val="true"/>
        </w:rPr>
        <w:t>‏-‏</w:t>
      </w:r>
      <w:r>
        <w:rPr/>
        <w:t>13</w:t>
      </w:r>
      <w:r>
        <w:rPr>
          <w:rtl w:val="true"/>
        </w:rPr>
        <w:t xml:space="preserve">. </w:t>
      </w:r>
      <w:r>
        <w:rPr>
          <w:rtl w:val="true"/>
        </w:rPr>
        <w:t>گفتن با زبان خوش</w:t>
      </w:r>
      <w:bookmarkEnd w:id="16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صلّى اللّه عليه و اله در روايتى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فرزند بزرگ ترت مشورت كن و آنها را حساب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سيّد سبع سنين، عبد سبع سنين و وزير سبع سنين</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تا هفت سال حرف فرزند را بشنويم، تا آنجا كه مى شود، نازش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 دوّم يادش دهيم و از او كار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آدم فعّالى از او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دخترى تنبل، يك پسر تنبل، بار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چهاره سال بالا رفت، جوان شد از اين جوان بايد استفادۀ فكرى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جريان كارها قرارش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نظر روان شناسان، روايت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دنيا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فرزندانمان در جامعه شخصيّت داشته باشند، بايد به آنها شخصيّت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است كه به فرزند شخصيّت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است كه به دختر </w:t>
      </w:r>
    </w:p>
    <w:p>
      <w:pPr>
        <w:pStyle w:val="BookText"/>
        <w:rPr/>
      </w:pPr>
      <w:r>
        <w:rPr>
          <w:rFonts w:ascii="IRNazanin" w:hAnsi="IRNazanin" w:eastAsia="IRNazanin"/>
          <w:color w:val="111111"/>
          <w:sz w:val="28"/>
          <w:sz w:val="28"/>
          <w:szCs w:val="28"/>
          <w:rtl w:val="true"/>
          <w:lang w:bidi="fa-IR"/>
        </w:rPr>
        <w:t>خانمش شخصيّت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قلدرى با دختر چهارده يا پانزده ساله اشتباه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تحميل بر او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لقمان لأبيه و هو يعظه يا بنىّ لا تشرك بالله إنّ الشّرك لظلم عظيم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يك دنيا چيز مى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فهماند كه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مهربانى صحبت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عزيزم، جانم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هم با او حرف مى زنى، قلدرى را كنار بگذار با منطق با او حرف بزن،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تشرك بالله إنّ الشرك لظلم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به او بگو، در جريانش بگذار، وقتى در جريانش گذاشتى به او شخصيّت داده اى و آن مهربانى هم غريزۀ محبّتش را سيراب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استدلالى هم كه برايش مى كنى و بر او تحميل نمى كنى، آن هم، آرامش مى كند و يك آدم با شخصيّتى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روايات به 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همسرت، با فرزندانت رفيق باش، آنها را به حساب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مردها، خودشان، عقلشان چيزى نيست امّا يك قلدر به تمام معنى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آقا چه مى كند؟ كارش چيست‌؟ مى خواهد چه كند؟ نه فقط فرزندانش نمى دانند، خانمش هم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خانمش بپرسند اين آقا چه كاره است‌؟ نمى داند؛ اين آقا از كجا مى آورد، نمى داند؛ اين آقا مخارجش چيست،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مى داند كه صبح مى رود شب هم كه مى آيد با قلدرى با زن و فرزندان برخورد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بايد به حساب آورد، زن، وزير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رئيس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ندارد يك رئيس معاونش را به حساب نياورد و زن هم بايد مطيع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گوش شنوا داشته باشد و به قول عوامّ‌، پشت چشمش پينه داشته باشد يعنى هرچه شوهر مى گويددست بگذارد روى </w:t>
      </w:r>
    </w:p>
    <w:p>
      <w:pPr>
        <w:pStyle w:val="BookText"/>
        <w:rPr/>
      </w:pPr>
      <w:r>
        <w:rPr>
          <w:rFonts w:ascii="IRNazanin" w:hAnsi="IRNazanin" w:eastAsia="IRNazanin"/>
          <w:color w:val="111111"/>
          <w:sz w:val="28"/>
          <w:sz w:val="28"/>
          <w:szCs w:val="28"/>
          <w:rtl w:val="true"/>
          <w:lang w:bidi="fa-IR"/>
        </w:rPr>
        <w:t>چشم و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فقط گفتن، عمل هم بكند تا بر دل شوهر حكومت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زند ر مقابل شوهر بگويد چشم، محبّتشوهر را تحريك مى كند ووقتى هم كه به آنچه شوهر گفته عمل كندبه قرآن عمل كرده است، براى اين كه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فالصالحات قانتات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شايسته آن است كه در مقابل شوهر متواضع باشدوشوهر هم نبايد به خلاف شرع دستور دهد كه زن مجبور شود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 هم وظيفه اى دارد و انجام آن حقّ طبيعى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خانمش را در جريان بگذارد، بچّه هايش را در جريان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روانش شناس چه عالى گفته است كه انسان اگر بخواهد محيط خانه اش آرام باشد، نزاعى در خانه نباشد، وقتى مرد حقوقش را مى گيرد خانمش را، بچّه هايش را بخواند با هم بنشينند دخل وخرجشان را حساب كنند تا آنها هم در جريان باشند، تا توقّع بيجا نداشته باشند، حرف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خانم نداند درآمد شما چه اندازه است، اگر كم خرج كنى گمان مى كند بخيل هستى و از همين جا نامهربانى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شما يك آدم مستبدّى باشى و اصلا خانم را به حساب نياورى نامهربانى از همين جا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خانم شخصيّت دارد، ضربه به شخصيّتش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كه خورد اوّل بداخلاق مى شود، نامهربان مى شود و بالاتر و خطرناك تر اين كه اگر خانم بى شخصيّت شد، به جاهاى باريك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خانم ها مخصوصا و از آقايان تقاضا دارم دخترهايتان را با شخصيّت بار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توهين به دخترها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توهين به پسرها نكنيد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توهين يعنى كوبيدن و اگر شخصيّت دختر كوبيده شود، با يك حرف محبّت آميز ممكن 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شخصّت يك جوان كوبيده شود، حاضر </w:t>
      </w:r>
      <w:bookmarkStart w:id="167" w:name="pg18836_185237"/>
    </w:p>
    <w:p>
      <w:pPr>
        <w:pStyle w:val="BookText"/>
        <w:rPr/>
      </w:pPr>
      <w:bookmarkEnd w:id="167"/>
      <w:r>
        <w:rPr>
          <w:rFonts w:ascii="IRNazanin" w:hAnsi="IRNazanin" w:eastAsia="IRNazanin"/>
          <w:color w:val="111111"/>
          <w:sz w:val="28"/>
          <w:sz w:val="28"/>
          <w:szCs w:val="28"/>
          <w:rtl w:val="true"/>
          <w:lang w:bidi="fa-IR"/>
        </w:rPr>
        <w:t>است دست به هر جنايتى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 گونه اطاعت زن از مرد حق طبيعى مرد است حرف شنوى مرد از زن و در جريان گذاردن او حق طبيعى زن است</w:t>
      </w:r>
      <w:r>
        <w:rPr>
          <w:rFonts w:eastAsia="IRNazanin" w:cs="IRNazanin"/>
          <w:color w:val="111111"/>
          <w:sz w:val="28"/>
          <w:szCs w:val="28"/>
          <w:rtl w:val="true"/>
          <w:lang w:bidi="fa-IR"/>
        </w:rPr>
        <w:t>.</w:t>
      </w:r>
    </w:p>
    <w:p>
      <w:pPr>
        <w:pStyle w:val="Heading3"/>
        <w:numPr>
          <w:ilvl w:val="2"/>
          <w:numId w:val="1"/>
        </w:numPr>
        <w:rPr/>
      </w:pPr>
      <w:bookmarkStart w:id="168" w:name="__RefHeading___Toc14413168_1280447820"/>
      <w:bookmarkStart w:id="169" w:name="_Toc63"/>
      <w:bookmarkEnd w:id="168"/>
      <w:r>
        <w:rPr/>
        <w:t>3</w:t>
      </w:r>
      <w:r>
        <w:rPr>
          <w:rtl w:val="true"/>
        </w:rPr>
        <w:t>‏-‏</w:t>
      </w:r>
      <w:r>
        <w:rPr/>
        <w:t>13</w:t>
      </w:r>
      <w:r>
        <w:rPr>
          <w:rtl w:val="true"/>
        </w:rPr>
        <w:t xml:space="preserve">. </w:t>
      </w:r>
      <w:r>
        <w:rPr>
          <w:rtl w:val="true"/>
        </w:rPr>
        <w:t>خوش بينى در جامعه</w:t>
      </w:r>
      <w:bookmarkEnd w:id="169"/>
    </w:p>
    <w:p>
      <w:pPr>
        <w:pStyle w:val="BookText"/>
        <w:rPr/>
      </w:pPr>
      <w:r>
        <w:rPr>
          <w:rFonts w:ascii="IRNazanin" w:hAnsi="IRNazanin" w:eastAsia="IRNazanin"/>
          <w:color w:val="111111"/>
          <w:sz w:val="28"/>
          <w:sz w:val="28"/>
          <w:szCs w:val="28"/>
          <w:rtl w:val="true"/>
          <w:lang w:bidi="fa-IR"/>
        </w:rPr>
        <w:t>تقاضا دارم باعينك خوش بينى وارد جامعه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عينك سياه، همه جا را سياه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عينك سياه به مردم نگاه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رفيق خود آن كسى است كه خوبى هايى را كه به ديگرى مى كند نمى بيند، امّا خوبى هاى ديگران را فراموش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اين دو نكتۀ مهمّ اخلاقى را به كار گيريد و اين صفت رذيلۀ تخيّل اجتماعى را، اگر داشته باشيد، به مرور زمان رفع كنيد و با دل پاك وارد صفّ محشر بشويد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لا ينفع مال و لا بنون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اتى الله بقلب سليم</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هيچ چيز به درد نمى خورد مگر دل پاك</w:t>
      </w:r>
      <w:r>
        <w:rPr>
          <w:rFonts w:eastAsia="IRNazanin" w:cs="IRNazanin"/>
          <w:color w:val="111111"/>
          <w:sz w:val="28"/>
          <w:szCs w:val="28"/>
          <w:rtl w:val="true"/>
          <w:lang w:bidi="fa-IR"/>
        </w:rPr>
        <w:t>».</w:t>
      </w:r>
    </w:p>
    <w:p>
      <w:pPr>
        <w:pStyle w:val="Heading3"/>
        <w:numPr>
          <w:ilvl w:val="2"/>
          <w:numId w:val="1"/>
        </w:numPr>
        <w:rPr/>
      </w:pPr>
      <w:bookmarkStart w:id="170" w:name="__RefHeading___Toc14413170_1280447820"/>
      <w:bookmarkStart w:id="171" w:name="_Toc64"/>
      <w:bookmarkEnd w:id="170"/>
      <w:r>
        <w:rPr/>
        <w:t>4</w:t>
      </w:r>
      <w:r>
        <w:rPr>
          <w:rtl w:val="true"/>
        </w:rPr>
        <w:t>‏-‏</w:t>
      </w:r>
      <w:r>
        <w:rPr/>
        <w:t>13</w:t>
      </w:r>
      <w:r>
        <w:rPr>
          <w:rtl w:val="true"/>
        </w:rPr>
        <w:t xml:space="preserve">. </w:t>
      </w:r>
      <w:r>
        <w:rPr>
          <w:rtl w:val="true"/>
        </w:rPr>
        <w:t>تربيت اجتماعى</w:t>
      </w:r>
      <w:bookmarkEnd w:id="17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تربيت اجتماعى، به بيان واضح تر، همان قانون و فريضۀ بسيار مهمّ امر به معروف و نهى از منكر است كه كنترل كننده اى بسيار قوى در زمينۀ تربيت جوان در جامعه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عامل كه از زمرۀ فروع دين اسلام است، در رديف نماز و روزه قرار داده شده است، امّا آنچه از آيات و روايات بر مى آيد، در جايگاهى بسيار مهمّتر قرار دارد، زيرا اقامه و عمل به فروعات در آينۀ اجر او برپا داشتن اين فريضۀ متعالى الهى است و منظور از </w:t>
      </w:r>
    </w:p>
    <w:p>
      <w:pPr>
        <w:pStyle w:val="BookText"/>
        <w:rPr/>
      </w:pPr>
      <w:r>
        <w:rPr>
          <w:rFonts w:ascii="IRNazanin" w:hAnsi="IRNazanin" w:eastAsia="IRNazanin"/>
          <w:color w:val="111111"/>
          <w:sz w:val="28"/>
          <w:sz w:val="28"/>
          <w:szCs w:val="28"/>
          <w:rtl w:val="true"/>
          <w:lang w:bidi="fa-IR"/>
        </w:rPr>
        <w:t>آن در اين گفتار، نظارت همگانى بر يكديگر و مخصوصا بر جوان ها و دختران و پسران جوان در عرصه هاى مختلف زندگى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مراعات آداب و رسومى كه در يك جامعۀ سالم وجود دارد، مخصوصا كه اين آداب و رسوم، خالى از خرافات، موهومات و گناه هم باشد، يك امر طبيعى و بلكه يك عامل مهمّ بازدارنده از انحراف و سقوط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آداب و رسوم بايد در تمام شئون زندگى نسل جوان، از رفتار و گفتار گرفته تا نشست وبرخاست، رفت وآمد و خلاصه آنچه كه در يك اجتماع بر آن توجّه مى شود و مورد نظر و دقّت است، رعايت شود، تا شخص در ميان مردم، انسانى متعارف باشد و كارهايش جلب نظر ديگران را نكند و او را انگشت نماى غير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مخالفت با مردم و حضور در جامعه كه مستلزم حفظ آداب و رسوم اجتماعى است مورد تأكيد روايات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چنان درآميزيد كه اگر از دنيا رفتيد بر شما بگريند و در خوشى ها به شما تهنيت گويند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مطلب ديگر اين كه، بين مراعات آداب و رسوم اجتماعى و به دست آوردن شخصيّت اجتماعى رابطۀ بسيار زنديكى است و اگر افرادى پيدا مى شوند كه توانسته اند گره اى از كار جامعه باز كنند، براى اين است كه شخصيّت اجتماعى داشته 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حضرت امام خمينى رحمه اللّه توانست كار بزرگى چون بنيانگذارى جمهورى اسلامى را به انجام برساند، بيشتر به خاطر اين بود كه ابتدا بر دل ها حاكم شد و يك شخصيّت بزرگ اجتماعى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كسى بخواهد در ميان مردم، عزّت و عظمت پيدا كند، بايد داراى </w:t>
      </w:r>
      <w:bookmarkStart w:id="172" w:name="pg18836_185239"/>
    </w:p>
    <w:p>
      <w:pPr>
        <w:pStyle w:val="BookText"/>
        <w:rPr/>
      </w:pPr>
      <w:bookmarkEnd w:id="172"/>
      <w:r>
        <w:rPr>
          <w:rFonts w:ascii="IRNazanin" w:hAnsi="IRNazanin" w:eastAsia="IRNazanin"/>
          <w:color w:val="111111"/>
          <w:sz w:val="28"/>
          <w:sz w:val="28"/>
          <w:szCs w:val="28"/>
          <w:rtl w:val="true"/>
          <w:lang w:bidi="fa-IR"/>
        </w:rPr>
        <w:t>شخصيّت اجتماعى باشد و معلوم است كه يك جوان جلف يا بى ادب و انگشت نماى ديگران، هرگز نمى تواند به اين مقام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ممكن است مثلا يك زن يا دختر جوان و سبك، با رفتار و حركات زنندۀ خويش، چند روزى نظر عدّه اى را به خود جلب كند و حتّى افراد شهوت ران، اظهار محبّتى هم به او بكنند، امّا در واقع و بدون شكّ‌، حكومتى بر دل آن افراد ندارد، يعنى همان افراد لاابالى، اگر بخواهند ازدواج كنند، هرگز به دنبال چنين دخترى نمى روند، بلكه دخترى عفيف، باحيا و مؤدّب را جستجو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پسران هم همين قاعده حكم فرماست و يك دختر خوب و باشخصيّت، هرگز به ازدواج با يك جوان جلف و سبك، تن در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شما مى خواهيد ازدواج كنيد و تشكيل خانواده بدهيد و يك همسر خوب داشته باشيد، بايد شخصيّت اجتماعى كسب كنيد و كسى كه شخصيّت اجتماعى مى خواهد، بايد آداب و رسوم اجتماعى را مراعات كند</w:t>
      </w:r>
      <w:r>
        <w:rPr>
          <w:rFonts w:eastAsia="IRNazanin" w:cs="IRNazanin"/>
          <w:color w:val="111111"/>
          <w:sz w:val="28"/>
          <w:szCs w:val="28"/>
          <w:rtl w:val="true"/>
          <w:lang w:bidi="fa-IR"/>
        </w:rPr>
        <w:t>.</w:t>
      </w:r>
    </w:p>
    <w:p>
      <w:pPr>
        <w:pStyle w:val="Heading3"/>
        <w:numPr>
          <w:ilvl w:val="2"/>
          <w:numId w:val="1"/>
        </w:numPr>
        <w:rPr/>
      </w:pPr>
      <w:bookmarkStart w:id="173" w:name="__RefHeading___Toc14413172_1280447820"/>
      <w:bookmarkStart w:id="174" w:name="_Toc65"/>
      <w:bookmarkEnd w:id="173"/>
      <w:r>
        <w:rPr/>
        <w:t>5</w:t>
      </w:r>
      <w:r>
        <w:rPr>
          <w:rtl w:val="true"/>
        </w:rPr>
        <w:t>‏-‏</w:t>
      </w:r>
      <w:r>
        <w:rPr/>
        <w:t>13</w:t>
      </w:r>
      <w:r>
        <w:rPr>
          <w:rtl w:val="true"/>
        </w:rPr>
        <w:t xml:space="preserve">. </w:t>
      </w:r>
      <w:r>
        <w:rPr>
          <w:rtl w:val="true"/>
        </w:rPr>
        <w:t>احترام به قانون</w:t>
      </w:r>
      <w:bookmarkEnd w:id="174"/>
    </w:p>
    <w:p>
      <w:pPr>
        <w:pStyle w:val="BookText"/>
        <w:rPr/>
      </w:pPr>
      <w:r>
        <w:rPr>
          <w:rFonts w:ascii="IRNazanin" w:hAnsi="IRNazanin" w:eastAsia="IRNazanin"/>
          <w:color w:val="111111"/>
          <w:sz w:val="28"/>
          <w:sz w:val="28"/>
          <w:szCs w:val="28"/>
          <w:rtl w:val="true"/>
          <w:lang w:bidi="fa-IR"/>
        </w:rPr>
        <w:t>احترام به قانون هم از جمله عوامل كنترل كنندۀ جامعه است كه داراى اهمّيّت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رعايت قوانين در هر جامعه اى لازم و ضرورى است و اصولا هر حزبى، هر تشكّلى، هر كشورى و حتّى هر دينى كه بخواهد موفّق و پيشرو باشد، بايد اجراى قانون در افراد آنها در حدّ اعلا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نيز به نقش حياتى قانون و تأثير آن در سعادت مردم اشاره كرده و مى فرمايد كه، پيامبران خود را همراه با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ميزان </w:t>
      </w:r>
    </w:p>
    <w:p>
      <w:pPr>
        <w:pStyle w:val="BookText"/>
        <w:rPr/>
      </w:pPr>
      <w:r>
        <w:rPr>
          <w:rFonts w:ascii="Amiri" w:hAnsi="Amiri" w:eastAsia="Amiri" w:cs="Amiri"/>
          <w:color w:val="111111"/>
          <w:sz w:val="28"/>
          <w:sz w:val="28"/>
          <w:szCs w:val="28"/>
          <w:rtl w:val="true"/>
          <w:lang w:bidi="ar-SA"/>
        </w:rPr>
        <w:t>فرستاديم تا به سبب اين دو، عدل و قسط در ميان مردم اقامه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رسولان خود را با دلايل روشن فرستاديم و با آنها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شناسايى حقّ از باطل و قوانين عادلانه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كرديم تا مردم قيام به عدالت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اجراى قانون اگرچه براى بعضى از افراد، همچون كسانى كه طالب هرج ومرج هستند سخت است، لكن بر جامعه و سلامت افراد آن، مفيد است و منافع فراوانى 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فكر كنيد كه اگر مثلا در شهرى، يك روز قانون راهنمايى اجرا نشود، چه هرج ومرج به وجود مى آيد، به طورى كه يا رفت وآمد ممكن نيست و يا اين كه خيلى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مثال را در همۀ قوانين و مقرّراتى كه در زندگى يك انسان نقش دارد پياده كنيم، آن وقت به عظمت فاجعه از يك طرف و به لزوم احترام و اجراى دقيق قوانين از طرف ديگر پى مى بريم، يك جوان هم نه تنها از اجراى اين قوانين مستثنى نيست، بلكه به واسطۀ شرايط سنّى و به خاطر دوران حسّاس جوانى، از هر فرد ديگرى به جهت سلامت جسمى و روانى خود و جامعه اى كه در آن زندگى مى كند، به اجراى اين قوانين نيازمندتر است و بايد به بهترين وجه و دقيق ترين صورت، به ظواهر شرع و قوانين جارى در خانه و اجتماع، به ديدۀ احترام بنگرد و در اجراى آنها كوشا باشد، در اين صورت است كه مى تواند به داشتن نيرويى كنترل كننده اميدوار باشد تا او را از سقوط حفظ نمايد </w:t>
      </w:r>
      <w:bookmarkStart w:id="175" w:name="pg18836_185241"/>
    </w:p>
    <w:p>
      <w:pPr>
        <w:pStyle w:val="Heading2"/>
        <w:numPr>
          <w:ilvl w:val="1"/>
          <w:numId w:val="1"/>
        </w:numPr>
        <w:rPr/>
      </w:pPr>
      <w:bookmarkStart w:id="176" w:name="__RefHeading___Toc14413174_1280447820"/>
      <w:bookmarkStart w:id="177" w:name="_Toc66"/>
      <w:bookmarkEnd w:id="175"/>
      <w:bookmarkEnd w:id="176"/>
      <w:r>
        <w:rPr/>
        <w:t>14</w:t>
      </w:r>
      <w:r>
        <w:rPr>
          <w:rtl w:val="true"/>
        </w:rPr>
        <w:t xml:space="preserve">. </w:t>
      </w:r>
      <w:r>
        <w:rPr>
          <w:rtl w:val="true"/>
        </w:rPr>
        <w:t>موانع امر به معروف و نهى از منكر</w:t>
      </w:r>
      <w:bookmarkEnd w:id="177"/>
    </w:p>
    <w:p>
      <w:pPr>
        <w:pStyle w:val="Heading3"/>
        <w:numPr>
          <w:ilvl w:val="2"/>
          <w:numId w:val="1"/>
        </w:numPr>
        <w:rPr/>
      </w:pPr>
      <w:bookmarkStart w:id="178" w:name="__RefHeading___Toc14413176_1280447820"/>
      <w:bookmarkStart w:id="179" w:name="_Toc67"/>
      <w:bookmarkEnd w:id="178"/>
      <w:r>
        <w:rPr/>
        <w:t>1</w:t>
      </w:r>
      <w:r>
        <w:rPr>
          <w:rtl w:val="true"/>
        </w:rPr>
        <w:t>‏-‏</w:t>
      </w:r>
      <w:r>
        <w:rPr/>
        <w:t>14</w:t>
      </w:r>
      <w:r>
        <w:rPr>
          <w:rtl w:val="true"/>
        </w:rPr>
        <w:t xml:space="preserve">. </w:t>
      </w:r>
      <w:r>
        <w:rPr>
          <w:rtl w:val="true"/>
        </w:rPr>
        <w:t>سوءظنّ‌</w:t>
      </w:r>
      <w:bookmarkEnd w:id="179"/>
    </w:p>
    <w:p>
      <w:pPr>
        <w:pStyle w:val="BookText"/>
        <w:rPr/>
      </w:pPr>
      <w:r>
        <w:rPr>
          <w:rFonts w:ascii="IRNazanin" w:hAnsi="IRNazanin" w:eastAsia="IRNazanin"/>
          <w:color w:val="111111"/>
          <w:sz w:val="28"/>
          <w:sz w:val="28"/>
          <w:szCs w:val="28"/>
          <w:rtl w:val="true"/>
          <w:lang w:bidi="fa-IR"/>
        </w:rPr>
        <w:t>سوءظنّ به ديگران، مرتبه اى از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به مردم بدبين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بدبينى خانم به شوهرش باشد يا شوهر به خانمش؛ رفيق به رفيقش يا اين كه يك بيگانه به يك بيگانه؛ اين سوءظنّ‌، راجع به ناموس باشد، راجع به مال باشد، راجع به چيزى عرفى باشد، يا هر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بدبينى يا بدگمانى گناه بزرگى است؛ به اندازه اى بزرگ است كه قرآن شريف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تلقونه بألسنتكم و تقولون بأفواهكم ما ليس لكم به علم و تحسبونه هيّنا و هو عند الله عظيم</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مى گويد سوءظنّ به ديگران پيدا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هم بى حيا هستى كه به زبان 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 كنى كار كوچكى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گناه پيش خد گناه پيش خدا گناه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گناه كبيره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ليس لك به علم إنّ السّمع و البصر و الفؤاد كلّ أولئك كان عنه مسئولا</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بدگمان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تخيّل ها پيروى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توهّم ها پيروى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 روز قيامت از چشم تو، از گوش و از دل تو، سؤال مى شود و گوش و دل تو عليه تو جواب مى دهند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آدم بدگمان، در روز قيامت، دلش عليه او شهادت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چيزى گفته باشد، زبان او عليه او شهادت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كارى كرده </w:t>
      </w:r>
    </w:p>
    <w:p>
      <w:pPr>
        <w:pStyle w:val="BookText"/>
        <w:rPr/>
      </w:pPr>
      <w:r>
        <w:rPr>
          <w:rFonts w:ascii="IRNazanin" w:hAnsi="IRNazanin" w:eastAsia="IRNazanin"/>
          <w:color w:val="111111"/>
          <w:sz w:val="28"/>
          <w:sz w:val="28"/>
          <w:szCs w:val="28"/>
          <w:rtl w:val="true"/>
          <w:lang w:bidi="fa-IR"/>
        </w:rPr>
        <w:t>باشد دست وپايش عليه او شهادت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عليه السّلام نصيت مى كند 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أمر أخيك على أحسنه</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هرچه از ديگران ديدى، براى آن محمل خوب درست بكن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مواظب باش به ديگران گمان بد نبرى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و امام صادق عليه السّلام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بايد تا مى تواند گفتار و كردار ديگران را حمل بر خوبى كند تا هفتاد 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هفتاد محمل ديگر نتوانست، نگويد بد است، بگويد من چقدر بدم كه نتوانستم محمل درست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بيان حضرت على عليه السّلام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سخنى كه از دهان كسى خارج شد تا احتمال درستى و نيكى در آن مى يابى حمل بر فساد مكن</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تا مى شود محمل درست كن و اگر نتوانستى خود را ملامت كن، بدان خود سلامت نفس ندارى، و الاّ اگر سلامت نفس داشتى، بعضى اوقات اگر مهذّب بودى، اگر يك انسان بودى، سوءظنّ به ديگران 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اين سوءظنّ مفسده ها بار مى آورد، مثلا شما مى بينيد كسى دارد كسى را نگاه مى كند، سوءظنّ مى برى كه نگاه به نامحرم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هم اكتفا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مى برى كه نگاه به نامحرم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ين هم اكتفا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تفسيق مى كنى؛ شيطان هم كه به كم قانع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سوءظنّ تو كم كم گناه روى گناه؛ بعد هم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بررسى بكنيد مى بينيد افرادى نظير گروه فرقان، نظير منافين و امثال اينها، كه امثال مطهّرى را كشتند، از همين جا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سوءظنّ به مطهّرى بردند و آن مرد كم نظير، و آن عالم عالم، و آن كه نماز شبش ترك نشد تا شهيد شدند، و آن كسى كه دلش براى اسلام مى تپيد، او را با همين سوء ظنّ تفسيق كرد و بعد تكفير و با همان تكفير مطهّرى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قضيۀ </w:t>
      </w:r>
    </w:p>
    <w:p>
      <w:pPr>
        <w:pStyle w:val="BookText"/>
        <w:rPr/>
      </w:pPr>
      <w:r>
        <w:rPr>
          <w:rFonts w:ascii="IRNazanin" w:hAnsi="IRNazanin" w:eastAsia="IRNazanin"/>
          <w:color w:val="111111"/>
          <w:sz w:val="28"/>
          <w:sz w:val="28"/>
          <w:szCs w:val="28"/>
          <w:rtl w:val="true"/>
          <w:lang w:bidi="fa-IR"/>
        </w:rPr>
        <w:t>مرحوم بهشتى مگر چنين نشد؟ آن مردى كه لياقت همه چيز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مردى كه در سياست، در علم، در درايت، بسيار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مردى كه راستى يك فرد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امام رحمه اللّه براى شهادتش گريه نمى كردند، براى مظلوميتش گريه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قدر مظلوم واقع شده بود كه حضرت امام رحمه اللّه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دلم براى مظلوميّت دكتر بهشتى مى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هفتاد و دو تن در حزب جمهورى اسلامى؛ اينها از باب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قضيۀ سوءظنّ در ميان مردم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ميان مردهاى خشك مقدّس نادان؛ مثلا با خانمش دارد مى رود و خانمش نگاه به مغازه مى كند؛ يك دفعه به ذهنش مى آيد كه خانمش به نامحرم نگاه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يك خارى در ذهن و روحش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 مى گويد معلوم مى شود خانم من آن عفّت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چشم چرانى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خار مرتّب صدمه مى زند و شيطان هم مرتّب دامن به آتش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مى رسد به آنجايى كه همين سوءظنّ كم كم به يقين تبديل مى شود و يقين پيدا مى كند كه خانمش بى عفّت است؛ و بعد هم منجر به طلاق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 كه شوهر خانمى يكى دو ساعت دير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دير آمدن باعث مى شود كه حسادتش گل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ديگر غيرت يا خشك مقدّسى هم نيست؛ و همين خارى مى شود در روح اين خانم وقتى شوهر مى آيد، اگر خانم پرخاشگر باشد، پرخاشگرى شروع مى شود؛ كه گناهش به اندازه اى است كه زن پرخاشگر اگر بدون توبه از دنيا برود، با زبان در جهنّم آويزان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اگر زن تودارى باشد آن خار، روحش را اذيّت مى كند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 كم يقين پيدا مى كند كه شوهرش دنبال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كم كم منجر به مفاسد بزرگ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اوقات خانم، براى همين </w:t>
      </w:r>
      <w:bookmarkStart w:id="180" w:name="pg18836_185244"/>
    </w:p>
    <w:p>
      <w:pPr>
        <w:pStyle w:val="BookText"/>
        <w:rPr/>
      </w:pPr>
      <w:bookmarkEnd w:id="180"/>
      <w:r>
        <w:rPr>
          <w:rFonts w:ascii="IRNazanin" w:hAnsi="IRNazanin" w:eastAsia="IRNazanin"/>
          <w:color w:val="111111"/>
          <w:sz w:val="28"/>
          <w:sz w:val="28"/>
          <w:szCs w:val="28"/>
          <w:rtl w:val="true"/>
          <w:lang w:bidi="fa-IR"/>
        </w:rPr>
        <w:t>بدگمانى خود، براى اين كه از شوهرش انتقام بگيرد، بى عفت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شوهرش پاك است امّا سوءظنّ خانم كار را به جاى باريك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تقاضا دارم به يكديگر سوءظنّ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زن راجع به شوهر و شوهر راجع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سوءظنّ حرام است و گناهش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منجر به 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منجر به جنايت بچّه 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عقداى مى كند</w:t>
      </w:r>
      <w:r>
        <w:rPr>
          <w:rFonts w:eastAsia="IRNazanin" w:cs="IRNazanin"/>
          <w:color w:val="111111"/>
          <w:sz w:val="28"/>
          <w:szCs w:val="28"/>
          <w:rtl w:val="true"/>
          <w:lang w:bidi="fa-IR"/>
        </w:rPr>
        <w:t>.</w:t>
      </w:r>
    </w:p>
    <w:p>
      <w:pPr>
        <w:pStyle w:val="Heading3"/>
        <w:numPr>
          <w:ilvl w:val="2"/>
          <w:numId w:val="1"/>
        </w:numPr>
        <w:rPr/>
      </w:pPr>
      <w:bookmarkStart w:id="181" w:name="__RefHeading___Toc14413178_1280447820"/>
      <w:bookmarkStart w:id="182" w:name="_Toc68"/>
      <w:bookmarkEnd w:id="181"/>
      <w:r>
        <w:rPr/>
        <w:t>2</w:t>
      </w:r>
      <w:r>
        <w:rPr>
          <w:rtl w:val="true"/>
        </w:rPr>
        <w:t>‏-‏</w:t>
      </w:r>
      <w:r>
        <w:rPr/>
        <w:t>14</w:t>
      </w:r>
      <w:r>
        <w:rPr>
          <w:rtl w:val="true"/>
        </w:rPr>
        <w:t xml:space="preserve">. </w:t>
      </w:r>
      <w:r>
        <w:rPr>
          <w:rtl w:val="true"/>
        </w:rPr>
        <w:t>منفى بافى</w:t>
      </w:r>
      <w:bookmarkEnd w:id="182"/>
    </w:p>
    <w:p>
      <w:pPr>
        <w:pStyle w:val="BookText"/>
        <w:rPr/>
      </w:pPr>
      <w:r>
        <w:rPr>
          <w:rFonts w:ascii="IRNazanin" w:hAnsi="IRNazanin" w:eastAsia="IRNazanin"/>
          <w:color w:val="111111"/>
          <w:sz w:val="28"/>
          <w:sz w:val="28"/>
          <w:szCs w:val="28"/>
          <w:rtl w:val="true"/>
          <w:lang w:bidi="fa-IR"/>
        </w:rPr>
        <w:t>منفى بافى، يعنى، انسان بعضى اوقات اين طور است كه خوبى ها را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مى بيند بدى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مگس براى او پيدا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مرد وارد خانه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از صبح تا شب هم بچّه دارى كرده و هم خانه دارى، غذا پخته و خودش را براى آمدن شوهرش مهيّا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وارد مى شود و آن همه زحمت هاى خانمش را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 اين طرف و آن طرف يك چيزى را پيدا كند، و بالأخره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بيند چادر خانمش آن گوشه افتاده؛ دادش بلند مى شود كه چرا اين قدر نامرتبى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حرف زحمت هاى فراوان از صبح تا شب خانم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هم با اين جمله اش حتما جهنّمى مى شود؛ و اگر توبه نكند با اين زبان در جهنّم آويزان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زبان در روز قيامت به اندازه اى بلند مى شود كه اهل محشر آن را پايمال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به اندازه اى بزرگ است كه اگر بدون توبه از دنيا برود، فشار قبر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منگنۀ الهى، شب اوّل قبر له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نتيجۀ دنيايى اش، سردى خانم در خانه دارى، شوهردارى و بچّه دارى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زن منفى باف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شوهرش از صبح تا عصر زحمت كشيده تا </w:t>
      </w:r>
    </w:p>
    <w:p>
      <w:pPr>
        <w:pStyle w:val="BookText"/>
        <w:rPr/>
      </w:pPr>
      <w:r>
        <w:rPr>
          <w:rFonts w:ascii="IRNazanin" w:hAnsi="IRNazanin" w:eastAsia="IRNazanin"/>
          <w:color w:val="111111"/>
          <w:sz w:val="28"/>
          <w:sz w:val="28"/>
          <w:szCs w:val="28"/>
          <w:rtl w:val="true"/>
          <w:lang w:bidi="fa-IR"/>
        </w:rPr>
        <w:t>خرج خانه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خانه مى آيد، حواسش پرت است، دست هايش را نمى شويد و يا كارى ديگر مثل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زن همۀ خوبى ها را فراموش مى كند و همين كار بد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دادش بلند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منفى بافى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خانم پرخاشگر جهنّمى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اجتماع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رفيقش كارهاى خوب فراوانى دارد؛ امّا هيچ كدام را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او يك نافرمانى ببيند، همين را علم مى كند؛ هم رودررويش هم پشت سرش؛ اين طرف و آن طرف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وقتى چند نفر در مجلسى نشسته اند، غيبت شروع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غيبت پشت سر يكى از رفقايشان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رفيقى در ميانشان هست، وقتى بلند مى شود و مى رود، فورا شروع مى كنند به غيبت كردن و تا مجلس هست گوشت مرده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مجلس هست گناه بدتر از زنا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حساب كنيم مى فهميم كه همۀ اينها منفى 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آقايى كه غيبتش را مى كردند، خوبى هاى زيادى داشته؛ امّا به جاى تعريف كردن از او، غيبت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افرادى كه غيبت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منفى بافند؛ بدانند از نظر دل، خرابند؛ بدانند صفت رذيله اى به نام تخيّل و توهّهم و صفت رذيله اى به نام منفى بافى در دلشان حكم فرماست و اين صفت اگر در دل رسوخ كرد، بايد آتش جهنّم آن را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غيبت مى كنند چرا خوبى ديگران را نمى گويند؟</w:t>
      </w:r>
    </w:p>
    <w:p>
      <w:pPr>
        <w:pStyle w:val="BookText"/>
        <w:rPr/>
      </w:pPr>
      <w:r>
        <w:rPr>
          <w:rFonts w:ascii="IRNazanin" w:hAnsi="IRNazanin" w:eastAsia="IRNazanin"/>
          <w:color w:val="111111"/>
          <w:sz w:val="28"/>
          <w:sz w:val="28"/>
          <w:szCs w:val="28"/>
          <w:rtl w:val="true"/>
          <w:lang w:bidi="fa-IR"/>
        </w:rPr>
        <w:t>يك وقت حضرت عيسى عليه السّلام با حواريّون رد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بز مرده اى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دم بينى اش را گرفتو تند ردّ شد و گفت بوى گندى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يك عيب ديگر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يك چيزى گفت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حضرت عيسى عليه السّلام نگاهى به اين بز مرده كردند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دندان هاى سفيدى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حضرت عيسى عليه السّلام عملا به ما مى گويد</w:t>
      </w:r>
      <w:r>
        <w:rPr>
          <w:rFonts w:eastAsia="IRNazanin" w:cs="IRNazanin"/>
          <w:color w:val="111111"/>
          <w:sz w:val="28"/>
          <w:szCs w:val="28"/>
          <w:rtl w:val="true"/>
          <w:lang w:bidi="fa-IR"/>
        </w:rPr>
        <w:t xml:space="preserve">: </w:t>
      </w:r>
      <w:bookmarkStart w:id="183" w:name="pg18836_185246"/>
    </w:p>
    <w:p>
      <w:pPr>
        <w:pStyle w:val="BookText"/>
        <w:rPr/>
      </w:pPr>
      <w:bookmarkEnd w:id="183"/>
      <w:r>
        <w:rPr>
          <w:rFonts w:ascii="IRNazanin" w:hAnsi="IRNazanin" w:eastAsia="IRNazanin"/>
          <w:color w:val="111111"/>
          <w:sz w:val="28"/>
          <w:sz w:val="28"/>
          <w:szCs w:val="28"/>
          <w:rtl w:val="true"/>
          <w:lang w:bidi="fa-IR"/>
        </w:rPr>
        <w:t>آقا مثبت نگر باش، نه منفى 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افراد، خوبى هاى زيادى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خوبى ها را رها مى كنى و بدى ها را مى گيرى‌؟ چرا حالت بلبل را ندارى‌؟ بلبل وقتى وارد باغ مى شود، اگر در تمام اين باغ فقط يك گل باشد، روى آن گل 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نزديك جاهاى كثيب و بدبو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مثل زنبور عسل نيستيم كه وقتى وارد باغ مى شود دنبال گل خوب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روى گل مناسب ننشست، زنبورهاى نگهبان او را دم كند و دونصفش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بلبل نباشيم تا اهل بهشت باشيم‌؟ چرا مگس باشيم تا جايمان جهنّم باشد؟ همين طورى كه جاى مگس در كثافهاست، آدم منفى باف هم جايش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بگرديد خوبى هاى مردم را پيدا كنيد، به خصوص زن راجع به شوهر و شوهر راجع به زن چنين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تقاضا دارم وقتى كه وارد خانه شدى، از خانمت تشكّر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سعى كن از شوهرت تشكّر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بگيريد بدى هاى يكديگر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مثبت يكديگر 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وفا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هايى كه خود را نساخته اند، بى وفا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مگر بر اين انسان كه اين قدر بى 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خانمى چند سال به شوهرش خوبى مى كند، حالا يك روز بدى كند، يك روز بدون اجازه از خانه بيرون برود، تمام خوبى ها فراموش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شود گفت كه اين مرد است، بلكه اين نامرد است؛ و همچنين بعضى از زن ها</w:t>
      </w:r>
      <w:r>
        <w:rPr>
          <w:rFonts w:eastAsia="IRNazanin" w:cs="IRNazanin"/>
          <w:color w:val="111111"/>
          <w:sz w:val="28"/>
          <w:szCs w:val="28"/>
          <w:rtl w:val="true"/>
          <w:lang w:bidi="fa-IR"/>
        </w:rPr>
        <w:t>.</w:t>
      </w:r>
    </w:p>
    <w:p>
      <w:pPr>
        <w:pStyle w:val="Heading3"/>
        <w:numPr>
          <w:ilvl w:val="2"/>
          <w:numId w:val="1"/>
        </w:numPr>
        <w:rPr/>
      </w:pPr>
      <w:bookmarkStart w:id="184" w:name="__RefHeading___Toc14413180_1280447820"/>
      <w:bookmarkStart w:id="185" w:name="_Toc69"/>
      <w:bookmarkEnd w:id="184"/>
      <w:r>
        <w:rPr/>
        <w:t>3</w:t>
      </w:r>
      <w:r>
        <w:rPr>
          <w:rtl w:val="true"/>
        </w:rPr>
        <w:t>‏-‏</w:t>
      </w:r>
      <w:r>
        <w:rPr/>
        <w:t>14</w:t>
      </w:r>
      <w:r>
        <w:rPr>
          <w:rtl w:val="true"/>
        </w:rPr>
        <w:t xml:space="preserve">. </w:t>
      </w:r>
      <w:r>
        <w:rPr>
          <w:rtl w:val="true"/>
        </w:rPr>
        <w:t>لجاجت</w:t>
      </w:r>
      <w:bookmarkEnd w:id="18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تأمّل و نگاه دقيق اختلافات و مشكلات را بررسى كنيم، خواهيم </w:t>
      </w:r>
    </w:p>
    <w:p>
      <w:pPr>
        <w:pStyle w:val="BookText"/>
        <w:rPr/>
      </w:pPr>
      <w:r>
        <w:rPr>
          <w:rFonts w:ascii="IRNazanin" w:hAnsi="IRNazanin" w:eastAsia="IRNazanin"/>
          <w:color w:val="111111"/>
          <w:sz w:val="28"/>
          <w:sz w:val="28"/>
          <w:szCs w:val="28"/>
          <w:rtl w:val="true"/>
          <w:lang w:bidi="fa-IR"/>
        </w:rPr>
        <w:t>ديد كه چشمه و ريشۀ اصلى بسيارى از اين امور، وجود لجاجت و عناد در طرفين اين گونه مسائل است، به طورى كه اگر اندكى اغماض و انعطاف پذيرى در هر يك از دو طرف دعوا وجود داشته باشد، قريب به اتّفاق اختلاف ها و انحرافاتى كه به وجود مى آيد، از بين خواهد رفت و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به ويژه نسل جوان، بخواهند سعادتمند باشند، مى بايست از سرسختى ها كه اصولا حق كشى و گمراهى و سرانجامش عذاب و دوزخ است، دست بردارند و در اين راه خطرناك قدم نگذارند، در غير اين صورت، حرف هر چند عالى و گوينده هرچه جاذبه دار و وعظ خطابه، هرقدر خوب و خيرخواهانه باشد، باز نمى تواند تأثير چندانى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آيات شريفۀ قرآن و جاذبۀ پيامبر گرامى اسلام صلّى اللّه عليه و اله هم نتوانست در دل افراد لجباز اثر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همين موضوع اشاره كرده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 و رحمة للمؤمنين</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قرآن آنچه شفاء و رحمت و يك نسخۀ كامل براى سعادت است، براى افرادى كه سرسختى نشان مى دهند و عناد و لجاجت دارند، تأثير معكوس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يزيد الظّالمين إلاّ خسارا</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ستمگران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رساند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عواملى را كه موجب تشديد و تقويت اين صفت زشت مى شود، بشناسيم و از بين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عامل مهمّ به وجودآورنده لجاج و عناد و انعطاف ناپذيرى، كبر و خودخواهى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و روايات زيادى </w:t>
      </w:r>
    </w:p>
    <w:p>
      <w:pPr>
        <w:pStyle w:val="BookText"/>
        <w:rPr/>
      </w:pPr>
      <w:r>
        <w:rPr>
          <w:rFonts w:ascii="Amiri" w:hAnsi="Amiri" w:eastAsia="Amiri" w:cs="Amiri"/>
          <w:color w:val="111111"/>
          <w:sz w:val="28"/>
          <w:sz w:val="28"/>
          <w:szCs w:val="28"/>
          <w:rtl w:val="true"/>
          <w:lang w:bidi="ar-SA"/>
        </w:rPr>
        <w:t>در مذمّت اين صفت زشت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ذرّه اى كبر در قلبش باشد، وارد بهشت نمى شود</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حضرت على 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آدم متكبر، دوستى نيست</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پيامبر اكرم صلّى اللّه عليه و اله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اكثريت دوزخيان از متكبرين هستند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يكى از عواملى كه در پيشبرد امر به معروف و نهى از منكر، نقش اساسى دارد، اين است كه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او امر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كارى باز 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پذيرى داشته باشد و در مقابل معروف و منكر و اين فريضۀ مهمّ الهى كه به حقّ سايۀ قوام، استوارى و اجراى همۀ احكام خداوند است، عناد و لجاجت به خرج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يك جوان معروفى را ديد و در قبول و پياده كردن آن سرسختى نشان داد و يا يك دختر جوان در برابر يك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بيرون گذاشتن موهاى سر كه قطعا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لجاجت كرد و باز در كار اشتباه خود پافشارى نمود، نه تنها امر آمر و نهى ناهى، هرچند در حدّ بالا باشد، مؤثّر نيست، بلكه ممكن است خداى ناكرده، شخص لجوج و عنود و كسى كه در قبول حقّ سرسختى نشان مى دهد، به توجيه كه از بالاترين خطرات و بدترين كارهاست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بيفتد و از همان حرف جذّاب عالى برداشت سوء كند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شريف دراين باره بسيار صحبت دارد و اغلب داستان ها و قصصى كه در قرآن آمده به اين مطلب تذكر و تنبّه مى دهد كه اگر انسان، قابل انعطاف و نرمش نباشد، پيامبرها با آن كتب آسمانى شان هم بر روى او اثر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قرآن، داراى چنان جذّابيتى است كه حتّى دشمنان اسلام، </w:t>
      </w:r>
    </w:p>
    <w:p>
      <w:pPr>
        <w:pStyle w:val="BookText"/>
        <w:rPr/>
      </w:pPr>
      <w:r>
        <w:rPr>
          <w:rFonts w:ascii="IRNazanin" w:hAnsi="IRNazanin" w:eastAsia="IRNazanin"/>
          <w:color w:val="111111"/>
          <w:sz w:val="28"/>
          <w:sz w:val="28"/>
          <w:szCs w:val="28"/>
          <w:rtl w:val="true"/>
          <w:lang w:bidi="fa-IR"/>
        </w:rPr>
        <w:t>آنهايى كه پيامبر اكرم صلّى اللّه عليه و اله را كتك مى زدند و مسلمان ها را شكنجه مى كردند، نيمه هاى شب، از خوابشان دست برمى داشتند و مخفيانه به اطراف خانۀ ايشان مى آمدند، تا به قرآنى كه آن حضرت در دل شب با يك جاذبۀ خاصّى قرائت و تلاوت مى فرمودند، گوش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مثل ابو سفيان، ابو جهل و مغيره بن شعبه و امثال اين ها كه با مردم عادى بسيار تفاوت داشتند و هركدام در علم و دانش بسيار بالاتر از سطح عامّه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وقتى پاى عناد و لجاجت پيش مى آمد، چنان سرسختى و استبدادى به خرج مى دهند كه گويى نه تنها از علم و ادب و منطق بهره اى ندارند، بلكه از صفات اوليه انسانيّت نيز به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اين افراد، وليد بن مغيره است كه در فصاحت و بلاغت، در حدّ عالى و به اصطلاح، گل سرسبد عرب در اين فنون است به نحوى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روز به مسجد الحرام آمد و به قرآنى كه پيامبر صلّى اللّه عليه و اله تلاوت مى كردند، گوش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جاذبۀ قرآنى به اندازه اى او را مجذوب خود كرد كه به ميان جمع رفقايش رفت و يك جمله دربارۀ قرآن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كه از نظر فصاحت و بلاغت، سطح بسيار بالايى هم دارد،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 لحلاوه و إنّ له لطراوه و إنّ أعلاه لمثمر و انّ اسفله لمغدق و انّه ليعلوا و لا يعلى عليه</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 شيرينى خاصّى دارد، گيرايى و طراوت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درخت تنومندى را ماند كه شاخه هايش بسيار بارور است، ميوه هايى شيرين دارد، ريشه اش در زمين استوار گشته و اين كلامى است كه بالاتر از آن نمى توان آورد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تصميم گرفت كه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جهل كه اين انعطاف پذيرى </w:t>
      </w:r>
    </w:p>
    <w:p>
      <w:pPr>
        <w:pStyle w:val="BookText"/>
        <w:rPr/>
      </w:pPr>
      <w:r>
        <w:rPr>
          <w:rFonts w:ascii="IRNazanin" w:hAnsi="IRNazanin" w:eastAsia="IRNazanin"/>
          <w:color w:val="111111"/>
          <w:sz w:val="28"/>
          <w:sz w:val="28"/>
          <w:szCs w:val="28"/>
          <w:rtl w:val="true"/>
          <w:lang w:bidi="fa-IR"/>
        </w:rPr>
        <w:t>را در او ديد، به قدرى ملامتش كرد و از ارزش هاى جاهليّت بر او خواند تا خوديّت، منيّت، و تكبّرش تحريك و دوباره لجاجت و عنادش برانگيخته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اينجاى كار يك بدبختى و سقوط، امّا كسى كه لجوج و در پذيرش حقّ سرسخت است، به اين هم اكتفا و بسنده نمى كند و دست به كار وحشتناك توجيه مى زند و انحراف و پستى را به حدّ كمال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مغيره دو مرتبه جلسه اى ترتيب داد و اين موضوع را با رفقايش پيش كشيد كه پس چه كنيم تا پيامبر و اين قرآنى را كه به حقّ معجزه است و نمى شود آن را منكر شد، از صحنه بيرون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شود كه او را دروغگو بناميم‌؟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چيزى ممكن نيست، زيرا او چهل سال است كه با صداقت و امانت در ميان ما زندگى كرده است، چگونه مى توانيم او را دروغگو معرفى كنيم‌؟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گوييم او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هم ميسّر نيست، در حالى كه او مشهور به عقل است و ما در كارها با او مشورت مى كنيم، نسبت جنون دادن هم به او مورد قبول مردم واقع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سرانجام پس از فكر زياد و تجديد نظر كردن ناگهان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جالبى به نظرم رسيد كه مى دانم همگى با آن موافقيد و با اين تهمت و سعايت، مى توان پيامبر را از صحنه بيرون كرد و آن اين است كه مى گوييم او ساحر است، زيرا با سحر و جادو مى توان بين مردم و بستگانشان را بر هم زد و او با آن كتاب و اسلامى كه آورده، بين زن و شوهر و بين برادران اختلاف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جواب دادند كه اين راه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تصميم گرفتند با اين تهمت كه پيامبر صلّى اللّه عليه و اله ساحر است و قرآن او يك كتاب سحر </w:t>
      </w:r>
    </w:p>
    <w:p>
      <w:pPr>
        <w:pStyle w:val="BookText"/>
        <w:rPr/>
      </w:pPr>
      <w:r>
        <w:rPr>
          <w:rFonts w:ascii="IRNazanin" w:hAnsi="IRNazanin" w:eastAsia="IRNazanin"/>
          <w:color w:val="111111"/>
          <w:sz w:val="28"/>
          <w:sz w:val="28"/>
          <w:szCs w:val="28"/>
          <w:rtl w:val="true"/>
          <w:lang w:bidi="fa-IR"/>
        </w:rPr>
        <w:t>و جادو است، آن حضرت را منزوى سازند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اينجا آن انحراف و سقوطى كه از عدم انعطاف پذيرى و نرمش در مقابل حقّ آغاز شده بود، به اين حدّ و درجه از عناد و پستى رسيد كه خداوند متعال بر اين طرز تفكر و عناد و سرسختى وليد نفرين كرده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فكّر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كيف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قتل كيف قدّر</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مبارزه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كرد و مطلب را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مبارزه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مرگ بر او، چگونه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نقشۀ شيطانى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 پروردگار با چه صراحتى دو مرتبه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اين فكر و بر اين توجيه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مى خواهد به همه هشدار بدهد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 و مرد طالب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دختر و پسر جوان جوياى رستگارى كه طالب و جوياى حكم انسانيّت هستى در برابر حرف حقّ بايد قابل انعطاف باشى و سرسختى نشان ندهى كه عدم نرمش و پذيرش حقّ‌، و داشتن روحيۀ لجاجت و استبداد، جز ضرروزيان و سقوط در پرتگاه نيستى و نابودى، سرانجامى به همراه نخواهد داشت</w:t>
      </w:r>
      <w:r>
        <w:rPr>
          <w:rFonts w:eastAsia="IRNazanin" w:cs="IRNazanin"/>
          <w:color w:val="111111"/>
          <w:sz w:val="28"/>
          <w:szCs w:val="28"/>
          <w:rtl w:val="true"/>
          <w:lang w:bidi="fa-IR"/>
        </w:rPr>
        <w:t xml:space="preserve">. </w:t>
      </w:r>
      <w:bookmarkStart w:id="186" w:name="pg18836_185252"/>
    </w:p>
    <w:p>
      <w:pPr>
        <w:pStyle w:val="Heading2"/>
        <w:numPr>
          <w:ilvl w:val="1"/>
          <w:numId w:val="1"/>
        </w:numPr>
        <w:rPr/>
      </w:pPr>
      <w:bookmarkStart w:id="187" w:name="__RefHeading___Toc14413182_1280447820"/>
      <w:bookmarkStart w:id="188" w:name="_Toc70"/>
      <w:bookmarkEnd w:id="186"/>
      <w:bookmarkEnd w:id="187"/>
      <w:r>
        <w:rPr>
          <w:rtl w:val="true"/>
        </w:rPr>
        <w:t>كتاب شناخت</w:t>
      </w:r>
      <w:bookmarkEnd w:id="1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رضى الدين ابو القاسم على بن موسى، الطرائف،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خيام،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 الواحد بن محمد التميمى، غرر الحكم و درر الكلم،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دفتر تبليغات اسلامى، الطبعه الأولى،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جعفر احمد بن محمّد بن خالد، المحاسن،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الطبعة الثانية،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محمّد بن الحسن، وسائس الشيعه إلى تصحيل مسائل الشريعه، الطبعه الأولى،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لإحياء التّراث العربى،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عالمان 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محمّد الحسن بن على بن الحسين بن شعبه، تحف العقول عن آل الرسول، الطبعه الثانيه،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جامعۀ مدرّسين حوزۀ علميۀ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سدۀ هشتم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محمّد الحسن بن محمّد، إرشاد القلوب الى الصواب،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شريف رضى،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در فاصله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 الدين مصلح بن عبد الله، كليات شيخ سعدى، تصحيح محمّد على فروغى،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مؤسّسه مطبوعاتى علمى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رضى، ابو الحسن حسين بن محمّد، نهج البلاغه، ترجمه و شرح علينقى فيض الإسلام،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چاپخانۀ حيدرى،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عالمان قرن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محمّد، جامع الأخبار،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نشر كتاب،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جعفر محمّد بن على بن الحسين بن بابويه القمى، من لا يحضره الفقيه،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جامعۀ مدرّسين حوزۀ علميه قم، الطبعه الثالثه،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 الخصال، الطبعه الأولى،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جامعۀ مدرّسين حوزۀ علميۀ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همو، ثواب الأعمال و عقاب الأعمال،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شريف الرضى، الطبعه الثانيه،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أمين الإسلام أبو على الفضل بن الحسن، مجمع البيان فى تفسير القرآن، قم، مكتبه المرعشى النجفى،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اوايل سدۀ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رضى الدين ابو الفضل على بن أبى نصر، مشكاة الأنوار فى غرر الأخبار،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الحيدريه،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عالمان قرن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منصور احمد بن على بن أبى طالب، الإحتجاج على أهل اللّجاج،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رضى،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جعفر محمّد بن الحسن، التهذيب،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الإسلاميه،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الأمالى،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الثقافه،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طيب، سيّد عبد الحسين، اطيب البيان فى تفسير القرآن،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مرتضى ملقّب به ملاّ محسن، المحجة البيضاء فى تهذيب الأحياء، صحّحه و علّق عليه على اكبر الغفارى، الطبعه الثانيه، تهران، دفتر انتشارات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 جعفر محمد بن يعقوب، الكافى، صحّحه و علّق عليه على اكبر الغفارى، الطبعه الأولى،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الإسلاميه،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هموه، الكافى، ترجمه و شرح سيّد جواد مصطفوى،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اهل بيت عليهم السّلام، بى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اللّيثى الواسطى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بن محمّد، عيون الحكم و المواعظ،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فرهنگى دار الحديث،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باقر، بحار الانوار الجامعه لدرر أخبار الأئمّة عليهم السّلام،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عبد الله محمّد بن محمّد بن النعمان، الإرشاد فى معرفه حجج الله على العباد،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تحقيق مؤسّسه آل البيت لإحياء التراث،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 الأمالى،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 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مظاهرى، حسين، اخلاق در خانه، چاپ يازدهم،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اخلاق،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اخلاق و جوان، چاپ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شفق،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 رسالۀ توضيح المسائل،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الزهراء،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النورى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حسين بن محمّد تقى، مستدرك الوسائل و مستنبط المسائل،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البيت لإحياء التراث،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يزول العبد قدما عن قدم حتى يسئل عن شبابه فى ما أبلاه و عن عمره فى ما أفناء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 اله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اصبح و لا يهتمّ بامور المسملمين فليس بمسلم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كلينى، محمّدبن يعوقوب،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 اله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آمن بى من بات شبعان و جاره جائع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يحبّ لغيره ما يحبّ لنفسه و يكره لغيره ما يكره لنفسه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 اله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عرفناك حقّ معرفتك و ما عبدناك حقّ عبادتك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النورى الطبرسى، حسين بن محمّد تقى، مستدرك الوسائل و مستنبط المسائل،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العاملى، الشيخ محمّد بن الحسن، وسائل الشيعه إلى تحصيل مسائل الشريعه،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أبو جعفر محمّد بن الحسن،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الطبرسى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اوايل سدۀ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رضى الدين ابو الفضل على بن أبى نصر، مشكاة الأنوار فى غرر الأخبار،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بعضى مردم از گفتار دلفريب خود تو را به شگفت آرند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چرب زبانى و دروغ به متاع دنيا 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را بر راستى خود گواه گيرند؛ و اين كس، بدترين دشمن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چون قدرتى يابد مى كوشد كه زراعت و نسل را نابود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جان و مال مردم تعرض كند و آنها را به نابودى بكشاند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فساد را دوست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همانا فرعون در 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 و گردنكشى آغاز كرد و ميان اهل آن سرزمين تفرقه و اختلاف افكند و طائفه اى را ضعيف مى شمرد؛ پسرانشان را مى كشت و زنانشان را زنده مى گذاشت و همانا فرعون مردى بسيار مفسده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محمّد بن حسن، وسايل الشيعه الى تحصيل مسائل الشريعه،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الشعيرى، محمّد بن محمّد، جامع الأخبار،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جعفر محمّد بن الحسن، التهذيب،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الطبرسى، أبو منصور احمد بن على بن أبى طالب، الإحتجاج على أهل اللّجاح،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رضى الدين ابو القاسم على بن موسى، الطرائف،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ملاّ محسن، 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علمنى حرفا فقد صيرنى عبدا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سيّد عبد الحسين، اطيب البيان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الآمدى، عبد الواحد بن محمّد التميمى، غرر الحكم و درر الكلم،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درستى كه بدترين جنبندگان در نزد خدا افرادى كه تعقل نكرده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شنيدن و گفتن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 و لالند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محققا از جن و انس، بسيارى را براى جهنم واگذاريم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آنها به سوء اختيار، جهنم پليدى و اعمال زشت و عقايد فاسد را برگزيدند چه آنان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دلهايى است بى ادراك و معرفت و چشمهايى است بى نور بصيرت و گوشهايى است ناشنواى حقيقت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مانند چهارپايانند بلكه بسى گمراه ترند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زيرا قوۀ ادراك مصلحت و مفسده داشتند ولى عمل نكردند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 و بى خبرند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ازدواج سنت من است و هركه از سنتم رو گرداند از من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كملينى، محمّد بن يعقوب،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بدعتها و رأى و قياسها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چون اهل ديارى را بخواهيم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كيفر 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هلاك سازيم متنعمّان و راحت طلبان شهر را امر كنيم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آنها راه فسق ليكن و تبهكارى پيش 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صورت بر آنان تنبيه و عقاب لزوم خواهد يافت آن گاه همه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جرم بدكارى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 سازيم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اصحاب شقاوت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نامۀ عملشان به دست چپ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در عذاب سموم آب جوش و سايه اى از دود باشند كه نه سر شوند و نه خوش نسيم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عذاب آنها بدين سبب است كه از اين پيش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ناز و نعمت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يك از بندگان خدا سنت هدايتى را پايه گذارى كرد پاداشى به او مى دهند مثل پاداشى است كه به عمل كنندگان به آن مى دهند بدون آن كه از اجر و مزد آنان چيزى كم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كه دوست مى دارند كه در ميان اهل ايمان كار منكر اشاعه و شهرت يابد، آنها را در دنيا و آخرت عذاب دردناك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هركه اين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 كيفرش را خواهد يافت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خداوند مردم را به عدل و احسان فرمان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أبو جعفر محمّد بن على بن الحسن بن بابويه القمى،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رضى، ابو الحسن حسين بن محمّد، نهج البلاغه، ترجمۀ فيض الاسلام،، خ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گاه كه شما آن سخنان منافقان را از زبان يكديگر تلقّى كرده و حرفى بر زبان مى گوييد كه علم به آن نداريد و اين كار را سهل و كوچك مى پنداريد در صورتى كه نزد خدا بسيار بزرگ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هرگز دنبال آنچه علم و اطمينان ندارى نرو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پيشگاه حكم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و گوش و دل همه مسئولند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است كه بر دهان آن كافران مهر خموشى نهيم و دستهايشان با ما سخن گويد و پاهايشان به آنچه كرده اند گواهى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محبوب ترين برادرانم در نزد من آن است كه عيب هايم را به من هديه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فرزند تا هفت سال آقاست و تا هفت سال بنده است و تا هفت سال كمك كار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 عاملى، محمّد بن الحسن،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وقتى كه لقمان در مقام پند و موعظه به فرزندش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عزيزم هرگز به خدا شرك نياور كه شرك، ستم بسيار بزرگى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روزى كه نه 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فايده دارد و نه فرزند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كس كه قلب سليم را به درگاه خدا عرضه بدارد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خالفوا النّاس مخالفطه إن متّم معها بكوا عليكم و إن عشتم حنّوا إليكم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الانوار،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را از آن آگاهى ندارى، پيروى مكن، همانا گوش و ديده و دل همگى مسئولند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ابو جعفر محمد بن يعقوب، 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رضى، ابو الحسن حسين بن محمّد، نهج البلاغه، كلمات قصار شمارۀ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ادامۀ آقۀ قبل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ابو جعفر محمد بن يعقوب،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الآمدى، عبد الواحد بن محمد التميمى، غرر الحكم و درر الكلم،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أبو جعفر محمّد بن على بن الحسين بن بابويه القمى، عقاب الاعمال،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الطبرسى، أمين الإسلام أبو على الفضل بن الحسن، مجمع البيان فى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117</Pages>
  <Words>29961</Words>
  <Characters>107901</Characters>
  <CharactersWithSpaces>136912</CharactersWithSpaces>
  <Paragraphs>842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2026-08-25T18:24:51Z</dcterms:created>
  <dc:creator>ghaemiyeh.com</dc:creator>
  <dc:description/>
  <dc:language>en-US</dc:language>
  <cp:lastModifiedBy/>
  <dcterms:modified xsi:type="dcterms:W3CDTF">2026-08-25T21:54:54Z</dcterms:modified>
  <cp:revision>1</cp:revision>
  <dc:subject/>
  <dc:title>شهروند مسئول تبیین فریضه امر به معروف و نهی از منکر در بیانات حضرت آیت الله العظمی مظاهری مد ظله العالی</dc:title>
</cp:coreProperties>
</file>

<file path=docProps/custom.xml><?xml version="1.0" encoding="utf-8"?>
<Properties xmlns="http://schemas.openxmlformats.org/officeDocument/2006/custom-properties" xmlns:vt="http://schemas.openxmlformats.org/officeDocument/2006/docPropsVTypes"/>
</file>