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تعلیقة على العروة الوثقى لفقیه اهل بیت العصمة علیهم السلام </w:t>
      </w:r>
      <w:r>
        <w:rPr>
          <w:rtl w:val="true"/>
        </w:rPr>
        <w:t xml:space="preserve">- </w:t>
      </w:r>
      <w:r>
        <w:rPr>
          <w:rtl w:val="true"/>
        </w:rPr>
        <w:t>العلامة الفانی الأصبهانی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63672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4263674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263676_1280447820">
            <w:r>
              <w:rPr>
                <w:webHidden/>
                <w:rStyle w:val="IndexLink"/>
                <w:rtl w:val="true"/>
              </w:rPr>
              <w:t>كتاب الاجارة</w:t>
            </w:r>
            <w:r>
              <w:rPr>
                <w:rStyle w:val="IndexLink"/>
                <w:rtl w:val="true"/>
              </w:rPr>
              <w:tab/>
            </w:r>
            <w:r>
              <w:rPr>
                <w:rStyle w:val="IndexLink"/>
              </w:rPr>
              <w:t>6</w:t>
            </w:r>
          </w:hyperlink>
        </w:p>
        <w:p>
          <w:pPr>
            <w:pStyle w:val="Contents3"/>
            <w:tabs>
              <w:tab w:val="clear" w:pos="8459"/>
              <w:tab w:val="right" w:pos="9026" w:leader="dot"/>
            </w:tabs>
            <w:rPr/>
          </w:pPr>
          <w:hyperlink w:anchor="__RefHeading___Toc14263678_1280447820">
            <w:r>
              <w:rPr>
                <w:webHidden/>
                <w:rStyle w:val="IndexLink"/>
                <w:rtl w:val="true"/>
              </w:rPr>
              <w:t>فصل</w:t>
            </w:r>
            <w:r>
              <w:rPr>
                <w:rStyle w:val="IndexLink"/>
                <w:rtl w:val="true"/>
              </w:rPr>
              <w:tab/>
            </w:r>
            <w:r>
              <w:rPr>
                <w:rStyle w:val="IndexLink"/>
              </w:rPr>
              <w:t>6</w:t>
            </w:r>
          </w:hyperlink>
        </w:p>
        <w:p>
          <w:pPr>
            <w:pStyle w:val="Contents3"/>
            <w:tabs>
              <w:tab w:val="clear" w:pos="8459"/>
              <w:tab w:val="right" w:pos="9026" w:leader="dot"/>
            </w:tabs>
            <w:rPr/>
          </w:pPr>
          <w:hyperlink w:anchor="__RefHeading___Toc14263680_1280447820">
            <w:r>
              <w:rPr>
                <w:webHidden/>
                <w:rStyle w:val="IndexLink"/>
                <w:rtl w:val="true"/>
              </w:rPr>
              <w:t>فصل</w:t>
            </w:r>
            <w:r>
              <w:rPr>
                <w:rStyle w:val="IndexLink"/>
                <w:rtl w:val="true"/>
              </w:rPr>
              <w:tab/>
            </w:r>
            <w:r>
              <w:rPr>
                <w:rStyle w:val="IndexLink"/>
              </w:rPr>
              <w:t>9</w:t>
            </w:r>
          </w:hyperlink>
        </w:p>
        <w:p>
          <w:pPr>
            <w:pStyle w:val="Contents3"/>
            <w:tabs>
              <w:tab w:val="clear" w:pos="8459"/>
              <w:tab w:val="right" w:pos="9026" w:leader="dot"/>
            </w:tabs>
            <w:rPr/>
          </w:pPr>
          <w:hyperlink w:anchor="__RefHeading___Toc14263682_1280447820">
            <w:r>
              <w:rPr>
                <w:webHidden/>
                <w:rStyle w:val="IndexLink"/>
                <w:rtl w:val="true"/>
              </w:rPr>
              <w:t>فصل</w:t>
            </w:r>
            <w:r>
              <w:rPr>
                <w:rStyle w:val="IndexLink"/>
                <w:rtl w:val="true"/>
              </w:rPr>
              <w:tab/>
            </w:r>
            <w:r>
              <w:rPr>
                <w:rStyle w:val="IndexLink"/>
              </w:rPr>
              <w:t>12</w:t>
            </w:r>
          </w:hyperlink>
        </w:p>
        <w:p>
          <w:pPr>
            <w:pStyle w:val="Contents3"/>
            <w:tabs>
              <w:tab w:val="clear" w:pos="8459"/>
              <w:tab w:val="right" w:pos="9026" w:leader="dot"/>
            </w:tabs>
            <w:rPr/>
          </w:pPr>
          <w:hyperlink w:anchor="__RefHeading___Toc14263684_1280447820">
            <w:r>
              <w:rPr>
                <w:webHidden/>
                <w:rStyle w:val="IndexLink"/>
                <w:rtl w:val="true"/>
              </w:rPr>
              <w:t>فصل</w:t>
            </w:r>
            <w:r>
              <w:rPr>
                <w:rStyle w:val="IndexLink"/>
                <w:rtl w:val="true"/>
              </w:rPr>
              <w:tab/>
            </w:r>
            <w:r>
              <w:rPr>
                <w:rStyle w:val="IndexLink"/>
              </w:rPr>
              <w:t>17</w:t>
            </w:r>
          </w:hyperlink>
        </w:p>
        <w:p>
          <w:pPr>
            <w:pStyle w:val="Contents3"/>
            <w:tabs>
              <w:tab w:val="clear" w:pos="8459"/>
              <w:tab w:val="right" w:pos="9026" w:leader="dot"/>
            </w:tabs>
            <w:rPr/>
          </w:pPr>
          <w:hyperlink w:anchor="__RefHeading___Toc14263686_1280447820">
            <w:r>
              <w:rPr>
                <w:webHidden/>
                <w:rStyle w:val="IndexLink"/>
                <w:rtl w:val="true"/>
              </w:rPr>
              <w:t>فصل</w:t>
            </w:r>
            <w:r>
              <w:rPr>
                <w:rStyle w:val="IndexLink"/>
                <w:rtl w:val="true"/>
              </w:rPr>
              <w:tab/>
            </w:r>
            <w:r>
              <w:rPr>
                <w:rStyle w:val="IndexLink"/>
              </w:rPr>
              <w:t>20</w:t>
            </w:r>
          </w:hyperlink>
        </w:p>
        <w:p>
          <w:pPr>
            <w:pStyle w:val="Contents3"/>
            <w:tabs>
              <w:tab w:val="clear" w:pos="8459"/>
              <w:tab w:val="right" w:pos="9026" w:leader="dot"/>
            </w:tabs>
            <w:rPr/>
          </w:pPr>
          <w:hyperlink w:anchor="__RefHeading___Toc14263688_1280447820">
            <w:r>
              <w:rPr>
                <w:webHidden/>
                <w:rStyle w:val="IndexLink"/>
                <w:rtl w:val="true"/>
              </w:rPr>
              <w:t>فصل</w:t>
            </w:r>
            <w:r>
              <w:rPr>
                <w:rStyle w:val="IndexLink"/>
                <w:rtl w:val="true"/>
              </w:rPr>
              <w:tab/>
            </w:r>
            <w:r>
              <w:rPr>
                <w:rStyle w:val="IndexLink"/>
              </w:rPr>
              <w:t>24</w:t>
            </w:r>
          </w:hyperlink>
        </w:p>
        <w:p>
          <w:pPr>
            <w:pStyle w:val="Contents3"/>
            <w:tabs>
              <w:tab w:val="clear" w:pos="8459"/>
              <w:tab w:val="right" w:pos="9026" w:leader="dot"/>
            </w:tabs>
            <w:rPr/>
          </w:pPr>
          <w:hyperlink w:anchor="__RefHeading___Toc14263690_1280447820">
            <w:r>
              <w:rPr>
                <w:webHidden/>
                <w:rStyle w:val="IndexLink"/>
                <w:rtl w:val="true"/>
              </w:rPr>
              <w:t xml:space="preserve">فصل في التنازع </w:t>
            </w:r>
            <w:r>
              <w:rPr>
                <w:rStyle w:val="IndexLink"/>
                <w:rtl w:val="true"/>
              </w:rPr>
              <w:t>(</w:t>
            </w:r>
            <w:r>
              <w:rPr>
                <w:rStyle w:val="IndexLink"/>
              </w:rPr>
              <w:t>1</w:t>
            </w:r>
            <w:r>
              <w:rPr>
                <w:rStyle w:val="IndexLink"/>
                <w:rtl w:val="true"/>
              </w:rPr>
              <w:t>)</w:t>
              <w:tab/>
            </w:r>
            <w:r>
              <w:rPr>
                <w:rStyle w:val="IndexLink"/>
              </w:rPr>
              <w:t>27</w:t>
            </w:r>
          </w:hyperlink>
        </w:p>
        <w:p>
          <w:pPr>
            <w:pStyle w:val="Contents3"/>
            <w:tabs>
              <w:tab w:val="clear" w:pos="8459"/>
              <w:tab w:val="right" w:pos="9026" w:leader="dot"/>
            </w:tabs>
            <w:rPr/>
          </w:pPr>
          <w:hyperlink w:anchor="__RefHeading___Toc14263692_1280447820">
            <w:r>
              <w:rPr>
                <w:webHidden/>
                <w:rStyle w:val="IndexLink"/>
                <w:rtl w:val="true"/>
              </w:rPr>
              <w:t>خاتمة</w:t>
            </w:r>
            <w:r>
              <w:rPr>
                <w:rStyle w:val="IndexLink"/>
                <w:rtl w:val="true"/>
              </w:rPr>
              <w:tab/>
            </w:r>
            <w:r>
              <w:rPr>
                <w:rStyle w:val="IndexLink"/>
              </w:rPr>
              <w:t>29</w:t>
            </w:r>
          </w:hyperlink>
        </w:p>
        <w:p>
          <w:pPr>
            <w:pStyle w:val="Contents2"/>
            <w:tabs>
              <w:tab w:val="clear" w:pos="8743"/>
              <w:tab w:val="right" w:pos="9026" w:leader="dot"/>
            </w:tabs>
            <w:rPr/>
          </w:pPr>
          <w:hyperlink w:anchor="__RefHeading___Toc14263694_1280447820">
            <w:r>
              <w:rPr>
                <w:webHidden/>
                <w:rStyle w:val="IndexLink"/>
                <w:rtl w:val="true"/>
              </w:rPr>
              <w:t>كتاب المضاربة</w:t>
            </w:r>
            <w:r>
              <w:rPr>
                <w:rStyle w:val="IndexLink"/>
                <w:rtl w:val="true"/>
              </w:rPr>
              <w:tab/>
            </w:r>
            <w:r>
              <w:rPr>
                <w:rStyle w:val="IndexLink"/>
              </w:rPr>
              <w:t>32</w:t>
            </w:r>
          </w:hyperlink>
        </w:p>
        <w:p>
          <w:pPr>
            <w:pStyle w:val="Contents2"/>
            <w:tabs>
              <w:tab w:val="clear" w:pos="8743"/>
              <w:tab w:val="right" w:pos="9026" w:leader="dot"/>
            </w:tabs>
            <w:rPr/>
          </w:pPr>
          <w:hyperlink w:anchor="__RefHeading___Toc14263696_1280447820">
            <w:r>
              <w:rPr>
                <w:webHidden/>
                <w:rStyle w:val="IndexLink"/>
                <w:rtl w:val="true"/>
              </w:rPr>
              <w:t>فصل في أحكام الشركة</w:t>
            </w:r>
            <w:r>
              <w:rPr>
                <w:rStyle w:val="IndexLink"/>
                <w:rtl w:val="true"/>
              </w:rPr>
              <w:tab/>
            </w:r>
            <w:r>
              <w:rPr>
                <w:rStyle w:val="IndexLink"/>
              </w:rPr>
              <w:t>53</w:t>
            </w:r>
          </w:hyperlink>
        </w:p>
        <w:p>
          <w:pPr>
            <w:pStyle w:val="Contents2"/>
            <w:tabs>
              <w:tab w:val="clear" w:pos="8743"/>
              <w:tab w:val="right" w:pos="9026" w:leader="dot"/>
            </w:tabs>
            <w:rPr/>
          </w:pPr>
          <w:hyperlink w:anchor="__RefHeading___Toc14263698_1280447820">
            <w:r>
              <w:rPr>
                <w:webHidden/>
                <w:rStyle w:val="IndexLink"/>
                <w:rtl w:val="true"/>
              </w:rPr>
              <w:t>كتاب المزارعة</w:t>
            </w:r>
            <w:r>
              <w:rPr>
                <w:rStyle w:val="IndexLink"/>
                <w:rtl w:val="true"/>
              </w:rPr>
              <w:tab/>
            </w:r>
            <w:r>
              <w:rPr>
                <w:rStyle w:val="IndexLink"/>
              </w:rPr>
              <w:t>57</w:t>
            </w:r>
          </w:hyperlink>
        </w:p>
        <w:p>
          <w:pPr>
            <w:pStyle w:val="Contents2"/>
            <w:tabs>
              <w:tab w:val="clear" w:pos="8743"/>
              <w:tab w:val="right" w:pos="9026" w:leader="dot"/>
            </w:tabs>
            <w:rPr/>
          </w:pPr>
          <w:hyperlink w:anchor="__RefHeading___Toc14263700_1280447820">
            <w:r>
              <w:rPr>
                <w:webHidden/>
                <w:rStyle w:val="IndexLink"/>
                <w:rtl w:val="true"/>
              </w:rPr>
              <w:t>كتاب المساقاة</w:t>
            </w:r>
            <w:r>
              <w:rPr>
                <w:rStyle w:val="IndexLink"/>
                <w:rtl w:val="true"/>
              </w:rPr>
              <w:tab/>
            </w:r>
            <w:r>
              <w:rPr>
                <w:rStyle w:val="IndexLink"/>
              </w:rPr>
              <w:t>66</w:t>
            </w:r>
          </w:hyperlink>
        </w:p>
        <w:p>
          <w:pPr>
            <w:pStyle w:val="Contents2"/>
            <w:tabs>
              <w:tab w:val="clear" w:pos="8743"/>
              <w:tab w:val="right" w:pos="9026" w:leader="dot"/>
            </w:tabs>
            <w:rPr/>
          </w:pPr>
          <w:hyperlink w:anchor="__RefHeading___Toc14263702_1280447820">
            <w:r>
              <w:rPr>
                <w:webHidden/>
                <w:rStyle w:val="IndexLink"/>
                <w:rtl w:val="true"/>
              </w:rPr>
              <w:t>كتاب الضمان</w:t>
            </w:r>
            <w:r>
              <w:rPr>
                <w:rStyle w:val="IndexLink"/>
                <w:rtl w:val="true"/>
              </w:rPr>
              <w:tab/>
            </w:r>
            <w:r>
              <w:rPr>
                <w:rStyle w:val="IndexLink"/>
              </w:rPr>
              <w:t>71</w:t>
            </w:r>
          </w:hyperlink>
        </w:p>
        <w:p>
          <w:pPr>
            <w:pStyle w:val="Contents2"/>
            <w:tabs>
              <w:tab w:val="clear" w:pos="8743"/>
              <w:tab w:val="right" w:pos="9026" w:leader="dot"/>
            </w:tabs>
            <w:rPr/>
          </w:pPr>
          <w:hyperlink w:anchor="__RefHeading___Toc14263704_1280447820">
            <w:r>
              <w:rPr>
                <w:webHidden/>
                <w:rStyle w:val="IndexLink"/>
                <w:rtl w:val="true"/>
              </w:rPr>
              <w:t>كتاب الحوالة</w:t>
            </w:r>
            <w:r>
              <w:rPr>
                <w:rStyle w:val="IndexLink"/>
                <w:rtl w:val="true"/>
              </w:rPr>
              <w:tab/>
            </w:r>
            <w:r>
              <w:rPr>
                <w:rStyle w:val="IndexLink"/>
              </w:rPr>
              <w:t>79</w:t>
            </w:r>
          </w:hyperlink>
        </w:p>
        <w:p>
          <w:pPr>
            <w:pStyle w:val="Contents2"/>
            <w:tabs>
              <w:tab w:val="clear" w:pos="8743"/>
              <w:tab w:val="right" w:pos="9026" w:leader="dot"/>
            </w:tabs>
            <w:rPr/>
          </w:pPr>
          <w:hyperlink w:anchor="__RefHeading___Toc14263706_1280447820">
            <w:r>
              <w:rPr>
                <w:webHidden/>
                <w:rStyle w:val="IndexLink"/>
                <w:rtl w:val="true"/>
              </w:rPr>
              <w:t>كتاب النكاح</w:t>
            </w:r>
            <w:r>
              <w:rPr>
                <w:rStyle w:val="IndexLink"/>
                <w:rtl w:val="true"/>
              </w:rPr>
              <w:tab/>
            </w:r>
            <w:r>
              <w:rPr>
                <w:rStyle w:val="IndexLink"/>
              </w:rPr>
              <w:t>83</w:t>
            </w:r>
          </w:hyperlink>
        </w:p>
        <w:p>
          <w:pPr>
            <w:pStyle w:val="Contents3"/>
            <w:tabs>
              <w:tab w:val="clear" w:pos="8459"/>
              <w:tab w:val="right" w:pos="9026" w:leader="dot"/>
            </w:tabs>
            <w:rPr/>
          </w:pPr>
          <w:hyperlink w:anchor="__RefHeading___Toc14263708_1280447820">
            <w:r>
              <w:rPr>
                <w:webHidden/>
                <w:rStyle w:val="IndexLink"/>
                <w:rtl w:val="true"/>
              </w:rPr>
              <w:t>فصل فيما يتعلق باحكام الدخول على الزوجة</w:t>
            </w:r>
            <w:r>
              <w:rPr>
                <w:rStyle w:val="IndexLink"/>
                <w:rtl w:val="true"/>
              </w:rPr>
              <w:tab/>
            </w:r>
            <w:r>
              <w:rPr>
                <w:rStyle w:val="IndexLink"/>
              </w:rPr>
              <w:t>83</w:t>
            </w:r>
          </w:hyperlink>
        </w:p>
        <w:p>
          <w:pPr>
            <w:pStyle w:val="Contents3"/>
            <w:tabs>
              <w:tab w:val="clear" w:pos="8459"/>
              <w:tab w:val="right" w:pos="9026" w:leader="dot"/>
            </w:tabs>
            <w:rPr/>
          </w:pPr>
          <w:hyperlink w:anchor="__RefHeading___Toc14263710_1280447820">
            <w:r>
              <w:rPr>
                <w:webHidden/>
                <w:rStyle w:val="IndexLink"/>
                <w:rtl w:val="true"/>
              </w:rPr>
              <w:t>فصل</w:t>
            </w:r>
            <w:r>
              <w:rPr>
                <w:rStyle w:val="IndexLink"/>
                <w:rtl w:val="true"/>
              </w:rPr>
              <w:tab/>
            </w:r>
            <w:r>
              <w:rPr>
                <w:rStyle w:val="IndexLink"/>
              </w:rPr>
              <w:t>86</w:t>
            </w:r>
          </w:hyperlink>
        </w:p>
        <w:p>
          <w:pPr>
            <w:pStyle w:val="Contents3"/>
            <w:tabs>
              <w:tab w:val="clear" w:pos="8459"/>
              <w:tab w:val="right" w:pos="9026" w:leader="dot"/>
            </w:tabs>
            <w:rPr/>
          </w:pPr>
          <w:hyperlink w:anchor="__RefHeading___Toc14263712_1280447820">
            <w:r>
              <w:rPr>
                <w:webHidden/>
                <w:rStyle w:val="IndexLink"/>
                <w:rtl w:val="true"/>
              </w:rPr>
              <w:t>فصل</w:t>
            </w:r>
            <w:r>
              <w:rPr>
                <w:rStyle w:val="IndexLink"/>
                <w:rtl w:val="true"/>
              </w:rPr>
              <w:tab/>
            </w:r>
            <w:r>
              <w:rPr>
                <w:rStyle w:val="IndexLink"/>
              </w:rPr>
              <w:t>87</w:t>
            </w:r>
          </w:hyperlink>
        </w:p>
        <w:p>
          <w:pPr>
            <w:pStyle w:val="Contents3"/>
            <w:tabs>
              <w:tab w:val="clear" w:pos="8459"/>
              <w:tab w:val="right" w:pos="9026" w:leader="dot"/>
            </w:tabs>
            <w:rPr/>
          </w:pPr>
          <w:hyperlink w:anchor="__RefHeading___Toc14263714_1280447820">
            <w:r>
              <w:rPr>
                <w:webHidden/>
                <w:rStyle w:val="IndexLink"/>
                <w:rtl w:val="true"/>
              </w:rPr>
              <w:t>فصل</w:t>
            </w:r>
            <w:r>
              <w:rPr>
                <w:rStyle w:val="IndexLink"/>
                <w:rtl w:val="true"/>
              </w:rPr>
              <w:tab/>
            </w:r>
            <w:r>
              <w:rPr>
                <w:rStyle w:val="IndexLink"/>
              </w:rPr>
              <w:t>89</w:t>
            </w:r>
          </w:hyperlink>
        </w:p>
        <w:p>
          <w:pPr>
            <w:pStyle w:val="Contents3"/>
            <w:tabs>
              <w:tab w:val="clear" w:pos="8459"/>
              <w:tab w:val="right" w:pos="9026" w:leader="dot"/>
            </w:tabs>
            <w:rPr/>
          </w:pPr>
          <w:hyperlink w:anchor="__RefHeading___Toc14263716_1280447820">
            <w:r>
              <w:rPr>
                <w:webHidden/>
                <w:rStyle w:val="IndexLink"/>
                <w:rtl w:val="true"/>
              </w:rPr>
              <w:t>فصل من المحرمات الابدية</w:t>
            </w:r>
            <w:r>
              <w:rPr>
                <w:rStyle w:val="IndexLink"/>
                <w:rtl w:val="true"/>
              </w:rPr>
              <w:tab/>
            </w:r>
            <w:r>
              <w:rPr>
                <w:rStyle w:val="IndexLink"/>
              </w:rPr>
              <w:t>91</w:t>
            </w:r>
          </w:hyperlink>
        </w:p>
        <w:p>
          <w:pPr>
            <w:pStyle w:val="Contents3"/>
            <w:tabs>
              <w:tab w:val="clear" w:pos="8459"/>
              <w:tab w:val="right" w:pos="9026" w:leader="dot"/>
            </w:tabs>
            <w:rPr/>
          </w:pPr>
          <w:hyperlink w:anchor="__RefHeading___Toc14263718_1280447820">
            <w:r>
              <w:rPr>
                <w:webHidden/>
                <w:rStyle w:val="IndexLink"/>
                <w:rtl w:val="true"/>
              </w:rPr>
              <w:t>فصل في المحرمات بالمصاهرة</w:t>
            </w:r>
            <w:r>
              <w:rPr>
                <w:rStyle w:val="IndexLink"/>
                <w:rtl w:val="true"/>
              </w:rPr>
              <w:tab/>
            </w:r>
            <w:r>
              <w:rPr>
                <w:rStyle w:val="IndexLink"/>
              </w:rPr>
              <w:t>92</w:t>
            </w:r>
          </w:hyperlink>
        </w:p>
        <w:p>
          <w:pPr>
            <w:pStyle w:val="Contents3"/>
            <w:tabs>
              <w:tab w:val="clear" w:pos="8459"/>
              <w:tab w:val="right" w:pos="9026" w:leader="dot"/>
            </w:tabs>
            <w:rPr/>
          </w:pPr>
          <w:hyperlink w:anchor="__RefHeading___Toc14263720_1280447820">
            <w:r>
              <w:rPr>
                <w:webHidden/>
                <w:rStyle w:val="IndexLink"/>
                <w:rtl w:val="true"/>
              </w:rPr>
              <w:t xml:space="preserve">فصل </w:t>
            </w:r>
            <w:r>
              <w:rPr>
                <w:rStyle w:val="IndexLink"/>
                <w:rtl w:val="true"/>
              </w:rPr>
              <w:t>:</w:t>
              <w:tab/>
            </w:r>
            <w:r>
              <w:rPr>
                <w:rStyle w:val="IndexLink"/>
              </w:rPr>
              <w:t>94</w:t>
            </w:r>
          </w:hyperlink>
        </w:p>
        <w:p>
          <w:pPr>
            <w:pStyle w:val="Contents3"/>
            <w:tabs>
              <w:tab w:val="clear" w:pos="8459"/>
              <w:tab w:val="right" w:pos="9026" w:leader="dot"/>
            </w:tabs>
            <w:rPr/>
          </w:pPr>
          <w:hyperlink w:anchor="__RefHeading___Toc14263722_1280447820">
            <w:r>
              <w:rPr>
                <w:webHidden/>
                <w:rStyle w:val="IndexLink"/>
                <w:rtl w:val="true"/>
              </w:rPr>
              <w:t>فصل في نكاح العبيد والاماء متعب</w:t>
            </w:r>
            <w:r>
              <w:rPr>
                <w:rStyle w:val="IndexLink"/>
                <w:rtl w:val="true"/>
              </w:rPr>
              <w:tab/>
            </w:r>
            <w:r>
              <w:rPr>
                <w:rStyle w:val="IndexLink"/>
              </w:rPr>
              <w:t>95</w:t>
            </w:r>
          </w:hyperlink>
        </w:p>
        <w:p>
          <w:pPr>
            <w:pStyle w:val="Contents3"/>
            <w:tabs>
              <w:tab w:val="clear" w:pos="8459"/>
              <w:tab w:val="right" w:pos="9026" w:leader="dot"/>
            </w:tabs>
            <w:rPr/>
          </w:pPr>
          <w:hyperlink w:anchor="__RefHeading___Toc14263724_1280447820">
            <w:r>
              <w:rPr>
                <w:webHidden/>
                <w:rStyle w:val="IndexLink"/>
                <w:rtl w:val="true"/>
              </w:rPr>
              <w:t>فصل في الطوارى</w:t>
            </w:r>
            <w:r>
              <w:rPr>
                <w:rStyle w:val="IndexLink"/>
                <w:rtl w:val="true"/>
              </w:rPr>
              <w:tab/>
            </w:r>
            <w:r>
              <w:rPr>
                <w:rStyle w:val="IndexLink"/>
              </w:rPr>
              <w:t>97</w:t>
            </w:r>
          </w:hyperlink>
        </w:p>
        <w:p>
          <w:pPr>
            <w:pStyle w:val="Contents3"/>
            <w:tabs>
              <w:tab w:val="clear" w:pos="8459"/>
              <w:tab w:val="right" w:pos="9026" w:leader="dot"/>
            </w:tabs>
            <w:rPr/>
          </w:pPr>
          <w:hyperlink w:anchor="__RefHeading___Toc14263726_1280447820">
            <w:r>
              <w:rPr>
                <w:webHidden/>
                <w:rStyle w:val="IndexLink"/>
                <w:rtl w:val="true"/>
              </w:rPr>
              <w:t>فصل في العقد واحكامه</w:t>
            </w:r>
            <w:r>
              <w:rPr>
                <w:rStyle w:val="IndexLink"/>
                <w:rtl w:val="true"/>
              </w:rPr>
              <w:tab/>
            </w:r>
            <w:r>
              <w:rPr>
                <w:rStyle w:val="IndexLink"/>
              </w:rPr>
              <w:t>97</w:t>
            </w:r>
          </w:hyperlink>
        </w:p>
        <w:p>
          <w:pPr>
            <w:pStyle w:val="Contents3"/>
            <w:tabs>
              <w:tab w:val="clear" w:pos="8459"/>
              <w:tab w:val="right" w:pos="9026" w:leader="dot"/>
            </w:tabs>
            <w:rPr/>
          </w:pPr>
          <w:hyperlink w:anchor="__RefHeading___Toc14263728_1280447820">
            <w:r>
              <w:rPr>
                <w:webHidden/>
                <w:rStyle w:val="IndexLink"/>
                <w:rtl w:val="true"/>
              </w:rPr>
              <w:t>فصل في مسائل متفرقة</w:t>
            </w:r>
            <w:r>
              <w:rPr>
                <w:rStyle w:val="IndexLink"/>
                <w:rtl w:val="true"/>
              </w:rPr>
              <w:tab/>
            </w:r>
            <w:r>
              <w:rPr>
                <w:rStyle w:val="IndexLink"/>
              </w:rPr>
              <w:t>99</w:t>
            </w:r>
          </w:hyperlink>
        </w:p>
        <w:p>
          <w:pPr>
            <w:pStyle w:val="Contents3"/>
            <w:tabs>
              <w:tab w:val="clear" w:pos="8459"/>
              <w:tab w:val="right" w:pos="9026" w:leader="dot"/>
            </w:tabs>
            <w:rPr/>
          </w:pPr>
          <w:hyperlink w:anchor="__RefHeading___Toc14263730_1280447820">
            <w:r>
              <w:rPr>
                <w:webHidden/>
                <w:rStyle w:val="IndexLink"/>
                <w:rtl w:val="true"/>
              </w:rPr>
              <w:t>الفصل في أولياء العقد</w:t>
            </w:r>
            <w:r>
              <w:rPr>
                <w:rStyle w:val="IndexLink"/>
                <w:rtl w:val="true"/>
              </w:rPr>
              <w:tab/>
            </w:r>
            <w:r>
              <w:rPr>
                <w:rStyle w:val="IndexLink"/>
              </w:rPr>
              <w:t>100</w:t>
            </w:r>
          </w:hyperlink>
        </w:p>
        <w:p>
          <w:pPr>
            <w:pStyle w:val="Contents2"/>
            <w:tabs>
              <w:tab w:val="clear" w:pos="8743"/>
              <w:tab w:val="right" w:pos="9026" w:leader="dot"/>
            </w:tabs>
            <w:rPr/>
          </w:pPr>
          <w:hyperlink w:anchor="__RefHeading___Toc14263732_1280447820">
            <w:r>
              <w:rPr>
                <w:webHidden/>
                <w:rStyle w:val="IndexLink"/>
                <w:rtl w:val="true"/>
              </w:rPr>
              <w:t>كتاب الوصية</w:t>
            </w:r>
            <w:r>
              <w:rPr>
                <w:rStyle w:val="IndexLink"/>
                <w:rtl w:val="true"/>
              </w:rPr>
              <w:tab/>
            </w:r>
            <w:r>
              <w:rPr>
                <w:rStyle w:val="IndexLink"/>
              </w:rPr>
              <w:t>103</w:t>
            </w:r>
          </w:hyperlink>
        </w:p>
        <w:p>
          <w:pPr>
            <w:pStyle w:val="Contents3"/>
            <w:tabs>
              <w:tab w:val="clear" w:pos="8459"/>
              <w:tab w:val="right" w:pos="9026" w:leader="dot"/>
            </w:tabs>
            <w:rPr/>
          </w:pPr>
          <w:hyperlink w:anchor="__RefHeading___Toc14263734_1280447820">
            <w:r>
              <w:rPr>
                <w:webHidden/>
                <w:rStyle w:val="IndexLink"/>
                <w:rtl w:val="true"/>
              </w:rPr>
              <w:t>بقى هنا امور</w:t>
            </w:r>
            <w:r>
              <w:rPr>
                <w:rStyle w:val="IndexLink"/>
                <w:rtl w:val="true"/>
              </w:rPr>
              <w:tab/>
            </w:r>
            <w:r>
              <w:rPr>
                <w:rStyle w:val="IndexLink"/>
              </w:rPr>
              <w:t>103</w:t>
            </w:r>
          </w:hyperlink>
        </w:p>
        <w:p>
          <w:pPr>
            <w:pStyle w:val="Contents3"/>
            <w:tabs>
              <w:tab w:val="clear" w:pos="8459"/>
              <w:tab w:val="right" w:pos="9026" w:leader="dot"/>
            </w:tabs>
            <w:rPr/>
          </w:pPr>
          <w:hyperlink w:anchor="__RefHeading___Toc14263736_1280447820">
            <w:r>
              <w:rPr>
                <w:webHidden/>
                <w:rStyle w:val="IndexLink"/>
                <w:rtl w:val="true"/>
              </w:rPr>
              <w:t>فصل فى الموصى به</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61_205075"/>
      <w:bookmarkStart w:id="1" w:name="pg19061_205075"/>
      <w:bookmarkEnd w:id="1"/>
    </w:p>
    <w:p>
      <w:pPr>
        <w:pStyle w:val="Heading2"/>
        <w:numPr>
          <w:ilvl w:val="1"/>
          <w:numId w:val="1"/>
        </w:numPr>
        <w:rPr/>
      </w:pPr>
      <w:bookmarkStart w:id="2" w:name="pg19061_205075"/>
      <w:bookmarkStart w:id="3" w:name="__RefHeading___Toc14263672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تعليقة على العروة الوثقى</w:t>
      </w:r>
    </w:p>
    <w:p>
      <w:pPr>
        <w:pStyle w:val="BookText"/>
        <w:rPr/>
      </w:pPr>
      <w:r>
        <w:rPr>
          <w:rFonts w:ascii="Amiri" w:hAnsi="Amiri" w:eastAsia="Amiri" w:cs="Amiri"/>
          <w:color w:val="111111"/>
          <w:sz w:val="28"/>
          <w:sz w:val="28"/>
          <w:szCs w:val="28"/>
          <w:rtl w:val="true"/>
          <w:lang w:bidi="ar-SA"/>
        </w:rPr>
        <w:t>لفقيه اهل بيت العصمة عليهم السلام قدوة الفقهاء والمجتهدين آية الله العظمى</w:t>
      </w:r>
    </w:p>
    <w:p>
      <w:pPr>
        <w:pStyle w:val="BookText"/>
        <w:rPr/>
      </w:pPr>
      <w:r>
        <w:rPr>
          <w:rFonts w:ascii="Amiri" w:hAnsi="Amiri" w:eastAsia="Amiri" w:cs="Amiri"/>
          <w:color w:val="111111"/>
          <w:sz w:val="28"/>
          <w:sz w:val="28"/>
          <w:szCs w:val="28"/>
          <w:rtl w:val="true"/>
          <w:lang w:bidi="ar-SA"/>
        </w:rPr>
        <w:t>سماحة السيد على العلامة الفاني الأصبهاني مَتّعَ اللهُ المُسْلِمِينَ بِطُولِ بِقَاءِ وُجُودِهِ الشريف</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المعاملات</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عمراني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63674_1280447820"/>
      <w:bookmarkStart w:id="6" w:name="_Toc2"/>
      <w:bookmarkEnd w:id="5"/>
      <w:r>
        <w:rPr>
          <w:rtl w:val="true"/>
        </w:rPr>
        <w:t>اشارة</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 ،</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تعاليقنا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الاشارة في جملة من المسائل الى القواعد والادلة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المولى عز وجل أن يتقبل عمل العامل به مع مراعاة ما علقنا عليه من الحواشي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7" w:name="pg19061_205077"/>
    </w:p>
    <w:p>
      <w:pPr>
        <w:pStyle w:val="Heading2"/>
        <w:numPr>
          <w:ilvl w:val="1"/>
          <w:numId w:val="1"/>
        </w:numPr>
        <w:rPr/>
      </w:pPr>
      <w:bookmarkStart w:id="8" w:name="__RefHeading___Toc14263676_1280447820"/>
      <w:bookmarkStart w:id="9" w:name="_Toc3"/>
      <w:bookmarkEnd w:id="7"/>
      <w:bookmarkEnd w:id="8"/>
      <w:r>
        <w:rPr>
          <w:rtl w:val="true"/>
        </w:rPr>
        <w:t>كتاب الاجارة</w:t>
      </w:r>
      <w:bookmarkEnd w:id="9"/>
    </w:p>
    <w:p>
      <w:pPr>
        <w:pStyle w:val="Heading3"/>
        <w:numPr>
          <w:ilvl w:val="2"/>
          <w:numId w:val="1"/>
        </w:numPr>
        <w:rPr/>
      </w:pPr>
      <w:bookmarkStart w:id="10" w:name="__RefHeading___Toc14263678_1280447820"/>
      <w:bookmarkStart w:id="11" w:name="_Toc4"/>
      <w:bookmarkEnd w:id="10"/>
      <w:r>
        <w:rPr>
          <w:rtl w:val="true"/>
        </w:rPr>
        <w:t>فصل</w:t>
      </w:r>
      <w:bookmarkEnd w:id="11"/>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وهى تمليك عمل أو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معاملة من المعاملات العرفية ، عبارة عن المبادلة بين المنفعة والعوض ولا تحصل غالباً الا بتمليك المنفعة بالعوض ، وليست تسليطاً اعتبارياً ، والتسليط الخارجي في جملة من موارد الاجارة مقدمة لاستيفاء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وتتحقق في اجارة الاعيان بتسليم العين الى المستأجر ، وفى اجارة الاشخاص بحضور العامل للعمل على اشكال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الصحة ، مع الظهور العرفى المستند الى القرائن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كفاية اشراف الولى في صحة معاملات الصبي المميز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لفلس أو سفه أو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الفعلية لمعاملات المذكورين موقوفة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على اجازة الديان أو اشراف الولى أو اذن السيد أو إجازته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البيع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الاشكال فى الصحة من شبهة القياس ، وفي البطلان من وحدة الملاك في المقامين ، وهو كون العوض فى مقابل ما نقده ، والأظهر عدم الصحة فيما اذا كانت الضميمة غير المنفعة تحفظاً على حقيقة الاجارة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اجارة الحائض 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الكنس مباح وان كان ملازماً مع اللبث المحرم وحرمة الملازم لا تستلزم حرمة ملازمه ففساد اجارة الحائض له لو قلنا به انما هو لعدم القدرة على التسليم الا أن يقال بكفاية القدرة التكوينية في الصحة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باذن من الديان أو اجازتهم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الصحة مع اشراف الولى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السفيهة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اشراف الولى على نكاحها كما هو المنصوص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الزمان دخيلا في الغرض المعاملى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الاقوى البطلان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متبعة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يختلف الحال في السيرين ، لاعتدال الهواء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معنى الجعالة جعل الاجرة بازاء المنفعة المستوفاة فهى اجارة ، وان كان غير ذلك فلا ينطبق على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اذا كان بعنوان الاذن فى استيفاء المنفعة بالعوض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لانه لا تتحقق المبادلة من ايجاب بدلى وقبول تعييني ، نعم لو اختار الاجير أحد الامرين ثم رضى المستأجر به صح و كان من قسم تقدم القبول على الايجاب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فالاجارة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على نحو الموضوعية وأما اذا كانت على نحو الاشتراط فالشرط فاسد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للجهالة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للترديد في الايجاب المنافي لتحقق المبادلة نعم يصح 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الايصال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العبارة هو العنوانية ولكن السياق يشهد بأن المراد أن مورد الاجارة الايصال وكونه في وقت كذا شرطاً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ذيل صحيح الحلبي بطلان هذا الشرط وقد أفتى المشهور أيضاً بفساده اذ سقوط الاجرة هو بعد ثبوتها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سقوط الاجرة ان لم يوصله فيه لم </w:t>
      </w:r>
      <w:bookmarkStart w:id="12" w:name="pg19061_205080"/>
    </w:p>
    <w:p>
      <w:pPr>
        <w:pStyle w:val="BookText"/>
        <w:rPr/>
      </w:pPr>
      <w:bookmarkEnd w:id="12"/>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يجز ، ناظر الى الاشتراط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4263680_1280447820"/>
      <w:bookmarkStart w:id="14" w:name="_Toc5"/>
      <w:bookmarkEnd w:id="13"/>
      <w:r>
        <w:rPr>
          <w:rtl w:val="true"/>
        </w:rPr>
        <w:t>فصل</w:t>
      </w:r>
      <w:bookmarkEnd w:id="14"/>
    </w:p>
    <w:p>
      <w:pPr>
        <w:pStyle w:val="BookText"/>
        <w:rPr/>
      </w:pPr>
      <w:r>
        <w:rPr>
          <w:rFonts w:ascii="Amiri" w:hAnsi="Amiri" w:eastAsia="Amiri" w:cs="Amiri"/>
          <w:color w:val="111111"/>
          <w:sz w:val="28"/>
          <w:sz w:val="28"/>
          <w:szCs w:val="28"/>
          <w:rtl w:val="true"/>
          <w:lang w:bidi="ar-SA"/>
        </w:rPr>
        <w:t xml:space="preserve">المعاطاتية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لازمة لبناء العرف على اللزوم فيها لكن الاحتياط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المنفعة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نقص المنفعة عيباً فالظاهر أن الخيار لتخلف الشرط الضمني اذ بناء العرف على كون العين المبيعة ذات منفعة مرسلة ويمكن أن تجعل المنفعة وصفاً ، ويقال بأن للمشترى خيار تخلف الوصف لكنه أيضا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شرطا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الاستثناء والمنفعة على هذا للبايع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من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صورة الغبن فقط لا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بالاجرة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انفساخ الاجارة موجب لرجوع الاجرة إلى مالكها الأول وهو فى المقام المشترى ولا فرق في ذلك بين الانفساخ بتلف العين وبين الانفساخ بالبيع لو قلنا به الا أن يقول أحد أن يقول أحد بانفساخ الاجارة بالبيع ، وعدم رجوع المشترى وهو المستأجر الى الاجرة ، لكنه اشتباه في اشتباه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أقويها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وللمشترى خيار تخلف الشرط الضمني كما مر في المسئلة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المنفعة الخاصة ، لا اشتراط المباشرة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الاكتساب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الثاني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مطالبته الارش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 جواز مطالبة الارش بتوضيح في المقام ، وهو أن العيب فى العين المستأجرة اما أن يكون لنقصان بعض أجزاء العين مما تتقوم به المنفعة كانهدام بعض بيوت الدار، ولا اشكال فيما لا تحمد في نقصان بعض الاجرة بسببه لانبساط الاجرة على جميع أجزاء العين ، واستلزام ذلك تقسيط الاجرة عليها حسب كون المنفعة قائمة بها ، وحينئذ يكون للمستأجر خيار تبعض الصفقة يضاً أو نظيره ، واما أن يكون العيب لنقصان وصف من أوصاف العين المستأجرة ، كالعرج في الدابة ، وفي مثله يكون للمستأجر خيار تخلف الشرط الضمنى لبناء العرف فى المعاملات على الالتزام بالصحة اذا كان في الوصف دخل في الغرض المعاملى ، ثم ان الوصف المفقود ان كان دخيلا فى مالية المنفعة وموجباً لازدياد الاجرة ، وان لم يكن بنفسه مقابلا للاجرة، لانها تقع في مقابل المنفعة القائمة بالعين لا بالوصف فيمكن المصير في مثله الى الارش بتقريب أن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هذا الوصف يكون ملحوظاً في عالم جعل الاجرة ، اذ به تتفاوت الاجرة وجوداً وعدماً فله البرزخية بين الجزء والشرط ، حيث انه مما يقع تحت الالتزام الضمنى المعاملى ، ويكون موجباً لازدياد الاجرة ، فبالاعتبار الاول يكون شرطاً وبالاعتبار الثاني يكون كالجزء الذي يقع بعض الاجرة في مقابل بعض المنفعة القائم به ، وبهذا اللحاظ يكون مما يؤخذ الارش لفقدانه ، اذ هذا الملاك وهو تفاوت العوض بعينه موجود فى العيب الوصفي الموجود في باب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قلنا بأن الارش فى البيع انما ثبت بالاجماع لصح القول بأن التعدى عنه الى باب الاجارة قياس ولكنه ضعيف ، اذ مع احتمال استناد المجمعين الى الطريقة العقلائية فى باب المبادلات ، ولحاظ تفاوت الثمن لجملة الاوصاف وجوداً وعدماً من لم يكن هذا الاجماع كاشفاً تعبدياً عن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وتوهم استنادهم الى الفقه الرضوى فاسد قطعاً ، إذ هذا الكتاب لم يكن بين قدماء الاصحاب، بل لم يعرف الا فى الازمنة المتأخرة مضافاً الى عدم احراز كونه من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ليس بحجة قطعاً ، ولم يكن مستنداً لفتوى القدماء يقيناً ، هذا كله اذا كان الوصف المفقود دخيلا في ازدياد الاجرة ، وأما </w:t>
      </w:r>
      <w:bookmarkStart w:id="15" w:name="pg19061_205083"/>
    </w:p>
    <w:p>
      <w:pPr>
        <w:pStyle w:val="BookText"/>
        <w:rPr/>
      </w:pPr>
      <w:bookmarkEnd w:id="1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اذا لم يكن كذلك ولكن كان مما يعتنى بوجوده العقلاء في معاملاتهم بحيث كان وجوده مورداً للالتزام الضمني ، فيكون نقصانه موجباً لخيار تخلف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وتتفاوت به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في الحاشية السابقة الى ان الوصف المفقود اذا كان من الاوصاف التي يأبه بوجوده العقلاء على نحو يقع تحت الالتزام الضمني يكون فقدانه سبباً للخيار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ارش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قوة ثبوت الارش فى الاوصاف الموجبة لازدياد القيمة </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4263682_1280447820"/>
      <w:bookmarkStart w:id="17" w:name="_Toc6"/>
      <w:bookmarkEnd w:id="16"/>
      <w:r>
        <w:rPr>
          <w:rtl w:val="true"/>
        </w:rPr>
        <w:t>فصل</w:t>
      </w:r>
      <w:bookmarkEnd w:id="17"/>
    </w:p>
    <w:p>
      <w:pPr>
        <w:pStyle w:val="BookText"/>
        <w:rPr/>
      </w:pPr>
      <w:r>
        <w:rPr>
          <w:rFonts w:ascii="Amiri" w:hAnsi="Amiri" w:eastAsia="Amiri" w:cs="Amiri"/>
          <w:color w:val="111111"/>
          <w:sz w:val="28"/>
          <w:sz w:val="28"/>
          <w:szCs w:val="28"/>
          <w:rtl w:val="true"/>
          <w:lang w:bidi="ar-SA"/>
        </w:rPr>
        <w:t xml:space="preserve">متزلزلة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تزلزل فى الملك بما له من المعنى الاضافي الاعتبارى وعدم استحقاق المؤجر الاجرة الا بتسليم العين انما هو للشرط الضمنى المبنى عليه من التسليم في مقابل التسليم، كما أن تبعض الاجرة بتبعض المنفعة انما هو لانفساخ الاجارة بالنسبة الى بقية المدة فيما اذا حصل مانع عن استيفاء المنفعة وليس للتزلزل في الملكية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الكلى على الخارج موجب لتسليم العين المستأجرة الى المستأجر فلا حالة منتظرة لاستقرار الاجرة ، ولا معنى لضمان المستأجر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أجرة المثل لما له أجرة المسمى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استيفاء للمنفعة المهدورة فلا ضمان على المستوفى لمن أهدرها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انا لا نسلم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تسليم ذلك ، حيث أن عمل الحر ما لم يستوف ، أو لم يعقد عليه ، لا يعد مالا عند العقلاء كافة ، ودعوى الشهرة على الضمان مجازفة واضحة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المنصور ، لان وجود المنفعة امتدادى بحسب الزمان وتدرجى بحسبه أيضاً ، ومقتضى ذلك انحلالها بحسب أبعاض الزمان ، ثم ان العلقة البدلية قائمة بتلك السلسلة من المبدء الى المنتهى فاذا انفسخت الاجارة زالت العلقة من حين الفسخ واستلزم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أجرة المسماة بالنسبة الى ما مضى ورجوع البقية الى مالكها الأول ، وما احتمله في المتن ضعيف لا بتنائه على تأثير الفسخ في ما مضى وهو مخالف لحقيقته برهاناً وعرفاً معاً ، ولا فرق بين ما كان سبب الخيار موجوداً حال العقد وبين ما حدث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باطل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امكن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انتفاعاً يعد من المراتب النازلة للمنفعة المستأجر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بالاجرة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ينطبق على المورد ، خيار تعذر التسليم وقاعدتا الاتلاف والتلف معاً ولا حكومة لاحديها على الاخرى ، ويمكن الاخذ بمقتضى كل واحد منها فيكون المستأجر مخيراً في الاخذ بأيها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بين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لانطباق قاعدة الاتلاف وقاعدة التلف قبل القبض على المورد بل للمستأجر خيار تعذرالتسليم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عبارة عن قطع الامر الاستمرارى ، فهو ازالة بالنسبة الى ما يأتي ، وليس ابقاء لما مضى لان ما مضى كان باقياً بطبعه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كانت المباشرة قيداً للمنفعة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لمحل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تلف محل العمل أو أتلف ، بطلت الاجارة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بعد القبض، وأما قبل القبض فيتخير المستاجر بين الفسخ وبين تضمينه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 البطلان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معتنى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المستاجر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قاعدتي اليد والاتلاف مضمنتان فيما لم يكن اقدام من صاحب المال على اهدار مالية ماله ، ولذا لا تكون قاعدة احترام مال المسلم بنفسها مضمنة ، بل هي محققة لموضوع الضمان بمعنى أن المال المحترم اذا وقع تحت يد أو أتلفه أحد يكون مضموناً لمالكه على المستولى أو المتلف ، فاذا أقدم المالك على اهدار مالية ماله فقد أخرج ماله عن الحرمة وخرج المال عن موضوع قاعدتى اليد والاتلاف ، فلا بد من ملاحظة كل مورد فى أنه هل يكون التسليط المالكي من شخص على ماله اهداراً للمالية أم لا،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أنه اذا أقدم على الاجارة بلا اجرة فقد أقدم على اهدار مالية ماله ، لان الاقدام على المجانية متقابل مع الاقدام على المبادلة تقابل التضاد ، فهذا الاقدام اهدار المالية المال ، واخراج له عن الاحترام المستلزم لخروجه عن الموضوعية لقاعدتى التلف أو الاتلاف تخصصاً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اذا أقدم على الاجارة بما لا يتمول عرفاً اذ لا يصدق على ذلك، الاقدام على المبادلة المالية فهو في الحقيقة اقدام على المجانية السالبة الحرمة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أقدم على الاجارة بما لا يتمول شرعاً كالخمر ففيه اشكال ، منشأه ان الخمر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مال عرفاً وحكم الشارع بعدم ماليتها لا يستلزم الله لمن المعالات الالم وعليه قال كون المالك مقدماً على المجانية في مورد المبادلة بها ، ومن انه بعد الالتفات الى سلب الشارع مالية الخمر وأنها لا تدخل تحت ملك أحد يكون مقدماً على المجانية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أقدم على اهدار مالية ماله الا من ناحية مقابلته مع الخمر ، فلاضمان للمال بعد التلف أو الاتلاف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أقدم على الاجارة بما يتمول عرفاً وشرعاً وكانت الاجارة فاسدة من غير جهة العوض فقد أقدم على اللامجانية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انه بلحاظ عدم امضاء الشارع للمبادلة يكون مقدماً على المجانية ، لان المبادلة الفاسدة لامبادلة حقيقة ولاسيما الفاسدة لامبادلة حقيقة ولاسيما مع العلم بالفساد الا انه قابل للجواب بأن الاقدام على المبادلة حافظ لحرمة المال ومخرج للمورد عن الاهدار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فيما ذكر بين اجارة الاعيان واجارة الاعمال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اليد والاتلاف مضمنتان والتسليط المجانى على العين أو العمل اهدار من المالك لمنفعتها أو العامل لعمله، وذلك يمنع عن جريانهما فالمدار في الضمان على اليد والاتلاف وفي عدمه على الاهدار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في الموارد </w:t>
      </w:r>
      <w:r>
        <w:rPr>
          <w:rFonts w:eastAsia="Amiri" w:cs="Amiri" w:ascii="Amiri" w:hAnsi="Amiri"/>
          <w:color w:val="111111"/>
          <w:sz w:val="28"/>
          <w:szCs w:val="28"/>
          <w:rtl w:val="true"/>
          <w:lang w:bidi="ar-SA"/>
        </w:rPr>
        <w:t xml:space="preserve">. </w:t>
      </w:r>
      <w:bookmarkStart w:id="18" w:name="pg19061_205088"/>
    </w:p>
    <w:p>
      <w:pPr>
        <w:pStyle w:val="BookText"/>
        <w:rPr/>
      </w:pPr>
      <w:bookmarkEnd w:id="1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هو المتبرع بعمله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المدار في عدم الضمان انما هو علي اهدار العامل مالية عمله ، فاذا كان العمل صادراً عنه بأمر استيفائى من المستأجر لم يكن العامل مهدراً لمالية عمله وإن كان عالماً بأن الامر المعاملى المذكور غير ممضى شرعاً لما عرفت ان استناد العمل الى المستأجر حافظ لحرمة العمل ، نعم لو كانت الاجارة بلا اجرة أو كانت بما لا يتمول عرفاً أوشرعاً فلا أجرة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مطالبة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منقصة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ضرراً </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4263684_1280447820"/>
      <w:bookmarkStart w:id="20" w:name="_Toc7"/>
      <w:bookmarkEnd w:id="19"/>
      <w:r>
        <w:rPr>
          <w:rtl w:val="true"/>
        </w:rPr>
        <w:t>فصل</w:t>
      </w:r>
      <w:bookmarkEnd w:id="20"/>
    </w:p>
    <w:p>
      <w:pPr>
        <w:pStyle w:val="BookText"/>
        <w:rPr/>
      </w:pPr>
      <w:r>
        <w:rPr>
          <w:rFonts w:ascii="IRNazanin" w:hAnsi="IRNazanin" w:eastAsia="IRNazanin"/>
          <w:color w:val="111111"/>
          <w:sz w:val="28"/>
          <w:sz w:val="28"/>
          <w:szCs w:val="28"/>
          <w:rtl w:val="true"/>
          <w:lang w:bidi="fa-IR"/>
        </w:rPr>
        <w:t xml:space="preserve">بل خلی بینه و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تخلية يصدق معها رفع المنع عن سلطنة المالك على ماله، نعم اذا أبعد المستأجر العين المستاجرة عن مالكها وجب عليه ارجاعها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استيفائه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بل هو بمنزلة انعدام المنفعة بانعدام موضوعها فتبطل الاجارة ، بل هو 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تلف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مضموناً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ضمانه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اطلاق الاخبار الحاكمة لضمان الطبيب فى كل ما يصدق عليه عنوان الطبابة بحسب الصدق العرفى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تطبيق الضمان على قواعده العرفية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مشكل لان المباشر للعلاج من حيث التطبيق ليس هو الطبيب غالباً كما ان صدقالتغرير المستلزم لدخول الطبابة تحت عنوان الاتلاف بالتغرير ايضاً مشكل والذي يسهل الخطب جواز التبرى من الطبيب كما ياتي في المسئلة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مجرد بيان وصف الدواء وانه نافع لمرض كذائى من احد لا يوجب الضمان اذا لم يصدق عليه الطبابة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الاتلاف على جميع موارد العثور اشكال كما اذا كان بدفع أحد له أو هبوب الرياح مثلا وان كان الضمان أحوط ، بل 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على خلاف واقع الاذن المقيد بالكفاية الواقعية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في كسبه الاظهر كون قرار الضمان على العبد في كسبه للجمع بين الصحيحين بشهادة الامر بسعى العبد في أحدهما ، الوسائل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الاجارة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قيدت المنفعة بعدم الزيادة ، وصارت بهذا اللحاظ متعلقة للاجارة ، كانت مضادة للمنفعة مع الزيادة ، وان كانتا بحسب الوجود الخارجي متداخلتين ، فاذا استوفى المستاجر المنفعة مع الزيادة فقد أتلف على نفسه المنفعة المتعلقة للاجارة ، وكان عليه الاجرة المسماة ، وحيث استوفى المنفعة المنفعة مع الزيادة كان عليه اجرة المثل ويكون حينئذ مجال توهم ضمانه للاجرتين الا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أن التحقيق فى المنافع المتضادة ان طبيعي المنفعة لا يوجد بوجودات متعددة دفعة ، بل على نحو التبادل ، ومقتضى ذلك أن يتشخص الطبيعي فيما نحن فيه تارة مع بشرط لا ، عن الزيادة بأن يقتصر المستاجر على استيفاء ما استاجره فقط ، وأخرى مع بشرط شيء بأن يستوفي أزيد مما استأجره ، وحيث أن المستوفى أن المستوفى بدل وجودى لما له بدل جعلى بالنسبة الى المقدار المساوى لما استأجره فلا فلا يصح تضمينه الا بالمقدار الزائد عليه فلا يكون ضامناً للمنفعتين بل عليه المسماة وأجرة مثل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ظهر انه لا فرق بين تقييد المنفعةبعدم الزيادة وبين اشتراط عدم الزيادة في ضمان المسماة وأجرة مثل الزيادة ،نعم يتفاوت المقام مع ما اذا كان التضاد من غير جهة التقييد اللحاظى ، حيث أن الضمان هناك لاكثر الأمرين من المسماة ، والمثل والفارق هو كون التضاد في المقام لحاظياً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في مورد الاشتراطاذا فسخ المؤجر بخيار تخلف الشرط كان على المستأجر أجرة مثل في المجموع </w:t>
      </w:r>
      <w:r>
        <w:rPr>
          <w:rFonts w:eastAsia="Amiri" w:cs="Amiri" w:ascii="Amiri" w:hAnsi="Amiri"/>
          <w:color w:val="111111"/>
          <w:sz w:val="28"/>
          <w:szCs w:val="28"/>
          <w:rtl w:val="true"/>
          <w:lang w:bidi="ar-SA"/>
        </w:rPr>
        <w:t xml:space="preserve">. </w:t>
      </w:r>
      <w:bookmarkStart w:id="21" w:name="pg19061_205091"/>
    </w:p>
    <w:p>
      <w:pPr>
        <w:pStyle w:val="BookText"/>
        <w:rPr/>
      </w:pPr>
      <w:bookmarkEnd w:id="2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التلف فعليه الاجرة المسماة بالنسبة الى ما بعد التلف وبالنسبة الى ما قبله ، فكما مرفى الحاشية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يفسخ ، وإلا فأجرة مثل المجموع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ماذون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المالك يستكشف من البناء المعاملى فيكون الاتلاف مستنداً الى المالك لاذنه والتلف لاعن عدوان باذنه أيضاً ، ومن ذلك يظهر لزوم ملاحظة الموارد والقرائن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ويستحق الاجرة بمقداره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يصح لان الوديعة استنابة في الحفظ، ويكون اشتراط الضمان مضاداً لحقيقتها، لكونه بمنزلة تضمين الشخص نفسه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4263686_1280447820"/>
      <w:bookmarkStart w:id="23" w:name="_Toc8"/>
      <w:bookmarkEnd w:id="22"/>
      <w:r>
        <w:rPr>
          <w:rtl w:val="true"/>
        </w:rPr>
        <w:t>فصل</w:t>
      </w:r>
      <w:bookmarkEnd w:id="23"/>
    </w:p>
    <w:p>
      <w:pPr>
        <w:pStyle w:val="BookText"/>
        <w:rPr/>
      </w:pPr>
      <w:r>
        <w:rPr>
          <w:rFonts w:ascii="Amiri" w:hAnsi="Amiri" w:eastAsia="Amiri" w:cs="Amiri"/>
          <w:color w:val="111111"/>
          <w:sz w:val="28"/>
          <w:sz w:val="28"/>
          <w:szCs w:val="28"/>
          <w:rtl w:val="true"/>
          <w:lang w:bidi="ar-SA"/>
        </w:rPr>
        <w:t>بدون اذن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يستكشف اذن المؤجر بالبناء المعاملي في الاجارات المطلقة غالباً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ضامناً لاجرة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المنفعة المستوفاة من قبل المستاجر الثاني تكون بدلا وجودياً عن المنفعة المملوكة للمستاجر الأول ، لان المنفعتين المتضادتين لا توجدان فى الخارج دفعة بل على نحو التبادل فهى بدل وجودى عن المنفعة التي لها بدل جعلى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وهو الاجرة المسماة ولا معنى لاستحقاق المالك بدلين عن المنفعتين المتضادتين أحدهما البدل الجعلى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البدل الطولى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يصح أن يجعل بازائه البدل جعل أو تغريماً ما يمكن ان يوجد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للمالك الاخذ بأكثر الأمرين من المسماة والمثل لان الاكثر ان كان المسماة فهو مملوك له بعقد الاجارة وان كان المثل فهو مضمون له بالاستيفاء ، وأما المستأجر الثانى فان كان عالماً بفساد الاجارة ثبت عليه اجرة مثل المستوفاة يدفعها الى المستأجر الاول ان كانت مساوية لاجرة المسماة فى الاجارة الاولى أو أقل ويدفع الزائد عنها الى المالك ان كانت أكثر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جاهلا بالفساد فليس عليه الاأقل الامرين من المسماة الثانية ومن اجرة مثل المستوفاة ويدفعه الى المستأجر الاول ، وعلى المستأجر الأول أكثر الأمرين من المسماة الاولى وأجرة مثل المستوفاة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التصرف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المخالف للشرط يكون تخلفاً عن الشرط وهو موجب للخيار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الجواز فيها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تركه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لزوم الرجوع الى البناء المعاملى والقرائن في مثل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استيجار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الجواز لاطلاق ما دل على ان فضل الاجير 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لاهدار المستأجر هذه المنافع بعدم الاستيفاء ولا ينافي ذلك وقوع الاجارة على جميع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الفائت من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الأكثر من عوض الفائت وأجرةمثل المستوفاة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الاجير المتبرع بالعمل المملوك للمستأجر هو الذى اتلف على المستأجر مملوكه فهو ضامن له وأمر المتبرع له بالعمل على نحو المجانية الماني كلما ا و الشخصية ليس استيفاء لمملوك المستأجر حتى يقال انه ويلك يتسلا قليلة مته العمر والله ضامن بقاعدة الاتلاف ، وذلك لاستقلال الاجير فى الارادة الايجادية، وهذا معنى عدم صدق الغرور ، وقاعدة الغرور ليست قاعدة مستقلة بل تقع تحت كبرى قاعدة الاتلاف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الاكثر من عوض الفائت وأجرة مثل المستوفى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نعم لو أبرئه المستأجر الاول صحت الاجارة الثانية ، نظير بيع من باع ثم ملك بناء على صحته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بالحاجة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ضعيف ، لان تخلف الشرط لا يوجب الا الخيار، ولا يقتضى حقاً وضعياً ما نعاً عن صحة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الاجارة بعد فرض اطلاق متعلقها الموجب لصحة الاجاره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الاجرة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أكثر الأمرين من المسماة والمثل لما عرفت في الفصل السابق من أن المستوفى بدل وجودى لما له بدل جعلى ولا يعقل بحسب الضمان العرفى معاملياً وتغريمياً كون منفعة واحدة ذات بدلين ، أحدهما البدل الجعلى ، وثانيهما البدل التغريمي ، وملك المنافع المتضادة ملك للسعى السارى فيها والملتبس بالوجود في ضمن احدى المتضادات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قولهم ليس للدابة في زمان واحد منفعتان متضادتان انه لا توجد في الخارج الا منفعة واحدة ، وليس معناه انه لا يفرض للدابة في زمان واحد منافع متضادة قابلة للتحقق على سبيل البدلية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الاقوى من غير فرق بين علم المستأجر بالحال وجهله لان الاجير هو المهدر لمالية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المتعين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للمستاجر فسخ الاجارة للتخلف وأخذ اجرةالمثل للمنافع المحللة الفائتة في هذه المدة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وتسلمها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ينفع نظير صحة بيع من باع ثم ملك </w:t>
      </w:r>
      <w:r>
        <w:rPr>
          <w:rFonts w:eastAsia="Amiri" w:cs="Amiri" w:ascii="Amiri" w:hAnsi="Amiri"/>
          <w:color w:val="111111"/>
          <w:sz w:val="28"/>
          <w:szCs w:val="28"/>
          <w:rtl w:val="true"/>
          <w:lang w:bidi="ar-SA"/>
        </w:rPr>
        <w:t xml:space="preserve">. </w:t>
      </w:r>
      <w:bookmarkStart w:id="24" w:name="pg19061_205095"/>
    </w:p>
    <w:p>
      <w:pPr>
        <w:pStyle w:val="BookText"/>
        <w:rPr/>
      </w:pPr>
      <w:bookmarkEnd w:id="24"/>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Heading3"/>
        <w:numPr>
          <w:ilvl w:val="2"/>
          <w:numId w:val="1"/>
        </w:numPr>
        <w:rPr/>
      </w:pPr>
      <w:bookmarkStart w:id="25" w:name="__RefHeading___Toc14263688_1280447820"/>
      <w:bookmarkStart w:id="26" w:name="_Toc9"/>
      <w:bookmarkEnd w:id="25"/>
      <w:r>
        <w:rPr>
          <w:rtl w:val="true"/>
        </w:rPr>
        <w:t>فصل</w:t>
      </w:r>
      <w:bookmarkEnd w:id="26"/>
    </w:p>
    <w:p>
      <w:pPr>
        <w:pStyle w:val="BookText"/>
        <w:rPr/>
      </w:pPr>
      <w:r>
        <w:rPr>
          <w:rFonts w:ascii="Amiri" w:hAnsi="Amiri" w:eastAsia="Amiri" w:cs="Amiri"/>
          <w:color w:val="111111"/>
          <w:sz w:val="28"/>
          <w:sz w:val="28"/>
          <w:szCs w:val="28"/>
          <w:rtl w:val="true"/>
          <w:lang w:bidi="ar-SA"/>
        </w:rPr>
        <w:t xml:space="preserve">من الحنطة أو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معين، كما هو المنصوص ، لعدم كون المعين مضموناً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المانع عدم وجوده فعلا ، حيث أن اجارة الأرض بمقدار من الحاصل منها اذا كان على نحو الكسر المشاع صحيح وهي نوع من الاجارة بل المانع عدم العلم بحصول القدر المعين ، المجعول عوضاً عن منفعة الارض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كنفس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انما تعتبر لعين ما من الاعيان بلحاظ الحيث الوجودى القائم بالعين ، فلا يقاس بها ما يمكن ان لا يوجد فى الخارج كلياً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سنتين أو مع الضميمة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الثمار سنتين أو مع الضميمة انما هو لمعالجة مشكلة الغرر ، حيث أن بيع الثمار غير المبدو صلاحها سنتين دافع للغرر ، اذ لو لم تحصل في سنة تحصل فى اخرى بحسب الاغلب الوجودى وبیعها مع الضميمة كذلك ، اذ لو لم تحصل الثمار وقع العوض فى مقابل الضميمة وارتفع الغرر ، فالقياس في غير محله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للاخبار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على وفق القاعدة للتعليل الوارد فيها بأن هذا ليس بمضمون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الصحة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المسجدية لا يتحدد بالزمان ، لان بيت الله بيت له أبداً فلا يصح تحديد المسجدية بالمدة وان كانت مديدة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فيحتمل القول بكونهله و یکون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المتعين ، ويتخير المستأجر بين فسخ الاجارة واسترجاع اجرة المسماة وبين تضمينه اجرة مثل ما فوته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الاقوى كما هو المشهور، لان الحيازة بنفسها ومن دون قصد ليست سبباً لاعتبار العقلاء ملكية المحيز بل هو سبب قصدى للتملك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فالاجارة على الحيازة اجارة على فعل قصدى ، فاذا حاز الاجير قاصداً تملك نفسه أتى بما هو ضد لمملوك المستأجر وفوته عليه ، ولكنه يملك المحاز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قوى جداً ، لان ما يقبل الاجارة يقبل النيابة ، وما يقبل النيابة يقبل التبرع ، اذ الجامع وهو امكان التسبب الى الفعل بينها موجود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كالاستقاء من البئر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انفسخت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يجز الزوج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انما تعتبر بلحاظ الحيث الوجودى القائم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في الاعيان والثمرة قبل وجودها الخارجي تكون لها حيث وجودى كامن في الشجرة وقائم بها ، فيكون وزانها وزان سائر المنافع ، والصدق العرفي منشأه 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الأقوى جواز الاستيجار لاتيانها وما استدلوا به على عدم الجواز تكلف 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استيجار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اشتراط الترتيب في قضاء الصلوات الا فى المترتبين ، كالظهرين والعشائين من وقت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الصلوات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فيها هو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يقصد التبرع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قصد التبرع مهدر لمالية عمل العامل ، فاذا استوفاه الأمر بأمره من دون قصد التبرع من العامل استحق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واحترام عمل المسلم محقق للموضوع لقاعدتي التلف والاتلاف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الاعمال الراجحة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والتسبيب الى ايجادها في الخارج بالاجارة من أسنى الاغراض العقلائية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عن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الاقوى لعدم الملازمة بين عهدة العمل ووقوع مقدمات ایجاده فى عهدة المؤجر اذا احتاجت إلى ما ذكر في المتن وشبهه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المتعينة بين المتعاملين بالمقاولة أو القرينة </w:t>
      </w:r>
      <w:r>
        <w:rPr>
          <w:rFonts w:eastAsia="Amiri" w:cs="Amiri" w:ascii="Amiri" w:hAnsi="Amiri"/>
          <w:color w:val="111111"/>
          <w:sz w:val="28"/>
          <w:szCs w:val="28"/>
          <w:rtl w:val="true"/>
          <w:lang w:bidi="ar-SA"/>
        </w:rPr>
        <w:t xml:space="preserve">. </w:t>
      </w:r>
      <w:bookmarkStart w:id="27" w:name="pg19061_205098"/>
    </w:p>
    <w:p>
      <w:pPr>
        <w:pStyle w:val="BookText"/>
        <w:rPr/>
      </w:pPr>
      <w:bookmarkEnd w:id="27"/>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بل الأقوى جريانهما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العلم بها والقدرة عليها ، لان الحوائج تختلف من حيث الاجرة ومن حيث قدرة الاجير اختلافاً فاحشاً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المتعارف صرف النفقة في مورد الحاجة اليها ، لا فيما اذا كان ضيفاً على الغير ونحوه ، فالمتبع هو المتعارف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 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اجارة الأرض لغرس ما لا يدرك في مدة الاجارة باطلة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4263690_1280447820"/>
      <w:bookmarkStart w:id="29" w:name="_Toc10"/>
      <w:bookmarkEnd w:id="28"/>
      <w:r>
        <w:rPr>
          <w:rtl w:val="true"/>
        </w:rPr>
        <w:t xml:space="preserve">فصل في التنازع </w:t>
      </w:r>
      <w:r>
        <w:rPr>
          <w:rtl w:val="true"/>
        </w:rPr>
        <w:t>(</w:t>
      </w:r>
      <w:r>
        <w:rPr/>
        <w:t>1</w:t>
      </w:r>
      <w:r>
        <w:rPr>
          <w:rtl w:val="true"/>
        </w:rPr>
        <w:t>)</w:t>
      </w:r>
      <w:bookmarkEnd w:id="2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يستحق تلك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استوفى المتصرف منفعة العين مقراً بأنها مضمونة عليه بعقد الاجارة بأجرة عشرين ديناراً مثلا وأنكر المالك الاجارة فاذا كانت اجرة مثل المنفعة عشرة دينار في المثال لم تكن دعوى المستأجر الاجارة موجبة لاثبات عهدة على المالك المنكر لها ، اذ المفروض أن المالك لا يطلب من المستأجر اجرة زائدة عما يقر هو به بل أقل منه ، فلا تحتاج هذه الدعوى الى فصل وحينئذ فعلى المستوفى للمنفعة أداء ما يقر به على نفسه وعلى المنكر لاستحقاق الزائد بحسب ظاهر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IRNazanin" w:hAnsi="IRNazanin" w:eastAsia="IRNazanin"/>
          <w:color w:val="111111"/>
          <w:sz w:val="28"/>
          <w:sz w:val="28"/>
          <w:szCs w:val="28"/>
          <w:rtl w:val="true"/>
          <w:lang w:bidi="fa-IR"/>
        </w:rPr>
        <w:t xml:space="preserve">انکاره عدم أخذه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 نعم ، الواقع على ما نعم ، الواقع على ما هو عليه ، ومن هذا البيان ظهر ان عكس المسئلة المذكورة في المتن أيضاً لا يحتاج الى الفصل فلا يمين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من باب التداعى ، لان كل واحد من المالك والمتصرف يدعيان أمراً ثبوتياً على الاخر مخالفاً للاصل ، فالمالك يدعى الاجارة المخالفة للاصل وهى دعوى ملزمة لاجرة المسماة على المتصرف فعلى المنكر اليمين والمتصرف يدعى العارية المخالفة للاصل ايضاً وهى دعوى ملزمة لملك الانتفاع له من قبل المالك ومن المعلوم ان الاصل الموضوعى مقدم على الاصل الحكمي وهو البرائة فى طرف المتصرف واصالة احترام المال فى طرف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بد من التحالف ثم الرجوع الى اجرة المثل بقاعدة الاتلاف التي هي المرجع الأول في باب استيفاء مال الغير نعم لو كانت ازيد من المسماة التي يدعيها المالك ليس الزائد على المتصرف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التنازع في المقام لا يرجع الى التداعى وذلك لانه بعد ايصال المؤجر المتاع الى بلد يكون هو المدعى للاجارة على هذا الايصال الموجبة للاجرة والمفروض ان المستأجر ينكر ذلك فهو المنكر </w:t>
      </w:r>
      <w:bookmarkStart w:id="30" w:name="pg19061_205100"/>
    </w:p>
    <w:p>
      <w:pPr>
        <w:pStyle w:val="BookText"/>
        <w:rPr/>
      </w:pPr>
      <w:bookmarkEnd w:id="30"/>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ولذا يقدم قوله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دعوى المستأجر الاجارة لحمل المتاع الى بلد آخر فلا يكون لها جهة الزام على الموجر بالفعل لان المفروض انه لم يوصله اليه فدعوى المستأجر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اراد الزام المؤجر بحمل المتاع الى البلد المقصود له فعلا كان المقام من باب التداعى فيتحالفان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عدم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لاصالة عدم الأمر المعاملي بخياطته قباءودعوى المستأجر امره بخياطته قميصاً انما هي في الحقيقة</w:t>
      </w:r>
    </w:p>
    <w:p>
      <w:pPr>
        <w:pStyle w:val="BookText"/>
        <w:rPr/>
      </w:pPr>
      <w:r>
        <w:rPr>
          <w:rFonts w:ascii="Amiri" w:hAnsi="Amiri" w:eastAsia="Amiri" w:cs="Amiri"/>
          <w:color w:val="111111"/>
          <w:sz w:val="28"/>
          <w:sz w:val="28"/>
          <w:szCs w:val="28"/>
          <w:rtl w:val="true"/>
          <w:lang w:bidi="ar-SA"/>
        </w:rPr>
        <w:t xml:space="preserve">انكار للامر المعاملى بالخياطة قباء ، فليس المقام من باب التداعى ، ويقدم قول المستأجر بيمينه كما في المتن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4263692_1280447820"/>
      <w:bookmarkStart w:id="32" w:name="_Toc11"/>
      <w:bookmarkEnd w:id="31"/>
      <w:r>
        <w:rPr>
          <w:rtl w:val="true"/>
        </w:rPr>
        <w:t>خاتمة</w:t>
      </w:r>
      <w:bookmarkEnd w:id="32"/>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بعدم استيعاب الخراج لجميع منافع الارض خارجاً كاف في رفع الغرر عرفاً ، واطلاق الاخبار منزل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الاولوية مضافاً الى انها ظنية قابلة للمنع اذ مقدمات قرائة التعزية ليست مما يبذل بازائها المال غالباً في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لنيابة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الثقة باتيان الصبي لها صحيحة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بالحيازة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الوكالة عقد اذنى بمعنى ان حقيقتها هي الاذن في العمل ، فلا يمكن أن تبقى بعد رفع الاذن ، فاشتراط الوكالة في ضمن عقد لازم لا يستلزم الا وجوب الوفاء بابقاء الاذن ولكن اذا تخلف الموكل وأبرز الكراهة عن</w:t>
      </w:r>
    </w:p>
    <w:p>
      <w:pPr>
        <w:pStyle w:val="BookText"/>
        <w:rPr/>
      </w:pPr>
      <w:r>
        <w:rPr>
          <w:rFonts w:ascii="Amiri" w:hAnsi="Amiri" w:eastAsia="Amiri" w:cs="Amiri"/>
          <w:color w:val="111111"/>
          <w:sz w:val="28"/>
          <w:sz w:val="28"/>
          <w:szCs w:val="28"/>
          <w:rtl w:val="true"/>
          <w:lang w:bidi="ar-SA"/>
        </w:rPr>
        <w:t xml:space="preserve">العمل فلا يكون ما يصدر عن الوكيل نافذاً وان شئت قلت عزل الموكل للوكيل عازل من حيث الحكم الوضعى وان كان مخالفة للشرط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المسئلة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الحادى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أوجههما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الثاني لعدم استناد مجموع العمل إلى الأمر المعاملى وأمر الشارع بالاتمام لا يوجب ضماناً على الأمر بعد فسخ العامل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ضعيف ، اذ المقدم على عمل على نحو المجموعية لا يستحق الاجرة الا على مجموع العمل ، فاذا اعمل المستأجر خياره في أثناء العمل انفسخ الامر المعاملى ولم يكن لما عمل الاجير اجرة كما هو واضح ، ولا فرق في ذلك بين شرط الخيار وغيره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 فما هو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في زماننا هو اجارة النفس لاحجاج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الحجاج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ملتزماً للمصارف والنفقات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آجر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اجارة مطلقة من حيث المباشرة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 فسخ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الاجارة الثانية بالاجازة في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 الذالك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الاشتراط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اجارة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تكن غررية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كساير الصنايع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الاستدلال للجواز بعدم قيام دليل على حرمة أخذ الاجرة على الواجبات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المقاطعة عليها بقيد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تقع الاجارة على حصة خاصة من المعالجة وهى المؤثرة في البرء، دون ما لم يؤثر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الحصة معلومة من حيث الوصف والحقيقة وان لم يعلم بتحققها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استوجر لختم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الرجوع إلى المتعارف اذا لم يكن شرط أو تصريح بالاطلاق في المقام ثم الرجوع الى الاطلاق اللفظى ويكون الحكم حينئذ كما في المتن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 كلمة او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المتعارف </w:t>
      </w:r>
      <w:r>
        <w:rPr>
          <w:rFonts w:eastAsia="Amiri" w:cs="Amiri" w:ascii="Amiri" w:hAnsi="Amiri"/>
          <w:color w:val="111111"/>
          <w:sz w:val="28"/>
          <w:szCs w:val="28"/>
          <w:rtl w:val="true"/>
          <w:lang w:bidi="ar-SA"/>
        </w:rPr>
        <w:t xml:space="preserve">. </w:t>
      </w:r>
      <w:bookmarkStart w:id="33" w:name="pg19061_205103"/>
    </w:p>
    <w:p>
      <w:pPr>
        <w:pStyle w:val="BookText"/>
        <w:rPr/>
      </w:pPr>
      <w:bookmarkEnd w:id="3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انه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جواز التبعيض في النيابة بالنسبة الى عمرة التمتع والحج ، اذ ليس العمرة بالنسية الى الحج كالركعة الأولى بالنسبة الى الثانية لصلوة الصبح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الأمر في المقيس كما في المتن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اذا استوجر للصلوة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تعليقنا على المسئلة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صلوة الاستيجار</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4263694_1280447820"/>
      <w:bookmarkStart w:id="35" w:name="_Toc12"/>
      <w:bookmarkEnd w:id="34"/>
      <w:r>
        <w:rPr>
          <w:rtl w:val="true"/>
        </w:rPr>
        <w:t>كتاب المضاربة</w:t>
      </w:r>
      <w:bookmarkEnd w:id="35"/>
    </w:p>
    <w:p>
      <w:pPr>
        <w:pStyle w:val="BookText"/>
        <w:rPr/>
      </w:pPr>
      <w:r>
        <w:rPr>
          <w:rFonts w:ascii="Amiri" w:hAnsi="Amiri" w:eastAsia="Amiri" w:cs="Amiri"/>
          <w:color w:val="111111"/>
          <w:sz w:val="28"/>
          <w:sz w:val="28"/>
          <w:szCs w:val="28"/>
          <w:rtl w:val="true"/>
          <w:lang w:bidi="ar-SA"/>
        </w:rPr>
        <w:t xml:space="preserve">لضرب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لربط الضرب المذكور بمال المالك أو بمالك المال ربط استرباح وهيئة المضاربة لا تقتضى أزيد من ربط المبدء الاشتقاقي بين شخصين أو شخص وشيىء ، تقول طالعت الكتابة من دون تجوز في الهيئة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عن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تعاقد بين مالك المال والعامل على اكتساب العامل فى مال المالك بحصة من الربح للعامل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الظاهر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ظهوراً يكون قرينة على ان امر المالك بالتجارة استدعاء للعمل مجاناً وعمل العامل قبول للمجانية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العمل اذا كان يبذل بازائه المال يقتضى ا قاله الله الاجرة على من استوفى بالامر المعاملى ، ما لم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يكن في البين اهدار للعامل لمالية عمله،فالفرق بين الصور الثلث ان اشتراط عدم الاجرة الزام على العامل بالاقدام على المجانية وان قصد التبرع منه اقدام منه على المجانية وان الظهور المقامى كاشف عن كون أمر الأمر المستوفى للعمل أمراً استدعائياً لا معاملياً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يفيد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أى لغة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اشراف الولى على مضاربة الصبى مالا أو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ماله محجور عنه ، وأما العامل فلا يشترط فيه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الكلمة صدرت سهواً بدلا عن كلمة سفه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صحة المضاربة بالنقود المتعارفة ، ولا يصغى الى دعوى الاجماع، لانه منقول أولا ، ومحتمل المدركية على فرض حصوله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يجب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بكسر المغشوش في الرواية ارشاد الى عدم المعاملة معه فلا وجوب تعبدى له ، مضافاً الى ضعف السند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بل لا يبعد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قوى جداً ، لان الادلة الدالة على أن الربح بين المالك والعامل ناظرة الى عدم حرمانهما من الربح ، وهذا موافق للقاعدة وهى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انتاج المال والعمل للربح اشتراك صاحب المال وصاحب العمل فيه ، وليست مسوقة لبيان اشتراط تساويهما في الربح أو حصر الربح بينهما ، 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الشرط يرجع الى جعل مقدار من سهم مالك المال أو العامل للاجنبي فالربح لا يخرج فى الحقيقة عنهما بل يرجع بالتزام منهما الى غيرهما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رأس المال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المقام ان العجز عن التجارة اذا كان بالنسبة الى بعض المال دون بعض ووقعت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اذن فى الاسترباح واشتراك في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تعدد المطلوب بالنسبة الى جميع المال كانت المضاربة بالاضافة الى الحصة المقدورة من التجارة ببعض المال نافذة ولا وجه حينئذ لكون الربح بأجمعه راجعاً إلى المالك وعدم استحقاق العامل سهمه من الربح وأما اذا وقعت المضاربة على مجموع المال على نحو وحدة المطلوب بأن كان الاذن فى التصرف الاستر باحى مقيداً بالقدرة على الاتجار بالجميع كانت المضاربة باطلة لعدم تحقق مقومها وهو الاذن المفروغ تقيده بالقدرة على التجارة بالجميع المفقودة وعلى هذا تكون المعاملات الواقعة على البعض المقدور فضولية موقوفة على اجازة المالك، واذا اجاز رجع الربح اليه ويكون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العامل مع علمه بالحال غير مستحق الاجرة مثل عمله فضلا عن سهم الربح المقرر له لكونه مقدماً على اهدار مالية عمله لعلمه ببطلان المضاربة بمعنى اذن فى التصرف من مالك المال بل وكذا اذا كان جاهلا بالحال لان المالك غير مستوف لعمله واقعاً وحرمة العمل انما هي مقومة لموضوع الضمان لا انها مضمنة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الاقوى عدم ضمان العامل للمال ، لان تسليطه على المال انما هو من قبل المالك والايتمان المالكي رافع لضمان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الظاهر بحسب الارتكاز المعاملى عرفاً أن المضاربة تكون على نحو تعدد المطلوب فالمعاملات الواقعة على المقدور الاتجار به نافذة والربح بينهما على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المذكور لا يخرج المضاربة عن حقيقتها التى هى اذن فى الاسترباح بالمال واشتراك فى الربح ، فلا معنى لانقلابها عن الجواز الطبعي الى اللزوم بالشرط ، وهذا معنى عدم وجوب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الشرط الفاسد حيث لا يكون موجباً لفساد المشروط على المختار لا يكون الشرط المذكور مبطلا للمضاربة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اشكال في صحة بل الشرط ولزومه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وجوب الوفاء به ، لان قوام العقود الاذنية انما هو بالاذن والشرط وان وقع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في عقد لازم لا يوجب قلبها ، ولذا لو شرط الوكالة في ضمن عقد لازم لم تلزم وجاز فسخها ومن هنا ظهر ما يتعلق بهذه المسئلة الى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دعوى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انطباق عنوان الجعالة على المقام لكن لتال ماهر المتاع الذى يمنع عن الجزم في الحكم بصحته استلزام الغرر الكثير فى غالب موارده بحيث يوجب السفه في هذه المعاملة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أقويهما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وضع اليد على مال الغير يقتضى الضمان تصفية حماتي العمل بمعنى كون تلفه عليه ، والايتمان المالكي أو الشرعى يكون ما نعاً عنه لان المالك في الايتمان المالكي بتسليطه الغير على ماله يقدم على اهدار مالية ماله فى صورة التلف اذا حصل من غير تعد وتفريط ، وفى الايتمان الشرعى يكون اليد على يد احسان وما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يستفاد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الوديعة والبضاعة مؤتمنان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الخسارة اذا كانت مما تضمن باليد فتكون كذلك ، واشتراط الضمان يكون مانعاً عن الايتمان المالكي أو رافعاً له فتؤثر اليد أثرها من الضمان ، وقد أشرنا إلى ذلك في حواشينا على الاجارة </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الخسارة بمعنى انخفاض القيمة السوقية فيشكل اشتراط ضمانها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ارادة القيدية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نادر في المضاربات المتعارفةالمبتنية على الاسترباح والاخبار الدالة على اشتراك المالك والعامل في الربح منصرفة عن مورد تقييد الاذن و توضيح ذلك ، أن الأمر في الاحكام الشرعية اذا دار بين التأسيس والتقرير يحمل على التأسيس لان الاصل المقامى وهو كون الشارع في مقام</w:t>
      </w:r>
    </w:p>
    <w:p>
      <w:pPr>
        <w:pStyle w:val="BookText"/>
        <w:rPr/>
      </w:pPr>
      <w:r>
        <w:rPr>
          <w:rFonts w:ascii="Amiri" w:hAnsi="Amiri" w:eastAsia="Amiri" w:cs="Amiri"/>
          <w:color w:val="111111"/>
          <w:sz w:val="28"/>
          <w:sz w:val="28"/>
          <w:szCs w:val="28"/>
          <w:rtl w:val="true"/>
          <w:lang w:bidi="ar-SA"/>
        </w:rPr>
        <w:t xml:space="preserve">التشريع هو التأسيس ، الا انه اذا كانت الحصة الغالبة من المطلق الوارد في الدليل على وفق القاعدة العقلائية يكون الدليل ظاهراً في تقرير القاعدة لا تأسيساً لحكم تعبدى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داعى الى حملها على بعض المحامل موقوف على اطلاق الاخبار المذكورة وقد عرفت أن مورد انصراف تلك الاخبار ما اذا كانت الشرائط المذكورة على نحو الالتزام في الالتزام لا التقييد في الاذن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تخلف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للخيار في العقود الجائزة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يجوز بل يجوز الا اذا قامت قرينة على المنع من المسافرة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ضامناً للبايع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يجرى في الوجه الثالث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ينصب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للانصباب القهري في الامور القصدية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الاوفق بحسب القاعدة كونه على المالك ، والاحوط التوزيع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مراعات النسبة بين العملين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مضاربة فاسدة جعل الربح بأجمعه لنفسه قرينة واضحة على ارادة الابضاع ، لان المضاربة تقتضى الاشتراك في الربح ، وهذه القرينة موجودة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قراضاً وتمام الربح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تدل على قصد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المقام انه لا بد من مراعات القرائن فى الكشف عن العناوين القصدية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يستحق العامل 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بأن جعل الربح بأجمعه لنفسه كاشف عن استدعائه العمل من العامل مجاناً ، لكن لا ملازمة بين قصد الابضاع وبين قصد المجانية فحيث أن الامر الاستيفائي لعمل الغير مضمن فلا بد من القول باستحقاق العامل للاجرة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النظر في قوله في آخر المسئلة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مع علمه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علم العامل بفساد المضاربة لا يستلزم اهداره لمالية عمله بقصد التبرع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الربح للمالك وللعامل اجرة مثل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اقراره بعدم الاتيان بالعمل للمالك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يدعى الفرق بين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تتصادق مع الشركة في المقام ، لان المفروض وقوع عقدواحد بالمضاربة بين المالكين للمال المشترك وبين العامل ، وهذا العقد الواحد يستلزم الشركة العقدية بين المالكين في المال المشترك ومقتضاها الاسترباح بالمال المشترك ، ومقتضى عقد المضاربة اشتراك العامل معهما في الربح حسب ما قرر له من السهم ، والسر في ذلك ان المال المشترك اذا ادير في التجارة للاسترباح يقال منه وكان العامل غير الشريكين ولم يكن عمله بالتبرع أو بالاجرة أو بالجعالة ، بل كان بحصة من الربح كان ذلك شركة عقدية بين المالكين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معنى للشركة الا دوران المال المشترك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ومضاربة بينهما وبين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معنى للمضاربة الا الاذن للعامل في الاسترباح مع تشريكه في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الامر تكون الاولى مدلولا التزامياً للثانية، وعلى هذا فاذا قلنا بجواز التفاضل فى شركة الاموال بين المالكين لزم القول بجوازه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يتوهم لزوم التصريح باللفظ في الشركة ولكنه مدفوع بعدم دليل على ذلك ، هذا كله مضافاً الى ان اشتراط الزيادة لاحد الشريكين ليس مخالفاً للكتاب ويشمله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نظير اشتراط سهم من الربح ل للاجنبى الذى قلنا بجوازه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المال في معرض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ضعيف ومخالف للصناعة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يشترط على العامل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 اذن المالك فيكون نظير اشتراط سهم من الربح للاجنبى وقد مضى منه عدم استبعاد جوازه وقلنا به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معنى لجعل العامل عاملا لنفسه بالمعنى الملحوظ فى باب المضاربة لان المال ليس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على نحو وحدة المطلوب لا الالتزام فى الالتزام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يجب الوفاء به ، لان الالتزام في ضمن العقود الجائزة يكون كالشرط الابتدائي في عدم وجوب الوفاء به ، فما قواه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الشرط جايز ، لكنه لا يلزم الوفاء به هو الاقوى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العامل حصته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ان الربح اسم للفائدة بوجودها الخارجي كما في كتب اللغة فلا تحقق له قبل الانضاض وأن قلنا بأنه يطلق على ارتفاع القيمة أيضاً كما هو دارج فى الاستعمالات فهو ليس قابلا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للمملوكية منحازاً عن العين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عين المال محقوق بحق الاسترباح للعامل ، وهذا الحق مما يورث كسائر الحقوق ، وباعتبار قابليته للخروج عن القوة الى الفعل بتبديل العين بالنقود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مطالبة العامل من المالك بالقسمة ، وكذا يكون قابلا للصلح ويكون بهذا الاعتبار قابلا لتعلق حق الغرماء به ، ووجوب صرفه في الدين مع المطالبة ، وبالجملة يترتب عليه ما يترتب على الحقوق المالية ، وأما الخمس فحيث انه حق مالى مترتب على الفائدة بوجودها الخارجي فلا يتعلق به قبل الانضاض ، وخروج الناض عن الوقاية لرأس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الزكوة فلا تتعلق بمال التجارة على ما هو المختار وأما الاستطاعة للحج فهى مترتبة على الفائدة بوجودها الخارجي أيضاً لعدم صدقها على ارتفاع القيمة بما هو أمر اعتبارى قابل للبلوغ الى حد المال الخارجى الموضوع لصدق عنوان الاستطاعة وتوهم انه يستفاد من الصحيح الوارد في عتق أب العامل المشترى بمال المضاربة ان ارتفاع القيمة مملوك ففيه أن بناء الشارع في مورد العتق على الارفاق ولذا يتوصل اليه بأسباب عديدة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الربح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الربح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قسمة اخراج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للربح عن مال المضاربة بمعنى رضا المالك بخروج هذا المقدار من المال عن عن رأس مال المضاربة بلحاظ انه ربح وهذا في معنى الفسخ بالنسبة بل هو فسخ بالاضافة الى هذا المقدار من المال، ولا اجماع على كون الربح بعد تقسيمه على النحو المذكور وقاية لرأس المال لاختلاف العلماء فى ذلك ، ولا دليل عليه غير الاجماع أيضاً والعرف يساعدنا فيما ذكرنا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قسمة الكل كاشفة عن الفسخ بحيث لو كان اذن بعدها بالاتجار مع الشركة في الربح يكون اذناً جديداً في المضاربة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بالفسخ مع عدم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أن لا يكون المال ناضاً ان الفسخ مستلزم لخروج ما يقابل سهم العامل من الربح الناض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الوقاية لرأس المال لصيرورته ملكاً فعلياً للعامل ، وعدم وجود ما يقتضى الوقاية لعدم موضوع لها وهو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فالخسران انما يقع عليهما بالنسبة كسائر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p>
    <w:p>
      <w:pPr>
        <w:pStyle w:val="BookText"/>
        <w:rPr/>
      </w:pPr>
      <w:r>
        <w:rPr>
          <w:rFonts w:ascii="Amiri" w:hAnsi="Amiri" w:eastAsia="Amiri" w:cs="Amiri"/>
          <w:color w:val="111111"/>
          <w:sz w:val="28"/>
          <w:sz w:val="28"/>
          <w:szCs w:val="28"/>
          <w:rtl w:val="true"/>
          <w:lang w:bidi="ar-SA"/>
        </w:rPr>
        <w:t xml:space="preserve">الاموال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المال ناضاً وحصل خسران لانخفاض المالية أو تلف بعض المال لم يكن للعامل شيىء بنسبة الخسران المذكور لعدم خروج ما بالقوة الى الفعل بمعنى ذهاب الحق بذهاب موضوعه ، فدقق النظر</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بعدم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القول بذلك لعدم الدليل على الوجوب المذكور ، وقد تبين مما ذكرنا في هذه المسئلة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قسمة الربح اذا كانت بعنوان اخراجه عن مال المضاربة تكون سبباً لخروجه عن الوقاية لرأس المال خروجاً موضوعياً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قسمة الكل تستلزم خارجاً الاخراج المذكور لكونها فسخاً في الحقيقة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فسخ المضاربة حال كون المال ناضاً يكون سبباً لصيرورة ما يقابل سهم العامل من المال كسائر الاموال المشتركة فتقع الخسارة عليه وعلى مال المالك بالنسبة اقتضاء للشركة في المال الخارجي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الفسخ مع القسمة للمال اذا لم يكن ناضاً يكون سبباً لخروج الخارج بالقسمة عن الوقاية لرأس المال اذلا مضاربة فى البين ولا رأس مال للمضاربة وتبقى صورة واحدة للوقاية لرأس المال وهى ما اذا تحقق الفسخ مع عدم تحقق القسمة للمال ولم يكن ناضاً ، اذ الخسران بالانخفاض أو التلف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w:t>
      </w:r>
    </w:p>
    <w:p>
      <w:pPr>
        <w:pStyle w:val="BookText"/>
        <w:rPr/>
      </w:pPr>
      <w:r>
        <w:rPr>
          <w:rFonts w:ascii="Amiri" w:hAnsi="Amiri" w:eastAsia="Amiri" w:cs="Amiri"/>
          <w:color w:val="111111"/>
          <w:sz w:val="28"/>
          <w:sz w:val="28"/>
          <w:szCs w:val="28"/>
          <w:rtl w:val="true"/>
          <w:lang w:bidi="ar-SA"/>
        </w:rPr>
        <w:t xml:space="preserve">يستلزم عدم خروج ما بالقوة الى الفعل بمعنى ذهاب الحق لذهاب متعلقه أو بانتفائه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اقتسماه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 اذا كانت اخراجاً للربح عن موضوع المضاربة فلا جبران 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الصحيح الموافق للصناعة من غير فرق بين قسمة الكل وبين قسمة البعض اذا كانت قسمة اخراج كما هو الغالب في تقسيم الربح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الربح قبل تحققه في الخارج اشكالان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لا يباع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وقاية لرأس المال ، وبعد تحققه في الخارج يبقى الاشكال الثاني واذا باعه ثم حصل خسران ، كشف عن بطلان البيع من أصله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اقتسماه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فيما اذا كانت القسمة قسمة اخراج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قبل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تطبيقه على القاعدة مشكل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الاقوى عدم الضمان من غير فرق بين العزم الفعلى على الخيانة ، والعزم الاستقبالى ، لان الائتمان المالكي لا يرتفع الا بالتعدى الخارجي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التعليقة على المسئلة </w:t>
      </w:r>
      <w:r>
        <w:rPr>
          <w:rFonts w:eastAsia="Amiri" w:cs="Amiri" w:ascii="Amiri" w:hAnsi="Amiri"/>
          <w:color w:val="111111"/>
          <w:sz w:val="28"/>
          <w:szCs w:val="28"/>
          <w:lang w:bidi="ar-SA"/>
        </w:rPr>
        <w:t>37</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فيه أصلا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بأن العامل يملك حصته من الربح قبل الانضاض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الحد ينقص بملك الربح ولكنهما في محل 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تحليل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محقوقة، ان قلنا بمنع هذا الحق عن الوطى لاستلزامه نقص القيمة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المهر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مغلوطة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 ارتفاع القيمة لا يملك ، وفعليته في الخارج لا يمكن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فيه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لزوم المضاربة وان كان في عقد لازم لا يجعلها لازمة ، لان ما يكون حقيقته الجواز لا ينقلب الى اللزوم بالشرط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الكل ظاهرة فى رفع اليد عن المضاربة وهذا هو الفسخ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في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عليل ، لان المفروض زوال المضاربة وحدوث الربح بعدها بتجارة جديدة في مال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يجب على المالك تخليص العروض عن حق العامل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والاقوى عدم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على المالك تخليص العروض عن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w:t>
      </w:r>
    </w:p>
    <w:p>
      <w:pPr>
        <w:pStyle w:val="BookText"/>
        <w:rPr/>
      </w:pPr>
      <w:r>
        <w:rPr>
          <w:rFonts w:ascii="IRNazanin" w:hAnsi="IRNazanin" w:eastAsia="IRNazanin"/>
          <w:color w:val="111111"/>
          <w:sz w:val="28"/>
          <w:sz w:val="28"/>
          <w:szCs w:val="28"/>
          <w:rtl w:val="true"/>
          <w:lang w:bidi="fa-IR"/>
        </w:rPr>
        <w:t>الحق العامل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جبرها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جبران بعد القسمة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المسئلة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اقتسما الربح كان المال عروضاً أم ناضاً بعد الفسخ أو قبله على نحو قسمة الاخراج فلا يكون الربح الخارج بالتقسيم وقاية لرأس المال ، وهذا الحكم جار في مورد اخراج المالك بعضاً من رأس المال اذ المضاربة تكون بالنسبة اليه سالبة بانتفاء الموضوع لانه لا يتصور معنى معقول لبقاء المضاربة وخروج بعض المال عن عنوانها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استرداد المالك بعض رأس المال أو هو مع الربح اذا لم يكن بعنوان الاستقراض من رأس المال يكون اخراجاً له لهذا المال عن المضاربة بما هي اذن في الاسترباح بالمال وتشريك فى الربح مع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البيان يظهر النظر في الفروع المذكورة في هذه المسئلة ، وأن الحق مع من قال بأن الربح اللاحق لا يجبر مقدار الخسران الوارد على المقدار المأخوذ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باشتراط كون هذا الاخراج لا على نحو لا على نحو الاستدانة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بعدها قسمة الكل ظاهرة فى رفع اليد عن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الفسخ بل تقسيم الربح كذلك ناضاً أم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w:t>
      </w:r>
    </w:p>
    <w:p>
      <w:pPr>
        <w:pStyle w:val="BookText"/>
        <w:rPr/>
      </w:pPr>
      <w:r>
        <w:rPr>
          <w:rFonts w:ascii="Amiri" w:hAnsi="Amiri" w:eastAsia="Amiri" w:cs="Amiri"/>
          <w:color w:val="111111"/>
          <w:sz w:val="28"/>
          <w:sz w:val="28"/>
          <w:szCs w:val="28"/>
          <w:rtl w:val="true"/>
          <w:lang w:bidi="ar-SA"/>
        </w:rPr>
        <w:t xml:space="preserve">عروضاً ، اذا كان على نحو قسمة الاخراج المورد للمضاربة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لاجرة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تكن أزيد من الحصة المقررة له من الربح ، وان كان الاحوط فى هذه الصورة أيضاً اعطاء اجرة مثل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صحيح فلا وجه للحكم بالضمان ، نعم الصلح 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الشرط المذكور آنفاً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اجرة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استند عمل العامل الى الامر الاستيفائى من المالك فيستحق العامل اجرة عمله الا مع قصد التبرع ، راجع المسئلة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لاقدامه على عدم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الصحيح ، لكونه موافقاً للواقع ، ولذا قلنا باستحقاق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الأمرين من اجرة المثل وحصته من الربح</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لم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رأس المال للمالك قل أم كثر ، والربح نتيجة للمال فهو للمالك أيضاً بالتبعية وجعل حصة وجعل حصة من الربح للعامل مخرج له عن التبعية وهذا الجعل أمر حادث محتاج الى السبب ، فالاصل يقتضى عدمه ، والثابت منه في الظاهر هو المقدار الذى يقر به المالك ، وهذا هو المراد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w:t>
      </w:r>
    </w:p>
    <w:p>
      <w:pPr>
        <w:pStyle w:val="BookText"/>
        <w:rPr/>
      </w:pPr>
      <w:r>
        <w:rPr>
          <w:rFonts w:ascii="IRNazanin" w:hAnsi="IRNazanin" w:eastAsia="IRNazanin"/>
          <w:color w:val="111111"/>
          <w:sz w:val="28"/>
          <w:sz w:val="28"/>
          <w:szCs w:val="28"/>
          <w:rtl w:val="true"/>
          <w:lang w:bidi="fa-IR"/>
        </w:rPr>
        <w:t xml:space="preserve">من قوله والاصل كون جميع هذا المال للمالك، راجع قوله فيبقى كون الربح تابعاً للاصل في المسئلة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والاوفق بالصناعة أن يقال الاصل عدم استحقاق العامل أزيد مما يقر به المالک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التصرفات التى تكون من شئون المضاربة لاتحتاج الى الاذن الخاص ، لشمول الاذن في المضاربة لها ، وقد يكون السفر والبيع نسية من شئون المضاربة فى مورد خاص أو بلد مخصوص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بقاء الائتمان المالكي ما لم يطالب المالك بالمال فيسمع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دعوى الاشتباه في جميع الموارد رجوعاً عن الاقرار اذ الاشتباه أمر محتمل التحقق عقلا وواقع كثيراً خارجاً ، فيكون من لوازم المقر به أحياناً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باقراره بعد الانكار خرج عن كونه أميناً وصار اخباره عن التلف اقراراً على نفسه بالضمان فعليه اثباته بالسنة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يعرف الا من قبله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كلا منهما يدعى ثبوتياً جاراً للنفع له ، فالمالك يدعى المضاربة لجر حصة من الربح الى نفسه، والقابض يدعى القرض لجر تمام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w:t>
      </w:r>
    </w:p>
    <w:p>
      <w:pPr>
        <w:pStyle w:val="BookText"/>
        <w:rPr/>
      </w:pPr>
      <w:r>
        <w:rPr>
          <w:rFonts w:ascii="IRNazanin" w:hAnsi="IRNazanin" w:eastAsia="IRNazanin"/>
          <w:color w:val="111111"/>
          <w:sz w:val="28"/>
          <w:sz w:val="28"/>
          <w:szCs w:val="28"/>
          <w:rtl w:val="true"/>
          <w:lang w:bidi="fa-IR"/>
        </w:rPr>
        <w:t xml:space="preserve">الربح الى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التحالف يحكم بأن المال الخارجى غير خارج عن ملك المالك ويتبعه الربح الحاصل منه ، فالربح للمالك الا ما أقر به للعامل ، وأما العامل فبدعواه القرض يعترف بعدم استناد عمله الى أمر المالك ، فلا اجرة مثل لعمله ، وعلى هذا فليس له أكثر الأمرين من الحصة وأجرة المثل بل الحصة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لرجوع النزاع الى الائتمان المالكي المخالف للاصل ، فيحلف المالك على نفيه ، وتقتضى اليد أثرها من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التحالف فلان دعوى الابضاع جارة لتمام الربح الى المالك ، ودعوى المضاربة جارة لحصة منه الى العامل ، وأما استحقاق العامل للاجرة فللاتفاق على استيفاء المالك عمله بالامر ، وأما كونها أقل الامرين فلان اجرة المثل ان كانت أزيد من الحصة كان العامل مقراً بعدم استحقاقه للزائد وان كانت أقل من الحصة فليس له غيرها لعدم ثبوت الحصة بعدم ثبوت المضاربة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التحالف فلدعوى المالك حق استيفاء العمل من العامل مجاناً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معنى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العامل استحقاقه للاجرة </w:t>
      </w:r>
    </w:p>
    <w:p>
      <w:pPr>
        <w:pStyle w:val="BookText"/>
        <w:rPr/>
      </w:pPr>
      <w:r>
        <w:rPr>
          <w:rFonts w:ascii="Amiri" w:hAnsi="Amiri" w:eastAsia="Amiri" w:cs="Amiri"/>
          <w:color w:val="111111"/>
          <w:sz w:val="28"/>
          <w:sz w:val="28"/>
          <w:szCs w:val="28"/>
          <w:rtl w:val="true"/>
          <w:lang w:bidi="ar-SA"/>
        </w:rPr>
        <w:t xml:space="preserve">وأما ثبوت اجرة المثل بعد التحالف فلاستناد العمل الى أمر المالك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وفاء دليل أو أصل على اشتغال نعة الميت يبدله ليحل بموته في تركته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و الاقوى الضمان في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الاقوى عدم الضمان فيهما ، أما الصورة الاولى فلعدم علم الورثة ولو اجمالا بوجود مال المضاربة فى التركة وعلمهم بأن مورثهم كان ذا اطلاع واستيلاء على المال الى زمان موته ، لا يستلزم علمهم بوجوده في التركة ، ولا يستلزم أيضاً سقوط يد المورث عن الامارية على الملكية للتركة لان العلم الاجمالى المستلزم لسقوط امارية يده على ملكيته للتركة بمقدار المعلوم بالاجمال ما يكون مورد تشكيله التركة لا المردد بین الداخل والخارج فالعلم الحاصل للورثة لا يكون منجزاً في حقهم ولا موجباً لسقوط امارية يد المورث على ملكية جميع التركة له ، وأما الصورة الثانية ، فعدم الضمان فيهما أظهر للعلم بعدم كونه في التركة ، وتوهم أنه لو كان حياً كان مكلفاً بايصاله الى المالك فيجب على الورثة تخليص المال عنه، مدفوع، بأن الوجوب التكليفي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w:t>
      </w:r>
    </w:p>
    <w:p>
      <w:pPr>
        <w:pStyle w:val="BookText"/>
        <w:rPr/>
      </w:pPr>
      <w:r>
        <w:rPr>
          <w:rFonts w:ascii="IRNazanin" w:hAnsi="IRNazanin" w:eastAsia="IRNazanin"/>
          <w:color w:val="111111"/>
          <w:sz w:val="28"/>
          <w:sz w:val="28"/>
          <w:szCs w:val="28"/>
          <w:rtl w:val="true"/>
          <w:lang w:bidi="fa-IR"/>
        </w:rPr>
        <w:t xml:space="preserve">في حق الميت لا يكون موجباً لضمان الورثة اذ ماهو المناط في ضمانهم العلم بوجود مال الغير فى التركة أو اشتغال ذمة مورثهم بمال أو حق للغير ليحل فى تركته بموته، والمفروض عدم علمهم بأحد الامرين في هذه الصورة ، ومن هنا ظهر أن شمول قاعدة اليد للامانات أو عدم شمولها لها كما هو التحقيق اجنبي عما يكون الماتن بصدده من ضمان الورثة وأما وجوب رد المال الى مالكه فهو حكم تكليفى ولا يرتبط بالورثة أصلا لما عرفت من أن ماهو الموضوع لتكليفهم ليس الحكم التكليفى المتعلق بمورثهم ، فلهم الاخذ بأمارية اليد الحاكمة بأن جميع التركة ملك لهم بالفعل بعد عدم وجود علم اجمالی حاكم عليها لدوران متعلقه بين الداخل والخارج، وأما خبر السكونى فلا يشمل الصورتين قطعاً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الاولى واما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الضمان فيها ، لان استصحاب بقاء المال تحت سلطان الميت الى زمان موته لا يثبت وجوده في التركة ، وما هو موضوع تكليف الورثة الثانى ، لا الأول ، وتكليف الميت بأدائه الى زمان موته لا يثبت اشتغال ذمته ببدله حال موته ليحل بموته في تر تركته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فان كان اجماعاً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تحصيل الاجماع بالنسبة الى الجنون الادوارى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w:t>
      </w:r>
    </w:p>
    <w:p>
      <w:pPr>
        <w:pStyle w:val="BookText"/>
        <w:rPr/>
      </w:pPr>
      <w:r>
        <w:rPr>
          <w:rFonts w:ascii="Amiri" w:hAnsi="Amiri" w:eastAsia="Amiri" w:cs="Amiri"/>
          <w:color w:val="111111"/>
          <w:sz w:val="28"/>
          <w:sz w:val="28"/>
          <w:szCs w:val="28"/>
          <w:rtl w:val="true"/>
          <w:lang w:bidi="ar-SA"/>
        </w:rPr>
        <w:t xml:space="preserve">قصير المدة والاغماء قصير المدة متعذر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منه في المسئلة الثالثة أن العامل المفلس يمنع من التصرف في الربح بعد ظهوره اذا قلنا بتعلق الحجر بالمال الجديد وعليه فلا موجب لبطلان المضاربة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او حصل 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النقصان الراجع الى التلف</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على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كان عالما بالغصب فيكون قرار الضمان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وللعامل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تكن ازيد من الحصة المقررة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لكونه مقدماً على اهدار مالية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والوكالة لا تنقلبان عن حقيقتهما وهي الجواز بسبب الاشتراط وان كان في ضمن عقد لازم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السابعة شرط كونه وکیلا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بأن اشتراط الوكالة لا تجعلها لازمة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بالنسبة الى حصة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نفوذ هذه الوصية وكذا بالنسبة الى ما بعد البلوغ في القصير </w:t>
      </w:r>
      <w:r>
        <w:rPr>
          <w:rFonts w:eastAsia="Amiri" w:cs="Amiri" w:ascii="Amiri" w:hAnsi="Amiri"/>
          <w:color w:val="111111"/>
          <w:sz w:val="28"/>
          <w:szCs w:val="28"/>
          <w:rtl w:val="true"/>
          <w:lang w:bidi="ar-SA"/>
        </w:rPr>
        <w:t xml:space="preserve">. </w:t>
      </w:r>
      <w:bookmarkStart w:id="36" w:name="pg19061_205124"/>
    </w:p>
    <w:p>
      <w:pPr>
        <w:pStyle w:val="BookText"/>
        <w:rPr/>
      </w:pPr>
      <w:bookmarkEnd w:id="36"/>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تنفسخ من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الانفساخ من الاصل وان كان الامر سهلا بعد كون المضاربة جائزة بقاء وممكنة التحقق حدوثاً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مخطئاً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الخطأ على نحو خارج عن المتعارف بحيث كان الاذن منصرفا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بمنزلة تعدد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الاعتراف بتعدد العقد ولو بحسب المنزلة كيف يشتركان في الربح والخسران بالشرط نعم اشتراط الربح للاجنبى او الخسران عليه امر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الاان يشترطا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الاشتراط مخالف لمقتضى المضاربة الواحدة بين المالك وبينهما فليس لهما التصرف في مقتضاها بالاشتراط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على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مادامت المضاربة باقية </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4263696_1280447820"/>
      <w:bookmarkStart w:id="38" w:name="_Toc13"/>
      <w:bookmarkEnd w:id="37"/>
      <w:r>
        <w:rPr>
          <w:rtl w:val="true"/>
        </w:rPr>
        <w:t>فصل في أحكام الشركة</w:t>
      </w:r>
      <w:bookmarkEnd w:id="3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شيىء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يكفى فى الشركة العقدية وحدة المال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جعل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اذاعتبار الامتزاج بحيث يكون المثليات والقيميات خارجة عن مورد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w:t>
      </w:r>
    </w:p>
    <w:p>
      <w:pPr>
        <w:pStyle w:val="BookText"/>
        <w:rPr/>
      </w:pPr>
      <w:r>
        <w:rPr>
          <w:rFonts w:ascii="Amiri" w:hAnsi="Amiri" w:eastAsia="Amiri" w:cs="Amiri"/>
          <w:color w:val="111111"/>
          <w:sz w:val="28"/>
          <w:sz w:val="28"/>
          <w:szCs w:val="28"/>
          <w:rtl w:val="true"/>
          <w:lang w:bidi="ar-SA"/>
        </w:rPr>
        <w:t xml:space="preserve">الشركة العقدية خلاف ما هو المتعارف من الشركات التجارية ولم نتحصل اجماعاً على اعتبار الامتزاج فاطلاق ادلة المعاملات ولو كان اطلاقاً مقامياً كاف فى القول بعدم اعتبار الامتزاج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الشركة على ما سماه بالشركة الظاهرية القهرية او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نحو التسامح اذ المزج لو وصل الى حد عدم امكان تخريج المالين كان موجباً للشركة الواقعية اما للصلح القهرى او لبناء العقلاء أو للاجماع والا فلاتكون شركة ولو طبق تركة ولو بحسب الظاهر ، اذ لا معنى لمثل هذه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بنحو الكلى في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للكلي في المعين لا يملك الخصوصيات الفردية ولذا يكون ولاية تطبيق الكلى على الفرد لمن انتقل عنه الكلى فاذا باع صاعاً من صبرة مثلا لا يكون المشترى شريكاً معه في الصبرة بل له ما يصدق عليه صاع من تلك الصبرة لا على التعيين اذ الكلى فى المعين برزخ بين الفرد الخارجى المعين وبين الكلى في الذمة وعليه فاذا قلنا بانه شريك مع صاحب الصبرة بنسبة الصاع فيها يكون على نحو من التسامح</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شركة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من جملة مصارف الزكوة نعم لو اعطى احدهم من الزكوة شيئاً ملكه واما الاعيان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w:t>
      </w:r>
    </w:p>
    <w:p>
      <w:pPr>
        <w:pStyle w:val="BookText"/>
        <w:rPr/>
      </w:pPr>
      <w:r>
        <w:rPr>
          <w:rFonts w:ascii="Amiri" w:hAnsi="Amiri" w:eastAsia="Amiri" w:cs="Amiri"/>
          <w:color w:val="111111"/>
          <w:sz w:val="28"/>
          <w:sz w:val="28"/>
          <w:szCs w:val="28"/>
          <w:rtl w:val="true"/>
          <w:lang w:bidi="ar-SA"/>
        </w:rPr>
        <w:t xml:space="preserve">الزكوية فهي محقوقة بالحق الزكوى لا انها من الاعيان المشتركة من حيث الملكية بين المالك وبين الفقراء او غيرهم من المصارف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يتعلق به حق السادة لا انهم يملكون المال بنسبة الحق المذكور وهو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ايقاف للعين وتسبيل لثمرتها وليس من التمليك في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عدم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 تثبت التساوى فلا مناص عن الصلح وهو مقدم من حيث الرتبة على القرعة التي هي تكون فى الرتبة المتأخرة عن جميع الحجج والاصول مطلقاً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الصلح القهرى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المتعين لتأخر رتبة القرعة عن الصلح القهرى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يحتمل التساوى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اقتضاء توارد العلتين على معلول واحد استناد العلية الى الجامع بين العلتين فراراً عن استناد صدور الواحد الى ازيد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ان ملاحظة النسبة بين العملين أوفق بالنظر العرفي في باب الاعتباريات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يكفى اشراف الولى على الشركة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امتزاج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اعتبار امتزاج المالين في الشركة العقدية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w:t>
      </w:r>
    </w:p>
    <w:p>
      <w:pPr>
        <w:pStyle w:val="BookText"/>
        <w:rPr/>
      </w:pPr>
      <w:r>
        <w:rPr>
          <w:rFonts w:ascii="Amiri" w:hAnsi="Amiri" w:eastAsia="Amiri" w:cs="Amiri"/>
          <w:color w:val="111111"/>
          <w:sz w:val="28"/>
          <w:sz w:val="28"/>
          <w:szCs w:val="28"/>
          <w:rtl w:val="true"/>
          <w:lang w:bidi="ar-SA"/>
        </w:rPr>
        <w:t xml:space="preserve">فما اشار اليه فى ذيل المسئلة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منعه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متين جداً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ظهور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فى تحقق الاجماع، قابل للمنع للاختلافات المرئية في كلماتهم فراجعها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كفاية ملاحظة مقدار المالية لحصة كل منهما ثم مقايسة الربح بالاضافة الى ذلك كما هو المتعارف في الشركات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الالتزام بالربح الزائد لاحد الشريكين ليس التزاماً بتفاضل نسبة الانتاج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 بالمعنى المصدرى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احدهما على الاخر حتى يقال بعدم صحته بلحاظ كونه مخالفاً لمقتضى قاعدة تبعية الربح للمال بل هو 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شرط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لمقدار من الربح الناتج من مال احدهما للاخر فهذا الشرط التزام بالمشروع وهو التمليك على نحو المجانية وليس بشارع ومن هنا ظهرانه يصح جعل تمام الربح لاحدهما ايضاً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وكذالوشرطاكون الخسارة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اشتراط الخسارة انما هو تعهد بالضمان على نحو شرط النتيجة لان الالتزام بالخسارة انما هو تسبب الى الضمان وهو أمر مشروع ولا فرق بين التعهد بالضمان على نحو شرط النتيجة والالتزام بأداء ما يقابل الخسارة على نحو شرط الفعل </w:t>
      </w:r>
      <w:r>
        <w:rPr>
          <w:rFonts w:eastAsia="Amiri" w:cs="Amiri" w:ascii="Amiri" w:hAnsi="Amiri"/>
          <w:color w:val="111111"/>
          <w:sz w:val="28"/>
          <w:szCs w:val="28"/>
          <w:rtl w:val="true"/>
          <w:lang w:bidi="ar-SA"/>
        </w:rPr>
        <w:t xml:space="preserve">. </w:t>
      </w:r>
      <w:bookmarkStart w:id="39" w:name="pg19061_205128"/>
    </w:p>
    <w:p>
      <w:pPr>
        <w:pStyle w:val="BookText"/>
        <w:rPr/>
      </w:pPr>
      <w:bookmarkEnd w:id="39"/>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w:t>
      </w:r>
    </w:p>
    <w:p>
      <w:pPr>
        <w:pStyle w:val="BookText"/>
        <w:rPr/>
      </w:pPr>
      <w:r>
        <w:rPr>
          <w:rFonts w:ascii="Amiri" w:hAnsi="Amiri" w:eastAsia="Amiri" w:cs="Amiri"/>
          <w:color w:val="111111"/>
          <w:sz w:val="28"/>
          <w:sz w:val="28"/>
          <w:szCs w:val="28"/>
          <w:rtl w:val="true"/>
          <w:lang w:bidi="ar-SA"/>
        </w:rPr>
        <w:t xml:space="preserve">نعم اشتراط نشؤ الخسارة في ذمة احدهما يكون على خلاف وقوع الخسارة على المال المشترك بنسبة حصة كل من المالكين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الربح خارجاً يكون مملوكاً للمشروط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لاحدهما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انه صحيح اذا كان على نحو التمليك فى طول حصول الربح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الجائز لا ينقلب الى اللزوم بسبب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عقد لازم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منهما اجرة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فى باب الشركة ان الشريكين انما يعملان لتحصيل الربح ، فلا استيفاء من أحدهما لعمل الآخر ، فلا بد من القول بعدم اجرة المثل في عملهما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أحدهما جاهلا بالفساد والاخر عالما به صح به صح القول بضمان العالم لاجرة مثل عمل الجاهل لقاعدة الغرور الراجعة الى قاعدة الاتلاف </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4263698_1280447820"/>
      <w:bookmarkStart w:id="41" w:name="_Toc14"/>
      <w:bookmarkEnd w:id="40"/>
      <w:r>
        <w:rPr>
          <w:rtl w:val="true"/>
        </w:rPr>
        <w:t>كتاب المزارعة</w:t>
      </w:r>
      <w:bookmarkEnd w:id="4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المزارعة تعاقد بين اثنين بأن تكون الارض من أحدهما والعمل من الاخر باشتراك بينهما على نحو الاشاعة فى الحاصل من الأرض بالزراعة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w:t>
      </w:r>
    </w:p>
    <w:p>
      <w:pPr>
        <w:pStyle w:val="BookText"/>
        <w:rPr/>
      </w:pPr>
      <w:r>
        <w:rPr>
          <w:rFonts w:ascii="Amiri" w:hAnsi="Amiri" w:eastAsia="Amiri" w:cs="Amiri"/>
          <w:color w:val="111111"/>
          <w:sz w:val="28"/>
          <w:sz w:val="28"/>
          <w:szCs w:val="28"/>
          <w:rtl w:val="true"/>
          <w:lang w:bidi="ar-SA"/>
        </w:rPr>
        <w:t xml:space="preserve">وهى تشبه اجارة العين اذا كان البذر من الزارع واجارة نفس الزارع اذا كان البذر من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اشراف الولى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او اى مقدار شئت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حينئذ من تقديم القبول على الايجاب ، فلا بد من رضا المالك بما اختاره الزارع من الارض لصدق المعاقدة على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أن يستعير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المزارعة في الارض المستعارة تكون من الجمع بين المتنافيين اذ المزارعة لازمة والاستعارة جائزة فمزارعة الارض المستعارة غررية لامحالة ولا نقول بصحتها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اذن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ينكشف المراد من هذه العبارة لان اذن المالك اذا كان انشاء السلطنة على الزراعة في ارضه للمزارع مع اشتراكهما في الحاصل فهو مضافاً الى قبول الزارع مزارعة قطعاً واذا كان اذناً باستيفاء منفعة الارض بالضمان المسمى واعنى السهم المشاع من الحاصل فهو استيفاء بالعوض نظير قوله اسكن في الدار واعط لكل ليلة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من الجعالة الا اذا كان اذنه في الزرع فى ارضه استدعاء منه لعمل الزارع بعوض مسمى فى طول العمل فيكون استيفاء عمل بالضمان والاشكال في القسمين ان المزارعة من العقود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w:t>
      </w:r>
    </w:p>
    <w:p>
      <w:pPr>
        <w:pStyle w:val="BookText"/>
        <w:rPr/>
      </w:pPr>
      <w:r>
        <w:rPr>
          <w:rFonts w:ascii="Amiri" w:hAnsi="Amiri" w:eastAsia="Amiri" w:cs="Amiri"/>
          <w:color w:val="111111"/>
          <w:sz w:val="28"/>
          <w:sz w:val="28"/>
          <w:szCs w:val="28"/>
          <w:rtl w:val="true"/>
          <w:lang w:bidi="ar-SA"/>
        </w:rPr>
        <w:t xml:space="preserve">اللازمة واستيفاء المنفعة او العمل بالعوض لا يكون لازماً فالاحوط لو لم يكن اقوى انشاء المزارعة على النحو المعهود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نسلم انحصارها فى المعهودات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تسلم خروج المعاملات العقلائية عن المعهودات التى هى عقلائية ليس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للشارع تصرفات بجعل شرط او مانع او تخطئة مصداق وهذا لا يخرج المعهودات عن كونها 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الاذنية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 المزارعة الاذنية التي ترجع الى استيفاء المنفعة او العمل بالعوض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مرجعها الى كبرى الاذن في الشيىء اذن في لوازمه كما اعترف به ولكنها غير مسلمة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استعار 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الاشكال في صحة المزارعة في الارض المستعارة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عقد المزارعة اذا كان مقومها جائزاً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استعارها للاجارة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العين المستعارة باطلة يقيناً لان المستعير لا يملك المنفعة والاجارة تمليك لها بعوض والقول بجواز كون العوض لغير مالك المعوض فاسد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بسلامة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مشروط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الاقوى الاول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الابقاء بلااجرة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ومع الاجرة كما يظهر من مجموع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 جماعة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الاوفق بقاعدة اليد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عدم الضمان لعدم وجود سبب للضمان من اليد او الاتلاف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الانفساخ لعدم القدرة على العمل بالمزارعة ويضمن الغاصب أجرة مثل الارض للمالك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مصلحة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الشرط المذكور الزاماً على الزارع بعدم الاضرار بالارض فاذا زرع ما هو اضر كان للمالك الفسخ بخيار تخلف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فسخ علانات فللمالك الرجوع الى اجرة مثل الارض وله اقرار المزارعة والاخذ بالحصة وليس على الزارع حينئذ اجرة مثل الارض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فيجرى فيه الوجوه الستة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الاضمان اجرة مثل الأرض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ويستحق العامل اجرة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للعامل اجرة مطلقا اذ لا يستند عمله الى مالك الارض لانه لم يأت بما عقد عليه وما اتى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w:t>
      </w:r>
    </w:p>
    <w:p>
      <w:pPr>
        <w:pStyle w:val="BookText"/>
        <w:rPr/>
      </w:pPr>
      <w:r>
        <w:rPr>
          <w:rFonts w:ascii="Amiri" w:hAnsi="Amiri" w:eastAsia="Amiri" w:cs="Amiri"/>
          <w:color w:val="111111"/>
          <w:sz w:val="28"/>
          <w:sz w:val="28"/>
          <w:szCs w:val="28"/>
          <w:rtl w:val="true"/>
          <w:lang w:bidi="ar-SA"/>
        </w:rPr>
        <w:t>به فغير مضمون على المالك لعدم استناده اليه بعقد او استيفاء ومن هنا ظهر انه لافرق بين علم الزارع بالتعيين وعدمه والتعليل باقدامه في هذه الصورة على هتك حرمة عمله تعليل بما لا يحتاج اليه لانه تعليل بوجود المانع في صورة عدم وجود المقتضى لانه لا سبب لضمان المالك اجرة عمل الزارع فيما لا عقد عليه ولا استيفاء 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الارض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الا اجرة الارض ولامعنى للضمان مرتين كما بينا سره في باب الاجارة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لا يفسخ ولكن لا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لاقرار العقد بعدم فسخه وعدم فسخه وعدم اسقاط حق الشرط ان تخلف الشرط لا يوجب الا خيار الفسخ الذى هو عبارة عن السلطنة على فسخ العقدوا برامه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خيار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الصبر ضرراً على العامل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مشتركة بينه وبين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حصة المالك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المزارعة عبارة عن تسليط المالك الزارع على ارضه بالزرع واتيان العامل العمل الزراعى فيها فالارض من المالك والعمل من العامل ركنان مقومان للمزارعة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اشتراط عمل على المالك على نحو الالتزام في ضمن المزارعة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أن يكون من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ان يكون البذرمثلا من احد المتعاملين والارض والعمل والعوامل من الاخر وتكون هذه المعاملة مزارعة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جواز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المزارعة الا بين مالك الارض وبين الزارع نعم اشتراط حصة من الحاصل لباذل البذر ، أو العوامل اذا كان غيرهما جائز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ببطلان العقد يستلزم تسليط المالك أرضها للزارع عالماً بكون التسليط المذكور غير موضوع للعوض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علم العامل بالبطلان يستلزم عدم استناد عمله الى مالك الارض فلا يكون عمله ذا عوض بمقتضى علمه فلا اجرة مثل لعمله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مقتضی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المزارعة عبارة عن تسليط المالك أرضها للزارع بحصة من حاصلها ، واتيان العمل من الزارع كذلك ، أي بحصة من حاصلها فليس للعامل الا حق التصرف في الارض ، ولا يملك الا ما قررله الحصة ، وهكذا لا يملك المالك عمل الزارع بل يملك ما قرر له من الحصة ، وعلى هذا فلابد من الرجوع الى كيفية تعاقدهما على جعل الحصة وانها هل هى عبارة عن الزرع من اصل نشوه الى نهاية صيرورته تبناً أم هو الحب خاصة مثلا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w:t>
      </w:r>
    </w:p>
    <w:p>
      <w:pPr>
        <w:pStyle w:val="BookText"/>
        <w:rPr/>
      </w:pPr>
      <w:r>
        <w:rPr>
          <w:rFonts w:ascii="Amiri" w:hAnsi="Amiri" w:eastAsia="Amiri" w:cs="Amiri"/>
          <w:color w:val="111111"/>
          <w:sz w:val="28"/>
          <w:sz w:val="28"/>
          <w:szCs w:val="28"/>
          <w:rtl w:val="true"/>
          <w:lang w:bidi="ar-SA"/>
        </w:rPr>
        <w:t xml:space="preserve">وهذا فيما كان القرار مصرحاً به بينهما في عقد المزارعة واما فيما عدى ذلك فلابد من الرجوع الى المتعارف فى المزارعة عموماً او بالنسبة الى بلدهما ومن هذا البيان ظهر حكم الفروع المذكورة في هذه المسئلة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كون الانفساخ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آنفاً ان المزارعة اذا اشتملت الزرع من اصل نشؤه الى ان يصير تبناً وحصل ما يوجب الانفساخ فى الاثناء كان ما نشأ من ابتداء المزارعة الى زمان الانفساخ فصيلا كان أم غيره مشتركاً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فلابد من الرجوع الى القرار المعاملى خصوصاً او عموماً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 من مقتضى وضع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لزوم الرجوع الى البناء المعاملى خاصاً ام عاماً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لصاحب الارض على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اذا كان تخلف الشرط موجباً لصدق التعدى وتخلف الزارع وفسخ المالك بخيار التخلف كان على الزارع اجرة مثل الارض بقاعدة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يعتنى بهذا الاحتمال </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المغرور منهما يرجع الى الغار بالنسبة الى اجرة الأرض او اجرة العمل واذا لم يكن غرور فلا رجوع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بالازالة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حصل خسران او تلف على البذر فيضمنه غاصب البذر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للاجازة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المزارعة معاقدة بين مالك الارض والزارع ، ولا يكون صاحب البذر طرفاً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اشتراط حصة من الربح لصاحب البذر ممكن بالشرط لا بعنوان المزارعة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توجب الضرر الفاحش لانصراف الاخبار عن هذا المورد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على كل منهما بالنسبة اذا كان الاخذ على نحو التصادف ولعله الظاهر من المتن أو كان متعارفاً ولكنه بعنوان الزرع لا الارض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ولتسم بالتقبل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انه تعهد لحصة الشريك من الزرع بمقدار خاص بعد خرصها والمخرج للمقدار يفية المتعهد به يكون نفس ما في الخارج ، وعلى هذا يكون التلف الواقع عليه مقسوماً على الشريكين بالنسبة ، ولا ينا فى ذلك خروج الزرع كونه مشاعاً بينهما بالتعهد المذكور ، كما ان هذا التعهد لا يستلزم كون حصة الشريك بعد الخرص والتعهد بمقدارها موجودة فى الخارج على نحو الكلي في المعين ، اذ التعهدالمذكور تعهد بأداء المقدار المخروص عليه من هذا المعين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w:t>
      </w:r>
    </w:p>
    <w:p>
      <w:pPr>
        <w:pStyle w:val="BookText"/>
        <w:rPr/>
      </w:pPr>
      <w:r>
        <w:rPr>
          <w:rFonts w:ascii="Amiri" w:hAnsi="Amiri" w:eastAsia="Amiri" w:cs="Amiri"/>
          <w:color w:val="111111"/>
          <w:sz w:val="28"/>
          <w:sz w:val="28"/>
          <w:szCs w:val="28"/>
          <w:rtl w:val="true"/>
          <w:lang w:bidi="ar-SA"/>
        </w:rPr>
        <w:t xml:space="preserve">الخارجى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الزرع الخارجى يكون ما منه الاداء فليس خارجاً عن المخرجية لما به الاداء وليس التعهد نقلا لما في الخارج الى الذمة كي يبقى المقدار المخروص عليه سليماً الخسران الواقع على الزرع بالتلف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فيكفى فيها مجرد التراضى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يكفى مجرد التراضي باطناً ، بل لا بد من وجود مبرز في البين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ادراكاً قابلا للخرص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على اشاعتها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التعهد المذكور ليس افرازاً لما في الخارج ولا يكون الخارج باقياً على الاشاعة الملكية بل هو مخرج أى موضوع للاداء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الاشتراك من اول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الرجوع الى صيغة المزارعة وكيفية انشائها من قبل المتعاملين ان كان فيها بيان لكيفية اشتراكهما في الزرع وان لم يكن فلابد من الرجوع الى القواعد كي ينقح بذلك موضوع سائر الادلة الواردة في الزكوة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شركتهما في الزرع واصله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التفصيل آنفاً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الاطلاق وعدم التفاوت بين التعبيرين كما هو الظاهر من اطلاق كلماتهم ، لان مورد </w:t>
      </w:r>
      <w:bookmarkStart w:id="42" w:name="pg19061_205137"/>
    </w:p>
    <w:p>
      <w:pPr>
        <w:pStyle w:val="BookText"/>
        <w:rPr/>
      </w:pPr>
      <w:bookmarkEnd w:id="42"/>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w:t>
      </w:r>
    </w:p>
    <w:p>
      <w:pPr>
        <w:pStyle w:val="BookText"/>
        <w:rPr/>
      </w:pPr>
      <w:r>
        <w:rPr>
          <w:rFonts w:ascii="Amiri" w:hAnsi="Amiri" w:eastAsia="Amiri" w:cs="Amiri"/>
          <w:color w:val="111111"/>
          <w:sz w:val="28"/>
          <w:sz w:val="28"/>
          <w:szCs w:val="28"/>
          <w:rtl w:val="true"/>
          <w:lang w:bidi="ar-SA"/>
        </w:rPr>
        <w:t xml:space="preserve">الاختلاف في الحقيقة ليس الا الزيادة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بحسب الواقع فليس للمالك اخذ الزيادة عن الحصة التي يدعيها من اجرة المثل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الصحيح لانه لو كانت مزارعة اذا كان المالك صادقاً فالمفروض امتناع الزارع من العمل فللمالك خيار تخلف الشرط ويرجع جواز الرجوع له الى ذلك وان كانت عارية فهي من العقود الاذنية ومن هنا ظهر ان للمالك الأمر بالازالة اذ لاموجب لوجوب ابقاء الزرع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متفرقة</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ضمانه لكونه ضماناً لما لاموجب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قبل التخمين فالغرر في مثل هذا الصلح واضح وان كان واضح وان كان مع التخمين فلا يمكن ان يخمن الشيىء قبل ظهوره ، مضافاً الى انه من من قبيل الصلح على المعدوم </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4263700_1280447820"/>
      <w:bookmarkStart w:id="44" w:name="_Toc15"/>
      <w:bookmarkEnd w:id="43"/>
      <w:r>
        <w:rPr>
          <w:rtl w:val="true"/>
        </w:rPr>
        <w:t>كتاب المساقاة</w:t>
      </w:r>
      <w:bookmarkEnd w:id="44"/>
    </w:p>
    <w:p>
      <w:pPr>
        <w:pStyle w:val="BookText"/>
        <w:rPr/>
      </w:pPr>
      <w:r>
        <w:rPr>
          <w:rFonts w:ascii="Amiri" w:hAnsi="Amiri" w:eastAsia="Amiri" w:cs="Amiri"/>
          <w:color w:val="111111"/>
          <w:sz w:val="28"/>
          <w:sz w:val="28"/>
          <w:szCs w:val="28"/>
          <w:rtl w:val="true"/>
          <w:lang w:bidi="ar-SA"/>
        </w:rPr>
        <w:t xml:space="preserve">خبر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من حيث السند صحيح بلا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اشراف الولى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او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عدم فلس العامل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المساقاة</w:t>
      </w:r>
    </w:p>
    <w:p>
      <w:pPr>
        <w:pStyle w:val="BookText"/>
        <w:rPr/>
      </w:pPr>
      <w:r>
        <w:rPr>
          <w:rFonts w:ascii="Amiri" w:hAnsi="Amiri" w:eastAsia="Amiri" w:cs="Amiri"/>
          <w:color w:val="111111"/>
          <w:sz w:val="28"/>
          <w:sz w:val="28"/>
          <w:szCs w:val="28"/>
          <w:rtl w:val="true"/>
          <w:lang w:bidi="ar-SA"/>
        </w:rPr>
        <w:t xml:space="preserve">التاسع اشجار آمعلومة وللاخر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الاشتراك في البقية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ماذكروه هو القدر الثابت من الاخبار الموافق لبناء العقلاء في المساقاة وكون المساقاة في المذكورات لا بعنوانها بل بعنوان آخر فغير ثابتة فلابد من القول بعدم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أقويهما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الاقوى العدم لان الشرط المذكور التزام بالعمل وهذا ليس تمليكا للعمل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جداً لاقتضائه كون المعوض والعوض من شخص واحد وهذا مناف لمقتضى طبع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لكنه ليس عملا سقيياً بل هو اجارة في الحقيقة على استعمال الاجراء والجهل بالاجرة فى الاجارة مانع عن صحتها فالاقوى هو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البطلان لان المساقاة التخييرية كالاجارة التخييرية من حيث البطلان لانه لا معنى للانشاء مردداً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سقوط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هو الاقوى نعم اذا اشترطت الضميمة للعامل على المالك امكن القول بعدم سقوطها بلحاظ ان الغرض من الشرط المذكور عدم ذهاب عمل العامل هدراً ولكنه ضعيف اما اولا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المساقاة</w:t>
      </w:r>
    </w:p>
    <w:p>
      <w:pPr>
        <w:pStyle w:val="BookText"/>
        <w:rPr/>
      </w:pPr>
      <w:r>
        <w:rPr>
          <w:rFonts w:ascii="IRNazanin" w:hAnsi="IRNazanin" w:eastAsia="IRNazanin"/>
          <w:color w:val="111111"/>
          <w:sz w:val="28"/>
          <w:sz w:val="28"/>
          <w:szCs w:val="28"/>
          <w:rtl w:val="true"/>
          <w:lang w:bidi="fa-IR"/>
        </w:rPr>
        <w:t xml:space="preserve">فلان العامل انما يأتى بالعمل برجاء الحصة وليس في مقابله شيىء واما ثانياً فلان اشتراط السلامة شرط ضمنی ارتکازی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كون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المساقاة معاهدة على العمل سقياً ونحوه من العامل على اصول ثابتة من المالك مع التشريك فى ثمرها بالحصة والتسليط المالكي على الارض انما هو من لوازم هذه المعاملة وليس مقوماً لحقيقتها مضافا الى ان اشتراط السلامة فى شرط الضميمة امر بنائى معاملى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صدق الغرور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كقوله تعالى اوفوا بالعقود ولكن الظاهر من العقود الحقائق الاعتبارية العرفية ومن المعلوم ان جعل حصة من الاصول جزء من المساقاة يكون على خلاف حقيقة المساقاة لانها تعاقد على اصول شخص مع عمل آخر بتشريك في الثمرة بالحصة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الاقوى صحة ذلك بنحو الشرط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بحصة من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جعل حصة مشاعة من الثمرة اجرة للعمل بمقتضى اعتبار العلم بالعوضين في الاجارة نعم لو كان بعد بدو صلاحها قابلا للتمليك بالعوض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العرف صح جعلها أو حصة منها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المساقاة</w:t>
      </w:r>
    </w:p>
    <w:p>
      <w:pPr>
        <w:pStyle w:val="BookText"/>
        <w:rPr/>
      </w:pPr>
      <w:r>
        <w:rPr>
          <w:rFonts w:ascii="Amiri" w:hAnsi="Amiri" w:eastAsia="Amiri" w:cs="Amiri"/>
          <w:color w:val="111111"/>
          <w:sz w:val="28"/>
          <w:sz w:val="28"/>
          <w:szCs w:val="28"/>
          <w:rtl w:val="true"/>
          <w:lang w:bidi="ar-SA"/>
        </w:rPr>
        <w:t>اجرة للعمل وعلى المالك ابقائها الى حد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بمنزلة المتبرع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الصورة الثانية واما فى الصورة الاولى فالعامل أهدر مالية عمله باتيانه برجاء الثمرة مع علمه بابطال الشارع هذا الرجاء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قصد التبرع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من استناد العمل الى العامل في استحقاقه للحصة والا فتكون المساقاة سالبة بانتفاء احد جزئی موضوعها وهو عمل العامل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ممنوع جداً ان لا يستحق العامل الحصة استناد العمل اليه والتبرع للمالك يوجب مع عدم استناد العمل اليه لا الى العامل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ليس بصحيح اذلا فرق بين الاستيجار لقلع الضرس مع انقلاعه بنفسه وبين المقام لان الحصة جعلت مقابلا للعمل اذ هو احد ركني رکنی المساقاة ومع عدم صدور عمل من احد او صدوره مع عدماستناده الى العامل مباشرة او تسبيباً او بتبرع الغير له كيف يقال بصحة المساقاة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باطل قطعاً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كان الثمر بعنوان بلوغه مجعولا للعامل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 اصل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الاقوى لان اعطاء مال الغير لا يحتسب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المساقاة</w:t>
      </w:r>
    </w:p>
    <w:p>
      <w:pPr>
        <w:pStyle w:val="BookText"/>
        <w:rPr/>
      </w:pPr>
      <w:r>
        <w:rPr>
          <w:rFonts w:ascii="Amiri" w:hAnsi="Amiri" w:eastAsia="Amiri" w:cs="Amiri"/>
          <w:color w:val="111111"/>
          <w:sz w:val="28"/>
          <w:sz w:val="28"/>
          <w:szCs w:val="28"/>
          <w:rtl w:val="true"/>
          <w:lang w:bidi="ar-SA"/>
        </w:rPr>
        <w:t>أجرة لعمل العامل اذا استوفاه الغاصب تغرير أله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لاجرة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الزائد عن الحصة التى اخذها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الامع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اذنه فسخاً للمساقاة الاولى وتوكيلا لعقد مساقاة ثانية من قبل المالك ولكنه لا يظهر من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وقوع المساقاة من المالك مع العامل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 اشتراط بلوغ الثمر الى حد كماله في جعل الحصة ملكاً للعامل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بعيد بل ممنوع اشد 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العمل في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عمل العامل مقابلا للحصة بل هو سبب لحصول ملك الحصة للعامل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التسلم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لا ينافي التمكن من التصرف بالمعنى المشروط في وجوب الزكوة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لافي الغلات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فيها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رفع يد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الصورتين فايكال الامر الى الحاكم الشرعى اولى واحوط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المغارسة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احتياطاً لازماً لعدم تعارف هذه المعاملة لدى العرف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ومع علمه به لان التصرف في الارض كان </w:t>
      </w:r>
      <w:bookmarkStart w:id="45" w:name="pg19061_205142"/>
    </w:p>
    <w:p>
      <w:pPr>
        <w:pStyle w:val="BookText"/>
        <w:rPr/>
      </w:pPr>
      <w:bookmarkEnd w:id="4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p>
    <w:p>
      <w:pPr>
        <w:pStyle w:val="BookText"/>
        <w:rPr/>
      </w:pPr>
      <w:r>
        <w:rPr>
          <w:rFonts w:ascii="Amiri" w:hAnsi="Amiri" w:eastAsia="Amiri" w:cs="Amiri"/>
          <w:color w:val="111111"/>
          <w:sz w:val="28"/>
          <w:sz w:val="28"/>
          <w:szCs w:val="28"/>
          <w:rtl w:val="true"/>
          <w:lang w:bidi="ar-SA"/>
        </w:rPr>
        <w:t xml:space="preserve">مبنياً على الضمان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 على الوجه الصحيح او الفاسد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الصحة انما تجرى في الشك في الصحة والفساد فى المعاملة بعد احراز عنوانها فلا مجری لها عند الشك في العنوان </w:t>
      </w:r>
      <w:r>
        <w:rPr>
          <w:rFonts w:eastAsia="IRNazanin" w:cs="IRNazanin"/>
          <w:color w:val="111111"/>
          <w:sz w:val="28"/>
          <w:szCs w:val="28"/>
          <w:rtl w:val="true"/>
          <w:lang w:bidi="fa-IR"/>
        </w:rPr>
        <w:t>.</w:t>
      </w:r>
    </w:p>
    <w:p>
      <w:pPr>
        <w:pStyle w:val="Heading2"/>
        <w:numPr>
          <w:ilvl w:val="1"/>
          <w:numId w:val="1"/>
        </w:numPr>
        <w:rPr/>
      </w:pPr>
      <w:bookmarkStart w:id="46" w:name="__RefHeading___Toc14263702_1280447820"/>
      <w:bookmarkStart w:id="47" w:name="_Toc16"/>
      <w:bookmarkEnd w:id="46"/>
      <w:r>
        <w:rPr>
          <w:rtl w:val="true"/>
        </w:rPr>
        <w:t>كتاب الضمان</w:t>
      </w:r>
      <w:bookmarkEnd w:id="47"/>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الفعل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الكتابة الصريحة مع قصد انشاء التعهد بها ولكن الاحوط عدم الاكتفاء بغير اللفظ فى الايجاب بل وفى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كذا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ضمان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الضمان للمكره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جواز الرجوع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حال الفلس واما بعد رفعه فاذنه 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على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المنصور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و ان اطلق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التعيين في الاذن لان اهماله لا يفيد والتصريح بالاطلاق تعيين بالنسبة الى فردى ذمة العبد وذمة المولى ولا معنى لاطلاق الاذن غير ماذكر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الضمان عبارة عن نقل مافي ذمة الغير الى الذمة وهذا لا يقبل التعليق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تعليق الوفاء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نفهم معنى محصلا للتفكيك بين الأمرين اذ الضمان مطلقاً يستلزم وجوب الوفاء مطلقاً وليس الوفاء بنفسه مما يوجبه الضامن على نفسه بل وجوبه من لوازم الضمان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على نحو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الضمان اذا علق على ما يقوم موضوعه فيكون صحيحاً لان هذا التعليق يرجع الى تقدير الموضوع فقول الضامن انا ضامن ان لم يكن وفاء بالفعل صحیح لان هذا الشرط عقلى حيث لاموضوع للضمان مع الوفاء الفعلى فهو نظير قول المطلق ان كانت هند زوجتى فهي طالق فالفرق بين التعليق على شرط والتعليق على وجود الموضوع ظاهر بعد التأمل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المنصور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في كلا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لايدخل عنوان قصدي في عنوان قصدى آخر بل لابد من قصد كل عنوان قصدى بحيال ذاته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يعتبر فيه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لانه لا معنى لضم ذمة الى اخرى على نحو الاستقلال لان المال الواحد لا يشغل ذمتين بالاستقلال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لوحدتهما بحسب متن الواقع الا ان المبنى فاسد لما مر من عدم اشتغال ذمتين بمال واحد على سبيل الاستقلال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الاوجه ثبوت الخياروان كان الاحوط عدم اعماله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ذمة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اذن المضمون عنه بضمان الضامن استيفاء منه للمقدار المؤدى من قبل الضامن بالضمان الطولى فهو استيفاء بالعوض والنص الوارد في المقام موافق لهذه القاعدة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تقتضى القاعدة جواز المطالبة قبل الاداء لما عرفت من ان المضمون عنه ضامن بالضمان الطولى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الكلينى بسند موثق عن عمر بن يزيد ورواه الشيخ وابن ادريس بطرق اخرى وقد عرفت انه موافق للقاعدة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كالابراء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كالابراء والوجه واضح لان هبة مافي الذمة ان كانت غير الابراء فلا شك في كونها مثله فى عدم خروج شيء من كيس الضامن للمضمون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اشكال فيه لشمول الموثقة له وقد عرفت انه موافق للقاعدة ايضاً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كالمقبوض بالعقد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عنوان الوفاء يكون كالقبول المتقدم على الايجاب بمعنى أن الرضا الاستمرارى بكونه وفاء كاف في صيرورته وفاء بعد الاداء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المضمون عنه لاتشتغل الا بعد اداء الضامن بمقتضى الضمان الطولى الذى مر فى المسئلة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تحقق الاداء من الضامن في المقام وفى المسئلة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الاتية فبرائة ذمتهما معاً في المسئلتين او التهاترا والتقاص في هذه المسئلة سالبة بانتفاء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يضمنه باكثر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الزيادة ضمان لمالم يجب وتعهد بما لامطابق له خارجاً فلا يصح بل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اعطاء الزائد بقصد الهبة جائز كما هو واضح وحكمه ما في المتن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ذلك اذ لارهن على ذمة برئية فينفك الرهن لانه وثيقة لما في ذمة المديون وبعد انتقاله الى ذمة اخرى لابقاء له ومن هذا ظهر عدم صحة اشتراط البقاء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التعهد للدين بمال خاص يقتضى عدم كون عهدة فى البين اذا لم يكن المال الخاص موجوداً وهو غير معقول لان الكلى الذمى لا يتخصص بمال خاص خارجى فلا معنى لانتقال الدين عن ذمة المضمون عنه الى ذمة الضامن مع حصر الضمان بالمال الخارجى ثم على فرض صحة هذا التصوير اذا تلف المال لابد وان لا يبقى ضمان في الخارج نعم يجوز ذلك على نحو الالتزام فى الالتزام ونتيجة هذا الشرط ثبوت الخيار للمضمون له بتعذر المشروط به فى عالم الوفاء وللضامن لان لزوم الضمان عليه هذا الشرط ضررى اذر بما كان الغرض الداعى لضمانه هو تطبيق ما فى ذمته على المال الخاص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وجوب الكسب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فى ان كسبه بعد انعتاقه يكون له لا لمولاه فلا وجوب عليه بعد الانعتاق في كسبه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اطلق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بمعنى الابهام لامصداق له وبمعنى الاطلاق لا اثر له ان المال الواحد لا ينتقل الى ذمتين على نحو الاستقلال فلابد من القول بالبطلان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الاقوى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الاقوى لما عرفت من عدم صحة انتقال المال الواحد الى ذمتين على سبيل الاستقلال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p>
    <w:p>
      <w:pPr>
        <w:pStyle w:val="BookText"/>
        <w:rPr/>
      </w:pPr>
      <w:r>
        <w:rPr>
          <w:rFonts w:ascii="Amiri" w:hAnsi="Amiri" w:eastAsia="Amiri" w:cs="Amiri"/>
          <w:color w:val="111111"/>
          <w:sz w:val="28"/>
          <w:sz w:val="28"/>
          <w:szCs w:val="28"/>
          <w:rtl w:val="true"/>
          <w:lang w:bidi="ar-SA"/>
        </w:rPr>
        <w:t xml:space="preserve">فالاحتمال الثالث باطل من هذه الجهة واما الاحتمال الثاني فهو باطل لان قبول المضمون له ضمان الضامنين انما هو مطاوعة ، لانشائهما والمفروض أن كل واحد منهما أنشأ التعهد بتمام الدين فمن اين يحكم بالتقسيط الذى لاموجب له واما تعاقب الأيادى على مال واحد فهو لا يستلزم الا وجوب ادائه من كل واحد من ارباب الايادي ولا يكون قرار الضمان الاعلى من تلفت فى يده العين التي تعاقبت عليها الايادي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التقسيط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في الذمة لا يتعنون بعنوان الاصلي والضماني فلا موجب للتقسيط واما القرعة فلا عموم لها يشمل المورد فالاوجه تخيير المؤدى فى التعيين لان ولاية التعيين تكون لمن عليه الدين والتعيين اللاحق امتداد لتلك الولاية فتأمل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العالم بالقتها هوية الاحوط عدم ترتيب الاثار الخاصة الامع التراضى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يجوزان يضمن عنه بالوفاء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من الضمان المصطلح بل هو اداء لدين المديون من الحقوق المنطبقة عليه كاداء دين الغارم الميت والظاهر جواز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ولاحاد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الاشكال فيه بناء على صحة التبرع عن المديون وان كان الدين من الحقوق الشرعية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النفقة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ماهو ظاهر الفقهاء في كون نفقة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p>
    <w:p>
      <w:pPr>
        <w:pStyle w:val="BookText"/>
        <w:rPr/>
      </w:pPr>
      <w:r>
        <w:rPr>
          <w:rFonts w:ascii="Amiri" w:hAnsi="Amiri" w:eastAsia="Amiri" w:cs="Amiri"/>
          <w:color w:val="111111"/>
          <w:sz w:val="28"/>
          <w:sz w:val="28"/>
          <w:szCs w:val="28"/>
          <w:rtl w:val="true"/>
          <w:lang w:bidi="ar-SA"/>
        </w:rPr>
        <w:t xml:space="preserve">الزوجة الماضية ديناً ثابتاً فى ذمة الزوج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لكفاية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تكفى الزوجية لصدق الدين على النفقة المستقبلة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المصير الى ذلك حتى في نفقة الزوجة ان لم يكن اجماع على خلافه ولذا لاتكون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نفقتها ايام ضيافتها عند اقاربها ديناً على ذمة الزوج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مال 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عبارة عن الالتزام باداء مال من العبد وعتق من المولى فليست مستلزمة لاشتغال ذمة العبد بمال للمولى فالاقوى عدم جواز ضمان مال الكتابة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ثبوته في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الاقوى والاية ليست بصدد بيان حكم شرعی واما عهدة الأمر فلا تشتغل بالعوض الا بعد عمل العامل لان الجعالة ونحوها انما تكون استيفاء للعمل بالعوض فما لم يتحقق العمل في الخارج فلا عهدة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الاعيان المضمونة انما تضمن بالمثل والقيمة بعد تلفها ، وضمانها من هذه الجهة قبل التلف ضمان لما لم يجب وهو باطل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التزام 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بالرد حال وجودها شرط ابتدائی فلاتدخل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p>
    <w:p>
      <w:pPr>
        <w:pStyle w:val="BookText"/>
        <w:rPr/>
      </w:pPr>
      <w:r>
        <w:rPr>
          <w:rFonts w:ascii="IRNazanin" w:hAnsi="IRNazanin" w:eastAsia="IRNazanin"/>
          <w:color w:val="111111"/>
          <w:sz w:val="28"/>
          <w:sz w:val="28"/>
          <w:szCs w:val="28"/>
          <w:rtl w:val="true"/>
          <w:lang w:bidi="fa-IR"/>
        </w:rPr>
        <w:t xml:space="preserve">تحت عنوان الضمان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مثلها او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الضمان لما لم يجب وهو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الزعيم 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من هذه الجملة صحة كل التزام بعنوان الضمان والعمومات غير متكفلة لاثبات العناوين المعاملية فلا يمكن تطبيقها على كل التزام وان ترتبت عليه توالى فاسدة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عدم صحة ضمان درك الثمن اذا كان موجوداً نعم يصح هذا بعد القبض والتلف ولكنه ليس ضماناً للدرك ولا دليل على استثناء ضمان درك الثمن من ضمان مالم يجب، الذي قلنا ببطلانه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والاقوى في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الأقوى عدم صحة ضمان مالم يجب في جميع الموارد ولا معنى لکفایة وجود السبب في صحة ضمان مالم يجب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صحيحة بالنسبة الى كون المورد من الضمان لما لم يجب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قلنا بصحته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المنصور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لعدم ثبوت الحق حال الضمان</w:t>
      </w:r>
      <w:r>
        <w:rPr>
          <w:rFonts w:eastAsia="Amiri" w:cs="Amiri" w:ascii="Amiri" w:hAnsi="Amiri"/>
          <w:color w:val="111111"/>
          <w:sz w:val="28"/>
          <w:szCs w:val="28"/>
          <w:rtl w:val="true"/>
          <w:lang w:bidi="ar-SA"/>
        </w:rPr>
        <w:t xml:space="preserve">. </w:t>
      </w:r>
      <w:bookmarkStart w:id="48" w:name="pg19061_205150"/>
    </w:p>
    <w:p>
      <w:pPr>
        <w:pStyle w:val="BookText"/>
        <w:rPr/>
      </w:pPr>
      <w:bookmarkEnd w:id="4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ضمانه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الضمان بالاستيفاء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المورد ايضاً من موارد الاستيفاء بالعوض قد عرفت أن ماذكروه هو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فالقول قول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اللزوم في الضمان المشروطة بيسار الضامن مع اصالة عدم عدم علم المضمون له باعساره الا مع علمه بسبق اعساره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لاشتراط شيىء على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ان يكون الاذن في الاداء التزاماً بالضمان الطولى بأن يكون اذنه في الاداء استيفاء منه عن المؤدى مقدار ما أداه </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4263704_1280447820"/>
      <w:bookmarkStart w:id="50" w:name="_Toc17"/>
      <w:bookmarkEnd w:id="49"/>
      <w:r>
        <w:rPr>
          <w:rtl w:val="true"/>
        </w:rPr>
        <w:t>كتاب الحوالة</w:t>
      </w:r>
      <w:bookmarkEnd w:id="50"/>
    </w:p>
    <w:p>
      <w:pPr>
        <w:pStyle w:val="BookText"/>
        <w:rPr/>
      </w:pPr>
      <w:r>
        <w:rPr>
          <w:rFonts w:ascii="IRNazanin" w:hAnsi="IRNazanin" w:eastAsia="IRNazanin"/>
          <w:color w:val="111111"/>
          <w:sz w:val="28"/>
          <w:sz w:val="28"/>
          <w:szCs w:val="28"/>
          <w:rtl w:val="true"/>
          <w:lang w:bidi="fa-IR"/>
        </w:rPr>
        <w:t xml:space="preserve">وعدم الحجر بالسفه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بالفلس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يعتبر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اعتبار رضاه الا اذا كان بريئاًلان الحوالة على البرىء عبارة عن الاستيفاء بالضمان الطولى فالبرىء المحال عليه يصير برضاه ضامناً لما في ذمة المحيل وحيث أن هذا الضمان انما هو باذن من المضمون عنه المستفاد من حوالته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w:t>
      </w:r>
    </w:p>
    <w:p>
      <w:pPr>
        <w:pStyle w:val="BookText"/>
        <w:rPr/>
      </w:pPr>
      <w:r>
        <w:rPr>
          <w:rFonts w:ascii="Amiri" w:hAnsi="Amiri" w:eastAsia="Amiri" w:cs="Amiri"/>
          <w:color w:val="111111"/>
          <w:sz w:val="28"/>
          <w:sz w:val="28"/>
          <w:szCs w:val="28"/>
          <w:rtl w:val="true"/>
          <w:lang w:bidi="ar-SA"/>
        </w:rPr>
        <w:t xml:space="preserve">فيكون ضامناً للمحال عليه بعد ادائه ماضمنه وبمقداره ومن هذا البيان ظهران العقدا بدأ مركب من ايجاب وقبول نعم ربما تكون قضية واحدة فى المعاملات الدارجة تنحل الى قضيتين فيتوهم أن هناك إيجاباً وقبولين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يقوى عندى كونها من الايقاع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لاملازمة بين كون الحوالة من العقود وبين اعتبار جميع ما اعتبروه في العقود اللازمة فيها لعدم التسليم بالنسبة الى جملة منها اولا وعدم على التعميم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توجب انتقال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الحوالة بين المحيل والمحتال عبارة عن تطبيق ما في ذمة المحيل على ما في ذمة المحال عليه وقبول المحتال ذلك وبهذا يصح القول بأنه نوع وفاء ونتيجة الحوالة صيرورة مافي ذمة المحال عليه ملكاً للمحتال من دون صدق المعاوضة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الوكالة ايضاً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من العقود الاذنية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الأول من الايقاع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قبول الآخر ولو بالتطبيق العملى على وفق اذنه يكون عقداً وإن شئت قلت التعبير مختلف والحقيقة واحدة وهى الوكالة </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اعتبار رضاه ولا محصل للتفصيل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w:t>
      </w:r>
    </w:p>
    <w:p>
      <w:pPr>
        <w:pStyle w:val="BookText"/>
        <w:rPr/>
      </w:pPr>
      <w:r>
        <w:rPr>
          <w:rFonts w:ascii="Amiri" w:hAnsi="Amiri" w:eastAsia="Amiri" w:cs="Amiri"/>
          <w:color w:val="111111"/>
          <w:sz w:val="28"/>
          <w:sz w:val="28"/>
          <w:szCs w:val="28"/>
          <w:rtl w:val="true"/>
          <w:lang w:bidi="ar-SA"/>
        </w:rPr>
        <w:t>المذكور في المتن كما يظهر بادنى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الموافق لحقيقة الحوالة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امكن الحكم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ذلك لانه ابهام لامحالة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تساوی المالین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اشتراط رضا المحال عليه في صورة اختلاف المالين عن هذا الشرط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ارضى المحال عليه لامطلقا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والخبر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انه مجمل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بأن الحوالة تطبيق لما في ذمة المحيل على ما في ذمة المحال عليه فى عالم الوفاء بالدين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منشأه اطلاق الاخبار وعدم وجه للانصراف وان كان فهو بدوى فالاقوى عدم السقوط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ايجاب و قبولين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على غير البرىء ايجاب من المحيل وقبول من المحتال وعلى البرىء ضمان من البرىء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 لذلك من المضمون له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والحوالة حينئذ استيفاء بالعوض من المضمون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ذمة المحيل لاتشتغل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الحق لان الحوالة على البرىء استيفاء بالعوض من المحيل وضمان من المحال عليه فدعوى أن مجرد الحوالة عليه تستلزم اشتغال ذمة المحيل للمحال عليه مصادرة محضة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القاعدة فى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فى المسئلة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الضمان ان القاعدة لا تقتضى ضمان المضمون عنه للضامن قبل الاداء لان ضمانه له انما هو في طول الاداء وبسببه وعلى مقدار ما اداه وكذلك الحال في الحوالة على البرىء لانها كما عرفت ضمان في الحقيقة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عندى أن الحوالة على المكاتب كالحوالة على البرىء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المبدء في المشتقات ظاهراً في مفهوم تكون المشتقات ايضاً ظاهرة فيه على اختلاف الخصوصيات المستفادة من الهيئات ولا يمكن التفكيك بحسب القانون المحاورى فى مبدء واحد من حيث المفهوم بلحاظ الهيئات الاشتقاقية </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مدعى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قوله قوله للظهور المذكور هو الموافق للاصل اللفظى فلا وجه لمنعه </w:t>
      </w:r>
      <w:r>
        <w:rPr>
          <w:rFonts w:eastAsia="Amiri" w:cs="Amiri" w:ascii="Amiri" w:hAnsi="Amiri"/>
          <w:color w:val="111111"/>
          <w:sz w:val="28"/>
          <w:szCs w:val="28"/>
          <w:rtl w:val="true"/>
          <w:lang w:bidi="ar-SA"/>
        </w:rPr>
        <w:t xml:space="preserve">. </w:t>
      </w:r>
      <w:bookmarkStart w:id="51" w:name="pg19061_205154"/>
    </w:p>
    <w:p>
      <w:pPr>
        <w:pStyle w:val="BookText"/>
        <w:rPr/>
      </w:pPr>
      <w:bookmarkEnd w:id="5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لضمانه اذ لا مجرى لقاعدة الغرور بعد بقاء الدين في ذمة المديون وعدم احتساب امتناعه عن الاداء خسارة وعلى فرض تسليم الخسارة فهى مستندة الى المديون </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4263706_1280447820"/>
      <w:bookmarkStart w:id="53" w:name="_Toc18"/>
      <w:bookmarkEnd w:id="52"/>
      <w:r>
        <w:rPr>
          <w:rtl w:val="true"/>
        </w:rPr>
        <w:t>كتاب النكاح</w:t>
      </w:r>
      <w:bookmarkEnd w:id="53"/>
    </w:p>
    <w:p>
      <w:pPr>
        <w:pStyle w:val="Heading3"/>
        <w:numPr>
          <w:ilvl w:val="2"/>
          <w:numId w:val="1"/>
        </w:numPr>
        <w:rPr/>
      </w:pPr>
      <w:bookmarkStart w:id="54" w:name="__RefHeading___Toc14263708_1280447820"/>
      <w:bookmarkStart w:id="55" w:name="_Toc19"/>
      <w:bookmarkEnd w:id="54"/>
      <w:r>
        <w:rPr>
          <w:rtl w:val="true"/>
        </w:rPr>
        <w:t>فصل فيما يتعلق باحكام الدخول على الزوجة</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فائدته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الرجل والمرئة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مرغوب فيها لانها خروج عن الوحدة بتشكيل النظام العائلى وتأسيس التعيش على نحو الاشتراك قال الله تعالى اسكن انت وزوجك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الثواب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بمعنى ترتب الثواب عليه لان العبادات حقائق قصدية وليس كل ما يؤتى به امتثالا لامر الله عبادة اللهم الا بالمعنى الاعم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لواجب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الواجب لا تكون واجبة شرعاً اذ وجوبها العقلى وهو حكم العقل بلابدية اتيانها للتوصل الى الواجب الشرعى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رتبة الامتثال ولا مجال لاعمال المولوية من قبل الشارع في رتبة امتثال حكمه وبذلك يظهر أن مقدمة الحرام ليست بحرام ومقدمة المكروه ليست بمكروه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الامر بالشيىء لا يقتضى النهي عن ضده شرعاً، وكون فعل النكاح سبباً مفوتاً للواجب حتى تكون حرمته للتفويت باطل ، لمنع السببية بعد ما نرى من أن ترك الواجب وهو عدم اخراجه الى الوجود اختياراً ليس معلولا لفعل النكاح فلا سببية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كالزيادة على الاربع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على الخامسة بماهو امر انشائي ليس بحرام تكليفاً نعم هو فاسد فترتيب اثر الزوجية على هذا العقد حرام تكليفاً لكونها اجنبية ولو بعد العقد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تركه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التزاحم بين المستحبين فى رتبة الامتثال لا يستلزم انقلاب حكمهما الى الاباحة لعدم الموجب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الحكم الوضعى اى الفساد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مسبوقا بحالها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ان لا يكون تجديد النظر اليها موجباً لزيادة البصيرة فيجوز في هذه الصورة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الالحاق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هذا الاحتياط حسن جداً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مشركة أو وثنية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ذلك بالدليل مشكل فراجع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ابواب ما يكتسب به و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نكاح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ascii="Amiri" w:hAnsi="Amiri" w:eastAsia="Amiri" w:cs="Amiri"/>
          <w:color w:val="111111"/>
          <w:sz w:val="28"/>
          <w:sz w:val="28"/>
          <w:szCs w:val="28"/>
          <w:rtl w:val="true"/>
          <w:lang w:bidi="ar-SA"/>
        </w:rPr>
        <w:t xml:space="preserve">العبيد والاماء من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جواز النظر اليهما فلا اشكال فيه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في عدة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يمكن بالمماثل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ان يكون مساوياً مع غير المماثل في الرفق والعلاج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راجحاً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باس بدخول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الحكم بالجواز ممنوع جداً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والانف واللسان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من اجزاء الوجه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والاظهر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الظهور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بتعمد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الرجال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لهذا الاحتياط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يتعلق باحكام الدخول على الزوجة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الاخبار الواردة فى الحيض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اتقى موضع الدم ،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يمكن منعه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منع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الانزال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الانزال خارج الرحم يكفى لصدق ذوق العسلة </w:t>
      </w:r>
      <w:r>
        <w:rPr>
          <w:rFonts w:eastAsia="Amiri" w:cs="Amiri" w:ascii="Amiri" w:hAnsi="Amiri"/>
          <w:color w:val="111111"/>
          <w:sz w:val="28"/>
          <w:szCs w:val="28"/>
          <w:rtl w:val="true"/>
          <w:lang w:bidi="ar-SA"/>
        </w:rPr>
        <w:t xml:space="preserve">. </w:t>
      </w:r>
      <w:bookmarkStart w:id="56" w:name="pg19061_205157"/>
    </w:p>
    <w:p>
      <w:pPr>
        <w:pStyle w:val="BookText"/>
        <w:rPr/>
      </w:pPr>
      <w:bookmarkEnd w:id="5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عدم الكفاية الامع الانزال ولو خارج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الى الوطى فى القبل 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حيث عدم الاعتياد الموجب لعدم اندراجه في قصده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وجوب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اطلاق النص للمورد ، اشكال بل 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منع الاطلاق بالنسبة الى المسافر والاحوط ارضاء الزوجة بالسفر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الانزال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خارج الرحم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اشتراط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عدم الاشتراط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عليه وطئها بعد ارتفاع المانع فوراً ففوراً ولا معنى للقضاء فى المقام بلا ريب ولا اشكال</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4263710_1280447820"/>
      <w:bookmarkStart w:id="58" w:name="_Toc20"/>
      <w:bookmarkEnd w:id="57"/>
      <w:r>
        <w:rPr>
          <w:rtl w:val="true"/>
        </w:rPr>
        <w:t>فصل</w:t>
      </w:r>
      <w:bookmarkEnd w:id="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ما ذكره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بالخبرين هو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الطلاق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الخبر لهذه الصورة ممنوع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الزوجة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المملوكة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الحرمة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بلوغها تسع سنين مقدم لان الاستصحاب الموضوعى مقدم على الاستصحاب </w:t>
      </w:r>
      <w:r>
        <w:rPr>
          <w:rFonts w:eastAsia="Amiri" w:cs="Amiri" w:ascii="Amiri" w:hAnsi="Amiri"/>
          <w:color w:val="111111"/>
          <w:sz w:val="28"/>
          <w:szCs w:val="28"/>
          <w:rtl w:val="true"/>
          <w:lang w:bidi="ar-SA"/>
        </w:rPr>
        <w:t xml:space="preserve">. </w:t>
      </w:r>
      <w:bookmarkStart w:id="59" w:name="pg19061_205158"/>
    </w:p>
    <w:p>
      <w:pPr>
        <w:pStyle w:val="BookText"/>
        <w:rPr/>
      </w:pPr>
      <w:bookmarkEnd w:id="59"/>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ascii="Amiri" w:hAnsi="Amiri" w:eastAsia="Amiri" w:cs="Amiri"/>
          <w:color w:val="111111"/>
          <w:sz w:val="28"/>
          <w:sz w:val="28"/>
          <w:szCs w:val="28"/>
          <w:rtl w:val="true"/>
          <w:lang w:bidi="ar-SA"/>
        </w:rPr>
        <w:t xml:space="preserve">الحكمى اذا كان الشك في الثاني مسبباً عن الشك في الاول وان كانت النتيجة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والاصل 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كان الحكم معلقاً على عنوان القبلية ولكن الظاهر من الاخبار تعلقه على عدم بلوغها تسعاً فلا يكون الاستصحاب مثبتاً نعم يمكن ان يقال بأن الظاهر من تلك الاخبار حيث فصل فى الحكم بين بلوغ التسع وعدم بلوغه هو التنويع والاصل لا يثبت النوع لكنه فاسد جداً لان احد النوعين اذا كان متيقناً سابقاً يصح استصحابه بلا 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بالنشوز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عدم السقوط لما يظهر من كلمة الاجراء في الرواية أن هذا الحكم ليس موقوفاً على التمكين بل الانفاق عليها جريمة تعبدية على الزوج لتعيب الزوجة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بعد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 للاجراءفي هذه الصورة لانصراف الاطلاق عنها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يحتمل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لايمتني بهذا الاحتمال البعيد بل الضعيف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كونها حكماتكليفيا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الاجراء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الوضعي </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4263712_1280447820"/>
      <w:bookmarkStart w:id="61" w:name="_Toc21"/>
      <w:bookmarkEnd w:id="60"/>
      <w:r>
        <w:rPr>
          <w:rtl w:val="true"/>
        </w:rPr>
        <w:t>فصل</w:t>
      </w:r>
      <w:bookmarkEnd w:id="61"/>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يخلو عن قوة لان المبعض ذات له الوصفان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ascii="IRNazanin" w:hAnsi="IRNazanin" w:eastAsia="IRNazanin"/>
          <w:color w:val="111111"/>
          <w:sz w:val="28"/>
          <w:sz w:val="28"/>
          <w:szCs w:val="28"/>
          <w:rtl w:val="true"/>
          <w:lang w:bidi="fa-IR"/>
        </w:rPr>
        <w:t>ويترتب على كل وصف ما يقتضيه ذلك الوصف ويمنع عن كل ما يمنعه فبالنسبة الى الحكم الاقتضائى لانحتاج الى الاستصحاب وبالنسبة الى ما دفع عداه لا يجرى الاستصحاب ايضاً بل اطلاق الدليل المقابل محكم و ان شئت قلت مقتضی وجود الوصفين الجمع بين الدليلين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تغير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موافقة للوجدان فلا يجرى استصحاب الموضوع بعد العلم باجتماع الوصفين على نحو بيناه فالاقوى عدم جريان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أزيد من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العقد على الاختين دفعة واحدة وفي العقد على خمس فى عقدة واحدة وفي العقد على</w:t>
      </w:r>
    </w:p>
    <w:p>
      <w:pPr>
        <w:pStyle w:val="BookText"/>
        <w:rPr/>
      </w:pPr>
      <w:r>
        <w:rPr>
          <w:rFonts w:ascii="Amiri" w:hAnsi="Amiri" w:eastAsia="Amiri" w:cs="Amiri"/>
          <w:color w:val="111111"/>
          <w:sz w:val="28"/>
          <w:sz w:val="28"/>
          <w:szCs w:val="28"/>
          <w:rtl w:val="true"/>
          <w:lang w:bidi="ar-SA"/>
        </w:rPr>
        <w:t xml:space="preserve">امرأتين لمن عنده ثلاث </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اختارت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ملاحظة زمان انعتاق الامة او الامتين وانه هل للزوج حينئذ أزيد من امتين وحرتين ام لا وبالجملة لابد وأن يلاحظ أن المورد مصداق لاى حكم لانه لو لم يكن عنده أزيد من الحد المعتبر الشرعى فلا يكون مجالا لبقاء اختيار الزوج الا ان يقال بأنه بعد عتقه كان مأموراً باطلاق أزيد من الامتين ومقتضى ذلك بطلان نكاح الزائد عليهما لاعلى نحو التعيين ولا يرجع الحكم بالبطلان الى الصحة بعد انعتاق الامة </w:t>
      </w:r>
      <w:bookmarkStart w:id="62" w:name="pg19061_205160"/>
    </w:p>
    <w:p>
      <w:pPr>
        <w:pStyle w:val="BookText"/>
        <w:rPr/>
      </w:pPr>
      <w:bookmarkEnd w:id="62"/>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ascii="Amiri" w:hAnsi="Amiri" w:eastAsia="Amiri" w:cs="Amiri"/>
          <w:color w:val="111111"/>
          <w:sz w:val="28"/>
          <w:sz w:val="28"/>
          <w:szCs w:val="28"/>
          <w:rtl w:val="true"/>
          <w:lang w:bidi="ar-SA"/>
        </w:rPr>
        <w:t xml:space="preserve">وهذا هو التحقيق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محمولة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الاخبار محمولة على العدة الرجعية لان الرجعية بمنزلة الزوجة فيمكن جريان الملاك لحرمة الخامسة وهو اجتماع ماء الرجل في خمس ، فيها ، بالرجوع، وليس الأمر فى البائنة على ماذكر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ذلك أن اطلاق جواز نكاح الاخت بعد الطلاق البائن لاختها من دون فصل له نحو حكومة على الاخبار السابقة ان سلمنا اطلاقها بالنسبة الى العدة البائنة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4263714_1280447820"/>
      <w:bookmarkStart w:id="64" w:name="_Toc22"/>
      <w:bookmarkEnd w:id="63"/>
      <w:r>
        <w:rPr>
          <w:rtl w:val="true"/>
        </w:rPr>
        <w:t>فصل</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أمها او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ام الزوجة ابداً وبنت الزوجة بشرط الدخول بأمها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لاقوة فيه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الاخبار اشتراط العلم بالعدة في الحرمة الابدية والاستصحاب لا يكون علماً فاذا تزوجها في مورد استصحاب العدة لم يمكن الحكم بالحرمة الابدية نعم اذا دخل بها ولم ينكشف الخلاف فتحرم لانها بحكم الاستصحاب معتدة واما اذا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ascii="Amiri" w:hAnsi="Amiri" w:eastAsia="Amiri" w:cs="Amiri"/>
          <w:color w:val="111111"/>
          <w:sz w:val="28"/>
          <w:sz w:val="28"/>
          <w:szCs w:val="28"/>
          <w:rtl w:val="true"/>
          <w:lang w:bidi="ar-SA"/>
        </w:rPr>
        <w:t>انكشف الخلاف فلا تحرم دخل بها ام لم يدخل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متهمة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الوفاة من حين بلوغ الخبر كما في المتن ايضاً فقبل الخبر لاعدة فلا تزويج في عدة فالاقوى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من تلك الاخبار جعل اصل تعبدى للالحاق بالثانى فى صورة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لان المقابلة بين خمسة اشهر وستة اشهر تكشف عن الاخذ بأمارية الزمان لللحوق واستصحاب عدم انعقاد النطفة فى الزمان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الزوجية للزوج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اللحوق بالثاني فلا يوجب انحلال العلم يكون الولد لاحدهما لا على التعيين مضافاً الى أنه معارض باستصحاب القهقرى من الزمان المعلوم حمل المرئة الى الزمان السابق ومعارض ايضاً باصالة عدم الانتساب الى الزوج الاول وليس الاصل الأول حاكماً على الاخير بل لا اثر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اصلا فما ذهب اليه الشيخ فى المبسوط وجماعة من الرجوع الى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في طول الحجج والاصول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اوفق بالصناعة </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لتصريح المعصوم بأن التعدد مذهب العامة ولا يعتنى بالشهرة الفتوائية بعد سقوط اصالة الحجية في جهة صدور الاخبار الدالة على التعدد </w:t>
      </w:r>
      <w:bookmarkStart w:id="65" w:name="pg19061_205162"/>
    </w:p>
    <w:p>
      <w:pPr>
        <w:pStyle w:val="BookText"/>
        <w:rPr/>
      </w:pPr>
      <w:bookmarkEnd w:id="6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على مبنى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اخبار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لانصرافها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وجه ثالث وهو عشر القيمة ان كانت بكراً و نصف العشر، ان كانت ثيبا لصحيحى فضيل بن یسار ووليد بن صبيح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الصغير الواطى 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حرمة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الحرمة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 الاشتباه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تلك الصور الثلاثة فضلا عن الصورة الرابعة اشکال </w:t>
      </w:r>
      <w:r>
        <w:rPr>
          <w:rFonts w:eastAsia="IRNazanin" w:cs="IRNazanin"/>
          <w:color w:val="111111"/>
          <w:sz w:val="28"/>
          <w:szCs w:val="28"/>
          <w:rtl w:val="true"/>
          <w:lang w:bidi="fa-IR"/>
        </w:rPr>
        <w:t>.</w:t>
      </w:r>
    </w:p>
    <w:p>
      <w:pPr>
        <w:pStyle w:val="Heading3"/>
        <w:numPr>
          <w:ilvl w:val="2"/>
          <w:numId w:val="1"/>
        </w:numPr>
        <w:rPr/>
      </w:pPr>
      <w:bookmarkStart w:id="66" w:name="__RefHeading___Toc14263716_1280447820"/>
      <w:bookmarkStart w:id="67" w:name="_Toc23"/>
      <w:bookmarkEnd w:id="66"/>
      <w:r>
        <w:rPr>
          <w:rtl w:val="true"/>
        </w:rPr>
        <w:t>فصل من المحرمات الابدية</w:t>
      </w:r>
      <w:bookmarkEnd w:id="67"/>
    </w:p>
    <w:p>
      <w:pPr>
        <w:pStyle w:val="BookText"/>
        <w:rPr/>
      </w:pPr>
      <w:r>
        <w:rPr>
          <w:rFonts w:ascii="Amiri" w:hAnsi="Amiri" w:eastAsia="Amiri" w:cs="Amiri"/>
          <w:color w:val="111111"/>
          <w:sz w:val="28"/>
          <w:sz w:val="28"/>
          <w:szCs w:val="28"/>
          <w:rtl w:val="true"/>
          <w:lang w:bidi="ar-SA"/>
        </w:rPr>
        <w:t xml:space="preserve">بل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وارد فى المحرم فالتعدى الى المحرمة لاوجه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القول بعدم التحريم بل لا يخلو عن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العدم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تزوج مع ذلك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الامع انكشاف الخلاف </w:t>
      </w:r>
      <w:r>
        <w:rPr>
          <w:rFonts w:eastAsia="Amiri" w:cs="Amiri" w:ascii="Amiri" w:hAnsi="Amiri"/>
          <w:color w:val="111111"/>
          <w:sz w:val="28"/>
          <w:szCs w:val="28"/>
          <w:rtl w:val="true"/>
          <w:lang w:bidi="ar-SA"/>
        </w:rPr>
        <w:t xml:space="preserve">. </w:t>
      </w:r>
      <w:bookmarkStart w:id="68" w:name="pg19061_205163"/>
    </w:p>
    <w:p>
      <w:pPr>
        <w:pStyle w:val="BookText"/>
        <w:rPr/>
      </w:pPr>
      <w:bookmarkEnd w:id="6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الاقوى أن الحج الثاني عقوبة فلا معنى لفساد الاحرام بالافساد بل لا معنى له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الاحوط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والاقوى الجواز </w:t>
      </w:r>
      <w:r>
        <w:rPr>
          <w:rFonts w:eastAsia="IRNazanin" w:cs="IRNazanin"/>
          <w:color w:val="111111"/>
          <w:sz w:val="28"/>
          <w:szCs w:val="28"/>
          <w:rtl w:val="true"/>
          <w:lang w:bidi="fa-IR"/>
        </w:rPr>
        <w:t>.</w:t>
      </w:r>
    </w:p>
    <w:p>
      <w:pPr>
        <w:pStyle w:val="Heading3"/>
        <w:numPr>
          <w:ilvl w:val="2"/>
          <w:numId w:val="1"/>
        </w:numPr>
        <w:rPr/>
      </w:pPr>
      <w:bookmarkStart w:id="69" w:name="__RefHeading___Toc14263718_1280447820"/>
      <w:bookmarkStart w:id="70" w:name="_Toc24"/>
      <w:bookmarkEnd w:id="69"/>
      <w:r>
        <w:rPr>
          <w:rtl w:val="true"/>
        </w:rPr>
        <w:t>فصل في المحرمات بالمصاهرة</w:t>
      </w:r>
      <w:bookmarkEnd w:id="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النظر الى فرج المملوكة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بالنسبة الى الجد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الملائة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التقويم معتبر شرعا ومع عدم عدم القدرة على اداء الثمن ولو في المستقبل يكون لغواً فلابد من اعتبار القدرة على اداء الثمن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نظفر على دليل على قول المشهور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بعد اطلاق الاخبار و عدم الموجب للانصراف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الاذن قولا او فعلا معتبر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 الحكم المذكور من قبيل الحق وملاك جعله التشريف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اجبارهما في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الاذن الاجبارى لا يكشف عن الرضا وهو المعتبر كما ورد التعبير به فى بعض 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اظهرتا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الكراهة كاشف عن عدم الرضا والمعتبر هو الرضا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الاحتياط فيه لا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قوى جداً اذ يظهر من الروايات ان الحكم بالحل ورد تقية فتأمل فيها دقيقاً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فرجها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فرجها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هو 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اللمس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فالاظهر بطلان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صحته وحرمة وطى الثانية مادامت الأولى في ملكه لسبق وطيها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فامساك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الامساك لاعن وطى ليس بمعروف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احد المهرين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تنقص حصة كل منهما عن مهر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لحنانها على ذراريها وان كان الأمر جائزاً لان الضرة بنفسها توجب مشقة الضرة وتكره الام الحنونة مشقة بنتها ومجرد ذلك ليس ايذاء محرماً على الزوج بالنسبة الى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ترك تزويج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يخلو عن قوة </w:t>
      </w:r>
      <w:r>
        <w:rPr>
          <w:rFonts w:eastAsia="Amiri" w:cs="Amiri" w:ascii="Amiri" w:hAnsi="Amiri"/>
          <w:color w:val="111111"/>
          <w:sz w:val="28"/>
          <w:szCs w:val="28"/>
          <w:rtl w:val="true"/>
          <w:lang w:bidi="ar-SA"/>
        </w:rPr>
        <w:t xml:space="preserve">. </w:t>
      </w:r>
      <w:bookmarkStart w:id="71" w:name="pg19061_205165"/>
    </w:p>
    <w:p>
      <w:pPr>
        <w:pStyle w:val="BookText"/>
        <w:rPr/>
      </w:pPr>
      <w:bookmarkEnd w:id="7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المتعين لعدم ثبوت الحقيقة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لامكان دعوى الانصراف ولكنها غير مسموعة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4263720_1280447820"/>
      <w:bookmarkStart w:id="73" w:name="_Toc25"/>
      <w:bookmarkEnd w:id="72"/>
      <w:r>
        <w:rPr>
          <w:rtl w:val="true"/>
        </w:rPr>
        <w:t xml:space="preserve">فصل </w:t>
      </w:r>
      <w:r>
        <w:rPr>
          <w:rtl w:val="true"/>
        </w:rPr>
        <w:t>:</w:t>
      </w:r>
      <w:bookmarkEnd w:id="73"/>
    </w:p>
    <w:p>
      <w:pPr>
        <w:pStyle w:val="BookText"/>
        <w:rPr/>
      </w:pPr>
      <w:r>
        <w:rPr>
          <w:rFonts w:ascii="Amiri" w:hAnsi="Amiri" w:eastAsia="Amiri" w:cs="Amiri"/>
          <w:color w:val="111111"/>
          <w:sz w:val="28"/>
          <w:sz w:val="28"/>
          <w:szCs w:val="28"/>
          <w:rtl w:val="true"/>
          <w:lang w:bidi="ar-SA"/>
        </w:rPr>
        <w:t xml:space="preserve">لا اشكال في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يقوى عدم جوازه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يثمر فى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يثمر لان اشتراط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سالبة بانتفاء الموضوع وبطلان العقد صدوراً انما كان بمعنى توقف الصحة على الاذن لالخلل في العقد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الجواز قوى لان الرجعية زوجة والانصراف بدوی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صحتهما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قوى لان الشك في اشتراط اذن الحرة بدوى وكونه عدلا لخيار الحرة فى فسخ عقدها لا يوجب تشكيل علم مؤثر فى البين الا اذا فسخت الحرة عقد نفسها ولم تأذن في عقد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يتشكل العلم الاجمالي للزوج بحرمة احديهما عليه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اذا اشرط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أيضاً يبطل عقد الامة اذا لم تأذن الحرة </w:t>
      </w:r>
      <w:r>
        <w:rPr>
          <w:rFonts w:eastAsia="Amiri" w:cs="Amiri" w:ascii="Amiri" w:hAnsi="Amiri"/>
          <w:color w:val="111111"/>
          <w:sz w:val="28"/>
          <w:szCs w:val="28"/>
          <w:rtl w:val="true"/>
          <w:lang w:bidi="ar-SA"/>
        </w:rPr>
        <w:t xml:space="preserve">. </w:t>
      </w:r>
      <w:bookmarkStart w:id="74" w:name="pg19061_205166"/>
    </w:p>
    <w:p>
      <w:pPr>
        <w:pStyle w:val="BookText"/>
        <w:rPr/>
      </w:pPr>
      <w:bookmarkEnd w:id="74"/>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Heading3"/>
        <w:numPr>
          <w:ilvl w:val="2"/>
          <w:numId w:val="1"/>
        </w:numPr>
        <w:rPr/>
      </w:pPr>
      <w:bookmarkStart w:id="75" w:name="__RefHeading___Toc14263722_1280447820"/>
      <w:bookmarkStart w:id="76" w:name="_Toc26"/>
      <w:bookmarkEnd w:id="75"/>
      <w:r>
        <w:rPr>
          <w:rtl w:val="true"/>
        </w:rPr>
        <w:t>فصل في نكاح العبيد والاماء متعب</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مجرد ايقاع العقد على المملوك ولو بقصد ترتيب الاثر لا يكون تصرفاً محرماً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ممنوع لان سلب القدرة وضعاً لا يستلزم حرمة انشاء التزويج تكليفاً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بما هي سبب لربط الانشاء بالاصيل ناقلة بمعنى صيرورتها سبباً لربط المنشأ بالمجيز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يؤديه من كسبه اذا كان كسوباً باذن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منع لان عهدة العبد ليست مملوكة للمولى نعم اذارضى العبد بذلك فيصح لعدم الموجب للمنع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الاذن فى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لان الظاهر من المقام تعهد السيدلمهره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حسن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 به بعد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يؤديه من كسبه اذا كان كسوباً باذن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اشترط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الوعد الابتدائي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أن للمولى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التوزيع انما هو نظراً الى ان زمان الخدمة فى الاغلب انما هو النهار وزمان الاستمتاع ، الليل ويستفاد ذلك مما ورد في الجعفريات الصفحة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المجلسى هذه الرواية ايضاً فى المجلد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الكمپاني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نوادر الراوندى ولعل قوله يستفاد من بعض الاخبار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العدم لدلالة بعض النصوص على عدم جواز تملك السيد ماملكه العبد فكيف بالملكية الطولية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سقوطه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الأظهر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لان البيع كان مع العوض وسقوط العوض يستلزم الرجوع الى بدله لا بطلان البيع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لم یاذن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الحرمة لماء الماذون من احدهما حيث افرغه في محل لم يؤذن بالافراغ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اشتراط رقيته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صحة هذا الشرط في ضمن عقد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الاجازة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ناقلة فيترتب على الوطى السابق آثاره من الحرمة وغير 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قيمته يوم سقط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قيمة يوم يصير اليه لانه يوم استلام الاب ابنه ويدل على ذلك ايضاً موثقة سماعة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اقويهما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الصحة وليس المقام نظير من باع شيئاً ثم ملك وعلى فرض كونه منه فالاقوى صحة الاجازة ايضاً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يوم سقط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قيمة يوم يصير الى ابيه لموثقة سماعة كمامر</w:t>
      </w:r>
      <w:r>
        <w:rPr>
          <w:rFonts w:eastAsia="Amiri" w:cs="Amiri" w:ascii="Amiri" w:hAnsi="Amiri"/>
          <w:color w:val="111111"/>
          <w:sz w:val="28"/>
          <w:szCs w:val="28"/>
          <w:rtl w:val="true"/>
          <w:lang w:bidi="ar-SA"/>
        </w:rPr>
        <w:t xml:space="preserve">. </w:t>
      </w:r>
      <w:bookmarkStart w:id="77" w:name="pg19061_205168"/>
    </w:p>
    <w:p>
      <w:pPr>
        <w:pStyle w:val="BookText"/>
        <w:rPr/>
      </w:pPr>
      <w:bookmarkEnd w:id="77"/>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بمجيئ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العلم بلحوق الاجازة في درء الحد الا اذا كان سبباً للشبهة لاعتقاد جواز الاقدام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وان حصلت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زانيا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فى هذه الصورة ايضاً حر وخبر العلاء معارض مع صحيح محمد بن مسلم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العيوب من كتاب الوسائل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نظفر على الفارق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كفاية بل الظاهر عدم الكفاية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4263724_1280447820"/>
      <w:bookmarkStart w:id="79" w:name="_Toc27"/>
      <w:bookmarkEnd w:id="78"/>
      <w:r>
        <w:rPr>
          <w:rtl w:val="true"/>
        </w:rPr>
        <w:t>فصل في الطوارى</w:t>
      </w:r>
      <w:bookmarkEnd w:id="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اذله تملك مال مملوكه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دلالة على عدم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أقويها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الاول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غير مسموعة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لوشرط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صحة هذا الشرط والاحتياط بعدم اشتراط المولى ذلك لا يترك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4263726_1280447820"/>
      <w:bookmarkStart w:id="81" w:name="_Toc28"/>
      <w:bookmarkEnd w:id="80"/>
      <w:r>
        <w:rPr>
          <w:rtl w:val="true"/>
        </w:rPr>
        <w:t>فصل في العقد واحكامه</w:t>
      </w:r>
      <w:bookmarkEnd w:id="81"/>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التزويج على الاحوط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امر النكاح خطيراً جداً ابقينا جملة من الاحتياطات واما بحسب الصناعة فيمكن الحكم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ascii="Amiri" w:hAnsi="Amiri" w:eastAsia="Amiri" w:cs="Amiri"/>
          <w:color w:val="111111"/>
          <w:sz w:val="28"/>
          <w:sz w:val="28"/>
          <w:szCs w:val="28"/>
          <w:rtl w:val="true"/>
          <w:lang w:bidi="ar-SA"/>
        </w:rPr>
        <w:t xml:space="preserve">با وسعية امر الايجاب والقبول مما اعتبره الفقهاء في المقام ، والاحتياط المذكور من جملة مالا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هذا الشرط بل هو احوط كما في المتن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اذا كان بلفظ تزوجت ونكحت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عدم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اللغة الدارجة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المصرية ليس مغيراً للمعنى والافكونه بحب اللغة الفصحى مغير اللمعنى واضح ، وكيف كان فلا يترك الاحتياط بعدم الاكتفاء بمثله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هذه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يقصد انشاء الزوجية بها كما ان غير العربي ينشئ التحية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التفصيلي بمعنى هذه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يسمع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ذلك بسبب آلات المخابرات الحديثة بشرط الجزم بكونه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 عدم علمه فمشكل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الصحة في هذه الصورة ايضاً ولا اجماع يشمل المورد قابلا للاعتماد عليه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بأصالة عدم التأثير ، كالتمسك بمطلقات الصحة ، ينافي الحكم بالاحتياط الوجوبي اذ مع جريان الاطلاق او الرجوع الى اصالة الفساد لا معنى </w:t>
      </w:r>
      <w:bookmarkStart w:id="82" w:name="pg19061_205170"/>
    </w:p>
    <w:p>
      <w:pPr>
        <w:pStyle w:val="BookText"/>
        <w:rPr/>
      </w:pPr>
      <w:bookmarkEnd w:id="82"/>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ascii="Amiri" w:hAnsi="Amiri" w:eastAsia="Amiri" w:cs="Amiri"/>
          <w:color w:val="111111"/>
          <w:sz w:val="28"/>
          <w:sz w:val="28"/>
          <w:szCs w:val="28"/>
          <w:rtl w:val="true"/>
          <w:lang w:bidi="ar-SA"/>
        </w:rPr>
        <w:t xml:space="preserve">للاحتياط الوجوبي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والاقوى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رفع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ناظر الى رفع العقوبة من حيث ملاك الرفع وهو الامتنان ، ومن حيث سياق الحديث وهو وجود النائم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اذا لم يكن سكرها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الظاهر من الصحيحة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هذه الصورة وسابقتها فى الاشكال والدفع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فالاقوى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رعاية الاحتياط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قول مدعى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يرجع النزاع الى انكار الزوجة انشاء الزوجية لنفسها او انكار الزوج قبول الزوجية لنفسه والا فالقول قول 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كتوكيل الزوج ابا البنات في تزويج أيتهن شاء له وذلك في له وذلك في صورة رؤيته لهن</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4263728_1280447820"/>
      <w:bookmarkStart w:id="84" w:name="_Toc29"/>
      <w:bookmarkEnd w:id="83"/>
      <w:r>
        <w:rPr>
          <w:rtl w:val="true"/>
        </w:rPr>
        <w:t>فصل في مسائل متفرقة</w:t>
      </w:r>
      <w:bookmarkEnd w:id="84"/>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المنكر ترتیب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يجب عليه ترتيب آثار الواقع مهما تيسر</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شرعاً على ما نعيةحق الدعوى عن انشاءالزوجية</w:t>
      </w:r>
      <w:r>
        <w:rPr>
          <w:rFonts w:eastAsia="Amiri" w:cs="Amiri" w:ascii="Amiri" w:hAnsi="Amiri"/>
          <w:color w:val="111111"/>
          <w:sz w:val="28"/>
          <w:szCs w:val="28"/>
          <w:rtl w:val="true"/>
          <w:lang w:bidi="ar-SA"/>
        </w:rPr>
        <w:t xml:space="preserve">. </w:t>
      </w:r>
      <w:bookmarkStart w:id="85" w:name="pg19061_205171"/>
    </w:p>
    <w:p>
      <w:pPr>
        <w:pStyle w:val="BookText"/>
        <w:rPr/>
      </w:pPr>
      <w:bookmarkEnd w:id="8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تعدى الى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التعدى لان الحكم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مخالفتها للقواعد بعد انجبار ضعفها بالعمل ولزوم الشاهد فى الحمل ، المفقود في المقام لاتوجب طرحها فالعمل بها في موردها متعين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الواحد الموثوق به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الوكيل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المتعي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4263730_1280447820"/>
      <w:bookmarkStart w:id="87" w:name="_Toc30"/>
      <w:bookmarkEnd w:id="86"/>
      <w:r>
        <w:rPr>
          <w:rtl w:val="true"/>
        </w:rPr>
        <w:t>الفصل في أولياء العقد</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امتداد ولايتهما على الصغيرين فى الجنون المنفصل عن البلوغ بل وفي المتصل به وحيث ان ولاية الحاكم في الصورتين ايضاً غير مستفادة من الادلة فلا بد من المصير الى تولى الاب والجد ابرهما مع الاستيذان من الحاكم الشرعي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الاقوى وان كان الاحوط الاستيذان من الولى بل هو اليق بمقام تشريف الولى المرغوب فیه شرعاً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الفراغ بالطلاق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الأقوى استقلالها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عدم الالحاق بالبكر ودعوى ان البكر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ascii="Amiri" w:hAnsi="Amiri" w:eastAsia="Amiri" w:cs="Amiri"/>
          <w:color w:val="111111"/>
          <w:sz w:val="28"/>
          <w:sz w:val="28"/>
          <w:szCs w:val="28"/>
          <w:rtl w:val="true"/>
          <w:lang w:bidi="ar-SA"/>
        </w:rPr>
        <w:t xml:space="preserve">من لم تتزوج حتى يترتب عليها الالحاق في هذه الصورة وعدم الالحاق في الصورة الاخيرة مدفوعة بعدم الدليل على هذه الدعوى بل البكر عبارة عمن لم تزل بكارتها بالوطى والذى يسهل الخطب استقلال الباكرة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الاحوط والاليق بمقام تشريف الاب والجد الاستيذان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بعض الخاصة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الاحتمال ضعيف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أقويهما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تعيين المرئة بيد ولى السفيه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تعيين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التاريخان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مراعات العلم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المتعين وما استظهره من خبر عبيد بن زرارة يكون على خلاف ظاهره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يصح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خلاف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 فيه المفسدة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اوجههما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 وليس قصوره بمنزلة جهله</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يكشف من عدم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عدم المفسدة فلولم يكن في العقد المذكور مفسدة لم يكن للمولى عليه الخيار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اذا كانت فيه المفسدة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الاثار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ناقلة بالنسبة الى الاحكام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صحته بالاجازة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وجه الاشكال لان معنى عقد الفضولي اجرائه على من لم يأذن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المولى عليه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اوفق بظاهر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ولو مع العلم بحصول الاجازة من الاخر ولو اتى بما ينافى الزوجية لم يبق موضوع للاجازة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الاحتياط لان له التصرف الموجب لعدم بقاء العقد على قابلية لحوق الاجازة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حصلت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الاجازة لخروج العقد المذكور عن القابلية للتصحيح بسبب وقوع العقد على الام والبنت عقداً صحيحاً سابقاً على الاجازة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شك فى السبق واللحوق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تاريخ احدهما فيحكم بصحته ومجرد الشك فى المقارنة لا يوجب البطلان لعدم احرازها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علاج المشكلة بالطلاق فلا يجزم بكون </w:t>
      </w:r>
      <w:bookmarkStart w:id="88" w:name="pg19061_205174"/>
    </w:p>
    <w:p>
      <w:pPr>
        <w:pStyle w:val="BookText"/>
        <w:rPr/>
      </w:pPr>
      <w:bookmarkEnd w:id="8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p>
    <w:p>
      <w:pPr>
        <w:pStyle w:val="BookText"/>
        <w:rPr/>
      </w:pPr>
      <w:r>
        <w:rPr>
          <w:rFonts w:ascii="Amiri" w:hAnsi="Amiri" w:eastAsia="Amiri" w:cs="Amiri"/>
          <w:color w:val="111111"/>
          <w:sz w:val="28"/>
          <w:sz w:val="28"/>
          <w:szCs w:val="28"/>
          <w:rtl w:val="true"/>
          <w:lang w:bidi="ar-SA"/>
        </w:rPr>
        <w:t>المورد من موارد القرعة فالاحوط لو لم يكن الاقوى الطلاق</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14263732_1280447820"/>
      <w:bookmarkStart w:id="90" w:name="_Toc31"/>
      <w:bookmarkEnd w:id="89"/>
      <w:r>
        <w:rPr>
          <w:rtl w:val="true"/>
        </w:rPr>
        <w:t>كتاب الوصية</w:t>
      </w:r>
      <w:bookmarkEnd w:id="90"/>
    </w:p>
    <w:p>
      <w:pPr>
        <w:pStyle w:val="Heading3"/>
        <w:numPr>
          <w:ilvl w:val="2"/>
          <w:numId w:val="1"/>
        </w:numPr>
        <w:rPr/>
      </w:pPr>
      <w:bookmarkStart w:id="91" w:name="__RefHeading___Toc14263734_1280447820"/>
      <w:bookmarkStart w:id="92" w:name="_Toc32"/>
      <w:bookmarkEnd w:id="91"/>
      <w:r>
        <w:rPr>
          <w:rtl w:val="true"/>
        </w:rPr>
        <w:t>بقى هنا امور</w:t>
      </w:r>
      <w:bookmarkEnd w:id="92"/>
    </w:p>
    <w:p>
      <w:pPr>
        <w:pStyle w:val="BookText"/>
        <w:rPr/>
      </w:pPr>
      <w:r>
        <w:rPr>
          <w:rFonts w:ascii="IRNazanin" w:hAnsi="IRNazanin" w:eastAsia="IRNazanin"/>
          <w:color w:val="111111"/>
          <w:sz w:val="28"/>
          <w:sz w:val="28"/>
          <w:szCs w:val="28"/>
          <w:rtl w:val="true"/>
          <w:lang w:bidi="fa-IR"/>
        </w:rPr>
        <w:t xml:space="preserve">اسم مصدر بمعنى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الظاهر من اللغويين نعم يمكن ارجاع جميع ما يذكر من معانيها الى الوصل ، بالغاء خصوصیات موارد تطبيق هذه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لا يخلو عن تكلف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الاقوى لعدم الدليل على اعتبار القبول فى الوصية مطلقاً والذي يظهر من الاخبار ويساعده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الرد 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القهرى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من الاسباب المملكة شرعاً وعرفاً فلا معنى للاشكال بأن عدم اشتراط القبول يستلزم قهرية حصول الملك اللهم الا ان يراد بذلك انه لاسلطنة لشخص على آخر وان كان بتمليك شيء له ويدفع ذلك ان سلطنة الرد بيده فهذا المحذور مندفع </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الردايضاً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ذلك أن لزوم الوصية على القابل مع جوازها للموجب مادام حياً يكون خارجاً عن اطلاق ادلة اللزوم ، وان شئت قلت اطلاق اوفوا بالعقود لا يشمل احد طرفي المعاقدة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قلناه ، من ان الرد راد لا أن القبول شرط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المنجزة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الموصى باقيا علی ایجابه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قبوله للايجاب المستمر، ردالرده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ايضا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مدفوع ببقاء الايجاب مادام الموصى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خيار تبعض الصفقة للبايع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على خلاف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فى ان ماتركه الميت مما يكون قابلا للارث عينا أو منفعة او حقاً ، فهو لمالكه والوصية مستلزمة لحق مالى قائم على مال الموصى للموصى له فما يظهر من صحيح محمد بن مسلم ويؤيده صحيح المثنى وخبر الساباطى ، موافق للقاعدة وهذا المعنى اظهر في الوصية التمليكية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وجه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للتقييد في التمليك اللهم الا في الوصية العهدية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هنا امور</w:t>
      </w:r>
    </w:p>
    <w:p>
      <w:pPr>
        <w:pStyle w:val="BookText"/>
        <w:rPr/>
      </w:pPr>
      <w:r>
        <w:rPr>
          <w:rFonts w:ascii="IRNazanin" w:hAnsi="IRNazanin" w:eastAsia="IRNazanin"/>
          <w:color w:val="111111"/>
          <w:sz w:val="28"/>
          <w:sz w:val="28"/>
          <w:szCs w:val="28"/>
          <w:rtl w:val="true"/>
          <w:lang w:bidi="fa-IR"/>
        </w:rPr>
        <w:t xml:space="preserve">احدها الشمول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الاقوى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اقويها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الاول لان مقتضى الوصية ذلك ولا يوجب موت الموصى له انقلاب حقيقة الوصية وليست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p>
    <w:p>
      <w:pPr>
        <w:pStyle w:val="BookText"/>
        <w:rPr/>
      </w:pPr>
      <w:r>
        <w:rPr>
          <w:rFonts w:ascii="Amiri" w:hAnsi="Amiri" w:eastAsia="Amiri" w:cs="Amiri"/>
          <w:color w:val="111111"/>
          <w:sz w:val="28"/>
          <w:sz w:val="28"/>
          <w:szCs w:val="28"/>
          <w:rtl w:val="true"/>
          <w:lang w:bidi="ar-SA"/>
        </w:rPr>
        <w:t xml:space="preserve">الوصية كالوقف على البطون حيث يتلقى كل بطن، الملك من الواقف فلا تتبنى المسئلة على كون القبول كاشفاً او ناقلا وعلى هذا فينقسم الموصى به بين الورثة على الورثة على حسب السهام كحق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الأول لما ذكرنا فى الحاشية السابقة من انتقال الموصى به الى الموصى له ثم الى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الثاني لان الزوجة لاترث من الارض والمفروض انتقالها الى الميت اولا ثم الى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قبول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الاقوى للدليل المذكور في الحواشي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يقبل الوصية هو بنفسه لان امر الرد بيده لانه ملك للموصى له ووارث له في آن واحد اذ بصيرورته ملكا للموصى له صار وارثا له فله حق الرد من هذه الجهة فتدبر فانه دقيق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في قيام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يقوم مقام الموصى له في الوصية التمليكية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وصية البالغ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لو لم يكن الاقوى اعتبار اشراف الولى على وصيته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هذا الاشكال اذا كان العبد باقياً على </w:t>
      </w:r>
      <w:bookmarkStart w:id="93" w:name="pg19061_205177"/>
    </w:p>
    <w:p>
      <w:pPr>
        <w:pStyle w:val="BookText"/>
        <w:rPr/>
      </w:pPr>
      <w:bookmarkEnd w:id="9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p>
    <w:p>
      <w:pPr>
        <w:pStyle w:val="BookText"/>
        <w:rPr/>
      </w:pPr>
      <w:r>
        <w:rPr>
          <w:rFonts w:ascii="Amiri" w:hAnsi="Amiri" w:eastAsia="Amiri" w:cs="Amiri"/>
          <w:color w:val="111111"/>
          <w:sz w:val="28"/>
          <w:sz w:val="28"/>
          <w:szCs w:val="28"/>
          <w:rtl w:val="true"/>
          <w:lang w:bidi="ar-SA"/>
        </w:rPr>
        <w:t>ايجابه للوصية بعد انعتاقه ، بالجمع بين مطلقات الصحة وارتفاع ما يكون ما نعاً عن الصحة وهوا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الحرية معلقاً عليها للوصية لا يستلزم صحة الوصية من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هذه الوصية بالصحة الفعلية اذا تحققت الحرية مع كونه باقياً على الايجاب وكون المال باقياً تحت يده لارتفاع المانع عن الصحة لالحصول المعلق عليه وهو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الصحة ، لان تلك الوصية ليست وصية من قتل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صحيح من دون اشكال </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4263736_1280447820"/>
      <w:bookmarkStart w:id="95" w:name="_Toc33"/>
      <w:bookmarkEnd w:id="94"/>
      <w:r>
        <w:rPr>
          <w:rtl w:val="true"/>
        </w:rPr>
        <w:t>فصل فى الموصى به</w:t>
      </w:r>
      <w:bookmarkEnd w:id="95"/>
    </w:p>
    <w:p>
      <w:pPr>
        <w:pStyle w:val="BookText"/>
        <w:rPr/>
      </w:pPr>
      <w:r>
        <w:rPr>
          <w:rFonts w:ascii="Amiri" w:hAnsi="Amiri" w:eastAsia="Amiri" w:cs="Amiri"/>
          <w:color w:val="111111"/>
          <w:sz w:val="28"/>
          <w:sz w:val="28"/>
          <w:szCs w:val="28"/>
          <w:rtl w:val="true"/>
          <w:lang w:bidi="ar-SA"/>
        </w:rPr>
        <w:t xml:space="preserve">نعم لو أوصى فضولا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الوصية كافية عن انشائها نظير ما اذا كتب وصية من دون قصد الانشاء بل لتسجيل ما يريد ان يوصى به وتفصيله ثم قال هذه وصيتى وذلك لعدم اشتراط لفظ خاص في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الوصية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فى صحة الوصية على كونها غير زائدة عن الثلث ولادخل لقصد كونها من الثلث او من غيره فى الصحة والفساد</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واحلفوا على نفى ظن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الحلف على وقوع الاجازة على نصف الف درهم بمشيرية عنوان نصف المال اليه وعدم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p>
    <w:p>
      <w:pPr>
        <w:pStyle w:val="BookText"/>
        <w:rPr/>
      </w:pPr>
      <w:r>
        <w:rPr>
          <w:rFonts w:ascii="IRNazanin" w:hAnsi="IRNazanin" w:eastAsia="IRNazanin"/>
          <w:color w:val="111111"/>
          <w:sz w:val="28"/>
          <w:sz w:val="28"/>
          <w:szCs w:val="28"/>
          <w:rtl w:val="true"/>
          <w:lang w:bidi="fa-IR"/>
        </w:rPr>
        <w:t xml:space="preserve">وقوعها على معنون نصف المال وهو خمسماءة دينار علی الفرض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للموصى له ثلث التركة بضميمة التفاوت بين ثلث الف درهم و نصف الف درهم وهو مأة وسبعة وستون درهما الاثلث درهم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الاقوى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الاقوى هو الاول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عدم 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الاقوى السماع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IRNazanin" w:hAnsi="IRNazanin" w:eastAsia="IRNazanin"/>
          <w:color w:val="111111"/>
          <w:sz w:val="28"/>
          <w:sz w:val="28"/>
          <w:szCs w:val="28"/>
          <w:rtl w:val="true"/>
          <w:lang w:bidi="fa-IR"/>
        </w:rPr>
        <w:t>جدول الصواب</w:t>
      </w:r>
    </w:p>
    <w:p>
      <w:pPr>
        <w:pStyle w:val="BookText"/>
        <w:rPr/>
      </w:pPr>
      <w:r>
        <w:rPr>
          <w:rFonts w:ascii="IRNazanin" w:hAnsi="IRNazanin" w:eastAsia="IRNazanin"/>
          <w:color w:val="111111"/>
          <w:sz w:val="28"/>
          <w:sz w:val="28"/>
          <w:szCs w:val="28"/>
          <w:rtl w:val="true"/>
          <w:lang w:bidi="fa-IR"/>
        </w:rPr>
        <w:t>الصفحه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اخراج</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قصيلا</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امتناعه</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18104</Words>
  <Characters>74115</Characters>
  <CharactersWithSpaces>91369</CharactersWithSpaces>
  <Paragraphs>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2026-08-25T18:16:25Z</dcterms:created>
  <dc:creator>ghaemiyeh.com</dc:creator>
  <dc:description/>
  <dc:language>en-US</dc:language>
  <cp:lastModifiedBy/>
  <dcterms:modified xsi:type="dcterms:W3CDTF">2026-08-25T21:46:28Z</dcterms:modified>
  <cp:revision>1</cp:revision>
  <dc:subject/>
  <dc:title>تعلیقة على العروة الوثقى لفقیه اهل بیت العصمة علیهم السلام - العلامة الفانی الأصبهانی</dc:title>
</cp:coreProperties>
</file>

<file path=docProps/custom.xml><?xml version="1.0" encoding="utf-8"?>
<Properties xmlns="http://schemas.openxmlformats.org/officeDocument/2006/custom-properties" xmlns:vt="http://schemas.openxmlformats.org/officeDocument/2006/docPropsVTypes"/>
</file>