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فی شرح کتاب الغیبة لشیخ الطائفة محمد بن الحسن الطوسی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01483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4101485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4101487_1280447820">
            <w:r>
              <w:rPr>
                <w:webHidden/>
                <w:rStyle w:val="IndexLink"/>
                <w:rtl w:val="true"/>
              </w:rPr>
              <w:t>مقدَّمة المركز</w:t>
            </w:r>
            <w:r>
              <w:rPr>
                <w:rStyle w:val="IndexLink"/>
                <w:rtl w:val="true"/>
              </w:rPr>
              <w:t>:</w:t>
              <w:tab/>
            </w:r>
            <w:r>
              <w:rPr>
                <w:rStyle w:val="IndexLink"/>
              </w:rPr>
              <w:t>12</w:t>
            </w:r>
          </w:hyperlink>
        </w:p>
        <w:p>
          <w:pPr>
            <w:pStyle w:val="Contents2"/>
            <w:tabs>
              <w:tab w:val="clear" w:pos="8743"/>
              <w:tab w:val="right" w:pos="9026" w:leader="dot"/>
            </w:tabs>
            <w:rPr/>
          </w:pPr>
          <w:hyperlink w:anchor="__RefHeading___Toc14101489_1280447820">
            <w:r>
              <w:rPr>
                <w:webHidden/>
                <w:rStyle w:val="IndexLink"/>
                <w:rtl w:val="true"/>
              </w:rPr>
              <w:t>إهداء</w:t>
            </w:r>
            <w:r>
              <w:rPr>
                <w:rStyle w:val="IndexLink"/>
                <w:rtl w:val="true"/>
              </w:rPr>
              <w:tab/>
            </w:r>
            <w:r>
              <w:rPr>
                <w:rStyle w:val="IndexLink"/>
              </w:rPr>
              <w:t>16</w:t>
            </w:r>
          </w:hyperlink>
        </w:p>
        <w:p>
          <w:pPr>
            <w:pStyle w:val="Contents2"/>
            <w:tabs>
              <w:tab w:val="clear" w:pos="8743"/>
              <w:tab w:val="right" w:pos="9026" w:leader="dot"/>
            </w:tabs>
            <w:rPr/>
          </w:pPr>
          <w:hyperlink w:anchor="__RefHeading___Toc14101491_1280447820">
            <w:r>
              <w:rPr>
                <w:webHidden/>
                <w:rStyle w:val="IndexLink"/>
                <w:rtl w:val="true"/>
              </w:rPr>
              <w:t>شكر وامتنان</w:t>
            </w:r>
            <w:r>
              <w:rPr>
                <w:rStyle w:val="IndexLink"/>
                <w:rtl w:val="true"/>
              </w:rPr>
              <w:tab/>
            </w:r>
            <w:r>
              <w:rPr>
                <w:rStyle w:val="IndexLink"/>
              </w:rPr>
              <w:t>18</w:t>
            </w:r>
          </w:hyperlink>
        </w:p>
        <w:p>
          <w:pPr>
            <w:pStyle w:val="Contents2"/>
            <w:tabs>
              <w:tab w:val="clear" w:pos="8743"/>
              <w:tab w:val="right" w:pos="9026" w:leader="dot"/>
            </w:tabs>
            <w:rPr/>
          </w:pPr>
          <w:hyperlink w:anchor="__RefHeading___Toc14101493_1280447820">
            <w:r>
              <w:rPr>
                <w:webHidden/>
                <w:rStyle w:val="IndexLink"/>
                <w:rtl w:val="true"/>
              </w:rPr>
              <w:t>عملنا في الكتاب</w:t>
            </w:r>
            <w:r>
              <w:rPr>
                <w:rStyle w:val="IndexLink"/>
                <w:rtl w:val="true"/>
              </w:rPr>
              <w:t>:</w:t>
              <w:tab/>
            </w:r>
            <w:r>
              <w:rPr>
                <w:rStyle w:val="IndexLink"/>
              </w:rPr>
              <w:t>20</w:t>
            </w:r>
          </w:hyperlink>
        </w:p>
        <w:p>
          <w:pPr>
            <w:pStyle w:val="Contents2"/>
            <w:tabs>
              <w:tab w:val="clear" w:pos="8743"/>
              <w:tab w:val="right" w:pos="9026" w:leader="dot"/>
            </w:tabs>
            <w:rPr/>
          </w:pPr>
          <w:hyperlink w:anchor="__RefHeading___Toc14101495_1280447820">
            <w:r>
              <w:rPr>
                <w:webHidden/>
                <w:rStyle w:val="IndexLink"/>
                <w:rtl w:val="true"/>
              </w:rPr>
              <w:t xml:space="preserve">الدرس </w:t>
            </w:r>
            <w:r>
              <w:rPr>
                <w:rStyle w:val="IndexLink"/>
                <w:rtl w:val="true"/>
              </w:rPr>
              <w:t>«</w:t>
            </w:r>
            <w:r>
              <w:rPr>
                <w:rStyle w:val="IndexLink"/>
              </w:rPr>
              <w:t>1</w:t>
            </w:r>
            <w:r>
              <w:rPr>
                <w:rStyle w:val="IndexLink"/>
                <w:rtl w:val="true"/>
              </w:rPr>
              <w:t>»</w:t>
              <w:tab/>
            </w:r>
            <w:r>
              <w:rPr>
                <w:rStyle w:val="IndexLink"/>
              </w:rPr>
              <w:t>24</w:t>
            </w:r>
          </w:hyperlink>
        </w:p>
        <w:p>
          <w:pPr>
            <w:pStyle w:val="Contents3"/>
            <w:tabs>
              <w:tab w:val="clear" w:pos="8459"/>
              <w:tab w:val="right" w:pos="9026" w:leader="dot"/>
            </w:tabs>
            <w:rPr/>
          </w:pPr>
          <w:hyperlink w:anchor="__RefHeading___Toc14101497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4101499_1280447820">
            <w:r>
              <w:rPr>
                <w:webHidden/>
                <w:rStyle w:val="IndexLink"/>
                <w:rtl w:val="true"/>
              </w:rPr>
              <w:t>التمهيد الأوَّل</w:t>
            </w:r>
            <w:r>
              <w:rPr>
                <w:rStyle w:val="IndexLink"/>
                <w:rtl w:val="true"/>
              </w:rPr>
              <w:t xml:space="preserve">: </w:t>
            </w:r>
            <w:r>
              <w:rPr>
                <w:rStyle w:val="IndexLink"/>
                <w:rtl w:val="true"/>
              </w:rPr>
              <w:t>الدرس المهدوي بين الأهمّيَّة وآليَّات التخصُّص</w:t>
            </w:r>
            <w:r>
              <w:rPr>
                <w:rStyle w:val="IndexLink"/>
                <w:rtl w:val="true"/>
              </w:rPr>
              <w:tab/>
            </w:r>
            <w:r>
              <w:rPr>
                <w:rStyle w:val="IndexLink"/>
              </w:rPr>
              <w:t>24</w:t>
            </w:r>
          </w:hyperlink>
        </w:p>
        <w:p>
          <w:pPr>
            <w:pStyle w:val="Contents4"/>
            <w:tabs>
              <w:tab w:val="clear" w:pos="8176"/>
              <w:tab w:val="right" w:pos="9026" w:leader="dot"/>
            </w:tabs>
            <w:rPr/>
          </w:pPr>
          <w:hyperlink w:anchor="__RefHeading___Toc14101501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4101503_1280447820">
            <w:r>
              <w:rPr>
                <w:webHidden/>
                <w:rStyle w:val="IndexLink"/>
                <w:rtl w:val="true"/>
              </w:rPr>
              <w:t>القواعد العامَّة التي ينبغي الاشتغال عليها، وآليَّات التعاطي المعرفي مع المهدويَّة في عدَّة نقاط</w:t>
            </w:r>
            <w:r>
              <w:rPr>
                <w:rStyle w:val="IndexLink"/>
                <w:rtl w:val="true"/>
              </w:rPr>
              <w:t>:</w:t>
              <w:tab/>
            </w:r>
            <w:r>
              <w:rPr>
                <w:rStyle w:val="IndexLink"/>
              </w:rPr>
              <w:t>35</w:t>
            </w:r>
          </w:hyperlink>
        </w:p>
        <w:p>
          <w:pPr>
            <w:pStyle w:val="Contents3"/>
            <w:tabs>
              <w:tab w:val="clear" w:pos="8459"/>
              <w:tab w:val="right" w:pos="9026" w:leader="dot"/>
            </w:tabs>
            <w:rPr/>
          </w:pPr>
          <w:hyperlink w:anchor="__RefHeading___Toc14101505_1280447820">
            <w:r>
              <w:rPr>
                <w:webHidden/>
                <w:rStyle w:val="IndexLink"/>
                <w:rtl w:val="true"/>
              </w:rPr>
              <w:t>التمهيد الثاني</w:t>
            </w:r>
            <w:r>
              <w:rPr>
                <w:rStyle w:val="IndexLink"/>
                <w:rtl w:val="true"/>
              </w:rPr>
              <w:t xml:space="preserve">: </w:t>
            </w:r>
            <w:r>
              <w:rPr>
                <w:rStyle w:val="IndexLink"/>
                <w:rtl w:val="true"/>
              </w:rPr>
              <w:t>المؤلِّف والمؤلَّف في عدَّة نقاط</w:t>
            </w:r>
            <w:r>
              <w:rPr>
                <w:rStyle w:val="IndexLink"/>
                <w:rtl w:val="true"/>
              </w:rPr>
              <w:t>:</w:t>
              <w:tab/>
            </w:r>
            <w:r>
              <w:rPr>
                <w:rStyle w:val="IndexLink"/>
              </w:rPr>
              <w:t>39</w:t>
            </w:r>
          </w:hyperlink>
        </w:p>
        <w:p>
          <w:pPr>
            <w:pStyle w:val="Contents4"/>
            <w:tabs>
              <w:tab w:val="clear" w:pos="8176"/>
              <w:tab w:val="right" w:pos="9026" w:leader="dot"/>
            </w:tabs>
            <w:rPr/>
          </w:pPr>
          <w:hyperlink w:anchor="__RefHeading___Toc14101507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4101509_1280447820">
            <w:r>
              <w:rPr>
                <w:webHidden/>
                <w:rStyle w:val="IndexLink"/>
                <w:rtl w:val="true"/>
              </w:rPr>
              <w:t>النقطة الأُولى</w:t>
            </w:r>
            <w:r>
              <w:rPr>
                <w:rStyle w:val="IndexLink"/>
                <w:rtl w:val="true"/>
              </w:rPr>
              <w:t xml:space="preserve">: </w:t>
            </w:r>
            <w:r>
              <w:rPr>
                <w:rStyle w:val="IndexLink"/>
                <w:rtl w:val="true"/>
              </w:rPr>
              <w:t xml:space="preserve">موجز تعريفي بشيخ الطائفة </w:t>
            </w:r>
            <w:r>
              <w:rPr>
                <w:rStyle w:val="IndexLink"/>
                <w:rtl w:val="true"/>
              </w:rPr>
              <w:t>(</w:t>
            </w:r>
            <w:r>
              <w:rPr>
                <w:rStyle w:val="IndexLink"/>
                <w:rtl w:val="true"/>
              </w:rPr>
              <w:t>رحمه الله</w:t>
            </w:r>
            <w:r>
              <w:rPr>
                <w:rStyle w:val="IndexLink"/>
                <w:rtl w:val="true"/>
              </w:rPr>
              <w:t>)</w:t>
              <w:tab/>
            </w:r>
            <w:r>
              <w:rPr>
                <w:rStyle w:val="IndexLink"/>
              </w:rPr>
              <w:t>39</w:t>
            </w:r>
          </w:hyperlink>
        </w:p>
        <w:p>
          <w:pPr>
            <w:pStyle w:val="Contents4"/>
            <w:tabs>
              <w:tab w:val="clear" w:pos="8176"/>
              <w:tab w:val="right" w:pos="9026" w:leader="dot"/>
            </w:tabs>
            <w:rPr/>
          </w:pPr>
          <w:hyperlink w:anchor="__RefHeading___Toc14101511_1280447820">
            <w:r>
              <w:rPr>
                <w:webHidden/>
                <w:rStyle w:val="IndexLink"/>
                <w:rtl w:val="true"/>
              </w:rPr>
              <w:t>النقطة الثانية</w:t>
            </w:r>
            <w:r>
              <w:rPr>
                <w:rStyle w:val="IndexLink"/>
                <w:rtl w:val="true"/>
              </w:rPr>
              <w:t xml:space="preserve">: </w:t>
            </w:r>
            <w:r>
              <w:rPr>
                <w:rStyle w:val="IndexLink"/>
                <w:rtl w:val="true"/>
              </w:rPr>
              <w:t xml:space="preserve">التعريف بكتاب </w:t>
            </w:r>
            <w:r>
              <w:rPr>
                <w:rStyle w:val="IndexLink"/>
                <w:rtl w:val="true"/>
              </w:rPr>
              <w:t>(</w:t>
            </w:r>
            <w:r>
              <w:rPr>
                <w:rStyle w:val="IndexLink"/>
                <w:rtl w:val="true"/>
              </w:rPr>
              <w:t>الغيبة</w:t>
            </w:r>
            <w:r>
              <w:rPr>
                <w:rStyle w:val="IndexLink"/>
                <w:rtl w:val="true"/>
              </w:rPr>
              <w:t xml:space="preserve">) </w:t>
            </w:r>
            <w:r>
              <w:rPr>
                <w:rStyle w:val="IndexLink"/>
                <w:rtl w:val="true"/>
              </w:rPr>
              <w:t>في نقاط</w:t>
            </w:r>
            <w:r>
              <w:rPr>
                <w:rStyle w:val="IndexLink"/>
                <w:rtl w:val="true"/>
              </w:rPr>
              <w:t>:</w:t>
              <w:tab/>
            </w:r>
            <w:r>
              <w:rPr>
                <w:rStyle w:val="IndexLink"/>
              </w:rPr>
              <w:t>42</w:t>
            </w:r>
          </w:hyperlink>
        </w:p>
        <w:p>
          <w:pPr>
            <w:pStyle w:val="Contents4"/>
            <w:tabs>
              <w:tab w:val="clear" w:pos="8176"/>
              <w:tab w:val="right" w:pos="9026" w:leader="dot"/>
            </w:tabs>
            <w:rPr/>
          </w:pPr>
          <w:hyperlink w:anchor="__RefHeading___Toc14101513_1280447820">
            <w:r>
              <w:rPr>
                <w:webHidden/>
                <w:rStyle w:val="IndexLink"/>
              </w:rPr>
              <w:t>1</w:t>
            </w:r>
            <w:r>
              <w:rPr>
                <w:rStyle w:val="IndexLink"/>
                <w:rtl w:val="true"/>
              </w:rPr>
              <w:t xml:space="preserve"> - </w:t>
            </w:r>
            <w:r>
              <w:rPr>
                <w:rStyle w:val="IndexLink"/>
                <w:rtl w:val="true"/>
              </w:rPr>
              <w:t>اسم الكتاب</w:t>
            </w:r>
            <w:r>
              <w:rPr>
                <w:rStyle w:val="IndexLink"/>
                <w:rtl w:val="true"/>
              </w:rPr>
              <w:t>:</w:t>
              <w:tab/>
            </w:r>
            <w:r>
              <w:rPr>
                <w:rStyle w:val="IndexLink"/>
              </w:rPr>
              <w:t>42</w:t>
            </w:r>
          </w:hyperlink>
        </w:p>
        <w:p>
          <w:pPr>
            <w:pStyle w:val="Contents4"/>
            <w:tabs>
              <w:tab w:val="clear" w:pos="8176"/>
              <w:tab w:val="right" w:pos="9026" w:leader="dot"/>
            </w:tabs>
            <w:rPr/>
          </w:pPr>
          <w:hyperlink w:anchor="__RefHeading___Toc14101515_1280447820">
            <w:r>
              <w:rPr>
                <w:webHidden/>
                <w:rStyle w:val="IndexLink"/>
              </w:rPr>
              <w:t>2</w:t>
            </w:r>
            <w:r>
              <w:rPr>
                <w:rStyle w:val="IndexLink"/>
                <w:rtl w:val="true"/>
              </w:rPr>
              <w:t xml:space="preserve"> - </w:t>
            </w:r>
            <w:r>
              <w:rPr>
                <w:rStyle w:val="IndexLink"/>
                <w:rtl w:val="true"/>
              </w:rPr>
              <w:t>موضوع الكتاب وسبب التأليف</w:t>
            </w:r>
            <w:r>
              <w:rPr>
                <w:rStyle w:val="IndexLink"/>
                <w:rtl w:val="true"/>
              </w:rPr>
              <w:t>:</w:t>
              <w:tab/>
            </w:r>
            <w:r>
              <w:rPr>
                <w:rStyle w:val="IndexLink"/>
              </w:rPr>
              <w:t>43</w:t>
            </w:r>
          </w:hyperlink>
        </w:p>
        <w:p>
          <w:pPr>
            <w:pStyle w:val="Contents5"/>
            <w:tabs>
              <w:tab w:val="clear" w:pos="7892"/>
              <w:tab w:val="right" w:pos="9026" w:leader="dot"/>
            </w:tabs>
            <w:rPr/>
          </w:pPr>
          <w:hyperlink w:anchor="__RefHeading___Toc14101517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4101519_1280447820">
            <w:r>
              <w:rPr>
                <w:webHidden/>
                <w:rStyle w:val="IndexLink"/>
                <w:rtl w:val="true"/>
              </w:rPr>
              <w:t>مَنْ هو الشيخ الجليل؟</w:t>
            </w:r>
            <w:r>
              <w:rPr>
                <w:rStyle w:val="IndexLink"/>
                <w:rtl w:val="true"/>
              </w:rPr>
              <w:tab/>
            </w:r>
            <w:r>
              <w:rPr>
                <w:rStyle w:val="IndexLink"/>
              </w:rPr>
              <w:t>43</w:t>
            </w:r>
          </w:hyperlink>
        </w:p>
        <w:p>
          <w:pPr>
            <w:pStyle w:val="Contents4"/>
            <w:tabs>
              <w:tab w:val="clear" w:pos="8176"/>
              <w:tab w:val="right" w:pos="9026" w:leader="dot"/>
            </w:tabs>
            <w:rPr/>
          </w:pPr>
          <w:hyperlink w:anchor="__RefHeading___Toc14101521_1280447820">
            <w:r>
              <w:rPr>
                <w:webHidden/>
                <w:rStyle w:val="IndexLink"/>
              </w:rPr>
              <w:t>3</w:t>
            </w:r>
            <w:r>
              <w:rPr>
                <w:rStyle w:val="IndexLink"/>
                <w:rtl w:val="true"/>
              </w:rPr>
              <w:t xml:space="preserve"> - </w:t>
            </w:r>
            <w:r>
              <w:rPr>
                <w:rStyle w:val="IndexLink"/>
                <w:rtl w:val="true"/>
              </w:rPr>
              <w:t xml:space="preserve">أين ومتى تمَّ تأليف </w:t>
            </w:r>
            <w:r>
              <w:rPr>
                <w:rStyle w:val="IndexLink"/>
                <w:rtl w:val="true"/>
              </w:rPr>
              <w:t>(</w:t>
            </w:r>
            <w:r>
              <w:rPr>
                <w:rStyle w:val="IndexLink"/>
                <w:rtl w:val="true"/>
              </w:rPr>
              <w:t>الغيبة</w:t>
            </w:r>
            <w:r>
              <w:rPr>
                <w:rStyle w:val="IndexLink"/>
                <w:rtl w:val="true"/>
              </w:rPr>
              <w:t>)</w:t>
            </w:r>
            <w:r>
              <w:rPr>
                <w:rStyle w:val="IndexLink"/>
                <w:rtl w:val="true"/>
              </w:rPr>
              <w:t>؟</w:t>
            </w:r>
            <w:r>
              <w:rPr>
                <w:rStyle w:val="IndexLink"/>
                <w:rtl w:val="true"/>
              </w:rPr>
              <w:tab/>
            </w:r>
            <w:r>
              <w:rPr>
                <w:rStyle w:val="IndexLink"/>
              </w:rPr>
              <w:t>45</w:t>
            </w:r>
          </w:hyperlink>
        </w:p>
        <w:p>
          <w:pPr>
            <w:pStyle w:val="Contents4"/>
            <w:tabs>
              <w:tab w:val="clear" w:pos="8176"/>
              <w:tab w:val="right" w:pos="9026" w:leader="dot"/>
            </w:tabs>
            <w:rPr/>
          </w:pPr>
          <w:hyperlink w:anchor="__RefHeading___Toc14101523_1280447820">
            <w:r>
              <w:rPr>
                <w:webHidden/>
                <w:rStyle w:val="IndexLink"/>
              </w:rPr>
              <w:t>4</w:t>
            </w:r>
            <w:r>
              <w:rPr>
                <w:rStyle w:val="IndexLink"/>
                <w:rtl w:val="true"/>
              </w:rPr>
              <w:t xml:space="preserve"> - </w:t>
            </w:r>
            <w:r>
              <w:rPr>
                <w:rStyle w:val="IndexLink"/>
                <w:rtl w:val="true"/>
              </w:rPr>
              <w:t>الرجال والتوثيق</w:t>
            </w:r>
            <w:r>
              <w:rPr>
                <w:rStyle w:val="IndexLink"/>
                <w:rtl w:val="true"/>
              </w:rPr>
              <w:t>:</w:t>
              <w:tab/>
            </w:r>
            <w:r>
              <w:rPr>
                <w:rStyle w:val="IndexLink"/>
              </w:rPr>
              <w:t>45</w:t>
            </w:r>
          </w:hyperlink>
        </w:p>
        <w:p>
          <w:pPr>
            <w:pStyle w:val="Contents2"/>
            <w:tabs>
              <w:tab w:val="clear" w:pos="8743"/>
              <w:tab w:val="right" w:pos="9026" w:leader="dot"/>
            </w:tabs>
            <w:rPr/>
          </w:pPr>
          <w:hyperlink w:anchor="__RefHeading___Toc14101525_1280447820">
            <w:r>
              <w:rPr>
                <w:webHidden/>
                <w:rStyle w:val="IndexLink"/>
                <w:rtl w:val="true"/>
              </w:rPr>
              <w:t xml:space="preserve">الدرس </w:t>
            </w:r>
            <w:r>
              <w:rPr>
                <w:rStyle w:val="IndexLink"/>
                <w:rtl w:val="true"/>
              </w:rPr>
              <w:t>«</w:t>
            </w:r>
            <w:r>
              <w:rPr>
                <w:rStyle w:val="IndexLink"/>
              </w:rPr>
              <w:t>2</w:t>
            </w:r>
            <w:r>
              <w:rPr>
                <w:rStyle w:val="IndexLink"/>
                <w:rtl w:val="true"/>
              </w:rPr>
              <w:t>»</w:t>
              <w:tab/>
            </w:r>
            <w:r>
              <w:rPr>
                <w:rStyle w:val="IndexLink"/>
              </w:rPr>
              <w:t>47</w:t>
            </w:r>
          </w:hyperlink>
        </w:p>
        <w:p>
          <w:pPr>
            <w:pStyle w:val="Contents3"/>
            <w:tabs>
              <w:tab w:val="clear" w:pos="8459"/>
              <w:tab w:val="right" w:pos="9026" w:leader="dot"/>
            </w:tabs>
            <w:rPr/>
          </w:pPr>
          <w:hyperlink w:anchor="__RefHeading___Toc14101527_128044782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4101529_1280447820">
            <w:r>
              <w:rPr>
                <w:webHidden/>
                <w:rStyle w:val="IndexLink"/>
                <w:rtl w:val="true"/>
              </w:rPr>
              <w:t>النقطة الثالثة</w:t>
            </w:r>
            <w:r>
              <w:rPr>
                <w:rStyle w:val="IndexLink"/>
                <w:rtl w:val="true"/>
              </w:rPr>
              <w:t xml:space="preserve">: </w:t>
            </w:r>
            <w:r>
              <w:rPr>
                <w:rStyle w:val="IndexLink"/>
                <w:rtl w:val="true"/>
              </w:rPr>
              <w:t xml:space="preserve">مصادر كتاب </w:t>
            </w:r>
            <w:r>
              <w:rPr>
                <w:rStyle w:val="IndexLink"/>
                <w:rtl w:val="true"/>
              </w:rPr>
              <w:t>(</w:t>
            </w:r>
            <w:r>
              <w:rPr>
                <w:rStyle w:val="IndexLink"/>
                <w:rtl w:val="true"/>
              </w:rPr>
              <w:t>الغيبة</w:t>
            </w:r>
            <w:r>
              <w:rPr>
                <w:rStyle w:val="IndexLink"/>
                <w:rtl w:val="true"/>
              </w:rPr>
              <w:t>):</w:t>
              <w:tab/>
            </w:r>
            <w:r>
              <w:rPr>
                <w:rStyle w:val="IndexLink"/>
              </w:rPr>
              <w:t>47</w:t>
            </w:r>
          </w:hyperlink>
        </w:p>
        <w:p>
          <w:pPr>
            <w:pStyle w:val="Contents4"/>
            <w:tabs>
              <w:tab w:val="clear" w:pos="8176"/>
              <w:tab w:val="right" w:pos="9026" w:leader="dot"/>
            </w:tabs>
            <w:rPr/>
          </w:pPr>
          <w:hyperlink w:anchor="__RefHeading___Toc14101531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4101533_1280447820">
            <w:r>
              <w:rPr>
                <w:webHidden/>
                <w:rStyle w:val="IndexLink"/>
                <w:rtl w:val="true"/>
              </w:rPr>
              <w:t>أوَّلاً</w:t>
            </w:r>
            <w:r>
              <w:rPr>
                <w:rStyle w:val="IndexLink"/>
                <w:rtl w:val="true"/>
              </w:rPr>
              <w:t xml:space="preserve">: </w:t>
            </w:r>
            <w:r>
              <w:rPr>
                <w:rStyle w:val="IndexLink"/>
                <w:rtl w:val="true"/>
              </w:rPr>
              <w:t>المصادر التي اعتمد عليها في البحوث الكلاميَّة والعقليَّة</w:t>
            </w:r>
            <w:r>
              <w:rPr>
                <w:rStyle w:val="IndexLink"/>
                <w:rtl w:val="true"/>
              </w:rPr>
              <w:t>:</w:t>
              <w:tab/>
            </w:r>
            <w:r>
              <w:rPr>
                <w:rStyle w:val="IndexLink"/>
              </w:rPr>
              <w:t>47</w:t>
            </w:r>
          </w:hyperlink>
        </w:p>
        <w:p>
          <w:pPr>
            <w:pStyle w:val="Contents4"/>
            <w:tabs>
              <w:tab w:val="clear" w:pos="8176"/>
              <w:tab w:val="right" w:pos="9026" w:leader="dot"/>
            </w:tabs>
            <w:rPr/>
          </w:pPr>
          <w:hyperlink w:anchor="__RefHeading___Toc14101535_1280447820">
            <w:r>
              <w:rPr>
                <w:webHidden/>
                <w:rStyle w:val="IndexLink"/>
                <w:rtl w:val="true"/>
              </w:rPr>
              <w:t>ثانياً</w:t>
            </w:r>
            <w:r>
              <w:rPr>
                <w:rStyle w:val="IndexLink"/>
                <w:rtl w:val="true"/>
              </w:rPr>
              <w:t xml:space="preserve">: </w:t>
            </w:r>
            <w:r>
              <w:rPr>
                <w:rStyle w:val="IndexLink"/>
                <w:rtl w:val="true"/>
              </w:rPr>
              <w:t>المصادر التي اعتمد عليها في البحوث الروائيَّة والتاريخيَّة</w:t>
            </w:r>
            <w:r>
              <w:rPr>
                <w:rStyle w:val="IndexLink"/>
                <w:rtl w:val="true"/>
              </w:rPr>
              <w:t>:</w:t>
              <w:tab/>
            </w:r>
            <w:r>
              <w:rPr>
                <w:rStyle w:val="IndexLink"/>
              </w:rPr>
              <w:t>49</w:t>
            </w:r>
          </w:hyperlink>
        </w:p>
        <w:p>
          <w:pPr>
            <w:pStyle w:val="Contents5"/>
            <w:tabs>
              <w:tab w:val="clear" w:pos="7892"/>
              <w:tab w:val="right" w:pos="9026" w:leader="dot"/>
            </w:tabs>
            <w:rPr/>
          </w:pPr>
          <w:hyperlink w:anchor="__RefHeading___Toc14101537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4101539_1280447820">
            <w:r>
              <w:rPr>
                <w:webHidden/>
                <w:rStyle w:val="IndexLink"/>
                <w:rtl w:val="true"/>
              </w:rPr>
              <w:t>الصنف الأوَّل</w:t>
            </w:r>
            <w:r>
              <w:rPr>
                <w:rStyle w:val="IndexLink"/>
                <w:rtl w:val="true"/>
              </w:rPr>
              <w:t xml:space="preserve">: </w:t>
            </w:r>
            <w:r>
              <w:rPr>
                <w:rStyle w:val="IndexLink"/>
                <w:rtl w:val="true"/>
              </w:rPr>
              <w:t>المصادر المتداولة والمطبوعة</w:t>
            </w:r>
            <w:r>
              <w:rPr>
                <w:rStyle w:val="IndexLink"/>
                <w:rtl w:val="true"/>
              </w:rPr>
              <w:t>:</w:t>
              <w:tab/>
            </w:r>
            <w:r>
              <w:rPr>
                <w:rStyle w:val="IndexLink"/>
              </w:rPr>
              <w:t>49</w:t>
            </w:r>
          </w:hyperlink>
        </w:p>
        <w:p>
          <w:pPr>
            <w:pStyle w:val="Contents5"/>
            <w:tabs>
              <w:tab w:val="clear" w:pos="7892"/>
              <w:tab w:val="right" w:pos="9026" w:leader="dot"/>
            </w:tabs>
            <w:rPr/>
          </w:pPr>
          <w:hyperlink w:anchor="__RefHeading___Toc14101541_1280447820">
            <w:r>
              <w:rPr>
                <w:webHidden/>
                <w:rStyle w:val="IndexLink"/>
                <w:rtl w:val="true"/>
              </w:rPr>
              <w:t>الصنف الثاني</w:t>
            </w:r>
            <w:r>
              <w:rPr>
                <w:rStyle w:val="IndexLink"/>
                <w:rtl w:val="true"/>
              </w:rPr>
              <w:t xml:space="preserve">: </w:t>
            </w:r>
            <w:r>
              <w:rPr>
                <w:rStyle w:val="IndexLink"/>
                <w:rtl w:val="true"/>
              </w:rPr>
              <w:t>المصادر غير الموجودة</w:t>
            </w:r>
            <w:r>
              <w:rPr>
                <w:rStyle w:val="IndexLink"/>
                <w:rtl w:val="true"/>
              </w:rPr>
              <w:t>:</w:t>
              <w:tab/>
            </w:r>
            <w:r>
              <w:rPr>
                <w:rStyle w:val="IndexLink"/>
              </w:rPr>
              <w:t>49</w:t>
            </w:r>
          </w:hyperlink>
        </w:p>
        <w:p>
          <w:pPr>
            <w:pStyle w:val="Contents4"/>
            <w:tabs>
              <w:tab w:val="clear" w:pos="8176"/>
              <w:tab w:val="right" w:pos="9026" w:leader="dot"/>
            </w:tabs>
            <w:rPr/>
          </w:pPr>
          <w:hyperlink w:anchor="__RefHeading___Toc14101543_1280447820">
            <w:r>
              <w:rPr>
                <w:webHidden/>
                <w:rStyle w:val="IndexLink"/>
                <w:rtl w:val="true"/>
              </w:rPr>
              <w:t>الصنف الثالث</w:t>
            </w:r>
            <w:r>
              <w:rPr>
                <w:rStyle w:val="IndexLink"/>
                <w:rtl w:val="true"/>
              </w:rPr>
              <w:t xml:space="preserve">: </w:t>
            </w:r>
            <w:r>
              <w:rPr>
                <w:rStyle w:val="IndexLink"/>
                <w:rtl w:val="true"/>
              </w:rPr>
              <w:t>الروايات المتناثرة أو مجهولة المصدر</w:t>
            </w:r>
            <w:r>
              <w:rPr>
                <w:rStyle w:val="IndexLink"/>
                <w:rtl w:val="true"/>
              </w:rPr>
              <w:t>:</w:t>
              <w:tab/>
            </w:r>
            <w:r>
              <w:rPr>
                <w:rStyle w:val="IndexLink"/>
              </w:rPr>
              <w:t>50</w:t>
            </w:r>
          </w:hyperlink>
        </w:p>
        <w:p>
          <w:pPr>
            <w:pStyle w:val="Contents2"/>
            <w:tabs>
              <w:tab w:val="clear" w:pos="8743"/>
              <w:tab w:val="right" w:pos="9026" w:leader="dot"/>
            </w:tabs>
            <w:rPr/>
          </w:pPr>
          <w:hyperlink w:anchor="__RefHeading___Toc14101545_1280447820">
            <w:r>
              <w:rPr>
                <w:webHidden/>
                <w:rStyle w:val="IndexLink"/>
                <w:rtl w:val="true"/>
              </w:rPr>
              <w:t xml:space="preserve">الدرس </w:t>
            </w:r>
            <w:r>
              <w:rPr>
                <w:rStyle w:val="IndexLink"/>
                <w:rtl w:val="true"/>
              </w:rPr>
              <w:t>«</w:t>
            </w:r>
            <w:r>
              <w:rPr>
                <w:rStyle w:val="IndexLink"/>
              </w:rPr>
              <w:t>3</w:t>
            </w:r>
            <w:r>
              <w:rPr>
                <w:rStyle w:val="IndexLink"/>
                <w:rtl w:val="true"/>
              </w:rPr>
              <w:t xml:space="preserve"> </w:t>
            </w:r>
            <w:r>
              <w:rPr>
                <w:rStyle w:val="IndexLink"/>
                <w:rtl w:val="true"/>
              </w:rPr>
              <w:t>و</w:t>
            </w:r>
            <w:r>
              <w:rPr>
                <w:rStyle w:val="IndexLink"/>
              </w:rPr>
              <w:t>4</w:t>
            </w:r>
            <w:r>
              <w:rPr>
                <w:rStyle w:val="IndexLink"/>
                <w:rtl w:val="true"/>
              </w:rPr>
              <w:t>»</w:t>
              <w:tab/>
            </w:r>
            <w:r>
              <w:rPr>
                <w:rStyle w:val="IndexLink"/>
              </w:rPr>
              <w:t>52</w:t>
            </w:r>
          </w:hyperlink>
        </w:p>
        <w:p>
          <w:pPr>
            <w:pStyle w:val="Contents3"/>
            <w:tabs>
              <w:tab w:val="clear" w:pos="8459"/>
              <w:tab w:val="right" w:pos="9026" w:leader="dot"/>
            </w:tabs>
            <w:rPr/>
          </w:pPr>
          <w:hyperlink w:anchor="__RefHeading___Toc14101547_1280447820">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4101549_1280447820">
            <w:r>
              <w:rPr>
                <w:webHidden/>
                <w:rStyle w:val="IndexLink"/>
                <w:rtl w:val="true"/>
              </w:rPr>
              <w:t>التمهيد الثالث</w:t>
            </w:r>
            <w:r>
              <w:rPr>
                <w:rStyle w:val="IndexLink"/>
                <w:rtl w:val="true"/>
              </w:rPr>
              <w:t xml:space="preserve">: </w:t>
            </w:r>
            <w:r>
              <w:rPr>
                <w:rStyle w:val="IndexLink"/>
                <w:rtl w:val="true"/>
              </w:rPr>
              <w:t xml:space="preserve">منهج شيخ الطائفة </w:t>
            </w:r>
            <w:r>
              <w:rPr>
                <w:rStyle w:val="IndexLink"/>
                <w:rtl w:val="true"/>
              </w:rPr>
              <w:t>(</w:t>
            </w:r>
            <w:r>
              <w:rPr>
                <w:rStyle w:val="IndexLink"/>
                <w:rtl w:val="true"/>
              </w:rPr>
              <w:t>قدّس سرّه</w:t>
            </w:r>
            <w:r>
              <w:rPr>
                <w:rStyle w:val="IndexLink"/>
                <w:rtl w:val="true"/>
              </w:rPr>
              <w:t xml:space="preserve">) </w:t>
            </w:r>
            <w:r>
              <w:rPr>
                <w:rStyle w:val="IndexLink"/>
                <w:rtl w:val="true"/>
              </w:rPr>
              <w:t>الكلامي والحديثي</w:t>
            </w:r>
            <w:r>
              <w:rPr>
                <w:rStyle w:val="IndexLink"/>
                <w:rtl w:val="true"/>
              </w:rPr>
              <w:t>:</w:t>
              <w:tab/>
            </w:r>
            <w:r>
              <w:rPr>
                <w:rStyle w:val="IndexLink"/>
              </w:rPr>
              <w:t>52</w:t>
            </w:r>
          </w:hyperlink>
        </w:p>
        <w:p>
          <w:pPr>
            <w:pStyle w:val="Contents4"/>
            <w:tabs>
              <w:tab w:val="clear" w:pos="8176"/>
              <w:tab w:val="right" w:pos="9026" w:leader="dot"/>
            </w:tabs>
            <w:rPr/>
          </w:pPr>
          <w:hyperlink w:anchor="__RefHeading___Toc14101551_1280447820">
            <w:r>
              <w:rPr>
                <w:webHidden/>
                <w:rStyle w:val="IndexLink"/>
                <w:rtl w:val="true"/>
              </w:rPr>
              <w:t xml:space="preserve">أ </w:t>
            </w:r>
            <w:r>
              <w:rPr>
                <w:rStyle w:val="IndexLink"/>
                <w:rtl w:val="true"/>
              </w:rPr>
              <w:t xml:space="preserve">- </w:t>
            </w:r>
            <w:r>
              <w:rPr>
                <w:rStyle w:val="IndexLink"/>
                <w:rtl w:val="true"/>
              </w:rPr>
              <w:t>المنهج الكلامي</w:t>
            </w:r>
            <w:r>
              <w:rPr>
                <w:rStyle w:val="IndexLink"/>
                <w:rtl w:val="true"/>
              </w:rPr>
              <w:t>:</w:t>
              <w:tab/>
            </w:r>
            <w:r>
              <w:rPr>
                <w:rStyle w:val="IndexLink"/>
              </w:rPr>
              <w:t>52</w:t>
            </w:r>
          </w:hyperlink>
        </w:p>
        <w:p>
          <w:pPr>
            <w:pStyle w:val="Contents5"/>
            <w:tabs>
              <w:tab w:val="clear" w:pos="7892"/>
              <w:tab w:val="right" w:pos="9026" w:leader="dot"/>
            </w:tabs>
            <w:rPr/>
          </w:pPr>
          <w:hyperlink w:anchor="__RefHeading___Toc14101553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4101555_1280447820">
            <w:r>
              <w:rPr>
                <w:webHidden/>
                <w:rStyle w:val="IndexLink"/>
                <w:rtl w:val="true"/>
              </w:rPr>
              <w:t>تعريف علم الكلام</w:t>
            </w:r>
            <w:r>
              <w:rPr>
                <w:rStyle w:val="IndexLink"/>
                <w:rtl w:val="true"/>
              </w:rPr>
              <w:t>:</w:t>
              <w:tab/>
            </w:r>
            <w:r>
              <w:rPr>
                <w:rStyle w:val="IndexLink"/>
              </w:rPr>
              <w:t>53</w:t>
            </w:r>
          </w:hyperlink>
        </w:p>
        <w:p>
          <w:pPr>
            <w:pStyle w:val="Contents4"/>
            <w:tabs>
              <w:tab w:val="clear" w:pos="8176"/>
              <w:tab w:val="right" w:pos="9026" w:leader="dot"/>
            </w:tabs>
            <w:rPr/>
          </w:pPr>
          <w:hyperlink w:anchor="__RefHeading___Toc14101557_1280447820">
            <w:r>
              <w:rPr>
                <w:webHidden/>
                <w:rStyle w:val="IndexLink"/>
                <w:rtl w:val="true"/>
              </w:rPr>
              <w:t xml:space="preserve">ب </w:t>
            </w:r>
            <w:r>
              <w:rPr>
                <w:rStyle w:val="IndexLink"/>
                <w:rtl w:val="true"/>
              </w:rPr>
              <w:t xml:space="preserve">- </w:t>
            </w:r>
            <w:r>
              <w:rPr>
                <w:rStyle w:val="IndexLink"/>
                <w:rtl w:val="true"/>
              </w:rPr>
              <w:t>المنهج الحديثي</w:t>
            </w:r>
            <w:r>
              <w:rPr>
                <w:rStyle w:val="IndexLink"/>
                <w:rtl w:val="true"/>
              </w:rPr>
              <w:tab/>
            </w:r>
            <w:r>
              <w:rPr>
                <w:rStyle w:val="IndexLink"/>
              </w:rPr>
              <w:t>56</w:t>
            </w:r>
          </w:hyperlink>
        </w:p>
        <w:p>
          <w:pPr>
            <w:pStyle w:val="Contents2"/>
            <w:tabs>
              <w:tab w:val="clear" w:pos="8743"/>
              <w:tab w:val="right" w:pos="9026" w:leader="dot"/>
            </w:tabs>
            <w:rPr/>
          </w:pPr>
          <w:hyperlink w:anchor="__RefHeading___Toc14101559_1280447820">
            <w:r>
              <w:rPr>
                <w:webHidden/>
                <w:rStyle w:val="IndexLink"/>
                <w:rtl w:val="true"/>
              </w:rPr>
              <w:t xml:space="preserve">الدرس </w:t>
            </w:r>
            <w:r>
              <w:rPr>
                <w:rStyle w:val="IndexLink"/>
                <w:rtl w:val="true"/>
              </w:rPr>
              <w:t>«</w:t>
            </w:r>
            <w:r>
              <w:rPr>
                <w:rStyle w:val="IndexLink"/>
              </w:rPr>
              <w:t>5</w:t>
            </w:r>
            <w:r>
              <w:rPr>
                <w:rStyle w:val="IndexLink"/>
                <w:rtl w:val="true"/>
              </w:rPr>
              <w:t xml:space="preserve"> </w:t>
            </w:r>
            <w:r>
              <w:rPr>
                <w:rStyle w:val="IndexLink"/>
                <w:rtl w:val="true"/>
              </w:rPr>
              <w:t>و</w:t>
            </w:r>
            <w:r>
              <w:rPr>
                <w:rStyle w:val="IndexLink"/>
              </w:rPr>
              <w:t>6</w:t>
            </w:r>
            <w:r>
              <w:rPr>
                <w:rStyle w:val="IndexLink"/>
                <w:rtl w:val="true"/>
              </w:rPr>
              <w:t>»</w:t>
              <w:tab/>
            </w:r>
            <w:r>
              <w:rPr>
                <w:rStyle w:val="IndexLink"/>
              </w:rPr>
              <w:t>58</w:t>
            </w:r>
          </w:hyperlink>
        </w:p>
        <w:p>
          <w:pPr>
            <w:pStyle w:val="Contents3"/>
            <w:tabs>
              <w:tab w:val="clear" w:pos="8459"/>
              <w:tab w:val="right" w:pos="9026" w:leader="dot"/>
            </w:tabs>
            <w:rPr/>
          </w:pPr>
          <w:hyperlink w:anchor="__RefHeading___Toc14101561_12804478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4101563_1280447820">
            <w:r>
              <w:rPr>
                <w:webHidden/>
                <w:rStyle w:val="IndexLink"/>
                <w:rtl w:val="true"/>
              </w:rPr>
              <w:t>التمهيد الرابع</w:t>
            </w:r>
            <w:r>
              <w:rPr>
                <w:rStyle w:val="IndexLink"/>
                <w:rtl w:val="true"/>
              </w:rPr>
              <w:t xml:space="preserve">: </w:t>
            </w:r>
            <w:r>
              <w:rPr>
                <w:rStyle w:val="IndexLink"/>
                <w:rtl w:val="true"/>
              </w:rPr>
              <w:t xml:space="preserve">أدلَّة وجوب البحث ولزوم معرفة الإمام </w:t>
            </w:r>
            <w:r>
              <w:rPr>
                <w:rStyle w:val="IndexLink"/>
                <w:rtl w:val="true"/>
              </w:rPr>
              <w:t>(</w:t>
            </w:r>
            <w:r>
              <w:rPr>
                <w:rStyle w:val="IndexLink"/>
                <w:rtl w:val="true"/>
              </w:rPr>
              <w:t>عليه السلام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14101565_1280447820">
            <w:r>
              <w:rPr>
                <w:webHidden/>
                <w:rStyle w:val="IndexLink"/>
                <w:rtl w:val="true"/>
              </w:rPr>
              <w:t>الدليل الأوَّل</w:t>
            </w:r>
            <w:r>
              <w:rPr>
                <w:rStyle w:val="IndexLink"/>
                <w:rtl w:val="true"/>
              </w:rPr>
              <w:t xml:space="preserve">: </w:t>
            </w:r>
            <w:r>
              <w:rPr>
                <w:rStyle w:val="IndexLink"/>
                <w:rtl w:val="true"/>
              </w:rPr>
              <w:t>دفع الضرر</w:t>
            </w:r>
            <w:r>
              <w:rPr>
                <w:rStyle w:val="IndexLink"/>
                <w:rtl w:val="true"/>
              </w:rPr>
              <w:t>:</w:t>
              <w:tab/>
            </w:r>
            <w:r>
              <w:rPr>
                <w:rStyle w:val="IndexLink"/>
              </w:rPr>
              <w:t>58</w:t>
            </w:r>
          </w:hyperlink>
        </w:p>
        <w:p>
          <w:pPr>
            <w:pStyle w:val="Contents4"/>
            <w:tabs>
              <w:tab w:val="clear" w:pos="8176"/>
              <w:tab w:val="right" w:pos="9026" w:leader="dot"/>
            </w:tabs>
            <w:rPr/>
          </w:pPr>
          <w:hyperlink w:anchor="__RefHeading___Toc14101567_1280447820">
            <w:r>
              <w:rPr>
                <w:webHidden/>
                <w:rStyle w:val="IndexLink"/>
                <w:rtl w:val="true"/>
              </w:rPr>
              <w:t>الدليل الثاني</w:t>
            </w:r>
            <w:r>
              <w:rPr>
                <w:rStyle w:val="IndexLink"/>
                <w:rtl w:val="true"/>
              </w:rPr>
              <w:t xml:space="preserve">: </w:t>
            </w:r>
            <w:r>
              <w:rPr>
                <w:rStyle w:val="IndexLink"/>
                <w:rtl w:val="true"/>
              </w:rPr>
              <w:t>دليل اللطف</w:t>
            </w:r>
            <w:r>
              <w:rPr>
                <w:rStyle w:val="IndexLink"/>
                <w:rtl w:val="true"/>
              </w:rPr>
              <w:t>:</w:t>
              <w:tab/>
            </w:r>
            <w:r>
              <w:rPr>
                <w:rStyle w:val="IndexLink"/>
              </w:rPr>
              <w:t>58</w:t>
            </w:r>
          </w:hyperlink>
        </w:p>
        <w:p>
          <w:pPr>
            <w:pStyle w:val="Contents4"/>
            <w:tabs>
              <w:tab w:val="clear" w:pos="8176"/>
              <w:tab w:val="right" w:pos="9026" w:leader="dot"/>
            </w:tabs>
            <w:rPr/>
          </w:pPr>
          <w:hyperlink w:anchor="__RefHeading___Toc14101569_1280447820">
            <w:r>
              <w:rPr>
                <w:webHidden/>
                <w:rStyle w:val="IndexLink"/>
                <w:rtl w:val="true"/>
              </w:rPr>
              <w:t>الدليل الثالث</w:t>
            </w:r>
            <w:r>
              <w:rPr>
                <w:rStyle w:val="IndexLink"/>
                <w:rtl w:val="true"/>
              </w:rPr>
              <w:t xml:space="preserve">: </w:t>
            </w:r>
            <w:r>
              <w:rPr>
                <w:rStyle w:val="IndexLink"/>
                <w:rtl w:val="true"/>
              </w:rPr>
              <w:t>لزوم الحافظ للشريعة</w:t>
            </w:r>
            <w:r>
              <w:rPr>
                <w:rStyle w:val="IndexLink"/>
                <w:rtl w:val="true"/>
              </w:rPr>
              <w:t>:</w:t>
              <w:tab/>
            </w:r>
            <w:r>
              <w:rPr>
                <w:rStyle w:val="IndexLink"/>
              </w:rPr>
              <w:t>59</w:t>
            </w:r>
          </w:hyperlink>
        </w:p>
        <w:p>
          <w:pPr>
            <w:pStyle w:val="Contents4"/>
            <w:tabs>
              <w:tab w:val="clear" w:pos="8176"/>
              <w:tab w:val="right" w:pos="9026" w:leader="dot"/>
            </w:tabs>
            <w:rPr/>
          </w:pPr>
          <w:hyperlink w:anchor="__RefHeading___Toc14101571_1280447820">
            <w:r>
              <w:rPr>
                <w:webHidden/>
                <w:rStyle w:val="IndexLink"/>
                <w:rtl w:val="true"/>
              </w:rPr>
              <w:t>الدليل الرابع</w:t>
            </w:r>
            <w:r>
              <w:rPr>
                <w:rStyle w:val="IndexLink"/>
                <w:rtl w:val="true"/>
              </w:rPr>
              <w:t xml:space="preserve">: </w:t>
            </w:r>
            <w:r>
              <w:rPr>
                <w:rStyle w:val="IndexLink"/>
                <w:rtl w:val="true"/>
              </w:rPr>
              <w:t>دليل شكر المنعم</w:t>
            </w:r>
            <w:r>
              <w:rPr>
                <w:rStyle w:val="IndexLink"/>
                <w:rtl w:val="true"/>
              </w:rPr>
              <w:t>:</w:t>
              <w:tab/>
            </w:r>
            <w:r>
              <w:rPr>
                <w:rStyle w:val="IndexLink"/>
              </w:rPr>
              <w:t>59</w:t>
            </w:r>
          </w:hyperlink>
        </w:p>
        <w:p>
          <w:pPr>
            <w:pStyle w:val="Contents4"/>
            <w:tabs>
              <w:tab w:val="clear" w:pos="8176"/>
              <w:tab w:val="right" w:pos="9026" w:leader="dot"/>
            </w:tabs>
            <w:rPr/>
          </w:pPr>
          <w:hyperlink w:anchor="__RefHeading___Toc14101573_1280447820">
            <w:r>
              <w:rPr>
                <w:webHidden/>
                <w:rStyle w:val="IndexLink"/>
                <w:rtl w:val="true"/>
              </w:rPr>
              <w:t>الدليل الخامس</w:t>
            </w:r>
            <w:r>
              <w:rPr>
                <w:rStyle w:val="IndexLink"/>
                <w:rtl w:val="true"/>
              </w:rPr>
              <w:t xml:space="preserve">: </w:t>
            </w:r>
            <w:r>
              <w:rPr>
                <w:rStyle w:val="IndexLink"/>
                <w:rtl w:val="true"/>
              </w:rPr>
              <w:t>إذا ثبتت الشريعة ثبتت الإمامة</w:t>
            </w:r>
            <w:r>
              <w:rPr>
                <w:rStyle w:val="IndexLink"/>
                <w:rtl w:val="true"/>
              </w:rPr>
              <w:t>:</w:t>
              <w:tab/>
            </w:r>
            <w:r>
              <w:rPr>
                <w:rStyle w:val="IndexLink"/>
              </w:rPr>
              <w:t>59</w:t>
            </w:r>
          </w:hyperlink>
        </w:p>
        <w:p>
          <w:pPr>
            <w:pStyle w:val="Contents4"/>
            <w:tabs>
              <w:tab w:val="clear" w:pos="8176"/>
              <w:tab w:val="right" w:pos="9026" w:leader="dot"/>
            </w:tabs>
            <w:rPr/>
          </w:pPr>
          <w:hyperlink w:anchor="__RefHeading___Toc14101575_1280447820">
            <w:r>
              <w:rPr>
                <w:webHidden/>
                <w:rStyle w:val="IndexLink"/>
                <w:rtl w:val="true"/>
              </w:rPr>
              <w:t>الدليل السادس</w:t>
            </w:r>
            <w:r>
              <w:rPr>
                <w:rStyle w:val="IndexLink"/>
                <w:rtl w:val="true"/>
              </w:rPr>
              <w:t xml:space="preserve">: </w:t>
            </w:r>
            <w:r>
              <w:rPr>
                <w:rStyle w:val="IndexLink"/>
                <w:rtl w:val="true"/>
              </w:rPr>
              <w:t>خلود الشريعة</w:t>
            </w:r>
            <w:r>
              <w:rPr>
                <w:rStyle w:val="IndexLink"/>
                <w:rtl w:val="true"/>
              </w:rPr>
              <w:t>:</w:t>
              <w:tab/>
            </w:r>
            <w:r>
              <w:rPr>
                <w:rStyle w:val="IndexLink"/>
              </w:rPr>
              <w:t>60</w:t>
            </w:r>
          </w:hyperlink>
        </w:p>
        <w:p>
          <w:pPr>
            <w:pStyle w:val="Contents4"/>
            <w:tabs>
              <w:tab w:val="clear" w:pos="8176"/>
              <w:tab w:val="right" w:pos="9026" w:leader="dot"/>
            </w:tabs>
            <w:rPr/>
          </w:pPr>
          <w:hyperlink w:anchor="__RefHeading___Toc14101577_1280447820">
            <w:r>
              <w:rPr>
                <w:webHidden/>
                <w:rStyle w:val="IndexLink"/>
                <w:rtl w:val="true"/>
              </w:rPr>
              <w:t>الدليل السابع</w:t>
            </w:r>
            <w:r>
              <w:rPr>
                <w:rStyle w:val="IndexLink"/>
                <w:rtl w:val="true"/>
              </w:rPr>
              <w:t xml:space="preserve">: </w:t>
            </w:r>
            <w:r>
              <w:rPr>
                <w:rStyle w:val="IndexLink"/>
                <w:rtl w:val="true"/>
              </w:rPr>
              <w:t>وجود المتشابه القرآني يدعو للإمام</w:t>
            </w:r>
            <w:r>
              <w:rPr>
                <w:rStyle w:val="IndexLink"/>
                <w:rtl w:val="true"/>
              </w:rPr>
              <w:t>:</w:t>
              <w:tab/>
            </w:r>
            <w:r>
              <w:rPr>
                <w:rStyle w:val="IndexLink"/>
              </w:rPr>
              <w:t>60</w:t>
            </w:r>
          </w:hyperlink>
        </w:p>
        <w:p>
          <w:pPr>
            <w:pStyle w:val="Contents2"/>
            <w:tabs>
              <w:tab w:val="clear" w:pos="8743"/>
              <w:tab w:val="right" w:pos="9026" w:leader="dot"/>
            </w:tabs>
            <w:rPr/>
          </w:pPr>
          <w:hyperlink w:anchor="__RefHeading___Toc14101579_1280447820">
            <w:r>
              <w:rPr>
                <w:webHidden/>
                <w:rStyle w:val="IndexLink"/>
                <w:rtl w:val="true"/>
              </w:rPr>
              <w:t xml:space="preserve">الدرس </w:t>
            </w:r>
            <w:r>
              <w:rPr>
                <w:rStyle w:val="IndexLink"/>
                <w:rtl w:val="true"/>
              </w:rPr>
              <w:t>«</w:t>
            </w:r>
            <w:r>
              <w:rPr>
                <w:rStyle w:val="IndexLink"/>
              </w:rPr>
              <w:t>7</w:t>
            </w:r>
            <w:r>
              <w:rPr>
                <w:rStyle w:val="IndexLink"/>
                <w:rtl w:val="true"/>
              </w:rPr>
              <w:t xml:space="preserve"> </w:t>
            </w:r>
            <w:r>
              <w:rPr>
                <w:rStyle w:val="IndexLink"/>
                <w:rtl w:val="true"/>
              </w:rPr>
              <w:t>و</w:t>
            </w:r>
            <w:r>
              <w:rPr>
                <w:rStyle w:val="IndexLink"/>
              </w:rPr>
              <w:t>8</w:t>
            </w:r>
            <w:r>
              <w:rPr>
                <w:rStyle w:val="IndexLink"/>
                <w:rtl w:val="true"/>
              </w:rPr>
              <w:t>»</w:t>
              <w:tab/>
            </w:r>
            <w:r>
              <w:rPr>
                <w:rStyle w:val="IndexLink"/>
              </w:rPr>
              <w:t>62</w:t>
            </w:r>
          </w:hyperlink>
        </w:p>
        <w:p>
          <w:pPr>
            <w:pStyle w:val="Contents3"/>
            <w:tabs>
              <w:tab w:val="clear" w:pos="8459"/>
              <w:tab w:val="right" w:pos="9026" w:leader="dot"/>
            </w:tabs>
            <w:rPr/>
          </w:pPr>
          <w:hyperlink w:anchor="__RefHeading___Toc14101581_128044782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4101583_1280447820">
            <w:r>
              <w:rPr>
                <w:webHidden/>
                <w:rStyle w:val="IndexLink"/>
                <w:rtl w:val="true"/>
              </w:rPr>
              <w:t xml:space="preserve">شرح مقدَّمة شيخ الطائفة </w:t>
            </w:r>
            <w:r>
              <w:rPr>
                <w:rStyle w:val="IndexLink"/>
                <w:rtl w:val="true"/>
              </w:rPr>
              <w:t>(</w:t>
            </w:r>
            <w:r>
              <w:rPr>
                <w:rStyle w:val="IndexLink"/>
                <w:rtl w:val="true"/>
              </w:rPr>
              <w:t>قدّس سرّه</w:t>
            </w:r>
            <w:r>
              <w:rPr>
                <w:rStyle w:val="IndexLink"/>
                <w:rtl w:val="true"/>
              </w:rPr>
              <w:t>):</w:t>
              <w:tab/>
            </w:r>
            <w:r>
              <w:rPr>
                <w:rStyle w:val="IndexLink"/>
              </w:rPr>
              <w:t>62</w:t>
            </w:r>
          </w:hyperlink>
        </w:p>
        <w:p>
          <w:pPr>
            <w:pStyle w:val="Contents3"/>
            <w:tabs>
              <w:tab w:val="clear" w:pos="8459"/>
              <w:tab w:val="right" w:pos="9026" w:leader="dot"/>
            </w:tabs>
            <w:rPr/>
          </w:pPr>
          <w:hyperlink w:anchor="__RefHeading___Toc14101585_1280447820">
            <w:r>
              <w:rPr>
                <w:webHidden/>
                <w:rStyle w:val="IndexLink"/>
                <w:rtl w:val="true"/>
              </w:rPr>
              <w:t>الشروع في الفصل الأوَّل</w:t>
            </w:r>
            <w:r>
              <w:rPr>
                <w:rStyle w:val="IndexLink"/>
                <w:rtl w:val="true"/>
              </w:rPr>
              <w:t>:</w:t>
              <w:tab/>
            </w:r>
            <w:r>
              <w:rPr>
                <w:rStyle w:val="IndexLink"/>
              </w:rPr>
              <w:t>63</w:t>
            </w:r>
          </w:hyperlink>
        </w:p>
        <w:p>
          <w:pPr>
            <w:pStyle w:val="Contents4"/>
            <w:tabs>
              <w:tab w:val="clear" w:pos="8176"/>
              <w:tab w:val="right" w:pos="9026" w:leader="dot"/>
            </w:tabs>
            <w:rPr/>
          </w:pPr>
          <w:hyperlink w:anchor="__RefHeading___Toc14101587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4101589_1280447820">
            <w:r>
              <w:rPr>
                <w:webHidden/>
                <w:rStyle w:val="IndexLink"/>
                <w:rtl w:val="true"/>
              </w:rPr>
              <w:t>الطريق الأوَّل</w:t>
            </w:r>
            <w:r>
              <w:rPr>
                <w:rStyle w:val="IndexLink"/>
                <w:rtl w:val="true"/>
              </w:rPr>
              <w:t xml:space="preserve">: </w:t>
            </w:r>
            <w:r>
              <w:rPr>
                <w:rStyle w:val="IndexLink"/>
                <w:rtl w:val="true"/>
              </w:rPr>
              <w:t>طريق السبر والتقسيم</w:t>
            </w:r>
            <w:r>
              <w:rPr>
                <w:rStyle w:val="IndexLink"/>
                <w:rtl w:val="true"/>
              </w:rPr>
              <w:tab/>
            </w:r>
            <w:r>
              <w:rPr>
                <w:rStyle w:val="IndexLink"/>
              </w:rPr>
              <w:t>63</w:t>
            </w:r>
          </w:hyperlink>
        </w:p>
        <w:p>
          <w:pPr>
            <w:pStyle w:val="Contents4"/>
            <w:tabs>
              <w:tab w:val="clear" w:pos="8176"/>
              <w:tab w:val="right" w:pos="9026" w:leader="dot"/>
            </w:tabs>
            <w:rPr/>
          </w:pPr>
          <w:hyperlink w:anchor="__RefHeading___Toc14101591_1280447820">
            <w:r>
              <w:rPr>
                <w:webHidden/>
                <w:rStyle w:val="IndexLink"/>
                <w:rtl w:val="true"/>
              </w:rPr>
              <w:t>الطريق الثاني</w:t>
            </w:r>
            <w:r>
              <w:rPr>
                <w:rStyle w:val="IndexLink"/>
                <w:rtl w:val="true"/>
              </w:rPr>
              <w:t xml:space="preserve">: </w:t>
            </w:r>
            <w:r>
              <w:rPr>
                <w:rStyle w:val="IndexLink"/>
                <w:rtl w:val="true"/>
              </w:rPr>
              <w:t>وهو طريق الفرعيَّة</w:t>
            </w:r>
            <w:r>
              <w:rPr>
                <w:rStyle w:val="IndexLink"/>
                <w:rtl w:val="true"/>
              </w:rPr>
              <w:t>:</w:t>
              <w:tab/>
            </w:r>
            <w:r>
              <w:rPr>
                <w:rStyle w:val="IndexLink"/>
              </w:rPr>
              <w:t>65</w:t>
            </w:r>
          </w:hyperlink>
        </w:p>
        <w:p>
          <w:pPr>
            <w:pStyle w:val="Contents3"/>
            <w:tabs>
              <w:tab w:val="clear" w:pos="8459"/>
              <w:tab w:val="right" w:pos="9026" w:leader="dot"/>
            </w:tabs>
            <w:rPr/>
          </w:pPr>
          <w:hyperlink w:anchor="__RefHeading___Toc14101593_1280447820">
            <w:r>
              <w:rPr>
                <w:webHidden/>
                <w:rStyle w:val="IndexLink"/>
                <w:rtl w:val="true"/>
              </w:rPr>
              <w:t>تطبيق العبارة</w:t>
            </w:r>
            <w:r>
              <w:rPr>
                <w:rStyle w:val="IndexLink"/>
                <w:rtl w:val="true"/>
              </w:rPr>
              <w:t>:</w:t>
              <w:tab/>
            </w:r>
            <w:r>
              <w:rPr>
                <w:rStyle w:val="IndexLink"/>
              </w:rPr>
              <w:t>67</w:t>
            </w:r>
          </w:hyperlink>
        </w:p>
        <w:p>
          <w:pPr>
            <w:pStyle w:val="Contents2"/>
            <w:tabs>
              <w:tab w:val="clear" w:pos="8743"/>
              <w:tab w:val="right" w:pos="9026" w:leader="dot"/>
            </w:tabs>
            <w:rPr/>
          </w:pPr>
          <w:hyperlink w:anchor="__RefHeading___Toc14101595_1280447820">
            <w:r>
              <w:rPr>
                <w:webHidden/>
                <w:rStyle w:val="IndexLink"/>
                <w:rtl w:val="true"/>
              </w:rPr>
              <w:t xml:space="preserve">الدرس </w:t>
            </w:r>
            <w:r>
              <w:rPr>
                <w:rStyle w:val="IndexLink"/>
                <w:rtl w:val="true"/>
              </w:rPr>
              <w:t>«</w:t>
            </w:r>
            <w:r>
              <w:rPr>
                <w:rStyle w:val="IndexLink"/>
              </w:rPr>
              <w:t>9</w:t>
            </w:r>
            <w:r>
              <w:rPr>
                <w:rStyle w:val="IndexLink"/>
                <w:rtl w:val="true"/>
              </w:rPr>
              <w:t xml:space="preserve"> </w:t>
            </w:r>
            <w:r>
              <w:rPr>
                <w:rStyle w:val="IndexLink"/>
                <w:rtl w:val="true"/>
              </w:rPr>
              <w:t>و</w:t>
            </w:r>
            <w:r>
              <w:rPr>
                <w:rStyle w:val="IndexLink"/>
              </w:rPr>
              <w:t>10</w:t>
            </w:r>
            <w:r>
              <w:rPr>
                <w:rStyle w:val="IndexLink"/>
                <w:rtl w:val="true"/>
              </w:rPr>
              <w:t>»</w:t>
              <w:tab/>
            </w:r>
            <w:r>
              <w:rPr>
                <w:rStyle w:val="IndexLink"/>
              </w:rPr>
              <w:t>72</w:t>
            </w:r>
          </w:hyperlink>
        </w:p>
        <w:p>
          <w:pPr>
            <w:pStyle w:val="Contents3"/>
            <w:tabs>
              <w:tab w:val="clear" w:pos="8459"/>
              <w:tab w:val="right" w:pos="9026" w:leader="dot"/>
            </w:tabs>
            <w:rPr/>
          </w:pPr>
          <w:hyperlink w:anchor="__RefHeading___Toc14101597_128044782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4101599_1280447820">
            <w:r>
              <w:rPr>
                <w:webHidden/>
                <w:rStyle w:val="IndexLink"/>
                <w:rtl w:val="true"/>
              </w:rPr>
              <w:t xml:space="preserve">بيان الغرض من كتاب </w:t>
            </w:r>
            <w:r>
              <w:rPr>
                <w:rStyle w:val="IndexLink"/>
                <w:rtl w:val="true"/>
              </w:rPr>
              <w:t>(</w:t>
            </w:r>
            <w:r>
              <w:rPr>
                <w:rStyle w:val="IndexLink"/>
                <w:rtl w:val="true"/>
              </w:rPr>
              <w:t>الغيبة</w:t>
            </w:r>
            <w:r>
              <w:rPr>
                <w:rStyle w:val="IndexLink"/>
                <w:rtl w:val="true"/>
              </w:rPr>
              <w:t>):</w:t>
              <w:tab/>
            </w:r>
            <w:r>
              <w:rPr>
                <w:rStyle w:val="IndexLink"/>
              </w:rPr>
              <w:t>72</w:t>
            </w:r>
          </w:hyperlink>
        </w:p>
        <w:p>
          <w:pPr>
            <w:pStyle w:val="Contents3"/>
            <w:tabs>
              <w:tab w:val="clear" w:pos="8459"/>
              <w:tab w:val="right" w:pos="9026" w:leader="dot"/>
            </w:tabs>
            <w:rPr/>
          </w:pPr>
          <w:hyperlink w:anchor="__RefHeading___Toc14101601_1280447820">
            <w:r>
              <w:rPr>
                <w:webHidden/>
                <w:rStyle w:val="IndexLink"/>
                <w:rtl w:val="true"/>
              </w:rPr>
              <w:t xml:space="preserve">الدليل الذي أشار إليه </w:t>
            </w:r>
            <w:r>
              <w:rPr>
                <w:rStyle w:val="IndexLink"/>
                <w:rtl w:val="true"/>
              </w:rPr>
              <w:t>(</w:t>
            </w:r>
            <w:r>
              <w:rPr>
                <w:rStyle w:val="IndexLink"/>
                <w:rtl w:val="true"/>
              </w:rPr>
              <w:t>قدّس سرّه</w:t>
            </w:r>
            <w:r>
              <w:rPr>
                <w:rStyle w:val="IndexLink"/>
                <w:rtl w:val="true"/>
              </w:rPr>
              <w:t xml:space="preserve">) </w:t>
            </w:r>
            <w:r>
              <w:rPr>
                <w:rStyle w:val="IndexLink"/>
                <w:rtl w:val="true"/>
              </w:rPr>
              <w:t>هو دليل اللطف</w:t>
            </w:r>
            <w:r>
              <w:rPr>
                <w:rStyle w:val="IndexLink"/>
                <w:rtl w:val="true"/>
              </w:rPr>
              <w:t>:</w:t>
              <w:tab/>
            </w:r>
            <w:r>
              <w:rPr>
                <w:rStyle w:val="IndexLink"/>
              </w:rPr>
              <w:t>72</w:t>
            </w:r>
          </w:hyperlink>
        </w:p>
        <w:p>
          <w:pPr>
            <w:pStyle w:val="Contents4"/>
            <w:tabs>
              <w:tab w:val="clear" w:pos="8176"/>
              <w:tab w:val="right" w:pos="9026" w:leader="dot"/>
            </w:tabs>
            <w:rPr/>
          </w:pPr>
          <w:hyperlink w:anchor="__RefHeading___Toc14101603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4101605_1280447820">
            <w:r>
              <w:rPr>
                <w:webHidden/>
                <w:rStyle w:val="IndexLink"/>
              </w:rPr>
              <w:t>1</w:t>
            </w:r>
            <w:r>
              <w:rPr>
                <w:rStyle w:val="IndexLink"/>
                <w:rtl w:val="true"/>
              </w:rPr>
              <w:t xml:space="preserve"> - </w:t>
            </w:r>
            <w:r>
              <w:rPr>
                <w:rStyle w:val="IndexLink"/>
                <w:rtl w:val="true"/>
              </w:rPr>
              <w:t>التسالم على الدليل</w:t>
            </w:r>
            <w:r>
              <w:rPr>
                <w:rStyle w:val="IndexLink"/>
                <w:rtl w:val="true"/>
              </w:rPr>
              <w:t>:</w:t>
              <w:tab/>
            </w:r>
            <w:r>
              <w:rPr>
                <w:rStyle w:val="IndexLink"/>
              </w:rPr>
              <w:t>74</w:t>
            </w:r>
          </w:hyperlink>
        </w:p>
        <w:p>
          <w:pPr>
            <w:pStyle w:val="Contents4"/>
            <w:tabs>
              <w:tab w:val="clear" w:pos="8176"/>
              <w:tab w:val="right" w:pos="9026" w:leader="dot"/>
            </w:tabs>
            <w:rPr/>
          </w:pPr>
          <w:hyperlink w:anchor="__RefHeading___Toc14101607_1280447820">
            <w:r>
              <w:rPr>
                <w:webHidden/>
                <w:rStyle w:val="IndexLink"/>
              </w:rPr>
              <w:t>2</w:t>
            </w:r>
            <w:r>
              <w:rPr>
                <w:rStyle w:val="IndexLink"/>
                <w:rtl w:val="true"/>
              </w:rPr>
              <w:t xml:space="preserve"> - </w:t>
            </w:r>
            <w:r>
              <w:rPr>
                <w:rStyle w:val="IndexLink"/>
                <w:rtl w:val="true"/>
              </w:rPr>
              <w:t>اعتماد الدليل على المقدَّمات العقليَّة لم يمنع من كون النتائج عقلانيَّة بل ضروريَّة</w:t>
            </w:r>
            <w:r>
              <w:rPr>
                <w:rStyle w:val="IndexLink"/>
                <w:rtl w:val="true"/>
              </w:rPr>
              <w:t>:</w:t>
              <w:tab/>
            </w:r>
            <w:r>
              <w:rPr>
                <w:rStyle w:val="IndexLink"/>
              </w:rPr>
              <w:t>74</w:t>
            </w:r>
          </w:hyperlink>
        </w:p>
        <w:p>
          <w:pPr>
            <w:pStyle w:val="Contents4"/>
            <w:tabs>
              <w:tab w:val="clear" w:pos="8176"/>
              <w:tab w:val="right" w:pos="9026" w:leader="dot"/>
            </w:tabs>
            <w:rPr/>
          </w:pPr>
          <w:hyperlink w:anchor="__RefHeading___Toc14101609_1280447820">
            <w:r>
              <w:rPr>
                <w:webHidden/>
                <w:rStyle w:val="IndexLink"/>
              </w:rPr>
              <w:t>3</w:t>
            </w:r>
            <w:r>
              <w:rPr>
                <w:rStyle w:val="IndexLink"/>
                <w:rtl w:val="true"/>
              </w:rPr>
              <w:t xml:space="preserve"> - </w:t>
            </w:r>
            <w:r>
              <w:rPr>
                <w:rStyle w:val="IndexLink"/>
                <w:rtl w:val="true"/>
              </w:rPr>
              <w:t>وجود عدَّة إشكالات على الدليل</w:t>
            </w:r>
            <w:r>
              <w:rPr>
                <w:rStyle w:val="IndexLink"/>
                <w:rtl w:val="true"/>
              </w:rPr>
              <w:t>:</w:t>
              <w:tab/>
            </w:r>
            <w:r>
              <w:rPr>
                <w:rStyle w:val="IndexLink"/>
              </w:rPr>
              <w:t>75</w:t>
            </w:r>
          </w:hyperlink>
        </w:p>
        <w:p>
          <w:pPr>
            <w:pStyle w:val="Contents4"/>
            <w:tabs>
              <w:tab w:val="clear" w:pos="8176"/>
              <w:tab w:val="right" w:pos="9026" w:leader="dot"/>
            </w:tabs>
            <w:rPr/>
          </w:pPr>
          <w:hyperlink w:anchor="__RefHeading___Toc14101611_1280447820">
            <w:r>
              <w:rPr>
                <w:webHidden/>
                <w:rStyle w:val="IndexLink"/>
              </w:rPr>
              <w:t>4</w:t>
            </w:r>
            <w:r>
              <w:rPr>
                <w:rStyle w:val="IndexLink"/>
                <w:rtl w:val="true"/>
              </w:rPr>
              <w:t xml:space="preserve"> - </w:t>
            </w:r>
            <w:r>
              <w:rPr>
                <w:rStyle w:val="IndexLink"/>
                <w:rtl w:val="true"/>
              </w:rPr>
              <w:t xml:space="preserve">الإشكالات الموجَّهة لكلام السيِّد المرتضى </w:t>
            </w:r>
            <w:r>
              <w:rPr>
                <w:rStyle w:val="IndexLink"/>
                <w:rtl w:val="true"/>
              </w:rPr>
              <w:t>(</w:t>
            </w:r>
            <w:r>
              <w:rPr>
                <w:rStyle w:val="IndexLink"/>
                <w:rtl w:val="true"/>
              </w:rPr>
              <w:t>قدّس سرّه</w:t>
            </w:r>
            <w:r>
              <w:rPr>
                <w:rStyle w:val="IndexLink"/>
                <w:rtl w:val="true"/>
              </w:rPr>
              <w:t>):</w:t>
              <w:tab/>
            </w:r>
            <w:r>
              <w:rPr>
                <w:rStyle w:val="IndexLink"/>
              </w:rPr>
              <w:t>75</w:t>
            </w:r>
          </w:hyperlink>
        </w:p>
        <w:p>
          <w:pPr>
            <w:pStyle w:val="Contents3"/>
            <w:tabs>
              <w:tab w:val="clear" w:pos="8459"/>
              <w:tab w:val="right" w:pos="9026" w:leader="dot"/>
            </w:tabs>
            <w:rPr/>
          </w:pPr>
          <w:hyperlink w:anchor="__RefHeading___Toc14101613_1280447820">
            <w:r>
              <w:rPr>
                <w:webHidden/>
                <w:rStyle w:val="IndexLink"/>
                <w:rtl w:val="true"/>
              </w:rPr>
              <w:t xml:space="preserve">اعتراضات ثلاث على كلام المرتضى </w:t>
            </w:r>
            <w:r>
              <w:rPr>
                <w:rStyle w:val="IndexLink"/>
                <w:rtl w:val="true"/>
              </w:rPr>
              <w:t>(</w:t>
            </w:r>
            <w:r>
              <w:rPr>
                <w:rStyle w:val="IndexLink"/>
                <w:rtl w:val="true"/>
              </w:rPr>
              <w:t>قدّس سرّه</w:t>
            </w:r>
            <w:r>
              <w:rPr>
                <w:rStyle w:val="IndexLink"/>
                <w:rtl w:val="true"/>
              </w:rPr>
              <w:t xml:space="preserve">) </w:t>
            </w:r>
            <w:r>
              <w:rPr>
                <w:rStyle w:val="IndexLink"/>
                <w:rtl w:val="true"/>
              </w:rPr>
              <w:t>وبيانها</w:t>
            </w:r>
            <w:r>
              <w:rPr>
                <w:rStyle w:val="IndexLink"/>
                <w:rtl w:val="true"/>
              </w:rPr>
              <w:t>:</w:t>
              <w:tab/>
            </w:r>
            <w:r>
              <w:rPr>
                <w:rStyle w:val="IndexLink"/>
              </w:rPr>
              <w:t>76</w:t>
            </w:r>
          </w:hyperlink>
        </w:p>
        <w:p>
          <w:pPr>
            <w:pStyle w:val="Contents4"/>
            <w:tabs>
              <w:tab w:val="clear" w:pos="8176"/>
              <w:tab w:val="right" w:pos="9026" w:leader="dot"/>
            </w:tabs>
            <w:rPr/>
          </w:pPr>
          <w:hyperlink w:anchor="__RefHeading___Toc14101615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4101617_1280447820">
            <w:r>
              <w:rPr>
                <w:webHidden/>
                <w:rStyle w:val="IndexLink"/>
                <w:rtl w:val="true"/>
              </w:rPr>
              <w:t>الأوَّل</w:t>
            </w:r>
            <w:r>
              <w:rPr>
                <w:rStyle w:val="IndexLink"/>
                <w:rtl w:val="true"/>
              </w:rPr>
              <w:t xml:space="preserve">: </w:t>
            </w:r>
            <w:r>
              <w:rPr>
                <w:rStyle w:val="IndexLink"/>
                <w:rtl w:val="true"/>
              </w:rPr>
              <w:t>لزوم القبح من الغيبة</w:t>
            </w:r>
            <w:r>
              <w:rPr>
                <w:rStyle w:val="IndexLink"/>
                <w:rtl w:val="true"/>
              </w:rPr>
              <w:t>:</w:t>
              <w:tab/>
            </w:r>
            <w:r>
              <w:rPr>
                <w:rStyle w:val="IndexLink"/>
              </w:rPr>
              <w:t>76</w:t>
            </w:r>
          </w:hyperlink>
        </w:p>
        <w:p>
          <w:pPr>
            <w:pStyle w:val="Contents4"/>
            <w:tabs>
              <w:tab w:val="clear" w:pos="8176"/>
              <w:tab w:val="right" w:pos="9026" w:leader="dot"/>
            </w:tabs>
            <w:rPr/>
          </w:pPr>
          <w:hyperlink w:anchor="__RefHeading___Toc14101619_1280447820">
            <w:r>
              <w:rPr>
                <w:webHidden/>
                <w:rStyle w:val="IndexLink"/>
                <w:rtl w:val="true"/>
              </w:rPr>
              <w:t>الثاني</w:t>
            </w:r>
            <w:r>
              <w:rPr>
                <w:rStyle w:val="IndexLink"/>
                <w:rtl w:val="true"/>
              </w:rPr>
              <w:t xml:space="preserve">: </w:t>
            </w:r>
            <w:r>
              <w:rPr>
                <w:rStyle w:val="IndexLink"/>
                <w:rtl w:val="true"/>
              </w:rPr>
              <w:t>دليل اللطف قاصر عن الدلالة على لزوم الإمامة</w:t>
            </w:r>
            <w:r>
              <w:rPr>
                <w:rStyle w:val="IndexLink"/>
                <w:rtl w:val="true"/>
              </w:rPr>
              <w:t>:</w:t>
              <w:tab/>
            </w:r>
            <w:r>
              <w:rPr>
                <w:rStyle w:val="IndexLink"/>
              </w:rPr>
              <w:t>77</w:t>
            </w:r>
          </w:hyperlink>
        </w:p>
        <w:p>
          <w:pPr>
            <w:pStyle w:val="Contents4"/>
            <w:tabs>
              <w:tab w:val="clear" w:pos="8176"/>
              <w:tab w:val="right" w:pos="9026" w:leader="dot"/>
            </w:tabs>
            <w:rPr/>
          </w:pPr>
          <w:hyperlink w:anchor="__RefHeading___Toc14101621_1280447820">
            <w:r>
              <w:rPr>
                <w:webHidden/>
                <w:rStyle w:val="IndexLink"/>
                <w:rtl w:val="true"/>
              </w:rPr>
              <w:t>الثالث</w:t>
            </w:r>
            <w:r>
              <w:rPr>
                <w:rStyle w:val="IndexLink"/>
                <w:rtl w:val="true"/>
              </w:rPr>
              <w:t xml:space="preserve">: </w:t>
            </w:r>
            <w:r>
              <w:rPr>
                <w:rStyle w:val="IndexLink"/>
                <w:rtl w:val="true"/>
              </w:rPr>
              <w:t>دليل اللطف لا يقتضي التفصيل في حالات الإمام، ولكن الإماميَّة يُفصِّلون، فدليل اللطف لا ينفع</w:t>
            </w:r>
            <w:r>
              <w:rPr>
                <w:rStyle w:val="IndexLink"/>
                <w:rtl w:val="true"/>
              </w:rPr>
              <w:t>:</w:t>
              <w:tab/>
            </w:r>
            <w:r>
              <w:rPr>
                <w:rStyle w:val="IndexLink"/>
              </w:rPr>
              <w:t>78</w:t>
            </w:r>
          </w:hyperlink>
        </w:p>
        <w:p>
          <w:pPr>
            <w:pStyle w:val="Contents3"/>
            <w:tabs>
              <w:tab w:val="clear" w:pos="8459"/>
              <w:tab w:val="right" w:pos="9026" w:leader="dot"/>
            </w:tabs>
            <w:rPr/>
          </w:pPr>
          <w:hyperlink w:anchor="__RefHeading___Toc14101623_1280447820">
            <w:r>
              <w:rPr>
                <w:webHidden/>
                <w:rStyle w:val="IndexLink"/>
                <w:rtl w:val="true"/>
              </w:rPr>
              <w:t>تطبيق العبارة</w:t>
            </w:r>
            <w:r>
              <w:rPr>
                <w:rStyle w:val="IndexLink"/>
                <w:rtl w:val="true"/>
              </w:rPr>
              <w:t>:</w:t>
              <w:tab/>
            </w:r>
            <w:r>
              <w:rPr>
                <w:rStyle w:val="IndexLink"/>
              </w:rPr>
              <w:t>78</w:t>
            </w:r>
          </w:hyperlink>
        </w:p>
        <w:p>
          <w:pPr>
            <w:pStyle w:val="Contents2"/>
            <w:tabs>
              <w:tab w:val="clear" w:pos="8743"/>
              <w:tab w:val="right" w:pos="9026" w:leader="dot"/>
            </w:tabs>
            <w:rPr/>
          </w:pPr>
          <w:hyperlink w:anchor="__RefHeading___Toc14101625_1280447820">
            <w:r>
              <w:rPr>
                <w:webHidden/>
                <w:rStyle w:val="IndexLink"/>
                <w:rtl w:val="true"/>
              </w:rPr>
              <w:t xml:space="preserve">الدرس </w:t>
            </w:r>
            <w:r>
              <w:rPr>
                <w:rStyle w:val="IndexLink"/>
                <w:rtl w:val="true"/>
              </w:rPr>
              <w:t>«</w:t>
            </w:r>
            <w:r>
              <w:rPr>
                <w:rStyle w:val="IndexLink"/>
              </w:rPr>
              <w:t>11</w:t>
            </w:r>
            <w:r>
              <w:rPr>
                <w:rStyle w:val="IndexLink"/>
                <w:rtl w:val="true"/>
              </w:rPr>
              <w:t>»</w:t>
              <w:tab/>
            </w:r>
            <w:r>
              <w:rPr>
                <w:rStyle w:val="IndexLink"/>
              </w:rPr>
              <w:t>83</w:t>
            </w:r>
          </w:hyperlink>
        </w:p>
        <w:p>
          <w:pPr>
            <w:pStyle w:val="Contents3"/>
            <w:tabs>
              <w:tab w:val="clear" w:pos="8459"/>
              <w:tab w:val="right" w:pos="9026" w:leader="dot"/>
            </w:tabs>
            <w:rPr/>
          </w:pPr>
          <w:hyperlink w:anchor="__RefHeading___Toc14101627_128044782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4101629_1280447820">
            <w:r>
              <w:rPr>
                <w:webHidden/>
                <w:rStyle w:val="IndexLink"/>
                <w:rtl w:val="true"/>
              </w:rPr>
              <w:t>الجواب عن الإشكال الأوَّل</w:t>
            </w:r>
            <w:r>
              <w:rPr>
                <w:rStyle w:val="IndexLink"/>
                <w:rtl w:val="true"/>
              </w:rPr>
              <w:t xml:space="preserve">: </w:t>
            </w:r>
            <w:r>
              <w:rPr>
                <w:rStyle w:val="IndexLink"/>
                <w:rtl w:val="true"/>
              </w:rPr>
              <w:t>وجوه القبح منتفيَّة في المقام، ونقض المستشكل بلا دليل</w:t>
            </w:r>
            <w:r>
              <w:rPr>
                <w:rStyle w:val="IndexLink"/>
                <w:rtl w:val="true"/>
              </w:rPr>
              <w:t>:</w:t>
              <w:tab/>
            </w:r>
            <w:r>
              <w:rPr>
                <w:rStyle w:val="IndexLink"/>
              </w:rPr>
              <w:t>83</w:t>
            </w:r>
          </w:hyperlink>
        </w:p>
        <w:p>
          <w:pPr>
            <w:pStyle w:val="Contents3"/>
            <w:tabs>
              <w:tab w:val="clear" w:pos="8459"/>
              <w:tab w:val="right" w:pos="9026" w:leader="dot"/>
            </w:tabs>
            <w:rPr/>
          </w:pPr>
          <w:hyperlink w:anchor="__RefHeading___Toc14101631_1280447820">
            <w:r>
              <w:rPr>
                <w:webHidden/>
                <w:rStyle w:val="IndexLink"/>
                <w:rtl w:val="true"/>
              </w:rPr>
              <w:t>إشكاليَّة أنَّ اللطف مع الغيبة لم يحصل منه الغرض به، وجوابها</w:t>
            </w:r>
            <w:r>
              <w:rPr>
                <w:rStyle w:val="IndexLink"/>
                <w:rtl w:val="true"/>
              </w:rPr>
              <w:t>:</w:t>
              <w:tab/>
            </w:r>
            <w:r>
              <w:rPr>
                <w:rStyle w:val="IndexLink"/>
              </w:rPr>
              <w:t>84</w:t>
            </w:r>
          </w:hyperlink>
        </w:p>
        <w:p>
          <w:pPr>
            <w:pStyle w:val="Contents3"/>
            <w:tabs>
              <w:tab w:val="clear" w:pos="8459"/>
              <w:tab w:val="right" w:pos="9026" w:leader="dot"/>
            </w:tabs>
            <w:rPr/>
          </w:pPr>
          <w:hyperlink w:anchor="__RefHeading___Toc14101633_1280447820">
            <w:r>
              <w:rPr>
                <w:webHidden/>
                <w:rStyle w:val="IndexLink"/>
                <w:rtl w:val="true"/>
              </w:rPr>
              <w:t>تنظير المقام بمسألة البحث والنظر ولزوم المعرفة وثبوت التكليف على مَنْ لم يعرف</w:t>
            </w:r>
            <w:r>
              <w:rPr>
                <w:rStyle w:val="IndexLink"/>
                <w:rtl w:val="true"/>
              </w:rPr>
              <w:t>:</w:t>
              <w:tab/>
            </w:r>
            <w:r>
              <w:rPr>
                <w:rStyle w:val="IndexLink"/>
              </w:rPr>
              <w:t>85</w:t>
            </w:r>
          </w:hyperlink>
        </w:p>
        <w:p>
          <w:pPr>
            <w:pStyle w:val="Contents4"/>
            <w:tabs>
              <w:tab w:val="clear" w:pos="8176"/>
              <w:tab w:val="right" w:pos="9026" w:leader="dot"/>
            </w:tabs>
            <w:rPr/>
          </w:pPr>
          <w:hyperlink w:anchor="__RefHeading___Toc14101635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4101637_1280447820">
            <w:r>
              <w:rPr>
                <w:webHidden/>
                <w:rStyle w:val="IndexLink"/>
                <w:rtl w:val="true"/>
              </w:rPr>
              <w:t>تطبيق العبارة</w:t>
            </w:r>
            <w:r>
              <w:rPr>
                <w:rStyle w:val="IndexLink"/>
                <w:rtl w:val="true"/>
              </w:rPr>
              <w:t>:</w:t>
              <w:tab/>
            </w:r>
            <w:r>
              <w:rPr>
                <w:rStyle w:val="IndexLink"/>
              </w:rPr>
              <w:t>85</w:t>
            </w:r>
          </w:hyperlink>
        </w:p>
        <w:p>
          <w:pPr>
            <w:pStyle w:val="Contents2"/>
            <w:tabs>
              <w:tab w:val="clear" w:pos="8743"/>
              <w:tab w:val="right" w:pos="9026" w:leader="dot"/>
            </w:tabs>
            <w:rPr/>
          </w:pPr>
          <w:hyperlink w:anchor="__RefHeading___Toc14101639_1280447820">
            <w:r>
              <w:rPr>
                <w:webHidden/>
                <w:rStyle w:val="IndexLink"/>
                <w:rtl w:val="true"/>
              </w:rPr>
              <w:t xml:space="preserve">الدرس </w:t>
            </w:r>
            <w:r>
              <w:rPr>
                <w:rStyle w:val="IndexLink"/>
                <w:rtl w:val="true"/>
              </w:rPr>
              <w:t>«</w:t>
            </w:r>
            <w:r>
              <w:rPr>
                <w:rStyle w:val="IndexLink"/>
              </w:rPr>
              <w:t>12</w:t>
            </w:r>
            <w:r>
              <w:rPr>
                <w:rStyle w:val="IndexLink"/>
                <w:rtl w:val="true"/>
              </w:rPr>
              <w:t>»</w:t>
              <w:tab/>
            </w:r>
            <w:r>
              <w:rPr>
                <w:rStyle w:val="IndexLink"/>
              </w:rPr>
              <w:t>88</w:t>
            </w:r>
          </w:hyperlink>
        </w:p>
        <w:p>
          <w:pPr>
            <w:pStyle w:val="Contents3"/>
            <w:tabs>
              <w:tab w:val="clear" w:pos="8459"/>
              <w:tab w:val="right" w:pos="9026" w:leader="dot"/>
            </w:tabs>
            <w:rPr/>
          </w:pPr>
          <w:hyperlink w:anchor="__RefHeading___Toc14101641_1280447820">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4101643_1280447820">
            <w:r>
              <w:rPr>
                <w:webHidden/>
                <w:rStyle w:val="IndexLink"/>
                <w:rtl w:val="true"/>
              </w:rPr>
              <w:t>ردُّ الإشكاليَّة الثانية</w:t>
            </w:r>
            <w:r>
              <w:rPr>
                <w:rStyle w:val="IndexLink"/>
                <w:rtl w:val="true"/>
              </w:rPr>
              <w:t>:</w:t>
              <w:tab/>
            </w:r>
            <w:r>
              <w:rPr>
                <w:rStyle w:val="IndexLink"/>
              </w:rPr>
              <w:t>88</w:t>
            </w:r>
          </w:hyperlink>
        </w:p>
        <w:p>
          <w:pPr>
            <w:pStyle w:val="Contents3"/>
            <w:tabs>
              <w:tab w:val="clear" w:pos="8459"/>
              <w:tab w:val="right" w:pos="9026" w:leader="dot"/>
            </w:tabs>
            <w:rPr/>
          </w:pPr>
          <w:hyperlink w:anchor="__RefHeading___Toc14101645_1280447820">
            <w:r>
              <w:rPr>
                <w:webHidden/>
                <w:rStyle w:val="IndexLink"/>
                <w:rtl w:val="true"/>
              </w:rPr>
              <w:t>تطبيق العبارة</w:t>
            </w:r>
            <w:r>
              <w:rPr>
                <w:rStyle w:val="IndexLink"/>
                <w:rtl w:val="true"/>
              </w:rPr>
              <w:t>:</w:t>
              <w:tab/>
            </w:r>
            <w:r>
              <w:rPr>
                <w:rStyle w:val="IndexLink"/>
              </w:rPr>
              <w:t>90</w:t>
            </w:r>
          </w:hyperlink>
        </w:p>
        <w:p>
          <w:pPr>
            <w:pStyle w:val="Contents2"/>
            <w:tabs>
              <w:tab w:val="clear" w:pos="8743"/>
              <w:tab w:val="right" w:pos="9026" w:leader="dot"/>
            </w:tabs>
            <w:rPr/>
          </w:pPr>
          <w:hyperlink w:anchor="__RefHeading___Toc14101647_1280447820">
            <w:r>
              <w:rPr>
                <w:webHidden/>
                <w:rStyle w:val="IndexLink"/>
                <w:rtl w:val="true"/>
              </w:rPr>
              <w:t xml:space="preserve">الدرس </w:t>
            </w:r>
            <w:r>
              <w:rPr>
                <w:rStyle w:val="IndexLink"/>
                <w:rtl w:val="true"/>
              </w:rPr>
              <w:t>«</w:t>
            </w:r>
            <w:r>
              <w:rPr>
                <w:rStyle w:val="IndexLink"/>
              </w:rPr>
              <w:t>13</w:t>
            </w:r>
            <w:r>
              <w:rPr>
                <w:rStyle w:val="IndexLink"/>
                <w:rtl w:val="true"/>
              </w:rPr>
              <w:t>»</w:t>
              <w:tab/>
            </w:r>
            <w:r>
              <w:rPr>
                <w:rStyle w:val="IndexLink"/>
              </w:rPr>
              <w:t>93</w:t>
            </w:r>
          </w:hyperlink>
        </w:p>
        <w:p>
          <w:pPr>
            <w:pStyle w:val="Contents3"/>
            <w:tabs>
              <w:tab w:val="clear" w:pos="8459"/>
              <w:tab w:val="right" w:pos="9026" w:leader="dot"/>
            </w:tabs>
            <w:rPr/>
          </w:pPr>
          <w:hyperlink w:anchor="__RefHeading___Toc14101649_1280447820">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4101651_1280447820">
            <w:r>
              <w:rPr>
                <w:webHidden/>
                <w:rStyle w:val="IndexLink"/>
                <w:rtl w:val="true"/>
              </w:rPr>
              <w:t>الدليل أخصُّ من المدَّعى</w:t>
            </w:r>
            <w:r>
              <w:rPr>
                <w:rStyle w:val="IndexLink"/>
                <w:rtl w:val="true"/>
              </w:rPr>
              <w:t>:</w:t>
              <w:tab/>
            </w:r>
            <w:r>
              <w:rPr>
                <w:rStyle w:val="IndexLink"/>
              </w:rPr>
              <w:t>93</w:t>
            </w:r>
          </w:hyperlink>
        </w:p>
        <w:p>
          <w:pPr>
            <w:pStyle w:val="Contents3"/>
            <w:tabs>
              <w:tab w:val="clear" w:pos="8459"/>
              <w:tab w:val="right" w:pos="9026" w:leader="dot"/>
            </w:tabs>
            <w:rPr/>
          </w:pPr>
          <w:hyperlink w:anchor="__RefHeading___Toc14101653_1280447820">
            <w:r>
              <w:rPr>
                <w:webHidden/>
                <w:rStyle w:val="IndexLink"/>
                <w:rtl w:val="true"/>
              </w:rPr>
              <w:t>النقض بأهل الحلِّ والعقد</w:t>
            </w:r>
            <w:r>
              <w:rPr>
                <w:rStyle w:val="IndexLink"/>
                <w:rtl w:val="true"/>
              </w:rPr>
              <w:t>:</w:t>
              <w:tab/>
            </w:r>
            <w:r>
              <w:rPr>
                <w:rStyle w:val="IndexLink"/>
              </w:rPr>
              <w:t>94</w:t>
            </w:r>
          </w:hyperlink>
        </w:p>
        <w:p>
          <w:pPr>
            <w:pStyle w:val="Contents3"/>
            <w:tabs>
              <w:tab w:val="clear" w:pos="8459"/>
              <w:tab w:val="right" w:pos="9026" w:leader="dot"/>
            </w:tabs>
            <w:rPr/>
          </w:pPr>
          <w:hyperlink w:anchor="__RefHeading___Toc14101655_1280447820">
            <w:r>
              <w:rPr>
                <w:webHidden/>
                <w:rStyle w:val="IndexLink"/>
                <w:rtl w:val="true"/>
              </w:rPr>
              <w:t>وجوب الإمامة للأمور الدنيويَّة، وردُّها</w:t>
            </w:r>
            <w:r>
              <w:rPr>
                <w:rStyle w:val="IndexLink"/>
                <w:rtl w:val="true"/>
              </w:rPr>
              <w:t>:</w:t>
              <w:tab/>
            </w:r>
            <w:r>
              <w:rPr>
                <w:rStyle w:val="IndexLink"/>
              </w:rPr>
              <w:t>94</w:t>
            </w:r>
          </w:hyperlink>
        </w:p>
        <w:p>
          <w:pPr>
            <w:pStyle w:val="Contents3"/>
            <w:tabs>
              <w:tab w:val="clear" w:pos="8459"/>
              <w:tab w:val="right" w:pos="9026" w:leader="dot"/>
            </w:tabs>
            <w:rPr/>
          </w:pPr>
          <w:hyperlink w:anchor="__RefHeading___Toc14101657_1280447820">
            <w:r>
              <w:rPr>
                <w:webHidden/>
                <w:rStyle w:val="IndexLink"/>
                <w:rtl w:val="true"/>
              </w:rPr>
              <w:t>التدخُّل الإلهي المباشر في إيجاد البديل، وجوابه</w:t>
            </w:r>
            <w:r>
              <w:rPr>
                <w:rStyle w:val="IndexLink"/>
                <w:rtl w:val="true"/>
              </w:rPr>
              <w:t>:</w:t>
              <w:tab/>
            </w:r>
            <w:r>
              <w:rPr>
                <w:rStyle w:val="IndexLink"/>
              </w:rPr>
              <w:t>95</w:t>
            </w:r>
          </w:hyperlink>
        </w:p>
        <w:p>
          <w:pPr>
            <w:pStyle w:val="Contents3"/>
            <w:tabs>
              <w:tab w:val="clear" w:pos="8459"/>
              <w:tab w:val="right" w:pos="9026" w:leader="dot"/>
            </w:tabs>
            <w:rPr/>
          </w:pPr>
          <w:hyperlink w:anchor="__RefHeading___Toc14101659_1280447820">
            <w:r>
              <w:rPr>
                <w:webHidden/>
                <w:rStyle w:val="IndexLink"/>
                <w:rtl w:val="true"/>
              </w:rPr>
              <w:t>التنظير في الأمرين بوجوب المعرفة</w:t>
            </w:r>
            <w:r>
              <w:rPr>
                <w:rStyle w:val="IndexLink"/>
                <w:rtl w:val="true"/>
              </w:rPr>
              <w:t>:</w:t>
              <w:tab/>
            </w:r>
            <w:r>
              <w:rPr>
                <w:rStyle w:val="IndexLink"/>
              </w:rPr>
              <w:t>95</w:t>
            </w:r>
          </w:hyperlink>
        </w:p>
        <w:p>
          <w:pPr>
            <w:pStyle w:val="Contents3"/>
            <w:tabs>
              <w:tab w:val="clear" w:pos="8459"/>
              <w:tab w:val="right" w:pos="9026" w:leader="dot"/>
            </w:tabs>
            <w:rPr/>
          </w:pPr>
          <w:hyperlink w:anchor="__RefHeading___Toc14101661_1280447820">
            <w:r>
              <w:rPr>
                <w:webHidden/>
                <w:rStyle w:val="IndexLink"/>
                <w:rtl w:val="true"/>
              </w:rPr>
              <w:t>تطبيق العبارة</w:t>
            </w:r>
            <w:r>
              <w:rPr>
                <w:rStyle w:val="IndexLink"/>
                <w:rtl w:val="true"/>
              </w:rPr>
              <w:t>:</w:t>
              <w:tab/>
            </w:r>
            <w:r>
              <w:rPr>
                <w:rStyle w:val="IndexLink"/>
              </w:rPr>
              <w:t>96</w:t>
            </w:r>
          </w:hyperlink>
        </w:p>
        <w:p>
          <w:pPr>
            <w:pStyle w:val="Contents2"/>
            <w:tabs>
              <w:tab w:val="clear" w:pos="8743"/>
              <w:tab w:val="right" w:pos="9026" w:leader="dot"/>
            </w:tabs>
            <w:rPr/>
          </w:pPr>
          <w:hyperlink w:anchor="__RefHeading___Toc14101663_1280447820">
            <w:r>
              <w:rPr>
                <w:webHidden/>
                <w:rStyle w:val="IndexLink"/>
                <w:rtl w:val="true"/>
              </w:rPr>
              <w:t xml:space="preserve">الدرس </w:t>
            </w:r>
            <w:r>
              <w:rPr>
                <w:rStyle w:val="IndexLink"/>
                <w:rtl w:val="true"/>
              </w:rPr>
              <w:t>«</w:t>
            </w:r>
            <w:r>
              <w:rPr>
                <w:rStyle w:val="IndexLink"/>
              </w:rPr>
              <w:t>14</w:t>
            </w:r>
            <w:r>
              <w:rPr>
                <w:rStyle w:val="IndexLink"/>
                <w:rtl w:val="true"/>
              </w:rPr>
              <w:t>»</w:t>
              <w:tab/>
            </w:r>
            <w:r>
              <w:rPr>
                <w:rStyle w:val="IndexLink"/>
              </w:rPr>
              <w:t>101</w:t>
            </w:r>
          </w:hyperlink>
        </w:p>
        <w:p>
          <w:pPr>
            <w:pStyle w:val="Contents3"/>
            <w:tabs>
              <w:tab w:val="clear" w:pos="8459"/>
              <w:tab w:val="right" w:pos="9026" w:leader="dot"/>
            </w:tabs>
            <w:rPr/>
          </w:pPr>
          <w:hyperlink w:anchor="__RefHeading___Toc14101665_1280447820">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4101667_1280447820">
            <w:r>
              <w:rPr>
                <w:webHidden/>
                <w:rStyle w:val="IndexLink"/>
                <w:rtl w:val="true"/>
              </w:rPr>
              <w:t>حالات وجود الإمام من جهة مَنْ يوجده ويبسط يده، ومناقشة الصور وردُّها</w:t>
            </w:r>
            <w:r>
              <w:rPr>
                <w:rStyle w:val="IndexLink"/>
                <w:rtl w:val="true"/>
              </w:rPr>
              <w:t>:</w:t>
              <w:tab/>
            </w:r>
            <w:r>
              <w:rPr>
                <w:rStyle w:val="IndexLink"/>
              </w:rPr>
              <w:t>101</w:t>
            </w:r>
          </w:hyperlink>
        </w:p>
        <w:p>
          <w:pPr>
            <w:pStyle w:val="Contents3"/>
            <w:tabs>
              <w:tab w:val="clear" w:pos="8459"/>
              <w:tab w:val="right" w:pos="9026" w:leader="dot"/>
            </w:tabs>
            <w:rPr/>
          </w:pPr>
          <w:hyperlink w:anchor="__RefHeading___Toc14101669_1280447820">
            <w:r>
              <w:rPr>
                <w:webHidden/>
                <w:rStyle w:val="IndexLink"/>
                <w:rtl w:val="true"/>
              </w:rPr>
              <w:t xml:space="preserve">جواب المصنِّف </w:t>
            </w:r>
            <w:r>
              <w:rPr>
                <w:rStyle w:val="IndexLink"/>
                <w:rtl w:val="true"/>
              </w:rPr>
              <w:t>(</w:t>
            </w:r>
            <w:r>
              <w:rPr>
                <w:rStyle w:val="IndexLink"/>
                <w:rtl w:val="true"/>
              </w:rPr>
              <w:t>قدّس سرّه</w:t>
            </w:r>
            <w:r>
              <w:rPr>
                <w:rStyle w:val="IndexLink"/>
                <w:rtl w:val="true"/>
              </w:rPr>
              <w:t xml:space="preserve">) </w:t>
            </w:r>
            <w:r>
              <w:rPr>
                <w:rStyle w:val="IndexLink"/>
                <w:rtl w:val="true"/>
              </w:rPr>
              <w:t>على الإشكال المتقدِّم</w:t>
            </w:r>
            <w:r>
              <w:rPr>
                <w:rStyle w:val="IndexLink"/>
                <w:rtl w:val="true"/>
              </w:rPr>
              <w:t>:</w:t>
              <w:tab/>
            </w:r>
            <w:r>
              <w:rPr>
                <w:rStyle w:val="IndexLink"/>
              </w:rPr>
              <w:t>102</w:t>
            </w:r>
          </w:hyperlink>
        </w:p>
        <w:p>
          <w:pPr>
            <w:pStyle w:val="Contents3"/>
            <w:tabs>
              <w:tab w:val="clear" w:pos="8459"/>
              <w:tab w:val="right" w:pos="9026" w:leader="dot"/>
            </w:tabs>
            <w:rPr/>
          </w:pPr>
          <w:hyperlink w:anchor="__RefHeading___Toc14101671_1280447820">
            <w:r>
              <w:rPr>
                <w:webHidden/>
                <w:rStyle w:val="IndexLink"/>
                <w:rtl w:val="true"/>
              </w:rPr>
              <w:t xml:space="preserve">لِمَ لا يكون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معدوماً؟ وجوابه</w:t>
            </w:r>
            <w:r>
              <w:rPr>
                <w:rStyle w:val="IndexLink"/>
                <w:rtl w:val="true"/>
              </w:rPr>
              <w:t>:</w:t>
              <w:tab/>
            </w:r>
            <w:r>
              <w:rPr>
                <w:rStyle w:val="IndexLink"/>
              </w:rPr>
              <w:t>103</w:t>
            </w:r>
          </w:hyperlink>
        </w:p>
        <w:p>
          <w:pPr>
            <w:pStyle w:val="Contents3"/>
            <w:tabs>
              <w:tab w:val="clear" w:pos="8459"/>
              <w:tab w:val="right" w:pos="9026" w:leader="dot"/>
            </w:tabs>
            <w:rPr/>
          </w:pPr>
          <w:hyperlink w:anchor="__RefHeading___Toc14101673_1280447820">
            <w:r>
              <w:rPr>
                <w:webHidden/>
                <w:rStyle w:val="IndexLink"/>
                <w:rtl w:val="true"/>
              </w:rPr>
              <w:t xml:space="preserve">قاعدة في الوظيفة تجاه الإمام </w:t>
            </w:r>
            <w:r>
              <w:rPr>
                <w:rStyle w:val="IndexLink"/>
                <w:rtl w:val="true"/>
              </w:rPr>
              <w:t>(</w:t>
            </w:r>
            <w:r>
              <w:rPr>
                <w:rStyle w:val="IndexLink"/>
                <w:rtl w:val="true"/>
              </w:rPr>
              <w:t>عليه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14101675_1280447820">
            <w:r>
              <w:rPr>
                <w:webHidden/>
                <w:rStyle w:val="IndexLink"/>
                <w:rtl w:val="true"/>
              </w:rPr>
              <w:t>تطبيق العبارة</w:t>
            </w:r>
            <w:r>
              <w:rPr>
                <w:rStyle w:val="IndexLink"/>
                <w:rtl w:val="true"/>
              </w:rPr>
              <w:t>:</w:t>
              <w:tab/>
            </w:r>
            <w:r>
              <w:rPr>
                <w:rStyle w:val="IndexLink"/>
              </w:rPr>
              <w:t>104</w:t>
            </w:r>
          </w:hyperlink>
        </w:p>
        <w:p>
          <w:pPr>
            <w:pStyle w:val="Contents2"/>
            <w:tabs>
              <w:tab w:val="clear" w:pos="8743"/>
              <w:tab w:val="right" w:pos="9026" w:leader="dot"/>
            </w:tabs>
            <w:rPr/>
          </w:pPr>
          <w:hyperlink w:anchor="__RefHeading___Toc14101677_1280447820">
            <w:r>
              <w:rPr>
                <w:webHidden/>
                <w:rStyle w:val="IndexLink"/>
                <w:rtl w:val="true"/>
              </w:rPr>
              <w:t xml:space="preserve">الدرس </w:t>
            </w:r>
            <w:r>
              <w:rPr>
                <w:rStyle w:val="IndexLink"/>
                <w:rtl w:val="true"/>
              </w:rPr>
              <w:t>«</w:t>
            </w:r>
            <w:r>
              <w:rPr>
                <w:rStyle w:val="IndexLink"/>
              </w:rPr>
              <w:t>15</w:t>
            </w:r>
            <w:r>
              <w:rPr>
                <w:rStyle w:val="IndexLink"/>
                <w:rtl w:val="true"/>
              </w:rPr>
              <w:t>»</w:t>
              <w:tab/>
            </w:r>
            <w:r>
              <w:rPr>
                <w:rStyle w:val="IndexLink"/>
              </w:rPr>
              <w:t>108</w:t>
            </w:r>
          </w:hyperlink>
        </w:p>
        <w:p>
          <w:pPr>
            <w:pStyle w:val="Contents3"/>
            <w:tabs>
              <w:tab w:val="clear" w:pos="8459"/>
              <w:tab w:val="right" w:pos="9026" w:leader="dot"/>
            </w:tabs>
            <w:rPr/>
          </w:pPr>
          <w:hyperlink w:anchor="__RefHeading___Toc14101679_1280447820">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4101681_1280447820">
            <w:r>
              <w:rPr>
                <w:webHidden/>
                <w:rStyle w:val="IndexLink"/>
                <w:rtl w:val="true"/>
              </w:rPr>
              <w:t>تمهيد</w:t>
            </w:r>
            <w:r>
              <w:rPr>
                <w:rStyle w:val="IndexLink"/>
                <w:rtl w:val="true"/>
              </w:rPr>
              <w:t>:</w:t>
              <w:tab/>
            </w:r>
            <w:r>
              <w:rPr>
                <w:rStyle w:val="IndexLink"/>
              </w:rPr>
              <w:t>108</w:t>
            </w:r>
          </w:hyperlink>
        </w:p>
        <w:p>
          <w:pPr>
            <w:pStyle w:val="Contents3"/>
            <w:tabs>
              <w:tab w:val="clear" w:pos="8459"/>
              <w:tab w:val="right" w:pos="9026" w:leader="dot"/>
            </w:tabs>
            <w:rPr/>
          </w:pPr>
          <w:hyperlink w:anchor="__RefHeading___Toc14101683_1280447820">
            <w:r>
              <w:rPr>
                <w:webHidden/>
                <w:rStyle w:val="IndexLink"/>
                <w:rtl w:val="true"/>
              </w:rPr>
              <w:t>التوقُّف الثلاثي في دلالة دليل اللطف، وبيان صوره ووجه التوقُّف فيه</w:t>
            </w:r>
            <w:r>
              <w:rPr>
                <w:rStyle w:val="IndexLink"/>
                <w:rtl w:val="true"/>
              </w:rPr>
              <w:t>:</w:t>
              <w:tab/>
            </w:r>
            <w:r>
              <w:rPr>
                <w:rStyle w:val="IndexLink"/>
              </w:rPr>
              <w:t>108</w:t>
            </w:r>
          </w:hyperlink>
        </w:p>
        <w:p>
          <w:pPr>
            <w:pStyle w:val="Contents4"/>
            <w:tabs>
              <w:tab w:val="clear" w:pos="8176"/>
              <w:tab w:val="right" w:pos="9026" w:leader="dot"/>
            </w:tabs>
            <w:rPr/>
          </w:pPr>
          <w:hyperlink w:anchor="__RefHeading___Toc14101685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4101687_1280447820">
            <w:r>
              <w:rPr>
                <w:webHidden/>
                <w:rStyle w:val="IndexLink"/>
              </w:rPr>
              <w:t>1</w:t>
            </w:r>
            <w:r>
              <w:rPr>
                <w:rStyle w:val="IndexLink"/>
                <w:rtl w:val="true"/>
              </w:rPr>
              <w:t xml:space="preserve"> - </w:t>
            </w:r>
            <w:r>
              <w:rPr>
                <w:rStyle w:val="IndexLink"/>
                <w:rtl w:val="true"/>
              </w:rPr>
              <w:t xml:space="preserve">أمر يتعلَّق بالله تعالى، وهو إيجاد الإمام </w:t>
            </w:r>
            <w:r>
              <w:rPr>
                <w:rStyle w:val="IndexLink"/>
                <w:rtl w:val="true"/>
              </w:rPr>
              <w:t>(</w:t>
            </w:r>
            <w:r>
              <w:rPr>
                <w:rStyle w:val="IndexLink"/>
                <w:rtl w:val="true"/>
              </w:rPr>
              <w:t>عليه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14101689_1280447820">
            <w:r>
              <w:rPr>
                <w:webHidden/>
                <w:rStyle w:val="IndexLink"/>
              </w:rPr>
              <w:t>2</w:t>
            </w:r>
            <w:r>
              <w:rPr>
                <w:rStyle w:val="IndexLink"/>
                <w:rtl w:val="true"/>
              </w:rPr>
              <w:t xml:space="preserve"> - </w:t>
            </w:r>
            <w:r>
              <w:rPr>
                <w:rStyle w:val="IndexLink"/>
                <w:rtl w:val="true"/>
              </w:rPr>
              <w:t xml:space="preserve">أمر يتعلَّق بالإمام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 تحمُّله لمسؤوليَّاته</w:t>
            </w:r>
            <w:r>
              <w:rPr>
                <w:rStyle w:val="IndexLink"/>
                <w:rtl w:val="true"/>
              </w:rPr>
              <w:t>:</w:t>
              <w:tab/>
            </w:r>
            <w:r>
              <w:rPr>
                <w:rStyle w:val="IndexLink"/>
              </w:rPr>
              <w:t>108</w:t>
            </w:r>
          </w:hyperlink>
        </w:p>
        <w:p>
          <w:pPr>
            <w:pStyle w:val="Contents4"/>
            <w:tabs>
              <w:tab w:val="clear" w:pos="8176"/>
              <w:tab w:val="right" w:pos="9026" w:leader="dot"/>
            </w:tabs>
            <w:rPr/>
          </w:pPr>
          <w:hyperlink w:anchor="__RefHeading___Toc14101691_1280447820">
            <w:r>
              <w:rPr>
                <w:webHidden/>
                <w:rStyle w:val="IndexLink"/>
              </w:rPr>
              <w:t>3</w:t>
            </w:r>
            <w:r>
              <w:rPr>
                <w:rStyle w:val="IndexLink"/>
                <w:rtl w:val="true"/>
              </w:rPr>
              <w:t xml:space="preserve"> - </w:t>
            </w:r>
            <w:r>
              <w:rPr>
                <w:rStyle w:val="IndexLink"/>
                <w:rtl w:val="true"/>
              </w:rPr>
              <w:t>أمر يتعلَّق بالمكلَّفين من وجوب نصرته ومعاضدته والانقياد له</w:t>
            </w:r>
            <w:r>
              <w:rPr>
                <w:rStyle w:val="IndexLink"/>
                <w:rtl w:val="true"/>
              </w:rPr>
              <w:t>:</w:t>
              <w:tab/>
            </w:r>
            <w:r>
              <w:rPr>
                <w:rStyle w:val="IndexLink"/>
              </w:rPr>
              <w:t>109</w:t>
            </w:r>
          </w:hyperlink>
        </w:p>
        <w:p>
          <w:pPr>
            <w:pStyle w:val="Contents3"/>
            <w:tabs>
              <w:tab w:val="clear" w:pos="8459"/>
              <w:tab w:val="right" w:pos="9026" w:leader="dot"/>
            </w:tabs>
            <w:rPr/>
          </w:pPr>
          <w:hyperlink w:anchor="__RefHeading___Toc14101693_1280447820">
            <w:r>
              <w:rPr>
                <w:webHidden/>
                <w:rStyle w:val="IndexLink"/>
                <w:rtl w:val="true"/>
              </w:rPr>
              <w:t xml:space="preserve">فنقلة في بيان الفارق بين كون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موجوداً غائباً وبين كونه معدوماً</w:t>
            </w:r>
            <w:r>
              <w:rPr>
                <w:rStyle w:val="IndexLink"/>
                <w:rtl w:val="true"/>
              </w:rPr>
              <w:t>:</w:t>
              <w:tab/>
            </w:r>
            <w:r>
              <w:rPr>
                <w:rStyle w:val="IndexLink"/>
              </w:rPr>
              <w:t>109</w:t>
            </w:r>
          </w:hyperlink>
        </w:p>
        <w:p>
          <w:pPr>
            <w:pStyle w:val="Contents3"/>
            <w:tabs>
              <w:tab w:val="clear" w:pos="8459"/>
              <w:tab w:val="right" w:pos="9026" w:leader="dot"/>
            </w:tabs>
            <w:rPr/>
          </w:pPr>
          <w:hyperlink w:anchor="__RefHeading___Toc14101695_1280447820">
            <w:r>
              <w:rPr>
                <w:webHidden/>
                <w:rStyle w:val="IndexLink"/>
                <w:rtl w:val="true"/>
              </w:rPr>
              <w:t xml:space="preserve">تكليفنا بنصرة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على نحو الدوام</w:t>
            </w:r>
            <w:r>
              <w:rPr>
                <w:rStyle w:val="IndexLink"/>
                <w:rtl w:val="true"/>
              </w:rPr>
              <w:t>:</w:t>
              <w:tab/>
            </w:r>
            <w:r>
              <w:rPr>
                <w:rStyle w:val="IndexLink"/>
              </w:rPr>
              <w:t>110</w:t>
            </w:r>
          </w:hyperlink>
        </w:p>
        <w:p>
          <w:pPr>
            <w:pStyle w:val="Contents3"/>
            <w:tabs>
              <w:tab w:val="clear" w:pos="8459"/>
              <w:tab w:val="right" w:pos="9026" w:leader="dot"/>
            </w:tabs>
            <w:rPr/>
          </w:pPr>
          <w:hyperlink w:anchor="__RefHeading___Toc14101697_1280447820">
            <w:r>
              <w:rPr>
                <w:webHidden/>
                <w:rStyle w:val="IndexLink"/>
                <w:rtl w:val="true"/>
              </w:rPr>
              <w:t>النقض مجدَّداً بوجوب البحث والنظر</w:t>
            </w:r>
            <w:r>
              <w:rPr>
                <w:rStyle w:val="IndexLink"/>
                <w:rtl w:val="true"/>
              </w:rPr>
              <w:t>:</w:t>
              <w:tab/>
            </w:r>
            <w:r>
              <w:rPr>
                <w:rStyle w:val="IndexLink"/>
              </w:rPr>
              <w:t>111</w:t>
            </w:r>
          </w:hyperlink>
        </w:p>
        <w:p>
          <w:pPr>
            <w:pStyle w:val="Contents3"/>
            <w:tabs>
              <w:tab w:val="clear" w:pos="8459"/>
              <w:tab w:val="right" w:pos="9026" w:leader="dot"/>
            </w:tabs>
            <w:rPr/>
          </w:pPr>
          <w:hyperlink w:anchor="__RefHeading___Toc14101699_1280447820">
            <w:r>
              <w:rPr>
                <w:webHidden/>
                <w:rStyle w:val="IndexLink"/>
                <w:rtl w:val="true"/>
              </w:rPr>
              <w:t>تطبيق العبارة</w:t>
            </w:r>
            <w:r>
              <w:rPr>
                <w:rStyle w:val="IndexLink"/>
                <w:rtl w:val="true"/>
              </w:rPr>
              <w:t>:</w:t>
              <w:tab/>
            </w:r>
            <w:r>
              <w:rPr>
                <w:rStyle w:val="IndexLink"/>
              </w:rPr>
              <w:t>112</w:t>
            </w:r>
          </w:hyperlink>
        </w:p>
        <w:p>
          <w:pPr>
            <w:pStyle w:val="Contents2"/>
            <w:tabs>
              <w:tab w:val="clear" w:pos="8743"/>
              <w:tab w:val="right" w:pos="9026" w:leader="dot"/>
            </w:tabs>
            <w:rPr/>
          </w:pPr>
          <w:hyperlink w:anchor="__RefHeading___Toc14101701_1280447820">
            <w:r>
              <w:rPr>
                <w:webHidden/>
                <w:rStyle w:val="IndexLink"/>
                <w:rtl w:val="true"/>
              </w:rPr>
              <w:t xml:space="preserve">الدرس </w:t>
            </w:r>
            <w:r>
              <w:rPr>
                <w:rStyle w:val="IndexLink"/>
                <w:rtl w:val="true"/>
              </w:rPr>
              <w:t>«</w:t>
            </w:r>
            <w:r>
              <w:rPr>
                <w:rStyle w:val="IndexLink"/>
              </w:rPr>
              <w:t>16</w:t>
            </w:r>
            <w:r>
              <w:rPr>
                <w:rStyle w:val="IndexLink"/>
                <w:rtl w:val="true"/>
              </w:rPr>
              <w:t>»</w:t>
              <w:tab/>
            </w:r>
            <w:r>
              <w:rPr>
                <w:rStyle w:val="IndexLink"/>
              </w:rPr>
              <w:t>115</w:t>
            </w:r>
          </w:hyperlink>
        </w:p>
        <w:p>
          <w:pPr>
            <w:pStyle w:val="Contents3"/>
            <w:tabs>
              <w:tab w:val="clear" w:pos="8459"/>
              <w:tab w:val="right" w:pos="9026" w:leader="dot"/>
            </w:tabs>
            <w:rPr/>
          </w:pPr>
          <w:hyperlink w:anchor="__RefHeading___Toc14101703_1280447820">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4101705_1280447820">
            <w:r>
              <w:rPr>
                <w:webHidden/>
                <w:rStyle w:val="IndexLink"/>
                <w:rtl w:val="true"/>
              </w:rPr>
              <w:t>تمهيد</w:t>
            </w:r>
            <w:r>
              <w:rPr>
                <w:rStyle w:val="IndexLink"/>
                <w:rtl w:val="true"/>
              </w:rPr>
              <w:t>:</w:t>
              <w:tab/>
            </w:r>
            <w:r>
              <w:rPr>
                <w:rStyle w:val="IndexLink"/>
              </w:rPr>
              <w:t>115</w:t>
            </w:r>
          </w:hyperlink>
        </w:p>
        <w:p>
          <w:pPr>
            <w:pStyle w:val="Contents3"/>
            <w:tabs>
              <w:tab w:val="clear" w:pos="8459"/>
              <w:tab w:val="right" w:pos="9026" w:leader="dot"/>
            </w:tabs>
            <w:rPr/>
          </w:pPr>
          <w:hyperlink w:anchor="__RefHeading___Toc14101707_1280447820">
            <w:r>
              <w:rPr>
                <w:webHidden/>
                <w:rStyle w:val="IndexLink"/>
                <w:rtl w:val="true"/>
              </w:rPr>
              <w:t>شرح مثال البئر، ومثال الأمر بالشراء</w:t>
            </w:r>
            <w:r>
              <w:rPr>
                <w:rStyle w:val="IndexLink"/>
                <w:rtl w:val="true"/>
              </w:rPr>
              <w:t>:</w:t>
              <w:tab/>
            </w:r>
            <w:r>
              <w:rPr>
                <w:rStyle w:val="IndexLink"/>
              </w:rPr>
              <w:t>115</w:t>
            </w:r>
          </w:hyperlink>
        </w:p>
        <w:p>
          <w:pPr>
            <w:pStyle w:val="Contents4"/>
            <w:tabs>
              <w:tab w:val="clear" w:pos="8176"/>
              <w:tab w:val="right" w:pos="9026" w:leader="dot"/>
            </w:tabs>
            <w:rPr/>
          </w:pPr>
          <w:hyperlink w:anchor="__RefHeading___Toc14101709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4101711_1280447820">
            <w:r>
              <w:rPr>
                <w:webHidden/>
                <w:rStyle w:val="IndexLink"/>
              </w:rPr>
              <w:t>1</w:t>
            </w:r>
            <w:r>
              <w:rPr>
                <w:rStyle w:val="IndexLink"/>
                <w:rtl w:val="true"/>
              </w:rPr>
              <w:t xml:space="preserve"> - </w:t>
            </w:r>
            <w:r>
              <w:rPr>
                <w:rStyle w:val="IndexLink"/>
                <w:rtl w:val="true"/>
              </w:rPr>
              <w:t>مثال البئر</w:t>
            </w:r>
            <w:r>
              <w:rPr>
                <w:rStyle w:val="IndexLink"/>
                <w:rtl w:val="true"/>
              </w:rPr>
              <w:t>:</w:t>
              <w:tab/>
            </w:r>
            <w:r>
              <w:rPr>
                <w:rStyle w:val="IndexLink"/>
              </w:rPr>
              <w:t>115</w:t>
            </w:r>
          </w:hyperlink>
        </w:p>
        <w:p>
          <w:pPr>
            <w:pStyle w:val="Contents4"/>
            <w:tabs>
              <w:tab w:val="clear" w:pos="8176"/>
              <w:tab w:val="right" w:pos="9026" w:leader="dot"/>
            </w:tabs>
            <w:rPr/>
          </w:pPr>
          <w:hyperlink w:anchor="__RefHeading___Toc14101713_1280447820">
            <w:r>
              <w:rPr>
                <w:webHidden/>
                <w:rStyle w:val="IndexLink"/>
              </w:rPr>
              <w:t>2</w:t>
            </w:r>
            <w:r>
              <w:rPr>
                <w:rStyle w:val="IndexLink"/>
                <w:rtl w:val="true"/>
              </w:rPr>
              <w:t xml:space="preserve"> - </w:t>
            </w:r>
            <w:r>
              <w:rPr>
                <w:rStyle w:val="IndexLink"/>
                <w:rtl w:val="true"/>
              </w:rPr>
              <w:t>مثال شراء اللحم</w:t>
            </w:r>
            <w:r>
              <w:rPr>
                <w:rStyle w:val="IndexLink"/>
                <w:rtl w:val="true"/>
              </w:rPr>
              <w:t>:</w:t>
              <w:tab/>
            </w:r>
            <w:r>
              <w:rPr>
                <w:rStyle w:val="IndexLink"/>
              </w:rPr>
              <w:t>116</w:t>
            </w:r>
          </w:hyperlink>
        </w:p>
        <w:p>
          <w:pPr>
            <w:pStyle w:val="Contents3"/>
            <w:tabs>
              <w:tab w:val="clear" w:pos="8459"/>
              <w:tab w:val="right" w:pos="9026" w:leader="dot"/>
            </w:tabs>
            <w:rPr/>
          </w:pPr>
          <w:hyperlink w:anchor="__RefHeading___Toc14101715_1280447820">
            <w:r>
              <w:rPr>
                <w:webHidden/>
                <w:rStyle w:val="IndexLink"/>
                <w:rtl w:val="true"/>
              </w:rPr>
              <w:t xml:space="preserve">القاعدة في الوظيفة تجاه الإمام </w:t>
            </w:r>
            <w:r>
              <w:rPr>
                <w:rStyle w:val="IndexLink"/>
                <w:rtl w:val="true"/>
              </w:rPr>
              <w:t>(</w:t>
            </w:r>
            <w:r>
              <w:rPr>
                <w:rStyle w:val="IndexLink"/>
                <w:rtl w:val="true"/>
              </w:rPr>
              <w:t>عليه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14101717_1280447820">
            <w:r>
              <w:rPr>
                <w:webHidden/>
                <w:rStyle w:val="IndexLink"/>
                <w:rtl w:val="true"/>
              </w:rPr>
              <w:t xml:space="preserve">ردُّ المثالين ودفع النقض الوارد فيهما والمبنيُّ على التفصيل في نصرة الإمام </w:t>
            </w:r>
            <w:r>
              <w:rPr>
                <w:rStyle w:val="IndexLink"/>
                <w:rtl w:val="true"/>
              </w:rPr>
              <w:t>(</w:t>
            </w:r>
            <w:r>
              <w:rPr>
                <w:rStyle w:val="IndexLink"/>
                <w:rtl w:val="true"/>
              </w:rPr>
              <w:t>عليه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14101719_1280447820">
            <w:r>
              <w:rPr>
                <w:webHidden/>
                <w:rStyle w:val="IndexLink"/>
                <w:rtl w:val="true"/>
              </w:rPr>
              <w:t>تطبيق العبارة</w:t>
            </w:r>
            <w:r>
              <w:rPr>
                <w:rStyle w:val="IndexLink"/>
                <w:rtl w:val="true"/>
              </w:rPr>
              <w:t>:</w:t>
              <w:tab/>
            </w:r>
            <w:r>
              <w:rPr>
                <w:rStyle w:val="IndexLink"/>
              </w:rPr>
              <w:t>117</w:t>
            </w:r>
          </w:hyperlink>
        </w:p>
        <w:p>
          <w:pPr>
            <w:pStyle w:val="Contents2"/>
            <w:tabs>
              <w:tab w:val="clear" w:pos="8743"/>
              <w:tab w:val="right" w:pos="9026" w:leader="dot"/>
            </w:tabs>
            <w:rPr/>
          </w:pPr>
          <w:hyperlink w:anchor="__RefHeading___Toc14101721_1280447820">
            <w:r>
              <w:rPr>
                <w:webHidden/>
                <w:rStyle w:val="IndexLink"/>
                <w:rtl w:val="true"/>
              </w:rPr>
              <w:t xml:space="preserve">الدرس </w:t>
            </w:r>
            <w:r>
              <w:rPr>
                <w:rStyle w:val="IndexLink"/>
                <w:rtl w:val="true"/>
              </w:rPr>
              <w:t>«</w:t>
            </w:r>
            <w:r>
              <w:rPr>
                <w:rStyle w:val="IndexLink"/>
              </w:rPr>
              <w:t>17</w:t>
            </w:r>
            <w:r>
              <w:rPr>
                <w:rStyle w:val="IndexLink"/>
                <w:rtl w:val="true"/>
              </w:rPr>
              <w:t>»</w:t>
              <w:tab/>
            </w:r>
            <w:r>
              <w:rPr>
                <w:rStyle w:val="IndexLink"/>
              </w:rPr>
              <w:t>121</w:t>
            </w:r>
          </w:hyperlink>
        </w:p>
        <w:p>
          <w:pPr>
            <w:pStyle w:val="Contents3"/>
            <w:tabs>
              <w:tab w:val="clear" w:pos="8459"/>
              <w:tab w:val="right" w:pos="9026" w:leader="dot"/>
            </w:tabs>
            <w:rPr/>
          </w:pPr>
          <w:hyperlink w:anchor="__RefHeading___Toc14101723_1280447820">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14101725_1280447820">
            <w:r>
              <w:rPr>
                <w:webHidden/>
                <w:rStyle w:val="IndexLink"/>
                <w:rtl w:val="true"/>
              </w:rPr>
              <w:t xml:space="preserve">النقض بغيبة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ودفع التفصيل فيها</w:t>
            </w:r>
            <w:r>
              <w:rPr>
                <w:rStyle w:val="IndexLink"/>
                <w:rtl w:val="true"/>
              </w:rPr>
              <w:t>:</w:t>
              <w:tab/>
            </w:r>
            <w:r>
              <w:rPr>
                <w:rStyle w:val="IndexLink"/>
              </w:rPr>
              <w:t>121</w:t>
            </w:r>
          </w:hyperlink>
        </w:p>
        <w:p>
          <w:pPr>
            <w:pStyle w:val="Contents3"/>
            <w:tabs>
              <w:tab w:val="clear" w:pos="8459"/>
              <w:tab w:val="right" w:pos="9026" w:leader="dot"/>
            </w:tabs>
            <w:rPr/>
          </w:pPr>
          <w:hyperlink w:anchor="__RefHeading___Toc14101727_1280447820">
            <w:r>
              <w:rPr>
                <w:webHidden/>
                <w:rStyle w:val="IndexLink"/>
                <w:rtl w:val="true"/>
              </w:rPr>
              <w:t>النقض ببعث نبيٍّ يُعلَم أنَّه سيُقتَل</w:t>
            </w:r>
            <w:r>
              <w:rPr>
                <w:rStyle w:val="IndexLink"/>
                <w:rtl w:val="true"/>
              </w:rPr>
              <w:t>:</w:t>
              <w:tab/>
            </w:r>
            <w:r>
              <w:rPr>
                <w:rStyle w:val="IndexLink"/>
              </w:rPr>
              <w:t>122</w:t>
            </w:r>
          </w:hyperlink>
        </w:p>
        <w:p>
          <w:pPr>
            <w:pStyle w:val="Contents3"/>
            <w:tabs>
              <w:tab w:val="clear" w:pos="8459"/>
              <w:tab w:val="right" w:pos="9026" w:leader="dot"/>
            </w:tabs>
            <w:rPr/>
          </w:pPr>
          <w:hyperlink w:anchor="__RefHeading___Toc14101729_1280447820">
            <w:r>
              <w:rPr>
                <w:webHidden/>
                <w:rStyle w:val="IndexLink"/>
                <w:rtl w:val="true"/>
              </w:rPr>
              <w:t>تطبيق العبارة</w:t>
            </w:r>
            <w:r>
              <w:rPr>
                <w:rStyle w:val="IndexLink"/>
                <w:rtl w:val="true"/>
              </w:rPr>
              <w:t>:</w:t>
              <w:tab/>
            </w:r>
            <w:r>
              <w:rPr>
                <w:rStyle w:val="IndexLink"/>
              </w:rPr>
              <w:t>124</w:t>
            </w:r>
          </w:hyperlink>
        </w:p>
        <w:p>
          <w:pPr>
            <w:pStyle w:val="Contents2"/>
            <w:tabs>
              <w:tab w:val="clear" w:pos="8743"/>
              <w:tab w:val="right" w:pos="9026" w:leader="dot"/>
            </w:tabs>
            <w:rPr/>
          </w:pPr>
          <w:hyperlink w:anchor="__RefHeading___Toc14101731_1280447820">
            <w:r>
              <w:rPr>
                <w:webHidden/>
                <w:rStyle w:val="IndexLink"/>
                <w:rtl w:val="true"/>
              </w:rPr>
              <w:t xml:space="preserve">الدرس </w:t>
            </w:r>
            <w:r>
              <w:rPr>
                <w:rStyle w:val="IndexLink"/>
                <w:rtl w:val="true"/>
              </w:rPr>
              <w:t>«</w:t>
            </w:r>
            <w:r>
              <w:rPr>
                <w:rStyle w:val="IndexLink"/>
              </w:rPr>
              <w:t>18</w:t>
            </w:r>
            <w:r>
              <w:rPr>
                <w:rStyle w:val="IndexLink"/>
                <w:rtl w:val="true"/>
              </w:rPr>
              <w:t>»</w:t>
              <w:tab/>
            </w:r>
            <w:r>
              <w:rPr>
                <w:rStyle w:val="IndexLink"/>
              </w:rPr>
              <w:t>128</w:t>
            </w:r>
          </w:hyperlink>
        </w:p>
        <w:p>
          <w:pPr>
            <w:pStyle w:val="Contents3"/>
            <w:tabs>
              <w:tab w:val="clear" w:pos="8459"/>
              <w:tab w:val="right" w:pos="9026" w:leader="dot"/>
            </w:tabs>
            <w:rPr/>
          </w:pPr>
          <w:hyperlink w:anchor="__RefHeading___Toc14101733_1280447820">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4101735_1280447820">
            <w:r>
              <w:rPr>
                <w:webHidden/>
                <w:rStyle w:val="IndexLink"/>
                <w:rtl w:val="true"/>
              </w:rPr>
              <w:t>الأصل الثاني في الدليل</w:t>
            </w:r>
            <w:r>
              <w:rPr>
                <w:rStyle w:val="IndexLink"/>
                <w:rtl w:val="true"/>
              </w:rPr>
              <w:t xml:space="preserve">: </w:t>
            </w:r>
            <w:r>
              <w:rPr>
                <w:rStyle w:val="IndexLink"/>
                <w:rtl w:val="true"/>
              </w:rPr>
              <w:t>لا بدَّ أنْ يكون الإمام معصوماً</w:t>
            </w:r>
            <w:r>
              <w:rPr>
                <w:rStyle w:val="IndexLink"/>
                <w:rtl w:val="true"/>
              </w:rPr>
              <w:t>:</w:t>
              <w:tab/>
            </w:r>
            <w:r>
              <w:rPr>
                <w:rStyle w:val="IndexLink"/>
              </w:rPr>
              <w:t>128</w:t>
            </w:r>
          </w:hyperlink>
        </w:p>
        <w:p>
          <w:pPr>
            <w:pStyle w:val="Contents4"/>
            <w:tabs>
              <w:tab w:val="clear" w:pos="8176"/>
              <w:tab w:val="right" w:pos="9026" w:leader="dot"/>
            </w:tabs>
            <w:rPr/>
          </w:pPr>
          <w:hyperlink w:anchor="__RefHeading___Toc14101737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4101739_1280447820">
            <w:r>
              <w:rPr>
                <w:webHidden/>
                <w:rStyle w:val="IndexLink"/>
                <w:rtl w:val="true"/>
              </w:rPr>
              <w:t>التنظير بمسألة الحدوث وحاجة المحدَث إلى محدِث</w:t>
            </w:r>
            <w:r>
              <w:rPr>
                <w:rStyle w:val="IndexLink"/>
                <w:rtl w:val="true"/>
              </w:rPr>
              <w:t>:</w:t>
              <w:tab/>
            </w:r>
            <w:r>
              <w:rPr>
                <w:rStyle w:val="IndexLink"/>
              </w:rPr>
              <w:t>128</w:t>
            </w:r>
          </w:hyperlink>
        </w:p>
        <w:p>
          <w:pPr>
            <w:pStyle w:val="Contents3"/>
            <w:tabs>
              <w:tab w:val="clear" w:pos="8459"/>
              <w:tab w:val="right" w:pos="9026" w:leader="dot"/>
            </w:tabs>
            <w:rPr/>
          </w:pPr>
          <w:hyperlink w:anchor="__RefHeading___Toc14101741_1280447820">
            <w:r>
              <w:rPr>
                <w:webHidden/>
                <w:rStyle w:val="IndexLink"/>
                <w:rtl w:val="true"/>
              </w:rPr>
              <w:t>الأصل الثالث</w:t>
            </w:r>
            <w:r>
              <w:rPr>
                <w:rStyle w:val="IndexLink"/>
                <w:rtl w:val="true"/>
              </w:rPr>
              <w:t xml:space="preserve">: </w:t>
            </w:r>
            <w:r>
              <w:rPr>
                <w:rStyle w:val="IndexLink"/>
                <w:rtl w:val="true"/>
              </w:rPr>
              <w:t>إنَّ الحقَّ لا يخرج عن الأمَّة</w:t>
            </w:r>
            <w:r>
              <w:rPr>
                <w:rStyle w:val="IndexLink"/>
                <w:rtl w:val="true"/>
              </w:rPr>
              <w:t>:</w:t>
              <w:tab/>
            </w:r>
            <w:r>
              <w:rPr>
                <w:rStyle w:val="IndexLink"/>
              </w:rPr>
              <w:t>129</w:t>
            </w:r>
          </w:hyperlink>
        </w:p>
        <w:p>
          <w:pPr>
            <w:pStyle w:val="Contents4"/>
            <w:tabs>
              <w:tab w:val="clear" w:pos="8176"/>
              <w:tab w:val="right" w:pos="9026" w:leader="dot"/>
            </w:tabs>
            <w:rPr/>
          </w:pPr>
          <w:hyperlink w:anchor="__RefHeading___Toc14101743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4101745_1280447820">
            <w:r>
              <w:rPr>
                <w:webHidden/>
                <w:rStyle w:val="IndexLink"/>
                <w:rtl w:val="true"/>
              </w:rPr>
              <w:t>النتيجة من الأصول الثلاثة</w:t>
            </w:r>
            <w:r>
              <w:rPr>
                <w:rStyle w:val="IndexLink"/>
                <w:rtl w:val="true"/>
              </w:rPr>
              <w:t>:</w:t>
              <w:tab/>
            </w:r>
            <w:r>
              <w:rPr>
                <w:rStyle w:val="IndexLink"/>
              </w:rPr>
              <w:t>129</w:t>
            </w:r>
          </w:hyperlink>
        </w:p>
        <w:p>
          <w:pPr>
            <w:pStyle w:val="Contents3"/>
            <w:tabs>
              <w:tab w:val="clear" w:pos="8459"/>
              <w:tab w:val="right" w:pos="9026" w:leader="dot"/>
            </w:tabs>
            <w:rPr/>
          </w:pPr>
          <w:hyperlink w:anchor="__RefHeading___Toc14101747_1280447820">
            <w:r>
              <w:rPr>
                <w:webHidden/>
                <w:rStyle w:val="IndexLink"/>
                <w:rtl w:val="true"/>
              </w:rPr>
              <w:t>تطبيق العبارة</w:t>
            </w:r>
            <w:r>
              <w:rPr>
                <w:rStyle w:val="IndexLink"/>
                <w:rtl w:val="true"/>
              </w:rPr>
              <w:t>:</w:t>
              <w:tab/>
            </w:r>
            <w:r>
              <w:rPr>
                <w:rStyle w:val="IndexLink"/>
              </w:rPr>
              <w:t>129</w:t>
            </w:r>
          </w:hyperlink>
        </w:p>
        <w:p>
          <w:pPr>
            <w:pStyle w:val="Contents2"/>
            <w:tabs>
              <w:tab w:val="clear" w:pos="8743"/>
              <w:tab w:val="right" w:pos="9026" w:leader="dot"/>
            </w:tabs>
            <w:rPr/>
          </w:pPr>
          <w:hyperlink w:anchor="__RefHeading___Toc14101749_1280447820">
            <w:r>
              <w:rPr>
                <w:webHidden/>
                <w:rStyle w:val="IndexLink"/>
                <w:rtl w:val="true"/>
              </w:rPr>
              <w:t xml:space="preserve">الدرس </w:t>
            </w:r>
            <w:r>
              <w:rPr>
                <w:rStyle w:val="IndexLink"/>
                <w:rtl w:val="true"/>
              </w:rPr>
              <w:t>«</w:t>
            </w:r>
            <w:r>
              <w:rPr>
                <w:rStyle w:val="IndexLink"/>
              </w:rPr>
              <w:t>19</w:t>
            </w:r>
            <w:r>
              <w:rPr>
                <w:rStyle w:val="IndexLink"/>
                <w:rtl w:val="true"/>
              </w:rPr>
              <w:t>»</w:t>
              <w:tab/>
            </w:r>
            <w:r>
              <w:rPr>
                <w:rStyle w:val="IndexLink"/>
              </w:rPr>
              <w:t>133</w:t>
            </w:r>
          </w:hyperlink>
        </w:p>
        <w:p>
          <w:pPr>
            <w:pStyle w:val="Contents3"/>
            <w:tabs>
              <w:tab w:val="clear" w:pos="8459"/>
              <w:tab w:val="right" w:pos="9026" w:leader="dot"/>
            </w:tabs>
            <w:rPr/>
          </w:pPr>
          <w:hyperlink w:anchor="__RefHeading___Toc14101751_1280447820">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4101753_1280447820">
            <w:r>
              <w:rPr>
                <w:webHidden/>
                <w:rStyle w:val="IndexLink"/>
                <w:rtl w:val="true"/>
              </w:rPr>
              <w:t xml:space="preserve">ردُّ شيخ الطائفة </w:t>
            </w:r>
            <w:r>
              <w:rPr>
                <w:rStyle w:val="IndexLink"/>
                <w:rtl w:val="true"/>
              </w:rPr>
              <w:t>(</w:t>
            </w:r>
            <w:r>
              <w:rPr>
                <w:rStyle w:val="IndexLink"/>
                <w:rtl w:val="true"/>
              </w:rPr>
              <w:t>قدّس سرّه</w:t>
            </w:r>
            <w:r>
              <w:rPr>
                <w:rStyle w:val="IndexLink"/>
                <w:rtl w:val="true"/>
              </w:rPr>
              <w:t xml:space="preserve">) </w:t>
            </w:r>
            <w:r>
              <w:rPr>
                <w:rStyle w:val="IndexLink"/>
                <w:rtl w:val="true"/>
              </w:rPr>
              <w:t>على دعوى الكيسانيَّة في عصمة ابن الحنفيَّة</w:t>
            </w:r>
            <w:r>
              <w:rPr>
                <w:rStyle w:val="IndexLink"/>
                <w:rtl w:val="true"/>
              </w:rPr>
              <w:t>:</w:t>
              <w:tab/>
            </w:r>
            <w:r>
              <w:rPr>
                <w:rStyle w:val="IndexLink"/>
              </w:rPr>
              <w:t>133</w:t>
            </w:r>
          </w:hyperlink>
        </w:p>
        <w:p>
          <w:pPr>
            <w:pStyle w:val="Contents3"/>
            <w:tabs>
              <w:tab w:val="clear" w:pos="8459"/>
              <w:tab w:val="right" w:pos="9026" w:leader="dot"/>
            </w:tabs>
            <w:rPr/>
          </w:pPr>
          <w:hyperlink w:anchor="__RefHeading___Toc14101755_1280447820">
            <w:r>
              <w:rPr>
                <w:webHidden/>
                <w:rStyle w:val="IndexLink"/>
                <w:rtl w:val="true"/>
              </w:rPr>
              <w:t xml:space="preserve">استدلالات الكيسانيَّة لإثبات إمامة ابن الحنفيَّة </w:t>
            </w:r>
            <w:r>
              <w:rPr>
                <w:rStyle w:val="IndexLink"/>
                <w:rtl w:val="true"/>
              </w:rPr>
              <w:t>(</w:t>
            </w:r>
            <w:r>
              <w:rPr>
                <w:rStyle w:val="IndexLink"/>
                <w:rtl w:val="true"/>
              </w:rPr>
              <w:t>رضي الله عنه</w:t>
            </w:r>
            <w:r>
              <w:rPr>
                <w:rStyle w:val="IndexLink"/>
                <w:rtl w:val="true"/>
              </w:rPr>
              <w:t>)</w:t>
            </w:r>
            <w:r>
              <w:rPr>
                <w:rStyle w:val="IndexLink"/>
                <w:rtl w:val="true"/>
              </w:rPr>
              <w:t>، وردُّها</w:t>
            </w:r>
            <w:r>
              <w:rPr>
                <w:rStyle w:val="IndexLink"/>
                <w:rtl w:val="true"/>
              </w:rPr>
              <w:t>:</w:t>
              <w:tab/>
            </w:r>
            <w:r>
              <w:rPr>
                <w:rStyle w:val="IndexLink"/>
              </w:rPr>
              <w:t>134</w:t>
            </w:r>
          </w:hyperlink>
        </w:p>
        <w:p>
          <w:pPr>
            <w:pStyle w:val="Contents3"/>
            <w:tabs>
              <w:tab w:val="clear" w:pos="8459"/>
              <w:tab w:val="right" w:pos="9026" w:leader="dot"/>
            </w:tabs>
            <w:rPr/>
          </w:pPr>
          <w:hyperlink w:anchor="__RefHeading___Toc14101757_1280447820">
            <w:r>
              <w:rPr>
                <w:webHidden/>
                <w:rStyle w:val="IndexLink"/>
                <w:rtl w:val="true"/>
              </w:rPr>
              <w:t>بيان الخبر المشهور</w:t>
            </w:r>
            <w:r>
              <w:rPr>
                <w:rStyle w:val="IndexLink"/>
                <w:rtl w:val="true"/>
              </w:rPr>
              <w:tab/>
            </w:r>
            <w:r>
              <w:rPr>
                <w:rStyle w:val="IndexLink"/>
              </w:rPr>
              <w:t>136</w:t>
            </w:r>
          </w:hyperlink>
        </w:p>
        <w:p>
          <w:pPr>
            <w:pStyle w:val="Contents3"/>
            <w:tabs>
              <w:tab w:val="clear" w:pos="8459"/>
              <w:tab w:val="right" w:pos="9026" w:leader="dot"/>
            </w:tabs>
            <w:rPr/>
          </w:pPr>
          <w:hyperlink w:anchor="__RefHeading___Toc14101759_1280447820">
            <w:r>
              <w:rPr>
                <w:webHidden/>
                <w:rStyle w:val="IndexLink"/>
                <w:rtl w:val="true"/>
              </w:rPr>
              <w:t>تطبيق العبارة</w:t>
            </w:r>
            <w:r>
              <w:rPr>
                <w:rStyle w:val="IndexLink"/>
                <w:rtl w:val="true"/>
              </w:rPr>
              <w:t>:</w:t>
              <w:tab/>
            </w:r>
            <w:r>
              <w:rPr>
                <w:rStyle w:val="IndexLink"/>
              </w:rPr>
              <w:t>138</w:t>
            </w:r>
          </w:hyperlink>
        </w:p>
        <w:p>
          <w:pPr>
            <w:pStyle w:val="Contents2"/>
            <w:tabs>
              <w:tab w:val="clear" w:pos="8743"/>
              <w:tab w:val="right" w:pos="9026" w:leader="dot"/>
            </w:tabs>
            <w:rPr/>
          </w:pPr>
          <w:hyperlink w:anchor="__RefHeading___Toc14101761_1280447820">
            <w:r>
              <w:rPr>
                <w:webHidden/>
                <w:rStyle w:val="IndexLink"/>
                <w:rtl w:val="true"/>
              </w:rPr>
              <w:t xml:space="preserve">الدرس </w:t>
            </w:r>
            <w:r>
              <w:rPr>
                <w:rStyle w:val="IndexLink"/>
                <w:rtl w:val="true"/>
              </w:rPr>
              <w:t>«</w:t>
            </w:r>
            <w:r>
              <w:rPr>
                <w:rStyle w:val="IndexLink"/>
              </w:rPr>
              <w:t>20</w:t>
            </w:r>
            <w:r>
              <w:rPr>
                <w:rStyle w:val="IndexLink"/>
                <w:rtl w:val="true"/>
              </w:rPr>
              <w:t>»</w:t>
              <w:tab/>
            </w:r>
            <w:r>
              <w:rPr>
                <w:rStyle w:val="IndexLink"/>
              </w:rPr>
              <w:t>142</w:t>
            </w:r>
          </w:hyperlink>
        </w:p>
        <w:p>
          <w:pPr>
            <w:pStyle w:val="Contents3"/>
            <w:tabs>
              <w:tab w:val="clear" w:pos="8459"/>
              <w:tab w:val="right" w:pos="9026" w:leader="dot"/>
            </w:tabs>
            <w:rPr/>
          </w:pPr>
          <w:hyperlink w:anchor="__RefHeading___Toc14101763_128044782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4101765_1280447820">
            <w:r>
              <w:rPr>
                <w:webHidden/>
                <w:rStyle w:val="IndexLink"/>
                <w:rtl w:val="true"/>
              </w:rPr>
              <w:t>ردُّ دعوى وجود الكيسانيَّة وإنْ لم نعرفهم</w:t>
            </w:r>
            <w:r>
              <w:rPr>
                <w:rStyle w:val="IndexLink"/>
                <w:rtl w:val="true"/>
              </w:rPr>
              <w:t>:</w:t>
              <w:tab/>
            </w:r>
            <w:r>
              <w:rPr>
                <w:rStyle w:val="IndexLink"/>
              </w:rPr>
              <w:t>142</w:t>
            </w:r>
          </w:hyperlink>
        </w:p>
        <w:p>
          <w:pPr>
            <w:pStyle w:val="Contents4"/>
            <w:tabs>
              <w:tab w:val="clear" w:pos="8176"/>
              <w:tab w:val="right" w:pos="9026" w:leader="dot"/>
            </w:tabs>
            <w:rPr/>
          </w:pPr>
          <w:hyperlink w:anchor="__RefHeading___Toc14101767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4101769_1280447820">
            <w:r>
              <w:rPr>
                <w:webHidden/>
                <w:rStyle w:val="IndexLink"/>
                <w:rtl w:val="true"/>
              </w:rPr>
              <w:t>أوَّلاً</w:t>
            </w:r>
            <w:r>
              <w:rPr>
                <w:rStyle w:val="IndexLink"/>
                <w:rtl w:val="true"/>
              </w:rPr>
              <w:t xml:space="preserve">: </w:t>
            </w:r>
            <w:r>
              <w:rPr>
                <w:rStyle w:val="IndexLink"/>
                <w:rtl w:val="true"/>
              </w:rPr>
              <w:t>الجواب الحلِّي</w:t>
            </w:r>
            <w:r>
              <w:rPr>
                <w:rStyle w:val="IndexLink"/>
                <w:rtl w:val="true"/>
              </w:rPr>
              <w:t>:</w:t>
              <w:tab/>
            </w:r>
            <w:r>
              <w:rPr>
                <w:rStyle w:val="IndexLink"/>
              </w:rPr>
              <w:t>143</w:t>
            </w:r>
          </w:hyperlink>
        </w:p>
        <w:p>
          <w:pPr>
            <w:pStyle w:val="Contents4"/>
            <w:tabs>
              <w:tab w:val="clear" w:pos="8176"/>
              <w:tab w:val="right" w:pos="9026" w:leader="dot"/>
            </w:tabs>
            <w:rPr/>
          </w:pPr>
          <w:hyperlink w:anchor="__RefHeading___Toc14101771_1280447820">
            <w:r>
              <w:rPr>
                <w:webHidden/>
                <w:rStyle w:val="IndexLink"/>
                <w:rtl w:val="true"/>
              </w:rPr>
              <w:t>ثانياً</w:t>
            </w:r>
            <w:r>
              <w:rPr>
                <w:rStyle w:val="IndexLink"/>
                <w:rtl w:val="true"/>
              </w:rPr>
              <w:t xml:space="preserve">: </w:t>
            </w:r>
            <w:r>
              <w:rPr>
                <w:rStyle w:val="IndexLink"/>
                <w:rtl w:val="true"/>
              </w:rPr>
              <w:t>الجواب النقضي</w:t>
            </w:r>
            <w:r>
              <w:rPr>
                <w:rStyle w:val="IndexLink"/>
                <w:rtl w:val="true"/>
              </w:rPr>
              <w:t>:</w:t>
              <w:tab/>
            </w:r>
            <w:r>
              <w:rPr>
                <w:rStyle w:val="IndexLink"/>
              </w:rPr>
              <w:t>145</w:t>
            </w:r>
          </w:hyperlink>
        </w:p>
        <w:p>
          <w:pPr>
            <w:pStyle w:val="Contents3"/>
            <w:tabs>
              <w:tab w:val="clear" w:pos="8459"/>
              <w:tab w:val="right" w:pos="9026" w:leader="dot"/>
            </w:tabs>
            <w:rPr/>
          </w:pPr>
          <w:hyperlink w:anchor="__RefHeading___Toc14101773_1280447820">
            <w:r>
              <w:rPr>
                <w:webHidden/>
                <w:rStyle w:val="IndexLink"/>
                <w:rtl w:val="true"/>
              </w:rPr>
              <w:t xml:space="preserve">الإجماع الدخولي، بيانه وردُّ ما يُقال من عدم إمكان معرفة دخول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فيه</w:t>
            </w:r>
            <w:r>
              <w:rPr>
                <w:rStyle w:val="IndexLink"/>
                <w:rtl w:val="true"/>
              </w:rPr>
              <w:t>:</w:t>
              <w:tab/>
            </w:r>
            <w:r>
              <w:rPr>
                <w:rStyle w:val="IndexLink"/>
              </w:rPr>
              <w:t>146</w:t>
            </w:r>
          </w:hyperlink>
        </w:p>
        <w:p>
          <w:pPr>
            <w:pStyle w:val="Contents3"/>
            <w:tabs>
              <w:tab w:val="clear" w:pos="8459"/>
              <w:tab w:val="right" w:pos="9026" w:leader="dot"/>
            </w:tabs>
            <w:rPr/>
          </w:pPr>
          <w:hyperlink w:anchor="__RefHeading___Toc14101775_1280447820">
            <w:r>
              <w:rPr>
                <w:webHidden/>
                <w:rStyle w:val="IndexLink"/>
                <w:rtl w:val="true"/>
              </w:rPr>
              <w:t>ردُّ قول الناووسيَّة</w:t>
            </w:r>
            <w:r>
              <w:rPr>
                <w:rStyle w:val="IndexLink"/>
                <w:rtl w:val="true"/>
              </w:rPr>
              <w:t>:</w:t>
              <w:tab/>
            </w:r>
            <w:r>
              <w:rPr>
                <w:rStyle w:val="IndexLink"/>
              </w:rPr>
              <w:t>147</w:t>
            </w:r>
          </w:hyperlink>
        </w:p>
        <w:p>
          <w:pPr>
            <w:pStyle w:val="Contents3"/>
            <w:tabs>
              <w:tab w:val="clear" w:pos="8459"/>
              <w:tab w:val="right" w:pos="9026" w:leader="dot"/>
            </w:tabs>
            <w:rPr/>
          </w:pPr>
          <w:hyperlink w:anchor="__RefHeading___Toc14101777_1280447820">
            <w:r>
              <w:rPr>
                <w:webHidden/>
                <w:rStyle w:val="IndexLink"/>
                <w:rtl w:val="true"/>
              </w:rPr>
              <w:t>تطبيق العبارة</w:t>
            </w:r>
            <w:r>
              <w:rPr>
                <w:rStyle w:val="IndexLink"/>
                <w:rtl w:val="true"/>
              </w:rPr>
              <w:t>:</w:t>
              <w:tab/>
            </w:r>
            <w:r>
              <w:rPr>
                <w:rStyle w:val="IndexLink"/>
              </w:rPr>
              <w:t>148</w:t>
            </w:r>
          </w:hyperlink>
        </w:p>
        <w:p>
          <w:pPr>
            <w:pStyle w:val="Contents2"/>
            <w:tabs>
              <w:tab w:val="clear" w:pos="8743"/>
              <w:tab w:val="right" w:pos="9026" w:leader="dot"/>
            </w:tabs>
            <w:rPr/>
          </w:pPr>
          <w:hyperlink w:anchor="__RefHeading___Toc14101779_1280447820">
            <w:r>
              <w:rPr>
                <w:webHidden/>
                <w:rStyle w:val="IndexLink"/>
                <w:rtl w:val="true"/>
              </w:rPr>
              <w:t xml:space="preserve">الدرس </w:t>
            </w:r>
            <w:r>
              <w:rPr>
                <w:rStyle w:val="IndexLink"/>
                <w:rtl w:val="true"/>
              </w:rPr>
              <w:t>«</w:t>
            </w:r>
            <w:r>
              <w:rPr>
                <w:rStyle w:val="IndexLink"/>
              </w:rPr>
              <w:t>21</w:t>
            </w:r>
            <w:r>
              <w:rPr>
                <w:rStyle w:val="IndexLink"/>
                <w:rtl w:val="true"/>
              </w:rPr>
              <w:t>»</w:t>
              <w:tab/>
            </w:r>
            <w:r>
              <w:rPr>
                <w:rStyle w:val="IndexLink"/>
              </w:rPr>
              <w:t>152</w:t>
            </w:r>
          </w:hyperlink>
        </w:p>
        <w:p>
          <w:pPr>
            <w:pStyle w:val="Contents3"/>
            <w:tabs>
              <w:tab w:val="clear" w:pos="8459"/>
              <w:tab w:val="right" w:pos="9026" w:leader="dot"/>
            </w:tabs>
            <w:rPr/>
          </w:pPr>
          <w:hyperlink w:anchor="__RefHeading___Toc14101781_1280447820">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4101783_1280447820">
            <w:r>
              <w:rPr>
                <w:webHidden/>
                <w:rStyle w:val="IndexLink"/>
                <w:rtl w:val="true"/>
              </w:rPr>
              <w:t>إعادة وبيان لمعنى الوقف، وشروع في الدليل الأوَّل لردِّ الواقفة، دليل عدم التفصيل</w:t>
            </w:r>
            <w:r>
              <w:rPr>
                <w:rStyle w:val="IndexLink"/>
                <w:rtl w:val="true"/>
              </w:rPr>
              <w:t>:</w:t>
              <w:tab/>
            </w:r>
            <w:r>
              <w:rPr>
                <w:rStyle w:val="IndexLink"/>
              </w:rPr>
              <w:t>152</w:t>
            </w:r>
          </w:hyperlink>
        </w:p>
        <w:p>
          <w:pPr>
            <w:pStyle w:val="Contents3"/>
            <w:tabs>
              <w:tab w:val="clear" w:pos="8459"/>
              <w:tab w:val="right" w:pos="9026" w:leader="dot"/>
            </w:tabs>
            <w:rPr/>
          </w:pPr>
          <w:hyperlink w:anchor="__RefHeading___Toc14101785_1280447820">
            <w:r>
              <w:rPr>
                <w:webHidden/>
                <w:rStyle w:val="IndexLink"/>
                <w:rtl w:val="true"/>
              </w:rPr>
              <w:t xml:space="preserve">عدم الخلاف في موته </w:t>
            </w:r>
            <w:r>
              <w:rPr>
                <w:rStyle w:val="IndexLink"/>
                <w:rtl w:val="true"/>
              </w:rPr>
              <w:t>(</w:t>
            </w:r>
            <w:r>
              <w:rPr>
                <w:rStyle w:val="IndexLink"/>
                <w:rtl w:val="true"/>
              </w:rPr>
              <w:t>عليه السلام</w:t>
            </w:r>
            <w:r>
              <w:rPr>
                <w:rStyle w:val="IndexLink"/>
                <w:rtl w:val="true"/>
              </w:rPr>
              <w:t>)</w:t>
            </w:r>
            <w:r>
              <w:rPr>
                <w:rStyle w:val="IndexLink"/>
                <w:rtl w:val="true"/>
              </w:rPr>
              <w:t>، وقاعدة الاشتهار في إثبات موت من مات</w:t>
            </w:r>
            <w:r>
              <w:rPr>
                <w:rStyle w:val="IndexLink"/>
                <w:rtl w:val="true"/>
              </w:rPr>
              <w:t>:</w:t>
              <w:tab/>
            </w:r>
            <w:r>
              <w:rPr>
                <w:rStyle w:val="IndexLink"/>
              </w:rPr>
              <w:t>153</w:t>
            </w:r>
          </w:hyperlink>
        </w:p>
        <w:p>
          <w:pPr>
            <w:pStyle w:val="Contents3"/>
            <w:tabs>
              <w:tab w:val="clear" w:pos="8459"/>
              <w:tab w:val="right" w:pos="9026" w:leader="dot"/>
            </w:tabs>
            <w:rPr/>
          </w:pPr>
          <w:hyperlink w:anchor="__RefHeading___Toc14101787_1280447820">
            <w:r>
              <w:rPr>
                <w:webHidden/>
                <w:rStyle w:val="IndexLink"/>
                <w:rtl w:val="true"/>
              </w:rPr>
              <w:t>الدليل الثالث</w:t>
            </w:r>
            <w:r>
              <w:rPr>
                <w:rStyle w:val="IndexLink"/>
                <w:rtl w:val="true"/>
              </w:rPr>
              <w:t xml:space="preserve">: </w:t>
            </w:r>
            <w:r>
              <w:rPr>
                <w:rStyle w:val="IndexLink"/>
                <w:rtl w:val="true"/>
              </w:rPr>
              <w:t>الأخبار</w:t>
            </w:r>
            <w:r>
              <w:rPr>
                <w:rStyle w:val="IndexLink"/>
                <w:rtl w:val="true"/>
              </w:rPr>
              <w:t>:</w:t>
              <w:tab/>
            </w:r>
            <w:r>
              <w:rPr>
                <w:rStyle w:val="IndexLink"/>
              </w:rPr>
              <w:t>154</w:t>
            </w:r>
          </w:hyperlink>
        </w:p>
        <w:p>
          <w:pPr>
            <w:pStyle w:val="Contents3"/>
            <w:tabs>
              <w:tab w:val="clear" w:pos="8459"/>
              <w:tab w:val="right" w:pos="9026" w:leader="dot"/>
            </w:tabs>
            <w:rPr/>
          </w:pPr>
          <w:hyperlink w:anchor="__RefHeading___Toc14101789_1280447820">
            <w:r>
              <w:rPr>
                <w:webHidden/>
                <w:rStyle w:val="IndexLink"/>
                <w:rtl w:val="true"/>
              </w:rPr>
              <w:t>رواية</w:t>
            </w:r>
            <w:r>
              <w:rPr>
                <w:rStyle w:val="IndexLink"/>
                <w:rtl w:val="true"/>
              </w:rPr>
              <w:t xml:space="preserve">: </w:t>
            </w:r>
            <w:r>
              <w:rPr>
                <w:rStyle w:val="IndexLink"/>
                <w:rtl w:val="true"/>
              </w:rPr>
              <w:t>وكشف عن وجه مولاي حتَّى رأيته وعرفته</w:t>
            </w:r>
            <w:r>
              <w:rPr>
                <w:rStyle w:val="IndexLink"/>
                <w:rtl w:val="true"/>
              </w:rPr>
              <w:t>:</w:t>
              <w:tab/>
            </w:r>
            <w:r>
              <w:rPr>
                <w:rStyle w:val="IndexLink"/>
              </w:rPr>
              <w:t>154</w:t>
            </w:r>
          </w:hyperlink>
        </w:p>
        <w:p>
          <w:pPr>
            <w:pStyle w:val="Contents3"/>
            <w:tabs>
              <w:tab w:val="clear" w:pos="8459"/>
              <w:tab w:val="right" w:pos="9026" w:leader="dot"/>
            </w:tabs>
            <w:rPr/>
          </w:pPr>
          <w:hyperlink w:anchor="__RefHeading___Toc14101791_1280447820">
            <w:r>
              <w:rPr>
                <w:webHidden/>
                <w:rStyle w:val="IndexLink"/>
                <w:rtl w:val="true"/>
              </w:rPr>
              <w:t>تطبيق العبارة</w:t>
            </w:r>
            <w:r>
              <w:rPr>
                <w:rStyle w:val="IndexLink"/>
                <w:rtl w:val="true"/>
              </w:rPr>
              <w:t>:</w:t>
              <w:tab/>
            </w:r>
            <w:r>
              <w:rPr>
                <w:rStyle w:val="IndexLink"/>
              </w:rPr>
              <w:t>156</w:t>
            </w:r>
          </w:hyperlink>
        </w:p>
        <w:p>
          <w:pPr>
            <w:pStyle w:val="Contents2"/>
            <w:tabs>
              <w:tab w:val="clear" w:pos="8743"/>
              <w:tab w:val="right" w:pos="9026" w:leader="dot"/>
            </w:tabs>
            <w:rPr/>
          </w:pPr>
          <w:hyperlink w:anchor="__RefHeading___Toc14101793_1280447820">
            <w:r>
              <w:rPr>
                <w:webHidden/>
                <w:rStyle w:val="IndexLink"/>
                <w:rtl w:val="true"/>
              </w:rPr>
              <w:t xml:space="preserve">الدرس </w:t>
            </w:r>
            <w:r>
              <w:rPr>
                <w:rStyle w:val="IndexLink"/>
                <w:rtl w:val="true"/>
              </w:rPr>
              <w:t>«</w:t>
            </w:r>
            <w:r>
              <w:rPr>
                <w:rStyle w:val="IndexLink"/>
              </w:rPr>
              <w:t>22</w:t>
            </w:r>
            <w:r>
              <w:rPr>
                <w:rStyle w:val="IndexLink"/>
                <w:rtl w:val="true"/>
              </w:rPr>
              <w:t>»</w:t>
              <w:tab/>
            </w:r>
            <w:r>
              <w:rPr>
                <w:rStyle w:val="IndexLink"/>
              </w:rPr>
              <w:t>159</w:t>
            </w:r>
          </w:hyperlink>
        </w:p>
        <w:p>
          <w:pPr>
            <w:pStyle w:val="Contents3"/>
            <w:tabs>
              <w:tab w:val="clear" w:pos="8459"/>
              <w:tab w:val="right" w:pos="9026" w:leader="dot"/>
            </w:tabs>
            <w:rPr/>
          </w:pPr>
          <w:hyperlink w:anchor="__RefHeading___Toc14101795_1280447820">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4101797_1280447820">
            <w:r>
              <w:rPr>
                <w:webHidden/>
                <w:rStyle w:val="IndexLink"/>
                <w:rtl w:val="true"/>
              </w:rPr>
              <w:t>رواية</w:t>
            </w:r>
            <w:r>
              <w:rPr>
                <w:rStyle w:val="IndexLink"/>
                <w:rtl w:val="true"/>
              </w:rPr>
              <w:t xml:space="preserve">: </w:t>
            </w:r>
            <w:r>
              <w:rPr>
                <w:rStyle w:val="IndexLink"/>
                <w:rtl w:val="true"/>
              </w:rPr>
              <w:t>مات كما يموت الناس</w:t>
            </w:r>
            <w:r>
              <w:rPr>
                <w:rStyle w:val="IndexLink"/>
                <w:rtl w:val="true"/>
              </w:rPr>
              <w:t>:</w:t>
              <w:tab/>
            </w:r>
            <w:r>
              <w:rPr>
                <w:rStyle w:val="IndexLink"/>
              </w:rPr>
              <w:t>159</w:t>
            </w:r>
          </w:hyperlink>
        </w:p>
        <w:p>
          <w:pPr>
            <w:pStyle w:val="Contents3"/>
            <w:tabs>
              <w:tab w:val="clear" w:pos="8459"/>
              <w:tab w:val="right" w:pos="9026" w:leader="dot"/>
            </w:tabs>
            <w:rPr/>
          </w:pPr>
          <w:hyperlink w:anchor="__RefHeading___Toc14101799_1280447820">
            <w:r>
              <w:rPr>
                <w:webHidden/>
                <w:rStyle w:val="IndexLink"/>
                <w:rtl w:val="true"/>
              </w:rPr>
              <w:t>رواية</w:t>
            </w:r>
            <w:r>
              <w:rPr>
                <w:rStyle w:val="IndexLink"/>
                <w:rtl w:val="true"/>
              </w:rPr>
              <w:t xml:space="preserve">: </w:t>
            </w:r>
            <w:r>
              <w:rPr>
                <w:rStyle w:val="IndexLink"/>
                <w:rtl w:val="true"/>
              </w:rPr>
              <w:t>وإنَّما بقي من أجلي أُسبوع</w:t>
            </w:r>
            <w:r>
              <w:rPr>
                <w:rStyle w:val="IndexLink"/>
                <w:rtl w:val="true"/>
              </w:rPr>
              <w:t>:</w:t>
              <w:tab/>
            </w:r>
            <w:r>
              <w:rPr>
                <w:rStyle w:val="IndexLink"/>
              </w:rPr>
              <w:t>161</w:t>
            </w:r>
          </w:hyperlink>
        </w:p>
        <w:p>
          <w:pPr>
            <w:pStyle w:val="Contents3"/>
            <w:tabs>
              <w:tab w:val="clear" w:pos="8459"/>
              <w:tab w:val="right" w:pos="9026" w:leader="dot"/>
            </w:tabs>
            <w:rPr/>
          </w:pPr>
          <w:hyperlink w:anchor="__RefHeading___Toc14101801_1280447820">
            <w:r>
              <w:rPr>
                <w:webHidden/>
                <w:rStyle w:val="IndexLink"/>
                <w:rtl w:val="true"/>
              </w:rPr>
              <w:t>قاعدة</w:t>
            </w:r>
            <w:r>
              <w:rPr>
                <w:rStyle w:val="IndexLink"/>
                <w:rtl w:val="true"/>
              </w:rPr>
              <w:t xml:space="preserve">: </w:t>
            </w:r>
            <w:r>
              <w:rPr>
                <w:rStyle w:val="IndexLink"/>
                <w:rtl w:val="true"/>
              </w:rPr>
              <w:t>التعامل مع دعوى تواتر أخبار أهل الضلال على خلاف الضرورة</w:t>
            </w:r>
            <w:r>
              <w:rPr>
                <w:rStyle w:val="IndexLink"/>
                <w:rtl w:val="true"/>
              </w:rPr>
              <w:t>:</w:t>
              <w:tab/>
            </w:r>
            <w:r>
              <w:rPr>
                <w:rStyle w:val="IndexLink"/>
              </w:rPr>
              <w:t>165</w:t>
            </w:r>
          </w:hyperlink>
        </w:p>
        <w:p>
          <w:pPr>
            <w:pStyle w:val="Contents2"/>
            <w:tabs>
              <w:tab w:val="clear" w:pos="8743"/>
              <w:tab w:val="right" w:pos="9026" w:leader="dot"/>
            </w:tabs>
            <w:rPr/>
          </w:pPr>
          <w:hyperlink w:anchor="__RefHeading___Toc14101803_1280447820">
            <w:r>
              <w:rPr>
                <w:webHidden/>
                <w:rStyle w:val="IndexLink"/>
                <w:rtl w:val="true"/>
              </w:rPr>
              <w:t xml:space="preserve">الدرس </w:t>
            </w:r>
            <w:r>
              <w:rPr>
                <w:rStyle w:val="IndexLink"/>
                <w:rtl w:val="true"/>
              </w:rPr>
              <w:t>«</w:t>
            </w:r>
            <w:r>
              <w:rPr>
                <w:rStyle w:val="IndexLink"/>
              </w:rPr>
              <w:t>23</w:t>
            </w:r>
            <w:r>
              <w:rPr>
                <w:rStyle w:val="IndexLink"/>
                <w:rtl w:val="true"/>
              </w:rPr>
              <w:t xml:space="preserve"> </w:t>
            </w:r>
            <w:r>
              <w:rPr>
                <w:rStyle w:val="IndexLink"/>
                <w:rtl w:val="true"/>
              </w:rPr>
              <w:t>و</w:t>
            </w:r>
            <w:r>
              <w:rPr>
                <w:rStyle w:val="IndexLink"/>
              </w:rPr>
              <w:t>24</w:t>
            </w:r>
            <w:r>
              <w:rPr>
                <w:rStyle w:val="IndexLink"/>
                <w:rtl w:val="true"/>
              </w:rPr>
              <w:t>»</w:t>
              <w:tab/>
            </w:r>
            <w:r>
              <w:rPr>
                <w:rStyle w:val="IndexLink"/>
              </w:rPr>
              <w:t>166</w:t>
            </w:r>
          </w:hyperlink>
        </w:p>
        <w:p>
          <w:pPr>
            <w:pStyle w:val="Contents3"/>
            <w:tabs>
              <w:tab w:val="clear" w:pos="8459"/>
              <w:tab w:val="right" w:pos="9026" w:leader="dot"/>
            </w:tabs>
            <w:rPr/>
          </w:pPr>
          <w:hyperlink w:anchor="__RefHeading___Toc14101805_1280447820">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4101807_1280447820">
            <w:r>
              <w:rPr>
                <w:webHidden/>
                <w:rStyle w:val="IndexLink"/>
                <w:rtl w:val="true"/>
              </w:rPr>
              <w:t>رواية</w:t>
            </w:r>
            <w:r>
              <w:rPr>
                <w:rStyle w:val="IndexLink"/>
                <w:rtl w:val="true"/>
              </w:rPr>
              <w:t xml:space="preserve">: </w:t>
            </w:r>
            <w:r>
              <w:rPr>
                <w:rStyle w:val="IndexLink"/>
                <w:rtl w:val="true"/>
              </w:rPr>
              <w:t xml:space="preserve">أحداث سجن 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وسمّه برواية الأصبهاني</w:t>
            </w:r>
            <w:r>
              <w:rPr>
                <w:rStyle w:val="IndexLink"/>
                <w:rtl w:val="true"/>
              </w:rPr>
              <w:t>:</w:t>
              <w:tab/>
            </w:r>
            <w:r>
              <w:rPr>
                <w:rStyle w:val="IndexLink"/>
              </w:rPr>
              <w:t>166</w:t>
            </w:r>
          </w:hyperlink>
        </w:p>
        <w:p>
          <w:pPr>
            <w:pStyle w:val="Contents2"/>
            <w:tabs>
              <w:tab w:val="clear" w:pos="8743"/>
              <w:tab w:val="right" w:pos="9026" w:leader="dot"/>
            </w:tabs>
            <w:rPr/>
          </w:pPr>
          <w:hyperlink w:anchor="__RefHeading___Toc14101809_1280447820">
            <w:r>
              <w:rPr>
                <w:webHidden/>
                <w:rStyle w:val="IndexLink"/>
                <w:rtl w:val="true"/>
              </w:rPr>
              <w:t xml:space="preserve">الدرس </w:t>
            </w:r>
            <w:r>
              <w:rPr>
                <w:rStyle w:val="IndexLink"/>
                <w:rtl w:val="true"/>
              </w:rPr>
              <w:t>«</w:t>
            </w:r>
            <w:r>
              <w:rPr>
                <w:rStyle w:val="IndexLink"/>
              </w:rPr>
              <w:t>25</w:t>
            </w:r>
            <w:r>
              <w:rPr>
                <w:rStyle w:val="IndexLink"/>
                <w:rtl w:val="true"/>
              </w:rPr>
              <w:t>»</w:t>
              <w:tab/>
            </w:r>
            <w:r>
              <w:rPr>
                <w:rStyle w:val="IndexLink"/>
              </w:rPr>
              <w:t>180</w:t>
            </w:r>
          </w:hyperlink>
        </w:p>
        <w:p>
          <w:pPr>
            <w:pStyle w:val="Contents3"/>
            <w:tabs>
              <w:tab w:val="clear" w:pos="8459"/>
              <w:tab w:val="right" w:pos="9026" w:leader="dot"/>
            </w:tabs>
            <w:rPr/>
          </w:pPr>
          <w:hyperlink w:anchor="__RefHeading___Toc14101811_1280447820">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4101813_1280447820">
            <w:r>
              <w:rPr>
                <w:webHidden/>
                <w:rStyle w:val="IndexLink"/>
                <w:rtl w:val="true"/>
              </w:rPr>
              <w:t xml:space="preserve">شهرة موت 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لا تحتاج إلى رواية</w:t>
            </w:r>
            <w:r>
              <w:rPr>
                <w:rStyle w:val="IndexLink"/>
                <w:rtl w:val="true"/>
              </w:rPr>
              <w:t>:</w:t>
              <w:tab/>
            </w:r>
            <w:r>
              <w:rPr>
                <w:rStyle w:val="IndexLink"/>
              </w:rPr>
              <w:t>180</w:t>
            </w:r>
          </w:hyperlink>
        </w:p>
        <w:p>
          <w:pPr>
            <w:pStyle w:val="Contents2"/>
            <w:tabs>
              <w:tab w:val="clear" w:pos="8743"/>
              <w:tab w:val="right" w:pos="9026" w:leader="dot"/>
            </w:tabs>
            <w:rPr/>
          </w:pPr>
          <w:hyperlink w:anchor="__RefHeading___Toc14101815_1280447820">
            <w:r>
              <w:rPr>
                <w:webHidden/>
                <w:rStyle w:val="IndexLink"/>
                <w:rtl w:val="true"/>
              </w:rPr>
              <w:t xml:space="preserve">الدرس </w:t>
            </w:r>
            <w:r>
              <w:rPr>
                <w:rStyle w:val="IndexLink"/>
                <w:rtl w:val="true"/>
              </w:rPr>
              <w:t>«</w:t>
            </w:r>
            <w:r>
              <w:rPr>
                <w:rStyle w:val="IndexLink"/>
              </w:rPr>
              <w:t>26</w:t>
            </w:r>
            <w:r>
              <w:rPr>
                <w:rStyle w:val="IndexLink"/>
                <w:rtl w:val="true"/>
              </w:rPr>
              <w:t>»</w:t>
              <w:tab/>
            </w:r>
            <w:r>
              <w:rPr>
                <w:rStyle w:val="IndexLink"/>
              </w:rPr>
              <w:t>186</w:t>
            </w:r>
          </w:hyperlink>
        </w:p>
        <w:p>
          <w:pPr>
            <w:pStyle w:val="Contents3"/>
            <w:tabs>
              <w:tab w:val="clear" w:pos="8459"/>
              <w:tab w:val="right" w:pos="9026" w:leader="dot"/>
            </w:tabs>
            <w:rPr/>
          </w:pPr>
          <w:hyperlink w:anchor="__RefHeading___Toc14101817_1280447820">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4101819_1280447820">
            <w:r>
              <w:rPr>
                <w:webHidden/>
                <w:rStyle w:val="IndexLink"/>
                <w:rtl w:val="true"/>
              </w:rPr>
              <w:t>رواية</w:t>
            </w:r>
            <w:r>
              <w:rPr>
                <w:rStyle w:val="IndexLink"/>
                <w:rtl w:val="true"/>
              </w:rPr>
              <w:t xml:space="preserve">: </w:t>
            </w:r>
            <w:r>
              <w:rPr>
                <w:rStyle w:val="IndexLink"/>
                <w:rtl w:val="true"/>
              </w:rPr>
              <w:t xml:space="preserve">مَنْ ظلم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حقَّه كمَنْ ظلم الإمام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حقَّه</w:t>
            </w:r>
            <w:r>
              <w:rPr>
                <w:rStyle w:val="IndexLink"/>
                <w:rtl w:val="true"/>
              </w:rPr>
              <w:t>:</w:t>
              <w:tab/>
            </w:r>
            <w:r>
              <w:rPr>
                <w:rStyle w:val="IndexLink"/>
              </w:rPr>
              <w:t>186</w:t>
            </w:r>
          </w:hyperlink>
        </w:p>
        <w:p>
          <w:pPr>
            <w:pStyle w:val="Contents3"/>
            <w:tabs>
              <w:tab w:val="clear" w:pos="8459"/>
              <w:tab w:val="right" w:pos="9026" w:leader="dot"/>
            </w:tabs>
            <w:rPr/>
          </w:pPr>
          <w:hyperlink w:anchor="__RefHeading___Toc14101821_1280447820">
            <w:r>
              <w:rPr>
                <w:webHidden/>
                <w:rStyle w:val="IndexLink"/>
                <w:rtl w:val="true"/>
              </w:rPr>
              <w:t>رواية</w:t>
            </w:r>
            <w:r>
              <w:rPr>
                <w:rStyle w:val="IndexLink"/>
                <w:rtl w:val="true"/>
              </w:rPr>
              <w:t xml:space="preserve">: </w:t>
            </w:r>
            <w:r>
              <w:rPr>
                <w:rStyle w:val="IndexLink"/>
                <w:rtl w:val="true"/>
              </w:rPr>
              <w:t>كبر سنِّي فخذ بيدي وأنقذني من النار</w:t>
            </w:r>
            <w:r>
              <w:rPr>
                <w:rStyle w:val="IndexLink"/>
                <w:rtl w:val="true"/>
              </w:rPr>
              <w:t>:</w:t>
              <w:tab/>
            </w:r>
            <w:r>
              <w:rPr>
                <w:rStyle w:val="IndexLink"/>
              </w:rPr>
              <w:t>188</w:t>
            </w:r>
          </w:hyperlink>
        </w:p>
        <w:p>
          <w:pPr>
            <w:pStyle w:val="Contents3"/>
            <w:tabs>
              <w:tab w:val="clear" w:pos="8459"/>
              <w:tab w:val="right" w:pos="9026" w:leader="dot"/>
            </w:tabs>
            <w:rPr/>
          </w:pPr>
          <w:hyperlink w:anchor="__RefHeading___Toc14101823_1280447820">
            <w:r>
              <w:rPr>
                <w:webHidden/>
                <w:rStyle w:val="IndexLink"/>
                <w:rtl w:val="true"/>
              </w:rPr>
              <w:t>رواية</w:t>
            </w:r>
            <w:r>
              <w:rPr>
                <w:rStyle w:val="IndexLink"/>
                <w:rtl w:val="true"/>
              </w:rPr>
              <w:t xml:space="preserve">: </w:t>
            </w:r>
            <w:r>
              <w:rPr>
                <w:rStyle w:val="IndexLink"/>
                <w:rtl w:val="true"/>
              </w:rPr>
              <w:t xml:space="preserve">هذا ابني عليٍّ </w:t>
            </w:r>
            <w:r>
              <w:rPr>
                <w:rStyle w:val="IndexLink"/>
                <w:rtl w:val="true"/>
              </w:rPr>
              <w:t>(</w:t>
            </w:r>
            <w:r>
              <w:rPr>
                <w:rStyle w:val="IndexLink"/>
                <w:rtl w:val="true"/>
              </w:rPr>
              <w:t>عليه السلام</w:t>
            </w:r>
            <w:r>
              <w:rPr>
                <w:rStyle w:val="IndexLink"/>
                <w:rtl w:val="true"/>
              </w:rPr>
              <w:t>):</w:t>
              <w:tab/>
            </w:r>
            <w:r>
              <w:rPr>
                <w:rStyle w:val="IndexLink"/>
              </w:rPr>
              <w:t>190</w:t>
            </w:r>
          </w:hyperlink>
        </w:p>
        <w:p>
          <w:pPr>
            <w:pStyle w:val="Contents2"/>
            <w:tabs>
              <w:tab w:val="clear" w:pos="8743"/>
              <w:tab w:val="right" w:pos="9026" w:leader="dot"/>
            </w:tabs>
            <w:rPr/>
          </w:pPr>
          <w:hyperlink w:anchor="__RefHeading___Toc14101825_1280447820">
            <w:r>
              <w:rPr>
                <w:webHidden/>
                <w:rStyle w:val="IndexLink"/>
                <w:rtl w:val="true"/>
              </w:rPr>
              <w:t xml:space="preserve">الدرس </w:t>
            </w:r>
            <w:r>
              <w:rPr>
                <w:rStyle w:val="IndexLink"/>
                <w:rtl w:val="true"/>
              </w:rPr>
              <w:t>«</w:t>
            </w:r>
            <w:r>
              <w:rPr>
                <w:rStyle w:val="IndexLink"/>
              </w:rPr>
              <w:t>27</w:t>
            </w:r>
            <w:r>
              <w:rPr>
                <w:rStyle w:val="IndexLink"/>
                <w:rtl w:val="true"/>
              </w:rPr>
              <w:t>»</w:t>
              <w:tab/>
            </w:r>
            <w:r>
              <w:rPr>
                <w:rStyle w:val="IndexLink"/>
              </w:rPr>
              <w:t>193</w:t>
            </w:r>
          </w:hyperlink>
        </w:p>
        <w:p>
          <w:pPr>
            <w:pStyle w:val="Contents3"/>
            <w:tabs>
              <w:tab w:val="clear" w:pos="8459"/>
              <w:tab w:val="right" w:pos="9026" w:leader="dot"/>
            </w:tabs>
            <w:rPr/>
          </w:pPr>
          <w:hyperlink w:anchor="__RefHeading___Toc14101827_1280447820">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14101829_1280447820">
            <w:r>
              <w:rPr>
                <w:webHidden/>
                <w:rStyle w:val="IndexLink"/>
                <w:rtl w:val="true"/>
              </w:rPr>
              <w:t>رواية</w:t>
            </w:r>
            <w:r>
              <w:rPr>
                <w:rStyle w:val="IndexLink"/>
                <w:rtl w:val="true"/>
              </w:rPr>
              <w:t xml:space="preserve">: </w:t>
            </w:r>
            <w:r>
              <w:rPr>
                <w:rStyle w:val="IndexLink"/>
                <w:rtl w:val="true"/>
              </w:rPr>
              <w:t xml:space="preserve">هذا عليٌّ </w:t>
            </w:r>
            <w:r>
              <w:rPr>
                <w:rStyle w:val="IndexLink"/>
                <w:rtl w:val="true"/>
              </w:rPr>
              <w:t>(</w:t>
            </w:r>
            <w:r>
              <w:rPr>
                <w:rStyle w:val="IndexLink"/>
                <w:rtl w:val="true"/>
              </w:rPr>
              <w:t>عليه السلام</w:t>
            </w:r>
            <w:r>
              <w:rPr>
                <w:rStyle w:val="IndexLink"/>
                <w:rtl w:val="true"/>
              </w:rPr>
              <w:t xml:space="preserve">) </w:t>
            </w:r>
            <w:r>
              <w:rPr>
                <w:rStyle w:val="IndexLink"/>
                <w:rtl w:val="true"/>
              </w:rPr>
              <w:t>سيِّد ولدي</w:t>
            </w:r>
            <w:r>
              <w:rPr>
                <w:rStyle w:val="IndexLink"/>
                <w:rtl w:val="true"/>
              </w:rPr>
              <w:t>:</w:t>
              <w:tab/>
            </w:r>
            <w:r>
              <w:rPr>
                <w:rStyle w:val="IndexLink"/>
              </w:rPr>
              <w:t>193</w:t>
            </w:r>
          </w:hyperlink>
        </w:p>
        <w:p>
          <w:pPr>
            <w:pStyle w:val="Contents3"/>
            <w:tabs>
              <w:tab w:val="clear" w:pos="8459"/>
              <w:tab w:val="right" w:pos="9026" w:leader="dot"/>
            </w:tabs>
            <w:rPr/>
          </w:pPr>
          <w:hyperlink w:anchor="__RefHeading___Toc14101831_1280447820">
            <w:r>
              <w:rPr>
                <w:webHidden/>
                <w:rStyle w:val="IndexLink"/>
                <w:rtl w:val="true"/>
              </w:rPr>
              <w:t>رواية</w:t>
            </w:r>
            <w:r>
              <w:rPr>
                <w:rStyle w:val="IndexLink"/>
                <w:rtl w:val="true"/>
              </w:rPr>
              <w:t xml:space="preserve">: </w:t>
            </w:r>
            <w:r>
              <w:rPr>
                <w:rStyle w:val="IndexLink"/>
                <w:rtl w:val="true"/>
              </w:rPr>
              <w:t>ابني عليٍّ ينظر في الجفر ولم ينظر فيه إلاَّ نبيٌّ أو وصيُّ نبيٍّ</w:t>
            </w:r>
            <w:r>
              <w:rPr>
                <w:rStyle w:val="IndexLink"/>
                <w:rtl w:val="true"/>
              </w:rPr>
              <w:t>:</w:t>
              <w:tab/>
            </w:r>
            <w:r>
              <w:rPr>
                <w:rStyle w:val="IndexLink"/>
              </w:rPr>
              <w:t>195</w:t>
            </w:r>
          </w:hyperlink>
        </w:p>
        <w:p>
          <w:pPr>
            <w:pStyle w:val="Contents3"/>
            <w:tabs>
              <w:tab w:val="clear" w:pos="8459"/>
              <w:tab w:val="right" w:pos="9026" w:leader="dot"/>
            </w:tabs>
            <w:rPr/>
          </w:pPr>
          <w:hyperlink w:anchor="__RefHeading___Toc14101833_1280447820">
            <w:r>
              <w:rPr>
                <w:webHidden/>
                <w:rStyle w:val="IndexLink"/>
                <w:rtl w:val="true"/>
              </w:rPr>
              <w:t>رواية</w:t>
            </w:r>
            <w:r>
              <w:rPr>
                <w:rStyle w:val="IndexLink"/>
                <w:rtl w:val="true"/>
              </w:rPr>
              <w:t xml:space="preserve">: </w:t>
            </w:r>
            <w:r>
              <w:rPr>
                <w:rStyle w:val="IndexLink"/>
                <w:rtl w:val="true"/>
              </w:rPr>
              <w:t>عهدي إلى أكبر ولدي</w:t>
            </w:r>
            <w:r>
              <w:rPr>
                <w:rStyle w:val="IndexLink"/>
                <w:rtl w:val="true"/>
              </w:rPr>
              <w:t>:</w:t>
              <w:tab/>
            </w:r>
            <w:r>
              <w:rPr>
                <w:rStyle w:val="IndexLink"/>
              </w:rPr>
              <w:t>196</w:t>
            </w:r>
          </w:hyperlink>
        </w:p>
        <w:p>
          <w:pPr>
            <w:pStyle w:val="Contents2"/>
            <w:tabs>
              <w:tab w:val="clear" w:pos="8743"/>
              <w:tab w:val="right" w:pos="9026" w:leader="dot"/>
            </w:tabs>
            <w:rPr/>
          </w:pPr>
          <w:hyperlink w:anchor="__RefHeading___Toc14101835_1280447820">
            <w:r>
              <w:rPr>
                <w:webHidden/>
                <w:rStyle w:val="IndexLink"/>
                <w:rtl w:val="true"/>
              </w:rPr>
              <w:t xml:space="preserve">الدرس </w:t>
            </w:r>
            <w:r>
              <w:rPr>
                <w:rStyle w:val="IndexLink"/>
                <w:rtl w:val="true"/>
              </w:rPr>
              <w:t>«</w:t>
            </w:r>
            <w:r>
              <w:rPr>
                <w:rStyle w:val="IndexLink"/>
              </w:rPr>
              <w:t>28</w:t>
            </w:r>
            <w:r>
              <w:rPr>
                <w:rStyle w:val="IndexLink"/>
                <w:rtl w:val="true"/>
              </w:rPr>
              <w:t>»</w:t>
              <w:tab/>
            </w:r>
            <w:r>
              <w:rPr>
                <w:rStyle w:val="IndexLink"/>
              </w:rPr>
              <w:t>201</w:t>
            </w:r>
          </w:hyperlink>
        </w:p>
        <w:p>
          <w:pPr>
            <w:pStyle w:val="Contents3"/>
            <w:tabs>
              <w:tab w:val="clear" w:pos="8459"/>
              <w:tab w:val="right" w:pos="9026" w:leader="dot"/>
            </w:tabs>
            <w:rPr/>
          </w:pPr>
          <w:hyperlink w:anchor="__RefHeading___Toc14101837_1280447820">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14101839_1280447820">
            <w:r>
              <w:rPr>
                <w:webHidden/>
                <w:rStyle w:val="IndexLink"/>
                <w:rtl w:val="true"/>
              </w:rPr>
              <w:t>رواية</w:t>
            </w:r>
            <w:r>
              <w:rPr>
                <w:rStyle w:val="IndexLink"/>
                <w:rtl w:val="true"/>
              </w:rPr>
              <w:t xml:space="preserve">: </w:t>
            </w:r>
            <w:r>
              <w:rPr>
                <w:rStyle w:val="IndexLink"/>
                <w:rtl w:val="true"/>
              </w:rPr>
              <w:t xml:space="preserve">هذا ابني عليٌّ </w:t>
            </w:r>
            <w:r>
              <w:rPr>
                <w:rStyle w:val="IndexLink"/>
                <w:rtl w:val="true"/>
              </w:rPr>
              <w:t>(</w:t>
            </w:r>
            <w:r>
              <w:rPr>
                <w:rStyle w:val="IndexLink"/>
                <w:rtl w:val="true"/>
              </w:rPr>
              <w:t>عليه السلام</w:t>
            </w:r>
            <w:r>
              <w:rPr>
                <w:rStyle w:val="IndexLink"/>
                <w:rtl w:val="true"/>
              </w:rPr>
              <w:t xml:space="preserve">) </w:t>
            </w:r>
            <w:r>
              <w:rPr>
                <w:rStyle w:val="IndexLink"/>
                <w:rtl w:val="true"/>
              </w:rPr>
              <w:t>كتابه كتابي وكلامه كلامي</w:t>
            </w:r>
            <w:r>
              <w:rPr>
                <w:rStyle w:val="IndexLink"/>
                <w:rtl w:val="true"/>
              </w:rPr>
              <w:t>:</w:t>
              <w:tab/>
            </w:r>
            <w:r>
              <w:rPr>
                <w:rStyle w:val="IndexLink"/>
              </w:rPr>
              <w:t>201</w:t>
            </w:r>
          </w:hyperlink>
        </w:p>
        <w:p>
          <w:pPr>
            <w:pStyle w:val="Contents3"/>
            <w:tabs>
              <w:tab w:val="clear" w:pos="8459"/>
              <w:tab w:val="right" w:pos="9026" w:leader="dot"/>
            </w:tabs>
            <w:rPr/>
          </w:pPr>
          <w:hyperlink w:anchor="__RefHeading___Toc14101841_1280447820">
            <w:r>
              <w:rPr>
                <w:webHidden/>
                <w:rStyle w:val="IndexLink"/>
                <w:rtl w:val="true"/>
              </w:rPr>
              <w:t>بحث في وثاقة القندي</w:t>
            </w:r>
            <w:r>
              <w:rPr>
                <w:rStyle w:val="IndexLink"/>
                <w:rtl w:val="true"/>
              </w:rPr>
              <w:t>:</w:t>
              <w:tab/>
            </w:r>
            <w:r>
              <w:rPr>
                <w:rStyle w:val="IndexLink"/>
              </w:rPr>
              <w:t>202</w:t>
            </w:r>
          </w:hyperlink>
        </w:p>
        <w:p>
          <w:pPr>
            <w:pStyle w:val="Contents3"/>
            <w:tabs>
              <w:tab w:val="clear" w:pos="8459"/>
              <w:tab w:val="right" w:pos="9026" w:leader="dot"/>
            </w:tabs>
            <w:rPr/>
          </w:pPr>
          <w:hyperlink w:anchor="__RefHeading___Toc14101843_1280447820">
            <w:r>
              <w:rPr>
                <w:webHidden/>
                <w:rStyle w:val="IndexLink"/>
                <w:rtl w:val="true"/>
              </w:rPr>
              <w:t>رواية</w:t>
            </w:r>
            <w:r>
              <w:rPr>
                <w:rStyle w:val="IndexLink"/>
                <w:rtl w:val="true"/>
              </w:rPr>
              <w:t xml:space="preserve">: </w:t>
            </w:r>
            <w:r>
              <w:rPr>
                <w:rStyle w:val="IndexLink"/>
                <w:rtl w:val="true"/>
              </w:rPr>
              <w:t>اشهدوا أنَّ ابني هذا وصيٌّ</w:t>
            </w:r>
            <w:r>
              <w:rPr>
                <w:rStyle w:val="IndexLink"/>
                <w:rtl w:val="true"/>
              </w:rPr>
              <w:t>:</w:t>
              <w:tab/>
            </w:r>
            <w:r>
              <w:rPr>
                <w:rStyle w:val="IndexLink"/>
              </w:rPr>
              <w:t>204</w:t>
            </w:r>
          </w:hyperlink>
        </w:p>
        <w:p>
          <w:pPr>
            <w:pStyle w:val="Contents3"/>
            <w:tabs>
              <w:tab w:val="clear" w:pos="8459"/>
              <w:tab w:val="right" w:pos="9026" w:leader="dot"/>
            </w:tabs>
            <w:rPr/>
          </w:pPr>
          <w:hyperlink w:anchor="__RefHeading___Toc14101845_1280447820">
            <w:r>
              <w:rPr>
                <w:webHidden/>
                <w:rStyle w:val="IndexLink"/>
                <w:rtl w:val="true"/>
              </w:rPr>
              <w:t>رواية</w:t>
            </w:r>
            <w:r>
              <w:rPr>
                <w:rStyle w:val="IndexLink"/>
                <w:rtl w:val="true"/>
              </w:rPr>
              <w:t xml:space="preserve">: </w:t>
            </w:r>
            <w:r>
              <w:rPr>
                <w:rStyle w:val="IndexLink"/>
                <w:rtl w:val="true"/>
              </w:rPr>
              <w:t>أخاف أنْ لا ألقاك فأخبرني عن الإمام</w:t>
            </w:r>
            <w:r>
              <w:rPr>
                <w:rStyle w:val="IndexLink"/>
                <w:rtl w:val="true"/>
              </w:rPr>
              <w:t>:</w:t>
              <w:tab/>
            </w:r>
            <w:r>
              <w:rPr>
                <w:rStyle w:val="IndexLink"/>
              </w:rPr>
              <w:t>205</w:t>
            </w:r>
          </w:hyperlink>
        </w:p>
        <w:p>
          <w:pPr>
            <w:pStyle w:val="Contents3"/>
            <w:tabs>
              <w:tab w:val="clear" w:pos="8459"/>
              <w:tab w:val="right" w:pos="9026" w:leader="dot"/>
            </w:tabs>
            <w:rPr/>
          </w:pPr>
          <w:hyperlink w:anchor="__RefHeading___Toc14101847_1280447820">
            <w:r>
              <w:rPr>
                <w:webHidden/>
                <w:rStyle w:val="IndexLink"/>
                <w:rtl w:val="true"/>
              </w:rPr>
              <w:t>رواية</w:t>
            </w:r>
            <w:r>
              <w:rPr>
                <w:rStyle w:val="IndexLink"/>
                <w:rtl w:val="true"/>
              </w:rPr>
              <w:t xml:space="preserve">: </w:t>
            </w:r>
            <w:r>
              <w:rPr>
                <w:rStyle w:val="IndexLink"/>
                <w:rtl w:val="true"/>
              </w:rPr>
              <w:t>ذهب الناس يميناً وشمالاً</w:t>
            </w:r>
            <w:r>
              <w:rPr>
                <w:rStyle w:val="IndexLink"/>
                <w:rtl w:val="true"/>
              </w:rPr>
              <w:t>:</w:t>
              <w:tab/>
            </w:r>
            <w:r>
              <w:rPr>
                <w:rStyle w:val="IndexLink"/>
              </w:rPr>
              <w:t>207</w:t>
            </w:r>
          </w:hyperlink>
        </w:p>
        <w:p>
          <w:pPr>
            <w:pStyle w:val="Contents3"/>
            <w:tabs>
              <w:tab w:val="clear" w:pos="8459"/>
              <w:tab w:val="right" w:pos="9026" w:leader="dot"/>
            </w:tabs>
            <w:rPr/>
          </w:pPr>
          <w:hyperlink w:anchor="__RefHeading___Toc14101849_1280447820">
            <w:r>
              <w:rPr>
                <w:webHidden/>
                <w:rStyle w:val="IndexLink"/>
                <w:rtl w:val="true"/>
              </w:rPr>
              <w:t>رواية</w:t>
            </w:r>
            <w:r>
              <w:rPr>
                <w:rStyle w:val="IndexLink"/>
                <w:rtl w:val="true"/>
              </w:rPr>
              <w:t xml:space="preserve">: </w:t>
            </w:r>
            <w:r>
              <w:rPr>
                <w:rStyle w:val="IndexLink"/>
                <w:rtl w:val="true"/>
              </w:rPr>
              <w:t>صاحب هذا الأمر يطلبه منك</w:t>
            </w:r>
            <w:r>
              <w:rPr>
                <w:rStyle w:val="IndexLink"/>
                <w:rtl w:val="true"/>
              </w:rPr>
              <w:t>:</w:t>
              <w:tab/>
            </w:r>
            <w:r>
              <w:rPr>
                <w:rStyle w:val="IndexLink"/>
              </w:rPr>
              <w:t>208</w:t>
            </w:r>
          </w:hyperlink>
        </w:p>
        <w:p>
          <w:pPr>
            <w:pStyle w:val="Contents3"/>
            <w:tabs>
              <w:tab w:val="clear" w:pos="8459"/>
              <w:tab w:val="right" w:pos="9026" w:leader="dot"/>
            </w:tabs>
            <w:rPr/>
          </w:pPr>
          <w:hyperlink w:anchor="__RefHeading___Toc14101851_1280447820">
            <w:r>
              <w:rPr>
                <w:webHidden/>
                <w:rStyle w:val="IndexLink"/>
                <w:rtl w:val="true"/>
              </w:rPr>
              <w:t>بحث في وثاقة داود بن زربي</w:t>
            </w:r>
            <w:r>
              <w:rPr>
                <w:rStyle w:val="IndexLink"/>
                <w:rtl w:val="true"/>
              </w:rPr>
              <w:t>:</w:t>
              <w:tab/>
            </w:r>
            <w:r>
              <w:rPr>
                <w:rStyle w:val="IndexLink"/>
              </w:rPr>
              <w:t>209</w:t>
            </w:r>
          </w:hyperlink>
        </w:p>
        <w:p>
          <w:pPr>
            <w:pStyle w:val="Contents2"/>
            <w:tabs>
              <w:tab w:val="clear" w:pos="8743"/>
              <w:tab w:val="right" w:pos="9026" w:leader="dot"/>
            </w:tabs>
            <w:rPr/>
          </w:pPr>
          <w:hyperlink w:anchor="__RefHeading___Toc14101853_1280447820">
            <w:r>
              <w:rPr>
                <w:webHidden/>
                <w:rStyle w:val="IndexLink"/>
                <w:rtl w:val="true"/>
              </w:rPr>
              <w:t xml:space="preserve">الدرس </w:t>
            </w:r>
            <w:r>
              <w:rPr>
                <w:rStyle w:val="IndexLink"/>
                <w:rtl w:val="true"/>
              </w:rPr>
              <w:t>«</w:t>
            </w:r>
            <w:r>
              <w:rPr>
                <w:rStyle w:val="IndexLink"/>
              </w:rPr>
              <w:t>29</w:t>
            </w:r>
            <w:r>
              <w:rPr>
                <w:rStyle w:val="IndexLink"/>
                <w:rtl w:val="true"/>
              </w:rPr>
              <w:t>»</w:t>
              <w:tab/>
            </w:r>
            <w:r>
              <w:rPr>
                <w:rStyle w:val="IndexLink"/>
              </w:rPr>
              <w:t>211</w:t>
            </w:r>
          </w:hyperlink>
        </w:p>
        <w:p>
          <w:pPr>
            <w:pStyle w:val="Contents3"/>
            <w:tabs>
              <w:tab w:val="clear" w:pos="8459"/>
              <w:tab w:val="right" w:pos="9026" w:leader="dot"/>
            </w:tabs>
            <w:rPr/>
          </w:pPr>
          <w:hyperlink w:anchor="__RefHeading___Toc14101855_1280447820">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4101857_1280447820">
            <w:r>
              <w:rPr>
                <w:webHidden/>
                <w:rStyle w:val="IndexLink"/>
                <w:rtl w:val="true"/>
              </w:rPr>
              <w:t>رواية</w:t>
            </w:r>
            <w:r>
              <w:rPr>
                <w:rStyle w:val="IndexLink"/>
                <w:rtl w:val="true"/>
              </w:rPr>
              <w:t xml:space="preserve">: </w:t>
            </w:r>
            <w:r>
              <w:rPr>
                <w:rStyle w:val="IndexLink"/>
                <w:rtl w:val="true"/>
              </w:rPr>
              <w:t>إنِّي أُوخذ في هذه السنة</w:t>
            </w:r>
            <w:r>
              <w:rPr>
                <w:rStyle w:val="IndexLink"/>
                <w:rtl w:val="true"/>
              </w:rPr>
              <w:t>:</w:t>
              <w:tab/>
            </w:r>
            <w:r>
              <w:rPr>
                <w:rStyle w:val="IndexLink"/>
              </w:rPr>
              <w:t>211</w:t>
            </w:r>
          </w:hyperlink>
        </w:p>
        <w:p>
          <w:pPr>
            <w:pStyle w:val="Contents3"/>
            <w:tabs>
              <w:tab w:val="clear" w:pos="8459"/>
              <w:tab w:val="right" w:pos="9026" w:leader="dot"/>
            </w:tabs>
            <w:rPr/>
          </w:pPr>
          <w:hyperlink w:anchor="__RefHeading___Toc14101859_1280447820">
            <w:r>
              <w:rPr>
                <w:webHidden/>
                <w:rStyle w:val="IndexLink"/>
                <w:rtl w:val="true"/>
              </w:rPr>
              <w:t>رواية</w:t>
            </w:r>
            <w:r>
              <w:rPr>
                <w:rStyle w:val="IndexLink"/>
                <w:rtl w:val="true"/>
              </w:rPr>
              <w:t xml:space="preserve">: </w:t>
            </w:r>
            <w:r>
              <w:rPr>
                <w:rStyle w:val="IndexLink"/>
                <w:rtl w:val="true"/>
              </w:rPr>
              <w:t>قد نحلته كنيتي</w:t>
            </w:r>
            <w:r>
              <w:rPr>
                <w:rStyle w:val="IndexLink"/>
                <w:rtl w:val="true"/>
              </w:rPr>
              <w:t>:</w:t>
              <w:tab/>
            </w:r>
            <w:r>
              <w:rPr>
                <w:rStyle w:val="IndexLink"/>
              </w:rPr>
              <w:t>213</w:t>
            </w:r>
          </w:hyperlink>
        </w:p>
        <w:p>
          <w:pPr>
            <w:pStyle w:val="Contents3"/>
            <w:tabs>
              <w:tab w:val="clear" w:pos="8459"/>
              <w:tab w:val="right" w:pos="9026" w:leader="dot"/>
            </w:tabs>
            <w:rPr/>
          </w:pPr>
          <w:hyperlink w:anchor="__RefHeading___Toc14101861_1280447820">
            <w:r>
              <w:rPr>
                <w:webHidden/>
                <w:rStyle w:val="IndexLink"/>
                <w:rtl w:val="true"/>
              </w:rPr>
              <w:t>رواية</w:t>
            </w:r>
            <w:r>
              <w:rPr>
                <w:rStyle w:val="IndexLink"/>
                <w:rtl w:val="true"/>
              </w:rPr>
              <w:t xml:space="preserve">: </w:t>
            </w:r>
            <w:r>
              <w:rPr>
                <w:rStyle w:val="IndexLink"/>
                <w:rtl w:val="true"/>
              </w:rPr>
              <w:t>سعد امرؤ لم يمت حتَّى يرى خَلَفه</w:t>
            </w:r>
            <w:r>
              <w:rPr>
                <w:rStyle w:val="IndexLink"/>
                <w:rtl w:val="true"/>
              </w:rPr>
              <w:t>:</w:t>
              <w:tab/>
            </w:r>
            <w:r>
              <w:rPr>
                <w:rStyle w:val="IndexLink"/>
              </w:rPr>
              <w:t>214</w:t>
            </w:r>
          </w:hyperlink>
        </w:p>
        <w:p>
          <w:pPr>
            <w:pStyle w:val="Contents2"/>
            <w:tabs>
              <w:tab w:val="clear" w:pos="8743"/>
              <w:tab w:val="right" w:pos="9026" w:leader="dot"/>
            </w:tabs>
            <w:rPr/>
          </w:pPr>
          <w:hyperlink w:anchor="__RefHeading___Toc14101863_1280447820">
            <w:r>
              <w:rPr>
                <w:webHidden/>
                <w:rStyle w:val="IndexLink"/>
                <w:rtl w:val="true"/>
              </w:rPr>
              <w:t xml:space="preserve">الدرس </w:t>
            </w:r>
            <w:r>
              <w:rPr>
                <w:rStyle w:val="IndexLink"/>
                <w:rtl w:val="true"/>
              </w:rPr>
              <w:t>«</w:t>
            </w:r>
            <w:r>
              <w:rPr>
                <w:rStyle w:val="IndexLink"/>
              </w:rPr>
              <w:t>30</w:t>
            </w:r>
            <w:r>
              <w:rPr>
                <w:rStyle w:val="IndexLink"/>
                <w:rtl w:val="true"/>
              </w:rPr>
              <w:t>»</w:t>
              <w:tab/>
            </w:r>
            <w:r>
              <w:rPr>
                <w:rStyle w:val="IndexLink"/>
              </w:rPr>
              <w:t>220</w:t>
            </w:r>
          </w:hyperlink>
        </w:p>
        <w:p>
          <w:pPr>
            <w:pStyle w:val="Contents3"/>
            <w:tabs>
              <w:tab w:val="clear" w:pos="8459"/>
              <w:tab w:val="right" w:pos="9026" w:leader="dot"/>
            </w:tabs>
            <w:rPr/>
          </w:pPr>
          <w:hyperlink w:anchor="__RefHeading___Toc14101865_1280447820">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4101867_1280447820">
            <w:r>
              <w:rPr>
                <w:webHidden/>
                <w:rStyle w:val="IndexLink"/>
                <w:rtl w:val="true"/>
              </w:rPr>
              <w:t>رواية</w:t>
            </w:r>
            <w:r>
              <w:rPr>
                <w:rStyle w:val="IndexLink"/>
                <w:rtl w:val="true"/>
              </w:rPr>
              <w:t xml:space="preserve">: </w:t>
            </w:r>
            <w:r>
              <w:rPr>
                <w:rStyle w:val="IndexLink"/>
                <w:rtl w:val="true"/>
              </w:rPr>
              <w:t xml:space="preserve">هذا موسى بن جعفر </w:t>
            </w:r>
            <w:r>
              <w:rPr>
                <w:rStyle w:val="IndexLink"/>
                <w:rtl w:val="true"/>
              </w:rPr>
              <w:t>(</w:t>
            </w:r>
            <w:r>
              <w:rPr>
                <w:rStyle w:val="IndexLink"/>
                <w:rtl w:val="true"/>
              </w:rPr>
              <w:t>عليه السلام</w:t>
            </w:r>
            <w:r>
              <w:rPr>
                <w:rStyle w:val="IndexLink"/>
                <w:rtl w:val="true"/>
              </w:rPr>
              <w:t xml:space="preserve">) </w:t>
            </w:r>
            <w:r>
              <w:rPr>
                <w:rStyle w:val="IndexLink"/>
                <w:rtl w:val="true"/>
              </w:rPr>
              <w:t>يكبر ونُزوِّجه ويُولَد له</w:t>
            </w:r>
            <w:r>
              <w:rPr>
                <w:rStyle w:val="IndexLink"/>
                <w:rtl w:val="true"/>
              </w:rPr>
              <w:t>:</w:t>
              <w:tab/>
            </w:r>
            <w:r>
              <w:rPr>
                <w:rStyle w:val="IndexLink"/>
              </w:rPr>
              <w:t>220</w:t>
            </w:r>
          </w:hyperlink>
        </w:p>
        <w:p>
          <w:pPr>
            <w:pStyle w:val="Contents3"/>
            <w:tabs>
              <w:tab w:val="clear" w:pos="8459"/>
              <w:tab w:val="right" w:pos="9026" w:leader="dot"/>
            </w:tabs>
            <w:rPr/>
          </w:pPr>
          <w:hyperlink w:anchor="__RefHeading___Toc14101869_1280447820">
            <w:r>
              <w:rPr>
                <w:webHidden/>
                <w:rStyle w:val="IndexLink"/>
                <w:rtl w:val="true"/>
              </w:rPr>
              <w:t>بحث في عليِّ بن نافع</w:t>
            </w:r>
            <w:r>
              <w:rPr>
                <w:rStyle w:val="IndexLink"/>
                <w:rtl w:val="true"/>
              </w:rPr>
              <w:t>:</w:t>
              <w:tab/>
            </w:r>
            <w:r>
              <w:rPr>
                <w:rStyle w:val="IndexLink"/>
              </w:rPr>
              <w:t>224</w:t>
            </w:r>
          </w:hyperlink>
        </w:p>
        <w:p>
          <w:pPr>
            <w:pStyle w:val="Contents3"/>
            <w:tabs>
              <w:tab w:val="clear" w:pos="8459"/>
              <w:tab w:val="right" w:pos="9026" w:leader="dot"/>
            </w:tabs>
            <w:rPr/>
          </w:pPr>
          <w:hyperlink w:anchor="__RefHeading___Toc14101871_1280447820">
            <w:r>
              <w:rPr>
                <w:webHidden/>
                <w:rStyle w:val="IndexLink"/>
                <w:rtl w:val="true"/>
              </w:rPr>
              <w:t>رواية</w:t>
            </w:r>
            <w:r>
              <w:rPr>
                <w:rStyle w:val="IndexLink"/>
                <w:rtl w:val="true"/>
              </w:rPr>
              <w:t xml:space="preserve">: </w:t>
            </w:r>
            <w:r>
              <w:rPr>
                <w:rStyle w:val="IndexLink"/>
                <w:rtl w:val="true"/>
              </w:rPr>
              <w:t>وتصفو له الدنيا</w:t>
            </w:r>
            <w:r>
              <w:rPr>
                <w:rStyle w:val="IndexLink"/>
                <w:rtl w:val="true"/>
              </w:rPr>
              <w:t>:</w:t>
              <w:tab/>
            </w:r>
            <w:r>
              <w:rPr>
                <w:rStyle w:val="IndexLink"/>
              </w:rPr>
              <w:t>225</w:t>
            </w:r>
          </w:hyperlink>
        </w:p>
        <w:p>
          <w:pPr>
            <w:pStyle w:val="Contents3"/>
            <w:tabs>
              <w:tab w:val="clear" w:pos="8459"/>
              <w:tab w:val="right" w:pos="9026" w:leader="dot"/>
            </w:tabs>
            <w:rPr/>
          </w:pPr>
          <w:hyperlink w:anchor="__RefHeading___Toc14101873_1280447820">
            <w:r>
              <w:rPr>
                <w:webHidden/>
                <w:rStyle w:val="IndexLink"/>
                <w:rtl w:val="true"/>
              </w:rPr>
              <w:t>رواية</w:t>
            </w:r>
            <w:r>
              <w:rPr>
                <w:rStyle w:val="IndexLink"/>
                <w:rtl w:val="true"/>
              </w:rPr>
              <w:t xml:space="preserve">: </w:t>
            </w:r>
            <w:r>
              <w:rPr>
                <w:rStyle w:val="IndexLink"/>
                <w:rtl w:val="true"/>
              </w:rPr>
              <w:t>وهو منِّي بمنزلتي من أبي</w:t>
            </w:r>
            <w:r>
              <w:rPr>
                <w:rStyle w:val="IndexLink"/>
                <w:rtl w:val="true"/>
              </w:rPr>
              <w:t>:</w:t>
              <w:tab/>
            </w:r>
            <w:r>
              <w:rPr>
                <w:rStyle w:val="IndexLink"/>
              </w:rPr>
              <w:t>226</w:t>
            </w:r>
          </w:hyperlink>
        </w:p>
        <w:p>
          <w:pPr>
            <w:pStyle w:val="Contents2"/>
            <w:tabs>
              <w:tab w:val="clear" w:pos="8743"/>
              <w:tab w:val="right" w:pos="9026" w:leader="dot"/>
            </w:tabs>
            <w:rPr/>
          </w:pPr>
          <w:hyperlink w:anchor="__RefHeading___Toc14101875_1280447820">
            <w:r>
              <w:rPr>
                <w:webHidden/>
                <w:rStyle w:val="IndexLink"/>
                <w:rtl w:val="true"/>
              </w:rPr>
              <w:t xml:space="preserve">الدرس </w:t>
            </w:r>
            <w:r>
              <w:rPr>
                <w:rStyle w:val="IndexLink"/>
                <w:rtl w:val="true"/>
              </w:rPr>
              <w:t>«</w:t>
            </w:r>
            <w:r>
              <w:rPr>
                <w:rStyle w:val="IndexLink"/>
              </w:rPr>
              <w:t>31</w:t>
            </w:r>
            <w:r>
              <w:rPr>
                <w:rStyle w:val="IndexLink"/>
                <w:rtl w:val="true"/>
              </w:rPr>
              <w:t>»</w:t>
              <w:tab/>
            </w:r>
            <w:r>
              <w:rPr>
                <w:rStyle w:val="IndexLink"/>
              </w:rPr>
              <w:t>229</w:t>
            </w:r>
          </w:hyperlink>
        </w:p>
        <w:p>
          <w:pPr>
            <w:pStyle w:val="Contents3"/>
            <w:tabs>
              <w:tab w:val="clear" w:pos="8459"/>
              <w:tab w:val="right" w:pos="9026" w:leader="dot"/>
            </w:tabs>
            <w:rPr/>
          </w:pPr>
          <w:hyperlink w:anchor="__RefHeading___Toc14101877_1280447820">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4101879_1280447820">
            <w:r>
              <w:rPr>
                <w:webHidden/>
                <w:rStyle w:val="IndexLink"/>
                <w:rtl w:val="true"/>
              </w:rPr>
              <w:t xml:space="preserve">مناقشة شيخ الطائفة </w:t>
            </w:r>
            <w:r>
              <w:rPr>
                <w:rStyle w:val="IndexLink"/>
                <w:rtl w:val="true"/>
              </w:rPr>
              <w:t>(</w:t>
            </w:r>
            <w:r>
              <w:rPr>
                <w:rStyle w:val="IndexLink"/>
                <w:rtl w:val="true"/>
              </w:rPr>
              <w:t>قدّس سرّه</w:t>
            </w:r>
            <w:r>
              <w:rPr>
                <w:rStyle w:val="IndexLink"/>
                <w:rtl w:val="true"/>
              </w:rPr>
              <w:t>)</w:t>
            </w:r>
            <w:r>
              <w:rPr>
                <w:rStyle w:val="IndexLink"/>
                <w:rtl w:val="true"/>
              </w:rPr>
              <w:t xml:space="preserve">، لكتاب </w:t>
            </w:r>
            <w:r>
              <w:rPr>
                <w:rStyle w:val="IndexLink"/>
                <w:rtl w:val="true"/>
              </w:rPr>
              <w:t>(</w:t>
            </w:r>
            <w:r>
              <w:rPr>
                <w:rStyle w:val="IndexLink"/>
                <w:rtl w:val="true"/>
              </w:rPr>
              <w:t>في نصرة الواقفة</w:t>
            </w:r>
            <w:r>
              <w:rPr>
                <w:rStyle w:val="IndexLink"/>
                <w:rtl w:val="true"/>
              </w:rPr>
              <w:t>):</w:t>
              <w:tab/>
            </w:r>
            <w:r>
              <w:rPr>
                <w:rStyle w:val="IndexLink"/>
              </w:rPr>
              <w:t>229</w:t>
            </w:r>
          </w:hyperlink>
        </w:p>
        <w:p>
          <w:pPr>
            <w:pStyle w:val="Contents3"/>
            <w:tabs>
              <w:tab w:val="clear" w:pos="8459"/>
              <w:tab w:val="right" w:pos="9026" w:leader="dot"/>
            </w:tabs>
            <w:rPr/>
          </w:pPr>
          <w:hyperlink w:anchor="__RefHeading___Toc14101881_1280447820">
            <w:r>
              <w:rPr>
                <w:webHidden/>
                <w:rStyle w:val="IndexLink"/>
                <w:rtl w:val="true"/>
              </w:rPr>
              <w:t xml:space="preserve">أحاديث الواقفة على مهدويَّة 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وردُّها</w:t>
            </w:r>
            <w:r>
              <w:rPr>
                <w:rStyle w:val="IndexLink"/>
                <w:rtl w:val="true"/>
              </w:rPr>
              <w:t>:</w:t>
              <w:tab/>
            </w:r>
            <w:r>
              <w:rPr>
                <w:rStyle w:val="IndexLink"/>
              </w:rPr>
              <w:t>230</w:t>
            </w:r>
          </w:hyperlink>
        </w:p>
        <w:p>
          <w:pPr>
            <w:pStyle w:val="Contents3"/>
            <w:tabs>
              <w:tab w:val="clear" w:pos="8459"/>
              <w:tab w:val="right" w:pos="9026" w:leader="dot"/>
            </w:tabs>
            <w:rPr/>
          </w:pPr>
          <w:hyperlink w:anchor="__RefHeading___Toc14101883_1280447820">
            <w:r>
              <w:rPr>
                <w:webHidden/>
                <w:rStyle w:val="IndexLink"/>
                <w:rtl w:val="true"/>
              </w:rPr>
              <w:t>رواية</w:t>
            </w:r>
            <w:r>
              <w:rPr>
                <w:rStyle w:val="IndexLink"/>
                <w:rtl w:val="true"/>
              </w:rPr>
              <w:t xml:space="preserve">: </w:t>
            </w:r>
            <w:r>
              <w:rPr>
                <w:rStyle w:val="IndexLink"/>
                <w:rtl w:val="true"/>
              </w:rPr>
              <w:t>لا ينسجني</w:t>
            </w:r>
            <w:r>
              <w:rPr>
                <w:rStyle w:val="IndexLink"/>
                <w:rtl w:val="true"/>
              </w:rPr>
              <w:t>:</w:t>
              <w:tab/>
            </w:r>
            <w:r>
              <w:rPr>
                <w:rStyle w:val="IndexLink"/>
              </w:rPr>
              <w:t>230</w:t>
            </w:r>
          </w:hyperlink>
        </w:p>
        <w:p>
          <w:pPr>
            <w:pStyle w:val="Contents4"/>
            <w:tabs>
              <w:tab w:val="clear" w:pos="8176"/>
              <w:tab w:val="right" w:pos="9026" w:leader="dot"/>
            </w:tabs>
            <w:rPr/>
          </w:pPr>
          <w:hyperlink w:anchor="__RefHeading___Toc14101885_1280447820">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4101887_1280447820">
            <w:r>
              <w:rPr>
                <w:webHidden/>
                <w:rStyle w:val="IndexLink"/>
                <w:rtl w:val="true"/>
              </w:rPr>
              <w:t xml:space="preserve">ردُّ رواية </w:t>
            </w:r>
            <w:r>
              <w:rPr>
                <w:rStyle w:val="IndexLink"/>
                <w:rtl w:val="true"/>
              </w:rPr>
              <w:t>«</w:t>
            </w:r>
            <w:r>
              <w:rPr>
                <w:rStyle w:val="IndexLink"/>
                <w:rtl w:val="true"/>
              </w:rPr>
              <w:t>لاَ يَنْسِجُنِي</w:t>
            </w:r>
            <w:r>
              <w:rPr>
                <w:rStyle w:val="IndexLink"/>
                <w:rtl w:val="true"/>
              </w:rPr>
              <w:t xml:space="preserve">» </w:t>
            </w:r>
            <w:r>
              <w:rPr>
                <w:rStyle w:val="IndexLink"/>
                <w:rtl w:val="true"/>
              </w:rPr>
              <w:t>من عدَّة وجوه</w:t>
            </w:r>
            <w:r>
              <w:rPr>
                <w:rStyle w:val="IndexLink"/>
                <w:rtl w:val="true"/>
              </w:rPr>
              <w:t>:</w:t>
              <w:tab/>
            </w:r>
            <w:r>
              <w:rPr>
                <w:rStyle w:val="IndexLink"/>
              </w:rPr>
              <w:t>230</w:t>
            </w:r>
          </w:hyperlink>
        </w:p>
        <w:p>
          <w:pPr>
            <w:pStyle w:val="Contents2"/>
            <w:tabs>
              <w:tab w:val="clear" w:pos="8743"/>
              <w:tab w:val="right" w:pos="9026" w:leader="dot"/>
            </w:tabs>
            <w:rPr/>
          </w:pPr>
          <w:hyperlink w:anchor="__RefHeading___Toc14101889_1280447820">
            <w:r>
              <w:rPr>
                <w:webHidden/>
                <w:rStyle w:val="IndexLink"/>
                <w:rtl w:val="true"/>
              </w:rPr>
              <w:t xml:space="preserve">الدرس </w:t>
            </w:r>
            <w:r>
              <w:rPr>
                <w:rStyle w:val="IndexLink"/>
                <w:rtl w:val="true"/>
              </w:rPr>
              <w:t>«</w:t>
            </w:r>
            <w:r>
              <w:rPr>
                <w:rStyle w:val="IndexLink"/>
              </w:rPr>
              <w:t>32</w:t>
            </w:r>
            <w:r>
              <w:rPr>
                <w:rStyle w:val="IndexLink"/>
                <w:rtl w:val="true"/>
              </w:rPr>
              <w:t>»</w:t>
              <w:tab/>
            </w:r>
            <w:r>
              <w:rPr>
                <w:rStyle w:val="IndexLink"/>
              </w:rPr>
              <w:t>235</w:t>
            </w:r>
          </w:hyperlink>
        </w:p>
        <w:p>
          <w:pPr>
            <w:pStyle w:val="Contents3"/>
            <w:tabs>
              <w:tab w:val="clear" w:pos="8459"/>
              <w:tab w:val="right" w:pos="9026" w:leader="dot"/>
            </w:tabs>
            <w:rPr/>
          </w:pPr>
          <w:hyperlink w:anchor="__RefHeading___Toc14101891_1280447820">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4101893_1280447820">
            <w:r>
              <w:rPr>
                <w:webHidden/>
                <w:rStyle w:val="IndexLink"/>
                <w:rtl w:val="true"/>
              </w:rPr>
              <w:t>رواية</w:t>
            </w:r>
            <w:r>
              <w:rPr>
                <w:rStyle w:val="IndexLink"/>
                <w:rtl w:val="true"/>
              </w:rPr>
              <w:t xml:space="preserve">: </w:t>
            </w:r>
            <w:r>
              <w:rPr>
                <w:rStyle w:val="IndexLink"/>
                <w:rtl w:val="true"/>
              </w:rPr>
              <w:t xml:space="preserve">استنقاذ الأمَّة بسميِّ موسى </w:t>
            </w:r>
            <w:r>
              <w:rPr>
                <w:rStyle w:val="IndexLink"/>
                <w:rtl w:val="true"/>
              </w:rPr>
              <w:t>(</w:t>
            </w:r>
            <w:r>
              <w:rPr>
                <w:rStyle w:val="IndexLink"/>
                <w:rtl w:val="true"/>
              </w:rPr>
              <w:t>عليه السلام</w:t>
            </w:r>
            <w:r>
              <w:rPr>
                <w:rStyle w:val="IndexLink"/>
                <w:rtl w:val="true"/>
              </w:rPr>
              <w:t>):</w:t>
              <w:tab/>
            </w:r>
            <w:r>
              <w:rPr>
                <w:rStyle w:val="IndexLink"/>
              </w:rPr>
              <w:t>235</w:t>
            </w:r>
          </w:hyperlink>
        </w:p>
        <w:p>
          <w:pPr>
            <w:pStyle w:val="Contents4"/>
            <w:tabs>
              <w:tab w:val="clear" w:pos="8176"/>
              <w:tab w:val="right" w:pos="9026" w:leader="dot"/>
            </w:tabs>
            <w:rPr/>
          </w:pPr>
          <w:hyperlink w:anchor="__RefHeading___Toc14101895_1280447820">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4101897_1280447820">
            <w:r>
              <w:rPr>
                <w:webHidden/>
                <w:rStyle w:val="IndexLink"/>
                <w:rtl w:val="true"/>
              </w:rPr>
              <w:t>ردُّ رواية الاستنقاذ من وجوه أربعة</w:t>
            </w:r>
            <w:r>
              <w:rPr>
                <w:rStyle w:val="IndexLink"/>
                <w:rtl w:val="true"/>
              </w:rPr>
              <w:t>:</w:t>
              <w:tab/>
            </w:r>
            <w:r>
              <w:rPr>
                <w:rStyle w:val="IndexLink"/>
              </w:rPr>
              <w:t>235</w:t>
            </w:r>
          </w:hyperlink>
        </w:p>
        <w:p>
          <w:pPr>
            <w:pStyle w:val="Contents3"/>
            <w:tabs>
              <w:tab w:val="clear" w:pos="8459"/>
              <w:tab w:val="right" w:pos="9026" w:leader="dot"/>
            </w:tabs>
            <w:rPr/>
          </w:pPr>
          <w:hyperlink w:anchor="__RefHeading___Toc14101899_1280447820">
            <w:r>
              <w:rPr>
                <w:webHidden/>
                <w:rStyle w:val="IndexLink"/>
                <w:rtl w:val="true"/>
              </w:rPr>
              <w:t xml:space="preserve">حكاية عرض سيرة القائم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على موسى </w:t>
            </w:r>
            <w:r>
              <w:rPr>
                <w:rStyle w:val="IndexLink"/>
                <w:rtl w:val="true"/>
              </w:rPr>
              <w:t>(</w:t>
            </w:r>
            <w:r>
              <w:rPr>
                <w:rStyle w:val="IndexLink"/>
                <w:rtl w:val="true"/>
              </w:rPr>
              <w:t>عليه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14101901_1280447820">
            <w:r>
              <w:rPr>
                <w:webHidden/>
                <w:rStyle w:val="IndexLink"/>
                <w:rtl w:val="true"/>
              </w:rPr>
              <w:t xml:space="preserve">رواية الصيرفي في عرض سيرة القائم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على موسى </w:t>
            </w:r>
            <w:r>
              <w:rPr>
                <w:rStyle w:val="IndexLink"/>
                <w:rtl w:val="true"/>
              </w:rPr>
              <w:t>(</w:t>
            </w:r>
            <w:r>
              <w:rPr>
                <w:rStyle w:val="IndexLink"/>
                <w:rtl w:val="true"/>
              </w:rPr>
              <w:t>عليه السلام</w:t>
            </w:r>
            <w:r>
              <w:rPr>
                <w:rStyle w:val="IndexLink"/>
                <w:rtl w:val="true"/>
              </w:rPr>
              <w:t xml:space="preserve">) </w:t>
            </w:r>
            <w:r>
              <w:rPr>
                <w:rStyle w:val="IndexLink"/>
                <w:rtl w:val="true"/>
              </w:rPr>
              <w:t>وردُّها</w:t>
            </w:r>
            <w:r>
              <w:rPr>
                <w:rStyle w:val="IndexLink"/>
                <w:rtl w:val="true"/>
              </w:rPr>
              <w:t>:</w:t>
              <w:tab/>
            </w:r>
            <w:r>
              <w:rPr>
                <w:rStyle w:val="IndexLink"/>
              </w:rPr>
              <w:t>240</w:t>
            </w:r>
          </w:hyperlink>
        </w:p>
        <w:p>
          <w:pPr>
            <w:pStyle w:val="Contents2"/>
            <w:tabs>
              <w:tab w:val="clear" w:pos="8743"/>
              <w:tab w:val="right" w:pos="9026" w:leader="dot"/>
            </w:tabs>
            <w:rPr/>
          </w:pPr>
          <w:hyperlink w:anchor="__RefHeading___Toc14101903_1280447820">
            <w:r>
              <w:rPr>
                <w:webHidden/>
                <w:rStyle w:val="IndexLink"/>
                <w:rtl w:val="true"/>
              </w:rPr>
              <w:t xml:space="preserve">الدرس </w:t>
            </w:r>
            <w:r>
              <w:rPr>
                <w:rStyle w:val="IndexLink"/>
                <w:rtl w:val="true"/>
              </w:rPr>
              <w:t>«</w:t>
            </w:r>
            <w:r>
              <w:rPr>
                <w:rStyle w:val="IndexLink"/>
              </w:rPr>
              <w:t>33</w:t>
            </w:r>
            <w:r>
              <w:rPr>
                <w:rStyle w:val="IndexLink"/>
                <w:rtl w:val="true"/>
              </w:rPr>
              <w:t>»</w:t>
              <w:tab/>
            </w:r>
            <w:r>
              <w:rPr>
                <w:rStyle w:val="IndexLink"/>
              </w:rPr>
              <w:t>242</w:t>
            </w:r>
          </w:hyperlink>
        </w:p>
        <w:p>
          <w:pPr>
            <w:pStyle w:val="Contents3"/>
            <w:tabs>
              <w:tab w:val="clear" w:pos="8459"/>
              <w:tab w:val="right" w:pos="9026" w:leader="dot"/>
            </w:tabs>
            <w:rPr/>
          </w:pPr>
          <w:hyperlink w:anchor="__RefHeading___Toc14101905_1280447820">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4101907_1280447820">
            <w:r>
              <w:rPr>
                <w:webHidden/>
                <w:rStyle w:val="IndexLink"/>
                <w:rtl w:val="true"/>
              </w:rPr>
              <w:t>رواية</w:t>
            </w:r>
            <w:r>
              <w:rPr>
                <w:rStyle w:val="IndexLink"/>
                <w:rtl w:val="true"/>
              </w:rPr>
              <w:t xml:space="preserve">: </w:t>
            </w:r>
            <w:r>
              <w:rPr>
                <w:rStyle w:val="IndexLink"/>
                <w:rtl w:val="true"/>
              </w:rPr>
              <w:t>سميُّ فالق البحر</w:t>
            </w:r>
            <w:r>
              <w:rPr>
                <w:rStyle w:val="IndexLink"/>
                <w:rtl w:val="true"/>
              </w:rPr>
              <w:t>:</w:t>
              <w:tab/>
            </w:r>
            <w:r>
              <w:rPr>
                <w:rStyle w:val="IndexLink"/>
              </w:rPr>
              <w:t>242</w:t>
            </w:r>
          </w:hyperlink>
        </w:p>
        <w:p>
          <w:pPr>
            <w:pStyle w:val="Contents4"/>
            <w:tabs>
              <w:tab w:val="clear" w:pos="8176"/>
              <w:tab w:val="right" w:pos="9026" w:leader="dot"/>
            </w:tabs>
            <w:rPr/>
          </w:pPr>
          <w:hyperlink w:anchor="__RefHeading___Toc14101909_128044782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4101911_1280447820">
            <w:r>
              <w:rPr>
                <w:webHidden/>
                <w:rStyle w:val="IndexLink"/>
                <w:rtl w:val="true"/>
              </w:rPr>
              <w:t xml:space="preserve">ردُّ رواية </w:t>
            </w:r>
            <w:r>
              <w:rPr>
                <w:rStyle w:val="IndexLink"/>
                <w:rtl w:val="true"/>
              </w:rPr>
              <w:t>«</w:t>
            </w:r>
            <w:r>
              <w:rPr>
                <w:rStyle w:val="IndexLink"/>
                <w:rtl w:val="true"/>
              </w:rPr>
              <w:t>سَمِيُّ فَالِقِ اَلْبَحْرِ</w:t>
            </w:r>
            <w:r>
              <w:rPr>
                <w:rStyle w:val="IndexLink"/>
                <w:rtl w:val="true"/>
              </w:rPr>
              <w:t xml:space="preserve">» </w:t>
            </w:r>
            <w:r>
              <w:rPr>
                <w:rStyle w:val="IndexLink"/>
                <w:rtl w:val="true"/>
              </w:rPr>
              <w:t>من عدَّة وجوه</w:t>
            </w:r>
            <w:r>
              <w:rPr>
                <w:rStyle w:val="IndexLink"/>
                <w:rtl w:val="true"/>
              </w:rPr>
              <w:t>:</w:t>
              <w:tab/>
            </w:r>
            <w:r>
              <w:rPr>
                <w:rStyle w:val="IndexLink"/>
              </w:rPr>
              <w:t>242</w:t>
            </w:r>
          </w:hyperlink>
        </w:p>
        <w:p>
          <w:pPr>
            <w:pStyle w:val="Contents3"/>
            <w:tabs>
              <w:tab w:val="clear" w:pos="8459"/>
              <w:tab w:val="right" w:pos="9026" w:leader="dot"/>
            </w:tabs>
            <w:rPr/>
          </w:pPr>
          <w:hyperlink w:anchor="__RefHeading___Toc14101913_1280447820">
            <w:r>
              <w:rPr>
                <w:webHidden/>
                <w:rStyle w:val="IndexLink"/>
                <w:rtl w:val="true"/>
              </w:rPr>
              <w:t>رواية</w:t>
            </w:r>
            <w:r>
              <w:rPr>
                <w:rStyle w:val="IndexLink"/>
                <w:rtl w:val="true"/>
              </w:rPr>
              <w:t xml:space="preserve">: </w:t>
            </w:r>
            <w:r>
              <w:rPr>
                <w:rStyle w:val="IndexLink"/>
                <w:rtl w:val="true"/>
              </w:rPr>
              <w:t>أنَّ الله تعالى مهلكهم بسميِّه وردُّها</w:t>
            </w:r>
            <w:r>
              <w:rPr>
                <w:rStyle w:val="IndexLink"/>
                <w:rtl w:val="true"/>
              </w:rPr>
              <w:t>:</w:t>
              <w:tab/>
            </w:r>
            <w:r>
              <w:rPr>
                <w:rStyle w:val="IndexLink"/>
              </w:rPr>
              <w:t>244</w:t>
            </w:r>
          </w:hyperlink>
        </w:p>
        <w:p>
          <w:pPr>
            <w:pStyle w:val="Contents3"/>
            <w:tabs>
              <w:tab w:val="clear" w:pos="8459"/>
              <w:tab w:val="right" w:pos="9026" w:leader="dot"/>
            </w:tabs>
            <w:rPr/>
          </w:pPr>
          <w:hyperlink w:anchor="__RefHeading___Toc14101915_1280447820">
            <w:r>
              <w:rPr>
                <w:webHidden/>
                <w:rStyle w:val="IndexLink"/>
                <w:rtl w:val="true"/>
              </w:rPr>
              <w:t>رواية</w:t>
            </w:r>
            <w:r>
              <w:rPr>
                <w:rStyle w:val="IndexLink"/>
                <w:rtl w:val="true"/>
              </w:rPr>
              <w:t>: «</w:t>
            </w:r>
            <w:r>
              <w:rPr>
                <w:rStyle w:val="IndexLink"/>
                <w:rtl w:val="true"/>
              </w:rPr>
              <w:t>اسمه اسم لحديدة الحلاَّق</w:t>
            </w:r>
            <w:r>
              <w:rPr>
                <w:rStyle w:val="IndexLink"/>
                <w:rtl w:val="true"/>
              </w:rPr>
              <w:t xml:space="preserve">» </w:t>
            </w:r>
            <w:r>
              <w:rPr>
                <w:rStyle w:val="IndexLink"/>
                <w:rtl w:val="true"/>
              </w:rPr>
              <w:t xml:space="preserve">وردُّ شيخ الطائفة </w:t>
            </w:r>
            <w:r>
              <w:rPr>
                <w:rStyle w:val="IndexLink"/>
                <w:rtl w:val="true"/>
              </w:rPr>
              <w:t>(</w:t>
            </w:r>
            <w:r>
              <w:rPr>
                <w:rStyle w:val="IndexLink"/>
                <w:rtl w:val="true"/>
              </w:rPr>
              <w:t>قدّس سرّه</w:t>
            </w:r>
            <w:r>
              <w:rPr>
                <w:rStyle w:val="IndexLink"/>
                <w:rtl w:val="true"/>
              </w:rPr>
              <w:t xml:space="preserve">) </w:t>
            </w:r>
            <w:r>
              <w:rPr>
                <w:rStyle w:val="IndexLink"/>
                <w:rtl w:val="true"/>
              </w:rPr>
              <w:t>لها</w:t>
            </w:r>
            <w:r>
              <w:rPr>
                <w:rStyle w:val="IndexLink"/>
                <w:rtl w:val="true"/>
              </w:rPr>
              <w:t>:</w:t>
              <w:tab/>
            </w:r>
            <w:r>
              <w:rPr>
                <w:rStyle w:val="IndexLink"/>
              </w:rPr>
              <w:t>246</w:t>
            </w:r>
          </w:hyperlink>
        </w:p>
        <w:p>
          <w:pPr>
            <w:pStyle w:val="Contents3"/>
            <w:tabs>
              <w:tab w:val="clear" w:pos="8459"/>
              <w:tab w:val="right" w:pos="9026" w:leader="dot"/>
            </w:tabs>
            <w:rPr/>
          </w:pPr>
          <w:hyperlink w:anchor="__RefHeading___Toc14101917_1280447820">
            <w:r>
              <w:rPr>
                <w:webHidden/>
                <w:rStyle w:val="IndexLink"/>
                <w:rtl w:val="true"/>
              </w:rPr>
              <w:t>رواية</w:t>
            </w:r>
            <w:r>
              <w:rPr>
                <w:rStyle w:val="IndexLink"/>
                <w:rtl w:val="true"/>
              </w:rPr>
              <w:t>: «</w:t>
            </w:r>
            <w:r>
              <w:rPr>
                <w:rStyle w:val="IndexLink"/>
                <w:rtl w:val="true"/>
              </w:rPr>
              <w:t xml:space="preserve">ابني هذا هو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وردُّها</w:t>
            </w:r>
            <w:r>
              <w:rPr>
                <w:rStyle w:val="IndexLink"/>
                <w:rtl w:val="true"/>
              </w:rPr>
              <w:t>:</w:t>
              <w:tab/>
            </w:r>
            <w:r>
              <w:rPr>
                <w:rStyle w:val="IndexLink"/>
              </w:rPr>
              <w:t>248</w:t>
            </w:r>
          </w:hyperlink>
        </w:p>
        <w:p>
          <w:pPr>
            <w:pStyle w:val="Contents2"/>
            <w:tabs>
              <w:tab w:val="clear" w:pos="8743"/>
              <w:tab w:val="right" w:pos="9026" w:leader="dot"/>
            </w:tabs>
            <w:rPr/>
          </w:pPr>
          <w:hyperlink w:anchor="__RefHeading___Toc14101919_1280447820">
            <w:r>
              <w:rPr>
                <w:webHidden/>
                <w:rStyle w:val="IndexLink"/>
                <w:rtl w:val="true"/>
              </w:rPr>
              <w:t xml:space="preserve">الدرس </w:t>
            </w:r>
            <w:r>
              <w:rPr>
                <w:rStyle w:val="IndexLink"/>
                <w:rtl w:val="true"/>
              </w:rPr>
              <w:t>«</w:t>
            </w:r>
            <w:r>
              <w:rPr>
                <w:rStyle w:val="IndexLink"/>
              </w:rPr>
              <w:t>34</w:t>
            </w:r>
            <w:r>
              <w:rPr>
                <w:rStyle w:val="IndexLink"/>
                <w:rtl w:val="true"/>
              </w:rPr>
              <w:t>»</w:t>
              <w:tab/>
            </w:r>
            <w:r>
              <w:rPr>
                <w:rStyle w:val="IndexLink"/>
              </w:rPr>
              <w:t>250</w:t>
            </w:r>
          </w:hyperlink>
        </w:p>
        <w:p>
          <w:pPr>
            <w:pStyle w:val="Contents3"/>
            <w:tabs>
              <w:tab w:val="clear" w:pos="8459"/>
              <w:tab w:val="right" w:pos="9026" w:leader="dot"/>
            </w:tabs>
            <w:rPr/>
          </w:pPr>
          <w:hyperlink w:anchor="__RefHeading___Toc14101921_128044782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4101923_1280447820">
            <w:r>
              <w:rPr>
                <w:webHidden/>
                <w:rStyle w:val="IndexLink"/>
                <w:rtl w:val="true"/>
              </w:rPr>
              <w:t>رواية صاحب السيف وردُّها</w:t>
            </w:r>
            <w:r>
              <w:rPr>
                <w:rStyle w:val="IndexLink"/>
                <w:rtl w:val="true"/>
              </w:rPr>
              <w:t>:</w:t>
              <w:tab/>
            </w:r>
            <w:r>
              <w:rPr>
                <w:rStyle w:val="IndexLink"/>
              </w:rPr>
              <w:t>250</w:t>
            </w:r>
          </w:hyperlink>
        </w:p>
        <w:p>
          <w:pPr>
            <w:pStyle w:val="Contents3"/>
            <w:tabs>
              <w:tab w:val="clear" w:pos="8459"/>
              <w:tab w:val="right" w:pos="9026" w:leader="dot"/>
            </w:tabs>
            <w:rPr/>
          </w:pPr>
          <w:hyperlink w:anchor="__RefHeading___Toc14101925_1280447820">
            <w:r>
              <w:rPr>
                <w:webHidden/>
                <w:rStyle w:val="IndexLink"/>
                <w:rtl w:val="true"/>
              </w:rPr>
              <w:t>رواية</w:t>
            </w:r>
            <w:r>
              <w:rPr>
                <w:rStyle w:val="IndexLink"/>
                <w:rtl w:val="true"/>
              </w:rPr>
              <w:t>: «</w:t>
            </w:r>
            <w:r>
              <w:rPr>
                <w:rStyle w:val="IndexLink"/>
                <w:rtl w:val="true"/>
              </w:rPr>
              <w:t>الراية السوداء صاحبة الرقعة الخضراء</w:t>
            </w:r>
            <w:r>
              <w:rPr>
                <w:rStyle w:val="IndexLink"/>
                <w:rtl w:val="true"/>
              </w:rPr>
              <w:t xml:space="preserve">» </w:t>
            </w:r>
            <w:r>
              <w:rPr>
                <w:rStyle w:val="IndexLink"/>
                <w:rtl w:val="true"/>
              </w:rPr>
              <w:t>وردُّها</w:t>
            </w:r>
            <w:r>
              <w:rPr>
                <w:rStyle w:val="IndexLink"/>
                <w:rtl w:val="true"/>
              </w:rPr>
              <w:t>:</w:t>
              <w:tab/>
            </w:r>
            <w:r>
              <w:rPr>
                <w:rStyle w:val="IndexLink"/>
              </w:rPr>
              <w:t>252</w:t>
            </w:r>
          </w:hyperlink>
        </w:p>
        <w:p>
          <w:pPr>
            <w:pStyle w:val="Contents3"/>
            <w:tabs>
              <w:tab w:val="clear" w:pos="8459"/>
              <w:tab w:val="right" w:pos="9026" w:leader="dot"/>
            </w:tabs>
            <w:rPr/>
          </w:pPr>
          <w:hyperlink w:anchor="__RefHeading___Toc14101927_1280447820">
            <w:r>
              <w:rPr>
                <w:webHidden/>
                <w:rStyle w:val="IndexLink"/>
                <w:rtl w:val="true"/>
              </w:rPr>
              <w:t>رواية</w:t>
            </w:r>
            <w:r>
              <w:rPr>
                <w:rStyle w:val="IndexLink"/>
                <w:rtl w:val="true"/>
              </w:rPr>
              <w:t>: «</w:t>
            </w:r>
            <w:r>
              <w:rPr>
                <w:rStyle w:val="IndexLink"/>
                <w:rtl w:val="true"/>
              </w:rPr>
              <w:t>أنت المرتضى</w:t>
            </w:r>
            <w:r>
              <w:rPr>
                <w:rStyle w:val="IndexLink"/>
                <w:rtl w:val="true"/>
              </w:rPr>
              <w:t xml:space="preserve">» </w:t>
            </w:r>
            <w:r>
              <w:rPr>
                <w:rStyle w:val="IndexLink"/>
                <w:rtl w:val="true"/>
              </w:rPr>
              <w:t>وردُّها</w:t>
            </w:r>
            <w:r>
              <w:rPr>
                <w:rStyle w:val="IndexLink"/>
                <w:rtl w:val="true"/>
              </w:rPr>
              <w:t>:</w:t>
              <w:tab/>
            </w:r>
            <w:r>
              <w:rPr>
                <w:rStyle w:val="IndexLink"/>
              </w:rPr>
              <w:t>254</w:t>
            </w:r>
          </w:hyperlink>
        </w:p>
        <w:p>
          <w:pPr>
            <w:pStyle w:val="Contents3"/>
            <w:tabs>
              <w:tab w:val="clear" w:pos="8459"/>
              <w:tab w:val="right" w:pos="9026" w:leader="dot"/>
            </w:tabs>
            <w:rPr/>
          </w:pPr>
          <w:hyperlink w:anchor="__RefHeading___Toc14101929_1280447820">
            <w:r>
              <w:rPr>
                <w:webHidden/>
                <w:rStyle w:val="IndexLink"/>
                <w:rtl w:val="true"/>
              </w:rPr>
              <w:t>فنقلة في الجزم في وضع الرواية وردُّها</w:t>
            </w:r>
            <w:r>
              <w:rPr>
                <w:rStyle w:val="IndexLink"/>
                <w:rtl w:val="true"/>
              </w:rPr>
              <w:t>:</w:t>
              <w:tab/>
            </w:r>
            <w:r>
              <w:rPr>
                <w:rStyle w:val="IndexLink"/>
              </w:rPr>
              <w:t>255</w:t>
            </w:r>
          </w:hyperlink>
        </w:p>
        <w:p>
          <w:pPr>
            <w:pStyle w:val="Contents2"/>
            <w:tabs>
              <w:tab w:val="clear" w:pos="8743"/>
              <w:tab w:val="right" w:pos="9026" w:leader="dot"/>
            </w:tabs>
            <w:rPr/>
          </w:pPr>
          <w:hyperlink w:anchor="__RefHeading___Toc14101931_1280447820">
            <w:r>
              <w:rPr>
                <w:webHidden/>
                <w:rStyle w:val="IndexLink"/>
                <w:rtl w:val="true"/>
              </w:rPr>
              <w:t xml:space="preserve">الدرس </w:t>
            </w:r>
            <w:r>
              <w:rPr>
                <w:rStyle w:val="IndexLink"/>
                <w:rtl w:val="true"/>
              </w:rPr>
              <w:t>«</w:t>
            </w:r>
            <w:r>
              <w:rPr>
                <w:rStyle w:val="IndexLink"/>
              </w:rPr>
              <w:t>35</w:t>
            </w:r>
            <w:r>
              <w:rPr>
                <w:rStyle w:val="IndexLink"/>
                <w:rtl w:val="true"/>
              </w:rPr>
              <w:t>»</w:t>
              <w:tab/>
            </w:r>
            <w:r>
              <w:rPr>
                <w:rStyle w:val="IndexLink"/>
              </w:rPr>
              <w:t>258</w:t>
            </w:r>
          </w:hyperlink>
        </w:p>
        <w:p>
          <w:pPr>
            <w:pStyle w:val="Contents3"/>
            <w:tabs>
              <w:tab w:val="clear" w:pos="8459"/>
              <w:tab w:val="right" w:pos="9026" w:leader="dot"/>
            </w:tabs>
            <w:rPr/>
          </w:pPr>
          <w:hyperlink w:anchor="__RefHeading___Toc14101933_1280447820">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4101935_1280447820">
            <w:r>
              <w:rPr>
                <w:webHidden/>
                <w:rStyle w:val="IndexLink"/>
                <w:rtl w:val="true"/>
              </w:rPr>
              <w:t>رواية</w:t>
            </w:r>
            <w:r>
              <w:rPr>
                <w:rStyle w:val="IndexLink"/>
                <w:rtl w:val="true"/>
              </w:rPr>
              <w:t>: «</w:t>
            </w:r>
            <w:r>
              <w:rPr>
                <w:rStyle w:val="IndexLink"/>
                <w:rtl w:val="true"/>
              </w:rPr>
              <w:t>هذا ابني حقًّا</w:t>
            </w:r>
            <w:r>
              <w:rPr>
                <w:rStyle w:val="IndexLink"/>
                <w:rtl w:val="true"/>
              </w:rPr>
              <w:t xml:space="preserve">» </w:t>
            </w:r>
            <w:r>
              <w:rPr>
                <w:rStyle w:val="IndexLink"/>
                <w:rtl w:val="true"/>
              </w:rPr>
              <w:t>ووجه الدلالة فيها</w:t>
            </w:r>
            <w:r>
              <w:rPr>
                <w:rStyle w:val="IndexLink"/>
                <w:rtl w:val="true"/>
              </w:rPr>
              <w:t>:</w:t>
              <w:tab/>
            </w:r>
            <w:r>
              <w:rPr>
                <w:rStyle w:val="IndexLink"/>
              </w:rPr>
              <w:t>258</w:t>
            </w:r>
          </w:hyperlink>
        </w:p>
        <w:p>
          <w:pPr>
            <w:pStyle w:val="Contents4"/>
            <w:tabs>
              <w:tab w:val="clear" w:pos="8176"/>
              <w:tab w:val="right" w:pos="9026" w:leader="dot"/>
            </w:tabs>
            <w:rPr/>
          </w:pPr>
          <w:hyperlink w:anchor="__RefHeading___Toc14101937_1280447820">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4101939_1280447820">
            <w:r>
              <w:rPr>
                <w:webHidden/>
                <w:rStyle w:val="IndexLink"/>
                <w:rtl w:val="true"/>
              </w:rPr>
              <w:t xml:space="preserve">ردُّ </w:t>
            </w:r>
            <w:r>
              <w:rPr>
                <w:rStyle w:val="IndexLink"/>
                <w:rtl w:val="true"/>
              </w:rPr>
              <w:t>«</w:t>
            </w:r>
            <w:r>
              <w:rPr>
                <w:rStyle w:val="IndexLink"/>
                <w:rtl w:val="true"/>
              </w:rPr>
              <w:t>رواية هذا ابني حقًّا</w:t>
            </w:r>
            <w:r>
              <w:rPr>
                <w:rStyle w:val="IndexLink"/>
                <w:rtl w:val="true"/>
              </w:rPr>
              <w:t xml:space="preserve">» </w:t>
            </w:r>
            <w:r>
              <w:rPr>
                <w:rStyle w:val="IndexLink"/>
                <w:rtl w:val="true"/>
              </w:rPr>
              <w:t>من عدَّة وجوه</w:t>
            </w:r>
            <w:r>
              <w:rPr>
                <w:rStyle w:val="IndexLink"/>
                <w:rtl w:val="true"/>
              </w:rPr>
              <w:t>:</w:t>
              <w:tab/>
            </w:r>
            <w:r>
              <w:rPr>
                <w:rStyle w:val="IndexLink"/>
              </w:rPr>
              <w:t>260</w:t>
            </w:r>
          </w:hyperlink>
        </w:p>
        <w:p>
          <w:pPr>
            <w:pStyle w:val="Contents3"/>
            <w:tabs>
              <w:tab w:val="clear" w:pos="8459"/>
              <w:tab w:val="right" w:pos="9026" w:leader="dot"/>
            </w:tabs>
            <w:rPr/>
          </w:pPr>
          <w:hyperlink w:anchor="__RefHeading___Toc14101941_1280447820">
            <w:r>
              <w:rPr>
                <w:webHidden/>
                <w:rStyle w:val="IndexLink"/>
                <w:rtl w:val="true"/>
              </w:rPr>
              <w:t xml:space="preserve">إشكاليَّة كلام إسماعيل ابن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بما لا ينبغي وردُّها</w:t>
            </w:r>
            <w:r>
              <w:rPr>
                <w:rStyle w:val="IndexLink"/>
                <w:rtl w:val="true"/>
              </w:rPr>
              <w:t>:</w:t>
              <w:tab/>
            </w:r>
            <w:r>
              <w:rPr>
                <w:rStyle w:val="IndexLink"/>
              </w:rPr>
              <w:t>260</w:t>
            </w:r>
          </w:hyperlink>
        </w:p>
        <w:p>
          <w:pPr>
            <w:pStyle w:val="Contents3"/>
            <w:tabs>
              <w:tab w:val="clear" w:pos="8459"/>
              <w:tab w:val="right" w:pos="9026" w:leader="dot"/>
            </w:tabs>
            <w:rPr/>
          </w:pPr>
          <w:hyperlink w:anchor="__RefHeading___Toc14101943_1280447820">
            <w:r>
              <w:rPr>
                <w:webHidden/>
                <w:rStyle w:val="IndexLink"/>
                <w:rtl w:val="true"/>
              </w:rPr>
              <w:t>رواية</w:t>
            </w:r>
            <w:r>
              <w:rPr>
                <w:rStyle w:val="IndexLink"/>
                <w:rtl w:val="true"/>
              </w:rPr>
              <w:t>: «</w:t>
            </w:r>
            <w:r>
              <w:rPr>
                <w:rStyle w:val="IndexLink"/>
                <w:rtl w:val="true"/>
              </w:rPr>
              <w:t>ما وليها أحد قطُّ أحدث منه</w:t>
            </w:r>
            <w:r>
              <w:rPr>
                <w:rStyle w:val="IndexLink"/>
                <w:rtl w:val="true"/>
              </w:rPr>
              <w:t xml:space="preserve">» </w:t>
            </w:r>
            <w:r>
              <w:rPr>
                <w:rStyle w:val="IndexLink"/>
                <w:rtl w:val="true"/>
              </w:rPr>
              <w:t>وردُّها من عدَّة وجوه</w:t>
            </w:r>
            <w:r>
              <w:rPr>
                <w:rStyle w:val="IndexLink"/>
                <w:rtl w:val="true"/>
              </w:rPr>
              <w:t>:</w:t>
              <w:tab/>
            </w:r>
            <w:r>
              <w:rPr>
                <w:rStyle w:val="IndexLink"/>
              </w:rPr>
              <w:t>261</w:t>
            </w:r>
          </w:hyperlink>
        </w:p>
        <w:p>
          <w:pPr>
            <w:pStyle w:val="Contents2"/>
            <w:tabs>
              <w:tab w:val="clear" w:pos="8743"/>
              <w:tab w:val="right" w:pos="9026" w:leader="dot"/>
            </w:tabs>
            <w:rPr/>
          </w:pPr>
          <w:hyperlink w:anchor="__RefHeading___Toc14101945_1280447820">
            <w:r>
              <w:rPr>
                <w:webHidden/>
                <w:rStyle w:val="IndexLink"/>
                <w:rtl w:val="true"/>
              </w:rPr>
              <w:t xml:space="preserve">الدرس </w:t>
            </w:r>
            <w:r>
              <w:rPr>
                <w:rStyle w:val="IndexLink"/>
                <w:rtl w:val="true"/>
              </w:rPr>
              <w:t>«</w:t>
            </w:r>
            <w:r>
              <w:rPr>
                <w:rStyle w:val="IndexLink"/>
              </w:rPr>
              <w:t>36</w:t>
            </w:r>
            <w:r>
              <w:rPr>
                <w:rStyle w:val="IndexLink"/>
                <w:rtl w:val="true"/>
              </w:rPr>
              <w:t>»</w:t>
              <w:tab/>
            </w:r>
            <w:r>
              <w:rPr>
                <w:rStyle w:val="IndexLink"/>
              </w:rPr>
              <w:t>263</w:t>
            </w:r>
          </w:hyperlink>
        </w:p>
        <w:p>
          <w:pPr>
            <w:pStyle w:val="Contents3"/>
            <w:tabs>
              <w:tab w:val="clear" w:pos="8459"/>
              <w:tab w:val="right" w:pos="9026" w:leader="dot"/>
            </w:tabs>
            <w:rPr/>
          </w:pPr>
          <w:hyperlink w:anchor="__RefHeading___Toc14101947_1280447820">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4101949_1280447820">
            <w:r>
              <w:rPr>
                <w:webHidden/>
                <w:rStyle w:val="IndexLink"/>
                <w:rtl w:val="true"/>
              </w:rPr>
              <w:t>رواية</w:t>
            </w:r>
            <w:r>
              <w:rPr>
                <w:rStyle w:val="IndexLink"/>
                <w:rtl w:val="true"/>
              </w:rPr>
              <w:t>: «</w:t>
            </w:r>
            <w:r>
              <w:rPr>
                <w:rStyle w:val="IndexLink"/>
                <w:rtl w:val="true"/>
              </w:rPr>
              <w:t>لتخرجنِّي أو لأخرجنَّ</w:t>
            </w:r>
            <w:r>
              <w:rPr>
                <w:rStyle w:val="IndexLink"/>
                <w:rtl w:val="true"/>
              </w:rPr>
              <w:t>»:</w:t>
              <w:tab/>
            </w:r>
            <w:r>
              <w:rPr>
                <w:rStyle w:val="IndexLink"/>
              </w:rPr>
              <w:t>263</w:t>
            </w:r>
          </w:hyperlink>
        </w:p>
        <w:p>
          <w:pPr>
            <w:pStyle w:val="Contents4"/>
            <w:tabs>
              <w:tab w:val="clear" w:pos="8176"/>
              <w:tab w:val="right" w:pos="9026" w:leader="dot"/>
            </w:tabs>
            <w:rPr/>
          </w:pPr>
          <w:hyperlink w:anchor="__RefHeading___Toc14101951_128044782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4101953_1280447820">
            <w:r>
              <w:rPr>
                <w:webHidden/>
                <w:rStyle w:val="IndexLink"/>
                <w:rtl w:val="true"/>
              </w:rPr>
              <w:t>حلُّ معضلة في الرواية</w:t>
            </w:r>
            <w:r>
              <w:rPr>
                <w:rStyle w:val="IndexLink"/>
                <w:rtl w:val="true"/>
              </w:rPr>
              <w:t>:</w:t>
              <w:tab/>
            </w:r>
            <w:r>
              <w:rPr>
                <w:rStyle w:val="IndexLink"/>
              </w:rPr>
              <w:t>264</w:t>
            </w:r>
          </w:hyperlink>
        </w:p>
        <w:p>
          <w:pPr>
            <w:pStyle w:val="Contents3"/>
            <w:tabs>
              <w:tab w:val="clear" w:pos="8459"/>
              <w:tab w:val="right" w:pos="9026" w:leader="dot"/>
            </w:tabs>
            <w:rPr/>
          </w:pPr>
          <w:hyperlink w:anchor="__RefHeading___Toc14101955_1280447820">
            <w:r>
              <w:rPr>
                <w:webHidden/>
                <w:rStyle w:val="IndexLink"/>
                <w:rtl w:val="true"/>
              </w:rPr>
              <w:t>رواية</w:t>
            </w:r>
            <w:r>
              <w:rPr>
                <w:rStyle w:val="IndexLink"/>
                <w:rtl w:val="true"/>
              </w:rPr>
              <w:t>: «</w:t>
            </w:r>
            <w:r>
              <w:rPr>
                <w:rStyle w:val="IndexLink"/>
                <w:rtl w:val="true"/>
              </w:rPr>
              <w:t xml:space="preserve">ابن حميدة </w:t>
            </w:r>
            <w:r>
              <w:rPr>
                <w:rStyle w:val="IndexLink"/>
                <w:rtl w:val="true"/>
              </w:rPr>
              <w:t>(</w:t>
            </w:r>
            <w:r>
              <w:rPr>
                <w:rStyle w:val="IndexLink"/>
                <w:rtl w:val="true"/>
              </w:rPr>
              <w:t>عليه السلام</w:t>
            </w:r>
            <w:r>
              <w:rPr>
                <w:rStyle w:val="IndexLink"/>
                <w:rtl w:val="true"/>
              </w:rPr>
              <w:t xml:space="preserve">)» </w:t>
            </w:r>
            <w:r>
              <w:rPr>
                <w:rStyle w:val="IndexLink"/>
                <w:rtl w:val="true"/>
              </w:rPr>
              <w:t>وردُّها</w:t>
            </w:r>
            <w:r>
              <w:rPr>
                <w:rStyle w:val="IndexLink"/>
                <w:rtl w:val="true"/>
              </w:rPr>
              <w:t>:</w:t>
              <w:tab/>
            </w:r>
            <w:r>
              <w:rPr>
                <w:rStyle w:val="IndexLink"/>
              </w:rPr>
              <w:t>266</w:t>
            </w:r>
          </w:hyperlink>
        </w:p>
        <w:p>
          <w:pPr>
            <w:pStyle w:val="Contents3"/>
            <w:tabs>
              <w:tab w:val="clear" w:pos="8459"/>
              <w:tab w:val="right" w:pos="9026" w:leader="dot"/>
            </w:tabs>
            <w:rPr/>
          </w:pPr>
          <w:hyperlink w:anchor="__RefHeading___Toc14101957_1280447820">
            <w:r>
              <w:rPr>
                <w:webHidden/>
                <w:rStyle w:val="IndexLink"/>
                <w:rtl w:val="true"/>
              </w:rPr>
              <w:t>رواية</w:t>
            </w:r>
            <w:r>
              <w:rPr>
                <w:rStyle w:val="IndexLink"/>
                <w:rtl w:val="true"/>
              </w:rPr>
              <w:t>: «</w:t>
            </w:r>
            <w:r>
              <w:rPr>
                <w:rStyle w:val="IndexLink"/>
                <w:rtl w:val="true"/>
              </w:rPr>
              <w:t>صاحب البهمة</w:t>
            </w:r>
            <w:r>
              <w:rPr>
                <w:rStyle w:val="IndexLink"/>
                <w:rtl w:val="true"/>
              </w:rPr>
              <w:t xml:space="preserve">» </w:t>
            </w:r>
            <w:r>
              <w:rPr>
                <w:rStyle w:val="IndexLink"/>
                <w:rtl w:val="true"/>
              </w:rPr>
              <w:t>وردُّها</w:t>
            </w:r>
            <w:r>
              <w:rPr>
                <w:rStyle w:val="IndexLink"/>
                <w:rtl w:val="true"/>
              </w:rPr>
              <w:t>:</w:t>
              <w:tab/>
            </w:r>
            <w:r>
              <w:rPr>
                <w:rStyle w:val="IndexLink"/>
              </w:rPr>
              <w:t>268</w:t>
            </w:r>
          </w:hyperlink>
        </w:p>
        <w:p>
          <w:pPr>
            <w:pStyle w:val="Contents3"/>
            <w:tabs>
              <w:tab w:val="clear" w:pos="8459"/>
              <w:tab w:val="right" w:pos="9026" w:leader="dot"/>
            </w:tabs>
            <w:rPr/>
          </w:pPr>
          <w:hyperlink w:anchor="__RefHeading___Toc14101959_1280447820">
            <w:r>
              <w:rPr>
                <w:webHidden/>
                <w:rStyle w:val="IndexLink"/>
                <w:rtl w:val="true"/>
              </w:rPr>
              <w:t>رواية</w:t>
            </w:r>
            <w:r>
              <w:rPr>
                <w:rStyle w:val="IndexLink"/>
                <w:rtl w:val="true"/>
              </w:rPr>
              <w:t>: «</w:t>
            </w:r>
            <w:r>
              <w:rPr>
                <w:rStyle w:val="IndexLink"/>
                <w:rtl w:val="true"/>
              </w:rPr>
              <w:t>عدم وقوع البداء في ما أخرجه الرُّسُل</w:t>
            </w:r>
            <w:r>
              <w:rPr>
                <w:rStyle w:val="IndexLink"/>
                <w:rtl w:val="true"/>
              </w:rPr>
              <w:t xml:space="preserve">» </w:t>
            </w:r>
            <w:r>
              <w:rPr>
                <w:rStyle w:val="IndexLink"/>
                <w:rtl w:val="true"/>
              </w:rPr>
              <w:t>وردُّها</w:t>
            </w:r>
            <w:r>
              <w:rPr>
                <w:rStyle w:val="IndexLink"/>
                <w:rtl w:val="true"/>
              </w:rPr>
              <w:t>:</w:t>
              <w:tab/>
            </w:r>
            <w:r>
              <w:rPr>
                <w:rStyle w:val="IndexLink"/>
              </w:rPr>
              <w:t>269</w:t>
            </w:r>
          </w:hyperlink>
        </w:p>
        <w:p>
          <w:pPr>
            <w:pStyle w:val="Contents2"/>
            <w:tabs>
              <w:tab w:val="clear" w:pos="8743"/>
              <w:tab w:val="right" w:pos="9026" w:leader="dot"/>
            </w:tabs>
            <w:rPr/>
          </w:pPr>
          <w:hyperlink w:anchor="__RefHeading___Toc14101961_1280447820">
            <w:r>
              <w:rPr>
                <w:webHidden/>
                <w:rStyle w:val="IndexLink"/>
                <w:rtl w:val="true"/>
              </w:rPr>
              <w:t xml:space="preserve">الدرس </w:t>
            </w:r>
            <w:r>
              <w:rPr>
                <w:rStyle w:val="IndexLink"/>
                <w:rtl w:val="true"/>
              </w:rPr>
              <w:t>«</w:t>
            </w:r>
            <w:r>
              <w:rPr>
                <w:rStyle w:val="IndexLink"/>
              </w:rPr>
              <w:t>37</w:t>
            </w:r>
            <w:r>
              <w:rPr>
                <w:rStyle w:val="IndexLink"/>
                <w:rtl w:val="true"/>
              </w:rPr>
              <w:t>»</w:t>
              <w:tab/>
            </w:r>
            <w:r>
              <w:rPr>
                <w:rStyle w:val="IndexLink"/>
              </w:rPr>
              <w:t>271</w:t>
            </w:r>
          </w:hyperlink>
        </w:p>
        <w:p>
          <w:pPr>
            <w:pStyle w:val="Contents3"/>
            <w:tabs>
              <w:tab w:val="clear" w:pos="8459"/>
              <w:tab w:val="right" w:pos="9026" w:leader="dot"/>
            </w:tabs>
            <w:rPr/>
          </w:pPr>
          <w:hyperlink w:anchor="__RefHeading___Toc14101963_1280447820">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14101965_1280447820">
            <w:r>
              <w:rPr>
                <w:webHidden/>
                <w:rStyle w:val="IndexLink"/>
                <w:rtl w:val="true"/>
              </w:rPr>
              <w:t>رواية</w:t>
            </w:r>
            <w:r>
              <w:rPr>
                <w:rStyle w:val="IndexLink"/>
                <w:rtl w:val="true"/>
              </w:rPr>
              <w:t>: «</w:t>
            </w:r>
            <w:r>
              <w:rPr>
                <w:rStyle w:val="IndexLink"/>
                <w:rtl w:val="true"/>
              </w:rPr>
              <w:t>على أعوادها</w:t>
            </w:r>
            <w:r>
              <w:rPr>
                <w:rStyle w:val="IndexLink"/>
                <w:rtl w:val="true"/>
              </w:rPr>
              <w:t xml:space="preserve">» </w:t>
            </w:r>
            <w:r>
              <w:rPr>
                <w:rStyle w:val="IndexLink"/>
                <w:rtl w:val="true"/>
              </w:rPr>
              <w:t>وردُّها</w:t>
            </w:r>
            <w:r>
              <w:rPr>
                <w:rStyle w:val="IndexLink"/>
                <w:rtl w:val="true"/>
              </w:rPr>
              <w:t>:</w:t>
              <w:tab/>
            </w:r>
            <w:r>
              <w:rPr>
                <w:rStyle w:val="IndexLink"/>
              </w:rPr>
              <w:t>271</w:t>
            </w:r>
          </w:hyperlink>
        </w:p>
        <w:p>
          <w:pPr>
            <w:pStyle w:val="Contents3"/>
            <w:tabs>
              <w:tab w:val="clear" w:pos="8459"/>
              <w:tab w:val="right" w:pos="9026" w:leader="dot"/>
            </w:tabs>
            <w:rPr/>
          </w:pPr>
          <w:hyperlink w:anchor="__RefHeading___Toc14101967_1280447820">
            <w:r>
              <w:rPr>
                <w:webHidden/>
                <w:rStyle w:val="IndexLink"/>
                <w:rtl w:val="true"/>
              </w:rPr>
              <w:t>رواية</w:t>
            </w:r>
            <w:r>
              <w:rPr>
                <w:rStyle w:val="IndexLink"/>
                <w:rtl w:val="true"/>
              </w:rPr>
              <w:t>: «</w:t>
            </w:r>
            <w:r>
              <w:rPr>
                <w:rStyle w:val="IndexLink"/>
                <w:rtl w:val="true"/>
              </w:rPr>
              <w:t>طلوع الشمس من مغربها</w:t>
            </w:r>
            <w:r>
              <w:rPr>
                <w:rStyle w:val="IndexLink"/>
                <w:rtl w:val="true"/>
              </w:rPr>
              <w:t>»:</w:t>
              <w:tab/>
            </w:r>
            <w:r>
              <w:rPr>
                <w:rStyle w:val="IndexLink"/>
              </w:rPr>
              <w:t>272</w:t>
            </w:r>
          </w:hyperlink>
        </w:p>
        <w:p>
          <w:pPr>
            <w:pStyle w:val="Contents4"/>
            <w:tabs>
              <w:tab w:val="clear" w:pos="8176"/>
              <w:tab w:val="right" w:pos="9026" w:leader="dot"/>
            </w:tabs>
            <w:rPr/>
          </w:pPr>
          <w:hyperlink w:anchor="__RefHeading___Toc14101969_1280447820">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4101971_1280447820">
            <w:r>
              <w:rPr>
                <w:webHidden/>
                <w:rStyle w:val="IndexLink"/>
                <w:rtl w:val="true"/>
              </w:rPr>
              <w:t>اضطراب الحديث وشباهته بالموضوعات</w:t>
            </w:r>
            <w:r>
              <w:rPr>
                <w:rStyle w:val="IndexLink"/>
                <w:rtl w:val="true"/>
              </w:rPr>
              <w:t>:</w:t>
              <w:tab/>
            </w:r>
            <w:r>
              <w:rPr>
                <w:rStyle w:val="IndexLink"/>
              </w:rPr>
              <w:t>272</w:t>
            </w:r>
          </w:hyperlink>
        </w:p>
        <w:p>
          <w:pPr>
            <w:pStyle w:val="Contents3"/>
            <w:tabs>
              <w:tab w:val="clear" w:pos="8459"/>
              <w:tab w:val="right" w:pos="9026" w:leader="dot"/>
            </w:tabs>
            <w:rPr/>
          </w:pPr>
          <w:hyperlink w:anchor="__RefHeading___Toc14101973_1280447820">
            <w:r>
              <w:rPr>
                <w:webHidden/>
                <w:rStyle w:val="IndexLink"/>
                <w:rtl w:val="true"/>
              </w:rPr>
              <w:t>رواية</w:t>
            </w:r>
            <w:r>
              <w:rPr>
                <w:rStyle w:val="IndexLink"/>
                <w:rtl w:val="true"/>
              </w:rPr>
              <w:t>: «</w:t>
            </w:r>
            <w:r>
              <w:rPr>
                <w:rStyle w:val="IndexLink"/>
                <w:rtl w:val="true"/>
              </w:rPr>
              <w:t>على رأس السابع منَّا الفرج</w:t>
            </w:r>
            <w:r>
              <w:rPr>
                <w:rStyle w:val="IndexLink"/>
                <w:rtl w:val="true"/>
              </w:rPr>
              <w:t xml:space="preserve">» </w:t>
            </w:r>
            <w:r>
              <w:rPr>
                <w:rStyle w:val="IndexLink"/>
                <w:rtl w:val="true"/>
              </w:rPr>
              <w:t>وردُّها</w:t>
            </w:r>
            <w:r>
              <w:rPr>
                <w:rStyle w:val="IndexLink"/>
                <w:rtl w:val="true"/>
              </w:rPr>
              <w:t>:</w:t>
              <w:tab/>
            </w:r>
            <w:r>
              <w:rPr>
                <w:rStyle w:val="IndexLink"/>
              </w:rPr>
              <w:t>274</w:t>
            </w:r>
          </w:hyperlink>
        </w:p>
        <w:p>
          <w:pPr>
            <w:pStyle w:val="Contents3"/>
            <w:tabs>
              <w:tab w:val="clear" w:pos="8459"/>
              <w:tab w:val="right" w:pos="9026" w:leader="dot"/>
            </w:tabs>
            <w:rPr/>
          </w:pPr>
          <w:hyperlink w:anchor="__RefHeading___Toc14101975_1280447820">
            <w:r>
              <w:rPr>
                <w:webHidden/>
                <w:rStyle w:val="IndexLink"/>
                <w:rtl w:val="true"/>
              </w:rPr>
              <w:t>رواية</w:t>
            </w:r>
            <w:r>
              <w:rPr>
                <w:rStyle w:val="IndexLink"/>
                <w:rtl w:val="true"/>
              </w:rPr>
              <w:t>: «</w:t>
            </w:r>
            <w:r>
              <w:rPr>
                <w:rStyle w:val="IndexLink"/>
                <w:rtl w:val="true"/>
              </w:rPr>
              <w:t>نفض التراب</w:t>
            </w:r>
            <w:r>
              <w:rPr>
                <w:rStyle w:val="IndexLink"/>
                <w:rtl w:val="true"/>
              </w:rPr>
              <w:t xml:space="preserve">» </w:t>
            </w:r>
            <w:r>
              <w:rPr>
                <w:rStyle w:val="IndexLink"/>
                <w:rtl w:val="true"/>
              </w:rPr>
              <w:t>وردُّها</w:t>
            </w:r>
            <w:r>
              <w:rPr>
                <w:rStyle w:val="IndexLink"/>
                <w:rtl w:val="true"/>
              </w:rPr>
              <w:t>:</w:t>
              <w:tab/>
            </w:r>
            <w:r>
              <w:rPr>
                <w:rStyle w:val="IndexLink"/>
              </w:rPr>
              <w:t>275</w:t>
            </w:r>
          </w:hyperlink>
        </w:p>
        <w:p>
          <w:pPr>
            <w:pStyle w:val="Contents3"/>
            <w:tabs>
              <w:tab w:val="clear" w:pos="8459"/>
              <w:tab w:val="right" w:pos="9026" w:leader="dot"/>
            </w:tabs>
            <w:rPr/>
          </w:pPr>
          <w:hyperlink w:anchor="__RefHeading___Toc14101977_1280447820">
            <w:r>
              <w:rPr>
                <w:webHidden/>
                <w:rStyle w:val="IndexLink"/>
                <w:rtl w:val="true"/>
              </w:rPr>
              <w:t>رواية</w:t>
            </w:r>
            <w:r>
              <w:rPr>
                <w:rStyle w:val="IndexLink"/>
                <w:rtl w:val="true"/>
              </w:rPr>
              <w:t>: «</w:t>
            </w:r>
            <w:r>
              <w:rPr>
                <w:rStyle w:val="IndexLink"/>
                <w:rtl w:val="true"/>
              </w:rPr>
              <w:t>جبل رضوى</w:t>
            </w:r>
            <w:r>
              <w:rPr>
                <w:rStyle w:val="IndexLink"/>
                <w:rtl w:val="true"/>
              </w:rPr>
              <w:t xml:space="preserve">» </w:t>
            </w:r>
            <w:r>
              <w:rPr>
                <w:rStyle w:val="IndexLink"/>
                <w:rtl w:val="true"/>
              </w:rPr>
              <w:t>وردُّها</w:t>
            </w:r>
            <w:r>
              <w:rPr>
                <w:rStyle w:val="IndexLink"/>
                <w:rtl w:val="true"/>
              </w:rPr>
              <w:t>:</w:t>
              <w:tab/>
            </w:r>
            <w:r>
              <w:rPr>
                <w:rStyle w:val="IndexLink"/>
              </w:rPr>
              <w:t>276</w:t>
            </w:r>
          </w:hyperlink>
        </w:p>
        <w:p>
          <w:pPr>
            <w:pStyle w:val="Contents2"/>
            <w:tabs>
              <w:tab w:val="clear" w:pos="8743"/>
              <w:tab w:val="right" w:pos="9026" w:leader="dot"/>
            </w:tabs>
            <w:rPr/>
          </w:pPr>
          <w:hyperlink w:anchor="__RefHeading___Toc14101979_1280447820">
            <w:r>
              <w:rPr>
                <w:webHidden/>
                <w:rStyle w:val="IndexLink"/>
                <w:rtl w:val="true"/>
              </w:rPr>
              <w:t xml:space="preserve">الدرس </w:t>
            </w:r>
            <w:r>
              <w:rPr>
                <w:rStyle w:val="IndexLink"/>
                <w:rtl w:val="true"/>
              </w:rPr>
              <w:t>«</w:t>
            </w:r>
            <w:r>
              <w:rPr>
                <w:rStyle w:val="IndexLink"/>
              </w:rPr>
              <w:t>38</w:t>
            </w:r>
            <w:r>
              <w:rPr>
                <w:rStyle w:val="IndexLink"/>
                <w:rtl w:val="true"/>
              </w:rPr>
              <w:t>»</w:t>
              <w:tab/>
            </w:r>
            <w:r>
              <w:rPr>
                <w:rStyle w:val="IndexLink"/>
              </w:rPr>
              <w:t>278</w:t>
            </w:r>
          </w:hyperlink>
        </w:p>
        <w:p>
          <w:pPr>
            <w:pStyle w:val="Contents3"/>
            <w:tabs>
              <w:tab w:val="clear" w:pos="8459"/>
              <w:tab w:val="right" w:pos="9026" w:leader="dot"/>
            </w:tabs>
            <w:rPr/>
          </w:pPr>
          <w:hyperlink w:anchor="__RefHeading___Toc14101981_1280447820">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4101983_1280447820">
            <w:r>
              <w:rPr>
                <w:webHidden/>
                <w:rStyle w:val="IndexLink"/>
                <w:rtl w:val="true"/>
              </w:rPr>
              <w:t>رواية</w:t>
            </w:r>
            <w:r>
              <w:rPr>
                <w:rStyle w:val="IndexLink"/>
                <w:rtl w:val="true"/>
              </w:rPr>
              <w:t>: «</w:t>
            </w:r>
            <w:r>
              <w:rPr>
                <w:rStyle w:val="IndexLink"/>
                <w:rtl w:val="true"/>
              </w:rPr>
              <w:t>أغمضه وغسَّله</w:t>
            </w:r>
            <w:r>
              <w:rPr>
                <w:rStyle w:val="IndexLink"/>
                <w:rtl w:val="true"/>
              </w:rPr>
              <w:t xml:space="preserve">» </w:t>
            </w:r>
            <w:r>
              <w:rPr>
                <w:rStyle w:val="IndexLink"/>
                <w:rtl w:val="true"/>
              </w:rPr>
              <w:t>وردُّها</w:t>
            </w:r>
            <w:r>
              <w:rPr>
                <w:rStyle w:val="IndexLink"/>
                <w:rtl w:val="true"/>
              </w:rPr>
              <w:t>:</w:t>
              <w:tab/>
            </w:r>
            <w:r>
              <w:rPr>
                <w:rStyle w:val="IndexLink"/>
              </w:rPr>
              <w:t>278</w:t>
            </w:r>
          </w:hyperlink>
        </w:p>
        <w:p>
          <w:pPr>
            <w:pStyle w:val="Contents3"/>
            <w:tabs>
              <w:tab w:val="clear" w:pos="8459"/>
              <w:tab w:val="right" w:pos="9026" w:leader="dot"/>
            </w:tabs>
            <w:rPr/>
          </w:pPr>
          <w:hyperlink w:anchor="__RefHeading___Toc14101985_1280447820">
            <w:r>
              <w:rPr>
                <w:webHidden/>
                <w:rStyle w:val="IndexLink"/>
                <w:rtl w:val="true"/>
              </w:rPr>
              <w:t>رواية</w:t>
            </w:r>
            <w:r>
              <w:rPr>
                <w:rStyle w:val="IndexLink"/>
                <w:rtl w:val="true"/>
              </w:rPr>
              <w:t>: «</w:t>
            </w:r>
            <w:r>
              <w:rPr>
                <w:rStyle w:val="IndexLink"/>
                <w:rtl w:val="true"/>
              </w:rPr>
              <w:t>مرَّضني وغمَّضني وغسَّلني</w:t>
            </w:r>
            <w:r>
              <w:rPr>
                <w:rStyle w:val="IndexLink"/>
                <w:rtl w:val="true"/>
              </w:rPr>
              <w:t xml:space="preserve">» </w:t>
            </w:r>
            <w:r>
              <w:rPr>
                <w:rStyle w:val="IndexLink"/>
                <w:rtl w:val="true"/>
              </w:rPr>
              <w:t>وردُّها</w:t>
            </w:r>
            <w:r>
              <w:rPr>
                <w:rStyle w:val="IndexLink"/>
                <w:rtl w:val="true"/>
              </w:rPr>
              <w:t>:</w:t>
              <w:tab/>
            </w:r>
            <w:r>
              <w:rPr>
                <w:rStyle w:val="IndexLink"/>
              </w:rPr>
              <w:t>279</w:t>
            </w:r>
          </w:hyperlink>
        </w:p>
        <w:p>
          <w:pPr>
            <w:pStyle w:val="Contents3"/>
            <w:tabs>
              <w:tab w:val="clear" w:pos="8459"/>
              <w:tab w:val="right" w:pos="9026" w:leader="dot"/>
            </w:tabs>
            <w:rPr/>
          </w:pPr>
          <w:hyperlink w:anchor="__RefHeading___Toc14101987_1280447820">
            <w:r>
              <w:rPr>
                <w:webHidden/>
                <w:rStyle w:val="IndexLink"/>
                <w:rtl w:val="true"/>
              </w:rPr>
              <w:t>رواية</w:t>
            </w:r>
            <w:r>
              <w:rPr>
                <w:rStyle w:val="IndexLink"/>
                <w:rtl w:val="true"/>
              </w:rPr>
              <w:t>: «</w:t>
            </w:r>
            <w:r>
              <w:rPr>
                <w:rStyle w:val="IndexLink"/>
                <w:rtl w:val="true"/>
              </w:rPr>
              <w:t>يُقْدَم لصاحب هذا الأمر العراق مرَّتين</w:t>
            </w:r>
            <w:r>
              <w:rPr>
                <w:rStyle w:val="IndexLink"/>
                <w:rtl w:val="true"/>
              </w:rPr>
              <w:t xml:space="preserve">» </w:t>
            </w:r>
            <w:r>
              <w:rPr>
                <w:rStyle w:val="IndexLink"/>
                <w:rtl w:val="true"/>
              </w:rPr>
              <w:t>وردُّها</w:t>
            </w:r>
            <w:r>
              <w:rPr>
                <w:rStyle w:val="IndexLink"/>
                <w:rtl w:val="true"/>
              </w:rPr>
              <w:t>:</w:t>
              <w:tab/>
            </w:r>
            <w:r>
              <w:rPr>
                <w:rStyle w:val="IndexLink"/>
              </w:rPr>
              <w:t>280</w:t>
            </w:r>
          </w:hyperlink>
        </w:p>
        <w:p>
          <w:pPr>
            <w:pStyle w:val="Contents3"/>
            <w:tabs>
              <w:tab w:val="clear" w:pos="8459"/>
              <w:tab w:val="right" w:pos="9026" w:leader="dot"/>
            </w:tabs>
            <w:rPr/>
          </w:pPr>
          <w:hyperlink w:anchor="__RefHeading___Toc14101989_1280447820">
            <w:r>
              <w:rPr>
                <w:webHidden/>
                <w:rStyle w:val="IndexLink"/>
                <w:rtl w:val="true"/>
              </w:rPr>
              <w:t>رواية</w:t>
            </w:r>
            <w:r>
              <w:rPr>
                <w:rStyle w:val="IndexLink"/>
                <w:rtl w:val="true"/>
              </w:rPr>
              <w:t>: «</w:t>
            </w:r>
            <w:r>
              <w:rPr>
                <w:rStyle w:val="IndexLink"/>
                <w:rtl w:val="true"/>
              </w:rPr>
              <w:t>صاحب هذا الأمر يُؤخَذ ويُحبَس</w:t>
            </w:r>
            <w:r>
              <w:rPr>
                <w:rStyle w:val="IndexLink"/>
                <w:rtl w:val="true"/>
              </w:rPr>
              <w:t xml:space="preserve">» </w:t>
            </w:r>
            <w:r>
              <w:rPr>
                <w:rStyle w:val="IndexLink"/>
                <w:rtl w:val="true"/>
              </w:rPr>
              <w:t>وردُّها</w:t>
            </w:r>
            <w:r>
              <w:rPr>
                <w:rStyle w:val="IndexLink"/>
                <w:rtl w:val="true"/>
              </w:rPr>
              <w:t>:</w:t>
              <w:tab/>
            </w:r>
            <w:r>
              <w:rPr>
                <w:rStyle w:val="IndexLink"/>
              </w:rPr>
              <w:t>282</w:t>
            </w:r>
          </w:hyperlink>
        </w:p>
        <w:p>
          <w:pPr>
            <w:pStyle w:val="Contents3"/>
            <w:tabs>
              <w:tab w:val="clear" w:pos="8459"/>
              <w:tab w:val="right" w:pos="9026" w:leader="dot"/>
            </w:tabs>
            <w:rPr/>
          </w:pPr>
          <w:hyperlink w:anchor="__RefHeading___Toc14101991_1280447820">
            <w:r>
              <w:rPr>
                <w:webHidden/>
                <w:rStyle w:val="IndexLink"/>
                <w:rtl w:val="true"/>
              </w:rPr>
              <w:t>رواية</w:t>
            </w:r>
            <w:r>
              <w:rPr>
                <w:rStyle w:val="IndexLink"/>
                <w:rtl w:val="true"/>
              </w:rPr>
              <w:t>: «</w:t>
            </w:r>
            <w:r>
              <w:rPr>
                <w:rStyle w:val="IndexLink"/>
                <w:rtl w:val="true"/>
              </w:rPr>
              <w:t>ليس يموت وصيٌّ حتَّى يُقيم وصيًّا</w:t>
            </w:r>
            <w:r>
              <w:rPr>
                <w:rStyle w:val="IndexLink"/>
                <w:rtl w:val="true"/>
              </w:rPr>
              <w:t xml:space="preserve">» </w:t>
            </w:r>
            <w:r>
              <w:rPr>
                <w:rStyle w:val="IndexLink"/>
                <w:rtl w:val="true"/>
              </w:rPr>
              <w:t>وردُّها</w:t>
            </w:r>
            <w:r>
              <w:rPr>
                <w:rStyle w:val="IndexLink"/>
                <w:rtl w:val="true"/>
              </w:rPr>
              <w:t>:</w:t>
              <w:tab/>
            </w:r>
            <w:r>
              <w:rPr>
                <w:rStyle w:val="IndexLink"/>
              </w:rPr>
              <w:t>283</w:t>
            </w:r>
          </w:hyperlink>
        </w:p>
        <w:p>
          <w:pPr>
            <w:pStyle w:val="Contents3"/>
            <w:tabs>
              <w:tab w:val="clear" w:pos="8459"/>
              <w:tab w:val="right" w:pos="9026" w:leader="dot"/>
            </w:tabs>
            <w:rPr/>
          </w:pPr>
          <w:hyperlink w:anchor="__RefHeading___Toc14101993_1280447820">
            <w:r>
              <w:rPr>
                <w:webHidden/>
                <w:rStyle w:val="IndexLink"/>
                <w:rtl w:val="true"/>
              </w:rPr>
              <w:t>رواية</w:t>
            </w:r>
            <w:r>
              <w:rPr>
                <w:rStyle w:val="IndexLink"/>
                <w:rtl w:val="true"/>
              </w:rPr>
              <w:t>: «</w:t>
            </w:r>
            <w:r>
              <w:rPr>
                <w:rStyle w:val="IndexLink"/>
                <w:rtl w:val="true"/>
              </w:rPr>
              <w:t>ثمّ يُفلِته الله من أيديهم</w:t>
            </w:r>
            <w:r>
              <w:rPr>
                <w:rStyle w:val="IndexLink"/>
                <w:rtl w:val="true"/>
              </w:rPr>
              <w:t xml:space="preserve">» </w:t>
            </w:r>
            <w:r>
              <w:rPr>
                <w:rStyle w:val="IndexLink"/>
                <w:rtl w:val="true"/>
              </w:rPr>
              <w:t>وردُّها</w:t>
            </w:r>
            <w:r>
              <w:rPr>
                <w:rStyle w:val="IndexLink"/>
                <w:rtl w:val="true"/>
              </w:rPr>
              <w:t>:</w:t>
              <w:tab/>
            </w:r>
            <w:r>
              <w:rPr>
                <w:rStyle w:val="IndexLink"/>
              </w:rPr>
              <w:t>285</w:t>
            </w:r>
          </w:hyperlink>
        </w:p>
        <w:p>
          <w:pPr>
            <w:pStyle w:val="Contents3"/>
            <w:tabs>
              <w:tab w:val="clear" w:pos="8459"/>
              <w:tab w:val="right" w:pos="9026" w:leader="dot"/>
            </w:tabs>
            <w:rPr/>
          </w:pPr>
          <w:hyperlink w:anchor="__RefHeading___Toc14101995_1280447820">
            <w:r>
              <w:rPr>
                <w:webHidden/>
                <w:rStyle w:val="IndexLink"/>
                <w:rtl w:val="true"/>
              </w:rPr>
              <w:t>رواية</w:t>
            </w:r>
            <w:r>
              <w:rPr>
                <w:rStyle w:val="IndexLink"/>
                <w:rtl w:val="true"/>
              </w:rPr>
              <w:t>: «</w:t>
            </w:r>
            <w:r>
              <w:rPr>
                <w:rStyle w:val="IndexLink"/>
                <w:rtl w:val="true"/>
              </w:rPr>
              <w:t>صاحب الأمر يُسجَن حيناً</w:t>
            </w:r>
            <w:r>
              <w:rPr>
                <w:rStyle w:val="IndexLink"/>
                <w:rtl w:val="true"/>
              </w:rPr>
              <w:t xml:space="preserve">» </w:t>
            </w:r>
            <w:r>
              <w:rPr>
                <w:rStyle w:val="IndexLink"/>
                <w:rtl w:val="true"/>
              </w:rPr>
              <w:t>وردُّها</w:t>
            </w:r>
            <w:r>
              <w:rPr>
                <w:rStyle w:val="IndexLink"/>
                <w:rtl w:val="true"/>
              </w:rPr>
              <w:t>:</w:t>
              <w:tab/>
            </w:r>
            <w:r>
              <w:rPr>
                <w:rStyle w:val="IndexLink"/>
              </w:rPr>
              <w:t>286</w:t>
            </w:r>
          </w:hyperlink>
        </w:p>
        <w:p>
          <w:pPr>
            <w:pStyle w:val="Contents2"/>
            <w:tabs>
              <w:tab w:val="clear" w:pos="8743"/>
              <w:tab w:val="right" w:pos="9026" w:leader="dot"/>
            </w:tabs>
            <w:rPr/>
          </w:pPr>
          <w:hyperlink w:anchor="__RefHeading___Toc14101997_1280447820">
            <w:r>
              <w:rPr>
                <w:webHidden/>
                <w:rStyle w:val="IndexLink"/>
                <w:rtl w:val="true"/>
              </w:rPr>
              <w:t xml:space="preserve">الدرس </w:t>
            </w:r>
            <w:r>
              <w:rPr>
                <w:rStyle w:val="IndexLink"/>
                <w:rtl w:val="true"/>
              </w:rPr>
              <w:t>«</w:t>
            </w:r>
            <w:r>
              <w:rPr>
                <w:rStyle w:val="IndexLink"/>
              </w:rPr>
              <w:t>39</w:t>
            </w:r>
            <w:r>
              <w:rPr>
                <w:rStyle w:val="IndexLink"/>
                <w:rtl w:val="true"/>
              </w:rPr>
              <w:t>»</w:t>
              <w:tab/>
            </w:r>
            <w:r>
              <w:rPr>
                <w:rStyle w:val="IndexLink"/>
              </w:rPr>
              <w:t>288</w:t>
            </w:r>
          </w:hyperlink>
        </w:p>
        <w:p>
          <w:pPr>
            <w:pStyle w:val="Contents3"/>
            <w:tabs>
              <w:tab w:val="clear" w:pos="8459"/>
              <w:tab w:val="right" w:pos="9026" w:leader="dot"/>
            </w:tabs>
            <w:rPr/>
          </w:pPr>
          <w:hyperlink w:anchor="__RefHeading___Toc14101999_1280447820">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14102001_1280447820">
            <w:r>
              <w:rPr>
                <w:webHidden/>
                <w:rStyle w:val="IndexLink"/>
                <w:rtl w:val="true"/>
              </w:rPr>
              <w:t>رواية</w:t>
            </w:r>
            <w:r>
              <w:rPr>
                <w:rStyle w:val="IndexLink"/>
                <w:rtl w:val="true"/>
              </w:rPr>
              <w:t>: (</w:t>
            </w:r>
            <w:r>
              <w:rPr>
                <w:rStyle w:val="IndexLink"/>
                <w:rtl w:val="true"/>
              </w:rPr>
              <w:t>يغيب عنهم شيخ</w:t>
            </w:r>
            <w:r>
              <w:rPr>
                <w:rStyle w:val="IndexLink"/>
                <w:rtl w:val="true"/>
              </w:rPr>
              <w:t xml:space="preserve">) </w:t>
            </w:r>
            <w:r>
              <w:rPr>
                <w:rStyle w:val="IndexLink"/>
                <w:rtl w:val="true"/>
              </w:rPr>
              <w:t>وردُّها</w:t>
            </w:r>
            <w:r>
              <w:rPr>
                <w:rStyle w:val="IndexLink"/>
                <w:rtl w:val="true"/>
              </w:rPr>
              <w:t>:</w:t>
              <w:tab/>
            </w:r>
            <w:r>
              <w:rPr>
                <w:rStyle w:val="IndexLink"/>
              </w:rPr>
              <w:t>288</w:t>
            </w:r>
          </w:hyperlink>
        </w:p>
        <w:p>
          <w:pPr>
            <w:pStyle w:val="Contents3"/>
            <w:tabs>
              <w:tab w:val="clear" w:pos="8459"/>
              <w:tab w:val="right" w:pos="9026" w:leader="dot"/>
            </w:tabs>
            <w:rPr/>
          </w:pPr>
          <w:hyperlink w:anchor="__RefHeading___Toc14102003_1280447820">
            <w:r>
              <w:rPr>
                <w:webHidden/>
                <w:rStyle w:val="IndexLink"/>
                <w:rtl w:val="true"/>
              </w:rPr>
              <w:t>رواية</w:t>
            </w:r>
            <w:r>
              <w:rPr>
                <w:rStyle w:val="IndexLink"/>
                <w:rtl w:val="true"/>
              </w:rPr>
              <w:t>: «</w:t>
            </w:r>
            <w:r>
              <w:rPr>
                <w:rStyle w:val="IndexLink"/>
                <w:rtl w:val="true"/>
              </w:rPr>
              <w:t>بليت عظامه</w:t>
            </w:r>
            <w:r>
              <w:rPr>
                <w:rStyle w:val="IndexLink"/>
                <w:rtl w:val="true"/>
              </w:rPr>
              <w:t xml:space="preserve">» </w:t>
            </w:r>
            <w:r>
              <w:rPr>
                <w:rStyle w:val="IndexLink"/>
                <w:rtl w:val="true"/>
              </w:rPr>
              <w:t>وردُّها</w:t>
            </w:r>
            <w:r>
              <w:rPr>
                <w:rStyle w:val="IndexLink"/>
                <w:rtl w:val="true"/>
              </w:rPr>
              <w:t>:</w:t>
              <w:tab/>
            </w:r>
            <w:r>
              <w:rPr>
                <w:rStyle w:val="IndexLink"/>
              </w:rPr>
              <w:t>289</w:t>
            </w:r>
          </w:hyperlink>
        </w:p>
        <w:p>
          <w:pPr>
            <w:pStyle w:val="Contents3"/>
            <w:tabs>
              <w:tab w:val="clear" w:pos="8459"/>
              <w:tab w:val="right" w:pos="9026" w:leader="dot"/>
            </w:tabs>
            <w:rPr/>
          </w:pPr>
          <w:hyperlink w:anchor="__RefHeading___Toc14102005_1280447820">
            <w:r>
              <w:rPr>
                <w:webHidden/>
                <w:rStyle w:val="IndexLink"/>
                <w:rtl w:val="true"/>
              </w:rPr>
              <w:t>رواية</w:t>
            </w:r>
            <w:r>
              <w:rPr>
                <w:rStyle w:val="IndexLink"/>
                <w:rtl w:val="true"/>
              </w:rPr>
              <w:t>: «</w:t>
            </w:r>
            <w:r>
              <w:rPr>
                <w:rStyle w:val="IndexLink"/>
                <w:rtl w:val="true"/>
              </w:rPr>
              <w:t>في صاحب هذا الأمر أربع سُنَن</w:t>
            </w:r>
            <w:r>
              <w:rPr>
                <w:rStyle w:val="IndexLink"/>
                <w:rtl w:val="true"/>
              </w:rPr>
              <w:t xml:space="preserve">» </w:t>
            </w:r>
            <w:r>
              <w:rPr>
                <w:rStyle w:val="IndexLink"/>
                <w:rtl w:val="true"/>
              </w:rPr>
              <w:t>وردُّها</w:t>
            </w:r>
            <w:r>
              <w:rPr>
                <w:rStyle w:val="IndexLink"/>
                <w:rtl w:val="true"/>
              </w:rPr>
              <w:t>:</w:t>
              <w:tab/>
            </w:r>
            <w:r>
              <w:rPr>
                <w:rStyle w:val="IndexLink"/>
              </w:rPr>
              <w:t>290</w:t>
            </w:r>
          </w:hyperlink>
        </w:p>
        <w:p>
          <w:pPr>
            <w:pStyle w:val="Contents3"/>
            <w:tabs>
              <w:tab w:val="clear" w:pos="8459"/>
              <w:tab w:val="right" w:pos="9026" w:leader="dot"/>
            </w:tabs>
            <w:rPr/>
          </w:pPr>
          <w:hyperlink w:anchor="__RefHeading___Toc14102007_1280447820">
            <w:r>
              <w:rPr>
                <w:webHidden/>
                <w:rStyle w:val="IndexLink"/>
                <w:rtl w:val="true"/>
              </w:rPr>
              <w:t>رواية</w:t>
            </w:r>
            <w:r>
              <w:rPr>
                <w:rStyle w:val="IndexLink"/>
                <w:rtl w:val="true"/>
              </w:rPr>
              <w:t>: «</w:t>
            </w:r>
            <w:r>
              <w:rPr>
                <w:rStyle w:val="IndexLink"/>
                <w:rtl w:val="true"/>
              </w:rPr>
              <w:t>وما صائحة تصيح</w:t>
            </w:r>
            <w:r>
              <w:rPr>
                <w:rStyle w:val="IndexLink"/>
                <w:rtl w:val="true"/>
              </w:rPr>
              <w:t xml:space="preserve">» </w:t>
            </w:r>
            <w:r>
              <w:rPr>
                <w:rStyle w:val="IndexLink"/>
                <w:rtl w:val="true"/>
              </w:rPr>
              <w:t>وردُّها</w:t>
            </w:r>
            <w:r>
              <w:rPr>
                <w:rStyle w:val="IndexLink"/>
                <w:rtl w:val="true"/>
              </w:rPr>
              <w:t>:</w:t>
              <w:tab/>
            </w:r>
            <w:r>
              <w:rPr>
                <w:rStyle w:val="IndexLink"/>
              </w:rPr>
              <w:t>291</w:t>
            </w:r>
          </w:hyperlink>
        </w:p>
        <w:p>
          <w:pPr>
            <w:pStyle w:val="Contents3"/>
            <w:tabs>
              <w:tab w:val="clear" w:pos="8459"/>
              <w:tab w:val="right" w:pos="9026" w:leader="dot"/>
            </w:tabs>
            <w:rPr/>
          </w:pPr>
          <w:hyperlink w:anchor="__RefHeading___Toc14102009_1280447820">
            <w:r>
              <w:rPr>
                <w:webHidden/>
                <w:rStyle w:val="IndexLink"/>
                <w:rtl w:val="true"/>
              </w:rPr>
              <w:t>رواية</w:t>
            </w:r>
            <w:r>
              <w:rPr>
                <w:rStyle w:val="IndexLink"/>
                <w:rtl w:val="true"/>
              </w:rPr>
              <w:t>: «</w:t>
            </w:r>
            <w:r>
              <w:rPr>
                <w:rStyle w:val="IndexLink"/>
                <w:rtl w:val="true"/>
              </w:rPr>
              <w:t>يأخذونني ويحبسونني</w:t>
            </w:r>
            <w:r>
              <w:rPr>
                <w:rStyle w:val="IndexLink"/>
                <w:rtl w:val="true"/>
              </w:rPr>
              <w:t xml:space="preserve">» </w:t>
            </w:r>
            <w:r>
              <w:rPr>
                <w:rStyle w:val="IndexLink"/>
                <w:rtl w:val="true"/>
              </w:rPr>
              <w:t>وردُّها</w:t>
            </w:r>
            <w:r>
              <w:rPr>
                <w:rStyle w:val="IndexLink"/>
                <w:rtl w:val="true"/>
              </w:rPr>
              <w:t>:</w:t>
              <w:tab/>
            </w:r>
            <w:r>
              <w:rPr>
                <w:rStyle w:val="IndexLink"/>
              </w:rPr>
              <w:t>292</w:t>
            </w:r>
          </w:hyperlink>
        </w:p>
        <w:p>
          <w:pPr>
            <w:pStyle w:val="Contents3"/>
            <w:tabs>
              <w:tab w:val="clear" w:pos="8459"/>
              <w:tab w:val="right" w:pos="9026" w:leader="dot"/>
            </w:tabs>
            <w:rPr/>
          </w:pPr>
          <w:hyperlink w:anchor="__RefHeading___Toc14102011_1280447820">
            <w:r>
              <w:rPr>
                <w:webHidden/>
                <w:rStyle w:val="IndexLink"/>
                <w:rtl w:val="true"/>
              </w:rPr>
              <w:t>رواية</w:t>
            </w:r>
            <w:r>
              <w:rPr>
                <w:rStyle w:val="IndexLink"/>
                <w:rtl w:val="true"/>
              </w:rPr>
              <w:t>: «</w:t>
            </w:r>
            <w:r>
              <w:rPr>
                <w:rStyle w:val="IndexLink"/>
                <w:rtl w:val="true"/>
              </w:rPr>
              <w:t>المولى الذي يلي أمره</w:t>
            </w:r>
            <w:r>
              <w:rPr>
                <w:rStyle w:val="IndexLink"/>
                <w:rtl w:val="true"/>
              </w:rPr>
              <w:t xml:space="preserve">» </w:t>
            </w:r>
            <w:r>
              <w:rPr>
                <w:rStyle w:val="IndexLink"/>
                <w:rtl w:val="true"/>
              </w:rPr>
              <w:t>وردُّها</w:t>
            </w:r>
            <w:r>
              <w:rPr>
                <w:rStyle w:val="IndexLink"/>
                <w:rtl w:val="true"/>
              </w:rPr>
              <w:t>:</w:t>
              <w:tab/>
            </w:r>
            <w:r>
              <w:rPr>
                <w:rStyle w:val="IndexLink"/>
              </w:rPr>
              <w:t>293</w:t>
            </w:r>
          </w:hyperlink>
        </w:p>
        <w:p>
          <w:pPr>
            <w:pStyle w:val="Contents3"/>
            <w:tabs>
              <w:tab w:val="clear" w:pos="8459"/>
              <w:tab w:val="right" w:pos="9026" w:leader="dot"/>
            </w:tabs>
            <w:rPr/>
          </w:pPr>
          <w:hyperlink w:anchor="__RefHeading___Toc14102013_1280447820">
            <w:r>
              <w:rPr>
                <w:webHidden/>
                <w:rStyle w:val="IndexLink"/>
                <w:rtl w:val="true"/>
              </w:rPr>
              <w:t>رواية</w:t>
            </w:r>
            <w:r>
              <w:rPr>
                <w:rStyle w:val="IndexLink"/>
                <w:rtl w:val="true"/>
              </w:rPr>
              <w:t>: (</w:t>
            </w:r>
            <w:r>
              <w:rPr>
                <w:rStyle w:val="IndexLink"/>
                <w:rtl w:val="true"/>
              </w:rPr>
              <w:t>استخرت عليه وقطعت عليه</w:t>
            </w:r>
            <w:r>
              <w:rPr>
                <w:rStyle w:val="IndexLink"/>
                <w:rtl w:val="true"/>
              </w:rPr>
              <w:t xml:space="preserve">) </w:t>
            </w:r>
            <w:r>
              <w:rPr>
                <w:rStyle w:val="IndexLink"/>
                <w:rtl w:val="true"/>
              </w:rPr>
              <w:t>وردُّها</w:t>
            </w:r>
            <w:r>
              <w:rPr>
                <w:rStyle w:val="IndexLink"/>
                <w:rtl w:val="true"/>
              </w:rPr>
              <w:t>:</w:t>
              <w:tab/>
            </w:r>
            <w:r>
              <w:rPr>
                <w:rStyle w:val="IndexLink"/>
              </w:rPr>
              <w:t>294</w:t>
            </w:r>
          </w:hyperlink>
        </w:p>
        <w:p>
          <w:pPr>
            <w:pStyle w:val="Contents3"/>
            <w:tabs>
              <w:tab w:val="clear" w:pos="8459"/>
              <w:tab w:val="right" w:pos="9026" w:leader="dot"/>
            </w:tabs>
            <w:rPr/>
          </w:pPr>
          <w:hyperlink w:anchor="__RefHeading___Toc14102015_1280447820">
            <w:r>
              <w:rPr>
                <w:webHidden/>
                <w:rStyle w:val="IndexLink"/>
                <w:rtl w:val="true"/>
              </w:rPr>
              <w:t>رواية</w:t>
            </w:r>
            <w:r>
              <w:rPr>
                <w:rStyle w:val="IndexLink"/>
                <w:rtl w:val="true"/>
              </w:rPr>
              <w:t>: (</w:t>
            </w:r>
            <w:r>
              <w:rPr>
                <w:rStyle w:val="IndexLink"/>
                <w:rtl w:val="true"/>
              </w:rPr>
              <w:t>مشيخة الشيعة</w:t>
            </w:r>
            <w:r>
              <w:rPr>
                <w:rStyle w:val="IndexLink"/>
                <w:rtl w:val="true"/>
              </w:rPr>
              <w:t xml:space="preserve">) </w:t>
            </w:r>
            <w:r>
              <w:rPr>
                <w:rStyle w:val="IndexLink"/>
                <w:rtl w:val="true"/>
              </w:rPr>
              <w:t>وردُّها</w:t>
            </w:r>
            <w:r>
              <w:rPr>
                <w:rStyle w:val="IndexLink"/>
                <w:rtl w:val="true"/>
              </w:rPr>
              <w:t>:</w:t>
              <w:tab/>
            </w:r>
            <w:r>
              <w:rPr>
                <w:rStyle w:val="IndexLink"/>
              </w:rPr>
              <w:t>295</w:t>
            </w:r>
          </w:hyperlink>
        </w:p>
        <w:p>
          <w:pPr>
            <w:pStyle w:val="Contents4"/>
            <w:tabs>
              <w:tab w:val="clear" w:pos="8176"/>
              <w:tab w:val="right" w:pos="9026" w:leader="dot"/>
            </w:tabs>
            <w:rPr/>
          </w:pPr>
          <w:hyperlink w:anchor="__RefHeading___Toc14102017_1280447820">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4102019_1280447820">
            <w:r>
              <w:rPr>
                <w:webHidden/>
                <w:rStyle w:val="IndexLink"/>
                <w:rtl w:val="true"/>
              </w:rPr>
              <w:t>حكاية نفي سماع ابن رباط وردُّها</w:t>
            </w:r>
            <w:r>
              <w:rPr>
                <w:rStyle w:val="IndexLink"/>
                <w:rtl w:val="true"/>
              </w:rPr>
              <w:t>:</w:t>
              <w:tab/>
            </w:r>
            <w:r>
              <w:rPr>
                <w:rStyle w:val="IndexLink"/>
              </w:rPr>
              <w:t>296</w:t>
            </w:r>
          </w:hyperlink>
        </w:p>
        <w:p>
          <w:pPr>
            <w:pStyle w:val="Contents3"/>
            <w:tabs>
              <w:tab w:val="clear" w:pos="8459"/>
              <w:tab w:val="right" w:pos="9026" w:leader="dot"/>
            </w:tabs>
            <w:rPr/>
          </w:pPr>
          <w:hyperlink w:anchor="__RefHeading___Toc14102021_1280447820">
            <w:r>
              <w:rPr>
                <w:webHidden/>
                <w:rStyle w:val="IndexLink"/>
                <w:rtl w:val="true"/>
              </w:rPr>
              <w:t>رواية سلمى وردُّها</w:t>
            </w:r>
            <w:r>
              <w:rPr>
                <w:rStyle w:val="IndexLink"/>
                <w:rtl w:val="true"/>
              </w:rPr>
              <w:t>:</w:t>
              <w:tab/>
            </w:r>
            <w:r>
              <w:rPr>
                <w:rStyle w:val="IndexLink"/>
              </w:rPr>
              <w:t>297</w:t>
            </w:r>
          </w:hyperlink>
        </w:p>
        <w:p>
          <w:pPr>
            <w:pStyle w:val="Contents2"/>
            <w:tabs>
              <w:tab w:val="clear" w:pos="8743"/>
              <w:tab w:val="right" w:pos="9026" w:leader="dot"/>
            </w:tabs>
            <w:rPr/>
          </w:pPr>
          <w:hyperlink w:anchor="__RefHeading___Toc14102023_1280447820">
            <w:r>
              <w:rPr>
                <w:webHidden/>
                <w:rStyle w:val="IndexLink"/>
                <w:rtl w:val="true"/>
              </w:rPr>
              <w:t xml:space="preserve">الدرس </w:t>
            </w:r>
            <w:r>
              <w:rPr>
                <w:rStyle w:val="IndexLink"/>
                <w:rtl w:val="true"/>
              </w:rPr>
              <w:t>«</w:t>
            </w:r>
            <w:r>
              <w:rPr>
                <w:rStyle w:val="IndexLink"/>
              </w:rPr>
              <w:t>40</w:t>
            </w:r>
            <w:r>
              <w:rPr>
                <w:rStyle w:val="IndexLink"/>
                <w:rtl w:val="true"/>
              </w:rPr>
              <w:t>»</w:t>
              <w:tab/>
            </w:r>
            <w:r>
              <w:rPr>
                <w:rStyle w:val="IndexLink"/>
              </w:rPr>
              <w:t>298</w:t>
            </w:r>
          </w:hyperlink>
        </w:p>
        <w:p>
          <w:pPr>
            <w:pStyle w:val="Contents2"/>
            <w:tabs>
              <w:tab w:val="clear" w:pos="8743"/>
              <w:tab w:val="right" w:pos="9026" w:leader="dot"/>
            </w:tabs>
            <w:rPr/>
          </w:pPr>
          <w:hyperlink w:anchor="__RefHeading___Toc14102025_1280447820">
            <w:r>
              <w:rPr>
                <w:webHidden/>
                <w:rStyle w:val="IndexLink"/>
                <w:rtl w:val="true"/>
              </w:rPr>
              <w:t xml:space="preserve">الدرس </w:t>
            </w:r>
            <w:r>
              <w:rPr>
                <w:rStyle w:val="IndexLink"/>
                <w:rtl w:val="true"/>
              </w:rPr>
              <w:t>«</w:t>
            </w:r>
            <w:r>
              <w:rPr>
                <w:rStyle w:val="IndexLink"/>
              </w:rPr>
              <w:t>41</w:t>
            </w:r>
            <w:r>
              <w:rPr>
                <w:rStyle w:val="IndexLink"/>
                <w:rtl w:val="true"/>
              </w:rPr>
              <w:t>»</w:t>
              <w:tab/>
            </w:r>
            <w:r>
              <w:rPr>
                <w:rStyle w:val="IndexLink"/>
              </w:rPr>
              <w:t>304</w:t>
            </w:r>
          </w:hyperlink>
        </w:p>
        <w:p>
          <w:pPr>
            <w:pStyle w:val="Contents3"/>
            <w:tabs>
              <w:tab w:val="clear" w:pos="8459"/>
              <w:tab w:val="right" w:pos="9026" w:leader="dot"/>
            </w:tabs>
            <w:rPr/>
          </w:pPr>
          <w:hyperlink w:anchor="__RefHeading___Toc14102027_1280447820">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14102029_1280447820">
            <w:r>
              <w:rPr>
                <w:webHidden/>
                <w:rStyle w:val="IndexLink"/>
                <w:rtl w:val="true"/>
              </w:rPr>
              <w:t xml:space="preserve">ما فعله يونس بن عبد الرحمن </w:t>
            </w:r>
            <w:r>
              <w:rPr>
                <w:rStyle w:val="IndexLink"/>
                <w:rtl w:val="true"/>
              </w:rPr>
              <w:t>(</w:t>
            </w:r>
            <w:r>
              <w:rPr>
                <w:rStyle w:val="IndexLink"/>
                <w:rtl w:val="true"/>
              </w:rPr>
              <w:t>رحمه الله</w:t>
            </w:r>
            <w:r>
              <w:rPr>
                <w:rStyle w:val="IndexLink"/>
                <w:rtl w:val="true"/>
              </w:rPr>
              <w:t xml:space="preserve">) </w:t>
            </w:r>
            <w:r>
              <w:rPr>
                <w:rStyle w:val="IndexLink"/>
                <w:rtl w:val="true"/>
              </w:rPr>
              <w:t>مع الواقفة</w:t>
            </w:r>
            <w:r>
              <w:rPr>
                <w:rStyle w:val="IndexLink"/>
                <w:rtl w:val="true"/>
              </w:rPr>
              <w:t>:</w:t>
              <w:tab/>
            </w:r>
            <w:r>
              <w:rPr>
                <w:rStyle w:val="IndexLink"/>
              </w:rPr>
              <w:t>304</w:t>
            </w:r>
          </w:hyperlink>
        </w:p>
        <w:p>
          <w:pPr>
            <w:pStyle w:val="Contents3"/>
            <w:tabs>
              <w:tab w:val="clear" w:pos="8459"/>
              <w:tab w:val="right" w:pos="9026" w:leader="dot"/>
            </w:tabs>
            <w:rPr/>
          </w:pPr>
          <w:hyperlink w:anchor="__RefHeading___Toc14102031_1280447820">
            <w:r>
              <w:rPr>
                <w:webHidden/>
                <w:rStyle w:val="IndexLink"/>
                <w:rtl w:val="true"/>
              </w:rPr>
              <w:t xml:space="preserve">ما فعله جماعة من الواقفة مع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بعد مراسلته</w:t>
            </w:r>
            <w:r>
              <w:rPr>
                <w:rStyle w:val="IndexLink"/>
                <w:rtl w:val="true"/>
              </w:rPr>
              <w:t>:</w:t>
              <w:tab/>
            </w:r>
            <w:r>
              <w:rPr>
                <w:rStyle w:val="IndexLink"/>
              </w:rPr>
              <w:t>310</w:t>
            </w:r>
          </w:hyperlink>
        </w:p>
        <w:p>
          <w:pPr>
            <w:pStyle w:val="Contents2"/>
            <w:tabs>
              <w:tab w:val="clear" w:pos="8743"/>
              <w:tab w:val="right" w:pos="9026" w:leader="dot"/>
            </w:tabs>
            <w:rPr/>
          </w:pPr>
          <w:hyperlink w:anchor="__RefHeading___Toc14102033_1280447820">
            <w:r>
              <w:rPr>
                <w:webHidden/>
                <w:rStyle w:val="IndexLink"/>
                <w:rtl w:val="true"/>
              </w:rPr>
              <w:t xml:space="preserve">الدرس </w:t>
            </w:r>
            <w:r>
              <w:rPr>
                <w:rStyle w:val="IndexLink"/>
                <w:rtl w:val="true"/>
              </w:rPr>
              <w:t>«</w:t>
            </w:r>
            <w:r>
              <w:rPr>
                <w:rStyle w:val="IndexLink"/>
              </w:rPr>
              <w:t>42</w:t>
            </w:r>
            <w:r>
              <w:rPr>
                <w:rStyle w:val="IndexLink"/>
                <w:rtl w:val="true"/>
              </w:rPr>
              <w:t xml:space="preserve"> </w:t>
            </w:r>
            <w:r>
              <w:rPr>
                <w:rStyle w:val="IndexLink"/>
                <w:rtl w:val="true"/>
              </w:rPr>
              <w:t>و</w:t>
            </w:r>
            <w:r>
              <w:rPr>
                <w:rStyle w:val="IndexLink"/>
              </w:rPr>
              <w:t>43</w:t>
            </w:r>
            <w:r>
              <w:rPr>
                <w:rStyle w:val="IndexLink"/>
                <w:rtl w:val="true"/>
              </w:rPr>
              <w:t>»</w:t>
              <w:tab/>
            </w:r>
            <w:r>
              <w:rPr>
                <w:rStyle w:val="IndexLink"/>
              </w:rPr>
              <w:t>315</w:t>
            </w:r>
          </w:hyperlink>
        </w:p>
        <w:p>
          <w:pPr>
            <w:pStyle w:val="Contents3"/>
            <w:tabs>
              <w:tab w:val="clear" w:pos="8459"/>
              <w:tab w:val="right" w:pos="9026" w:leader="dot"/>
            </w:tabs>
            <w:rPr/>
          </w:pPr>
          <w:hyperlink w:anchor="__RefHeading___Toc14102035_1280447820">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14102037_1280447820">
            <w:r>
              <w:rPr>
                <w:webHidden/>
                <w:rStyle w:val="IndexLink"/>
                <w:rtl w:val="true"/>
              </w:rPr>
              <w:t xml:space="preserve">إنكار ابن حمزة لإمامة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بسبب المال</w:t>
            </w:r>
            <w:r>
              <w:rPr>
                <w:rStyle w:val="IndexLink"/>
                <w:rtl w:val="true"/>
              </w:rPr>
              <w:t>:</w:t>
              <w:tab/>
            </w:r>
            <w:r>
              <w:rPr>
                <w:rStyle w:val="IndexLink"/>
              </w:rPr>
              <w:t>315</w:t>
            </w:r>
          </w:hyperlink>
        </w:p>
        <w:p>
          <w:pPr>
            <w:pStyle w:val="Contents3"/>
            <w:tabs>
              <w:tab w:val="clear" w:pos="8459"/>
              <w:tab w:val="right" w:pos="9026" w:leader="dot"/>
            </w:tabs>
            <w:rPr/>
          </w:pPr>
          <w:hyperlink w:anchor="__RefHeading___Toc14102039_1280447820">
            <w:r>
              <w:rPr>
                <w:webHidden/>
                <w:rStyle w:val="IndexLink"/>
                <w:rtl w:val="true"/>
              </w:rPr>
              <w:t>ما حكاه زوج بنت أحمد بن بشير السرَّاج في حقِّ الواقفة</w:t>
            </w:r>
            <w:r>
              <w:rPr>
                <w:rStyle w:val="IndexLink"/>
                <w:rtl w:val="true"/>
              </w:rPr>
              <w:t>:</w:t>
              <w:tab/>
            </w:r>
            <w:r>
              <w:rPr>
                <w:rStyle w:val="IndexLink"/>
              </w:rPr>
              <w:t>317</w:t>
            </w:r>
          </w:hyperlink>
        </w:p>
        <w:p>
          <w:pPr>
            <w:pStyle w:val="Contents3"/>
            <w:tabs>
              <w:tab w:val="clear" w:pos="8459"/>
              <w:tab w:val="right" w:pos="9026" w:leader="dot"/>
            </w:tabs>
            <w:rPr/>
          </w:pPr>
          <w:hyperlink w:anchor="__RefHeading___Toc14102041_1280447820">
            <w:r>
              <w:rPr>
                <w:webHidden/>
                <w:rStyle w:val="IndexLink"/>
                <w:rtl w:val="true"/>
              </w:rPr>
              <w:t>رواية تشبيه الواقفة بالحمير</w:t>
            </w:r>
            <w:r>
              <w:rPr>
                <w:rStyle w:val="IndexLink"/>
                <w:rtl w:val="true"/>
              </w:rPr>
              <w:t>:</w:t>
              <w:tab/>
            </w:r>
            <w:r>
              <w:rPr>
                <w:rStyle w:val="IndexLink"/>
              </w:rPr>
              <w:t>320</w:t>
            </w:r>
          </w:hyperlink>
        </w:p>
        <w:p>
          <w:pPr>
            <w:pStyle w:val="Contents3"/>
            <w:tabs>
              <w:tab w:val="clear" w:pos="8459"/>
              <w:tab w:val="right" w:pos="9026" w:leader="dot"/>
            </w:tabs>
            <w:rPr/>
          </w:pPr>
          <w:hyperlink w:anchor="__RefHeading___Toc14102043_1280447820">
            <w:r>
              <w:rPr>
                <w:webHidden/>
                <w:rStyle w:val="IndexLink"/>
                <w:rtl w:val="true"/>
              </w:rPr>
              <w:t>بيان رواية</w:t>
            </w:r>
            <w:r>
              <w:rPr>
                <w:rStyle w:val="IndexLink"/>
                <w:rtl w:val="true"/>
              </w:rPr>
              <w:t>: «</w:t>
            </w:r>
            <w:r>
              <w:rPr>
                <w:rStyle w:val="IndexLink"/>
                <w:rtl w:val="true"/>
              </w:rPr>
              <w:t>لا تُنجب أنت وأصحابك أبداً</w:t>
            </w:r>
            <w:r>
              <w:rPr>
                <w:rStyle w:val="IndexLink"/>
                <w:rtl w:val="true"/>
              </w:rPr>
              <w:t>»:</w:t>
              <w:tab/>
            </w:r>
            <w:r>
              <w:rPr>
                <w:rStyle w:val="IndexLink"/>
              </w:rPr>
              <w:t>323</w:t>
            </w:r>
          </w:hyperlink>
        </w:p>
        <w:p>
          <w:pPr>
            <w:pStyle w:val="Contents3"/>
            <w:tabs>
              <w:tab w:val="clear" w:pos="8459"/>
              <w:tab w:val="right" w:pos="9026" w:leader="dot"/>
            </w:tabs>
            <w:rPr/>
          </w:pPr>
          <w:hyperlink w:anchor="__RefHeading___Toc14102045_1280447820">
            <w:r>
              <w:rPr>
                <w:webHidden/>
                <w:rStyle w:val="IndexLink"/>
                <w:rtl w:val="true"/>
              </w:rPr>
              <w:t>بحث في وثاقة ابن مسكان</w:t>
            </w:r>
            <w:r>
              <w:rPr>
                <w:rStyle w:val="IndexLink"/>
                <w:rtl w:val="true"/>
              </w:rPr>
              <w:t>:</w:t>
              <w:tab/>
            </w:r>
            <w:r>
              <w:rPr>
                <w:rStyle w:val="IndexLink"/>
              </w:rPr>
              <w:t>326</w:t>
            </w:r>
          </w:hyperlink>
        </w:p>
        <w:p>
          <w:pPr>
            <w:pStyle w:val="Contents2"/>
            <w:tabs>
              <w:tab w:val="clear" w:pos="8743"/>
              <w:tab w:val="right" w:pos="9026" w:leader="dot"/>
            </w:tabs>
            <w:rPr/>
          </w:pPr>
          <w:hyperlink w:anchor="__RefHeading___Toc14102047_1280447820">
            <w:r>
              <w:rPr>
                <w:webHidden/>
                <w:rStyle w:val="IndexLink"/>
                <w:rtl w:val="true"/>
              </w:rPr>
              <w:t xml:space="preserve">الدرس </w:t>
            </w:r>
            <w:r>
              <w:rPr>
                <w:rStyle w:val="IndexLink"/>
                <w:rtl w:val="true"/>
              </w:rPr>
              <w:t>«</w:t>
            </w:r>
            <w:r>
              <w:rPr>
                <w:rStyle w:val="IndexLink"/>
              </w:rPr>
              <w:t>44</w:t>
            </w:r>
            <w:r>
              <w:rPr>
                <w:rStyle w:val="IndexLink"/>
                <w:rtl w:val="true"/>
              </w:rPr>
              <w:t>»</w:t>
              <w:tab/>
            </w:r>
            <w:r>
              <w:rPr>
                <w:rStyle w:val="IndexLink"/>
              </w:rPr>
              <w:t>328</w:t>
            </w:r>
          </w:hyperlink>
        </w:p>
        <w:p>
          <w:pPr>
            <w:pStyle w:val="Contents3"/>
            <w:tabs>
              <w:tab w:val="clear" w:pos="8459"/>
              <w:tab w:val="right" w:pos="9026" w:leader="dot"/>
            </w:tabs>
            <w:rPr/>
          </w:pPr>
          <w:hyperlink w:anchor="__RefHeading___Toc14102049_1280447820">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14102051_1280447820">
            <w:r>
              <w:rPr>
                <w:webHidden/>
                <w:rStyle w:val="IndexLink"/>
                <w:rtl w:val="true"/>
              </w:rPr>
              <w:t>رواية</w:t>
            </w:r>
            <w:r>
              <w:rPr>
                <w:rStyle w:val="IndexLink"/>
                <w:rtl w:val="true"/>
              </w:rPr>
              <w:t>: «</w:t>
            </w:r>
            <w:r>
              <w:rPr>
                <w:rStyle w:val="IndexLink"/>
                <w:rtl w:val="true"/>
              </w:rPr>
              <w:t>لا يموتون غداً إلاَّ على الزندقة</w:t>
            </w:r>
            <w:r>
              <w:rPr>
                <w:rStyle w:val="IndexLink"/>
                <w:rtl w:val="true"/>
              </w:rPr>
              <w:t>»</w:t>
            </w:r>
            <w:r>
              <w:rPr>
                <w:rStyle w:val="IndexLink"/>
                <w:rtl w:val="true"/>
              </w:rPr>
              <w:t xml:space="preserve">، ووجه الإعجاز في إخبار الإمام </w:t>
            </w:r>
            <w:r>
              <w:rPr>
                <w:rStyle w:val="IndexLink"/>
                <w:rtl w:val="true"/>
              </w:rPr>
              <w:t>(</w:t>
            </w:r>
            <w:r>
              <w:rPr>
                <w:rStyle w:val="IndexLink"/>
                <w:rtl w:val="true"/>
              </w:rPr>
              <w:t>عليه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14102053_1280447820">
            <w:r>
              <w:rPr>
                <w:webHidden/>
                <w:rStyle w:val="IndexLink"/>
                <w:rtl w:val="true"/>
              </w:rPr>
              <w:t>قصَّة كذب الممطورة في نقل الأخبار</w:t>
            </w:r>
            <w:r>
              <w:rPr>
                <w:rStyle w:val="IndexLink"/>
                <w:rtl w:val="true"/>
              </w:rPr>
              <w:t>:</w:t>
              <w:tab/>
            </w:r>
            <w:r>
              <w:rPr>
                <w:rStyle w:val="IndexLink"/>
              </w:rPr>
              <w:t>330</w:t>
            </w:r>
          </w:hyperlink>
        </w:p>
        <w:p>
          <w:pPr>
            <w:pStyle w:val="Contents3"/>
            <w:tabs>
              <w:tab w:val="clear" w:pos="8459"/>
              <w:tab w:val="right" w:pos="9026" w:leader="dot"/>
            </w:tabs>
            <w:rPr/>
          </w:pPr>
          <w:hyperlink w:anchor="__RefHeading___Toc14102055_1280447820">
            <w:r>
              <w:rPr>
                <w:webHidden/>
                <w:rStyle w:val="IndexLink"/>
                <w:rtl w:val="true"/>
              </w:rPr>
              <w:t>بحث في وثاقة القاسم بن إسماعيل القرشي</w:t>
            </w:r>
            <w:r>
              <w:rPr>
                <w:rStyle w:val="IndexLink"/>
                <w:rtl w:val="true"/>
              </w:rPr>
              <w:t>:</w:t>
              <w:tab/>
            </w:r>
            <w:r>
              <w:rPr>
                <w:rStyle w:val="IndexLink"/>
              </w:rPr>
              <w:t>332</w:t>
            </w:r>
          </w:hyperlink>
        </w:p>
        <w:p>
          <w:pPr>
            <w:pStyle w:val="Contents3"/>
            <w:tabs>
              <w:tab w:val="clear" w:pos="8459"/>
              <w:tab w:val="right" w:pos="9026" w:leader="dot"/>
            </w:tabs>
            <w:rPr/>
          </w:pPr>
          <w:hyperlink w:anchor="__RefHeading___Toc14102057_1280447820">
            <w:r>
              <w:rPr>
                <w:webHidden/>
                <w:rStyle w:val="IndexLink"/>
                <w:rtl w:val="true"/>
              </w:rPr>
              <w:t>رواية إهداء رأس المهدي إلى عيسى بن موسى</w:t>
            </w:r>
            <w:r>
              <w:rPr>
                <w:rStyle w:val="IndexLink"/>
                <w:rtl w:val="true"/>
              </w:rPr>
              <w:t>:</w:t>
              <w:tab/>
            </w:r>
            <w:r>
              <w:rPr>
                <w:rStyle w:val="IndexLink"/>
              </w:rPr>
              <w:t>333</w:t>
            </w:r>
          </w:hyperlink>
        </w:p>
        <w:p>
          <w:pPr>
            <w:pStyle w:val="Contents3"/>
            <w:tabs>
              <w:tab w:val="clear" w:pos="8459"/>
              <w:tab w:val="right" w:pos="9026" w:leader="dot"/>
            </w:tabs>
            <w:rPr/>
          </w:pPr>
          <w:hyperlink w:anchor="__RefHeading___Toc14102059_1280447820">
            <w:r>
              <w:rPr>
                <w:webHidden/>
                <w:rStyle w:val="IndexLink"/>
                <w:rtl w:val="true"/>
              </w:rPr>
              <w:t>رواية أنَّ ابن أبي حمزة أراد أنْ لا يعبد الله تعالى</w:t>
            </w:r>
            <w:r>
              <w:rPr>
                <w:rStyle w:val="IndexLink"/>
                <w:rtl w:val="true"/>
              </w:rPr>
              <w:t>:</w:t>
              <w:tab/>
            </w:r>
            <w:r>
              <w:rPr>
                <w:rStyle w:val="IndexLink"/>
              </w:rPr>
              <w:t>335</w:t>
            </w:r>
          </w:hyperlink>
        </w:p>
        <w:p>
          <w:pPr>
            <w:pStyle w:val="Contents3"/>
            <w:tabs>
              <w:tab w:val="clear" w:pos="8459"/>
              <w:tab w:val="right" w:pos="9026" w:leader="dot"/>
            </w:tabs>
            <w:rPr/>
          </w:pPr>
          <w:hyperlink w:anchor="__RefHeading___Toc14102061_1280447820">
            <w:r>
              <w:rPr>
                <w:webHidden/>
                <w:rStyle w:val="IndexLink"/>
                <w:rtl w:val="true"/>
              </w:rPr>
              <w:t>قاعدة في كثرة الطعون على الواقفة وموقف السلف الصالح منهم</w:t>
            </w:r>
            <w:r>
              <w:rPr>
                <w:rStyle w:val="IndexLink"/>
                <w:rtl w:val="true"/>
              </w:rPr>
              <w:t>:</w:t>
              <w:tab/>
            </w:r>
            <w:r>
              <w:rPr>
                <w:rStyle w:val="IndexLink"/>
              </w:rPr>
              <w:t>336</w:t>
            </w:r>
          </w:hyperlink>
        </w:p>
        <w:p>
          <w:pPr>
            <w:pStyle w:val="Contents2"/>
            <w:tabs>
              <w:tab w:val="clear" w:pos="8743"/>
              <w:tab w:val="right" w:pos="9026" w:leader="dot"/>
            </w:tabs>
            <w:rPr/>
          </w:pPr>
          <w:hyperlink w:anchor="__RefHeading___Toc14102063_1280447820">
            <w:r>
              <w:rPr>
                <w:webHidden/>
                <w:rStyle w:val="IndexLink"/>
                <w:rtl w:val="true"/>
              </w:rPr>
              <w:t xml:space="preserve">الدرس </w:t>
            </w:r>
            <w:r>
              <w:rPr>
                <w:rStyle w:val="IndexLink"/>
                <w:rtl w:val="true"/>
              </w:rPr>
              <w:t>«</w:t>
            </w:r>
            <w:r>
              <w:rPr>
                <w:rStyle w:val="IndexLink"/>
              </w:rPr>
              <w:t>45</w:t>
            </w:r>
            <w:r>
              <w:rPr>
                <w:rStyle w:val="IndexLink"/>
                <w:rtl w:val="true"/>
              </w:rPr>
              <w:t xml:space="preserve"> </w:t>
            </w:r>
            <w:r>
              <w:rPr>
                <w:rStyle w:val="IndexLink"/>
                <w:rtl w:val="true"/>
              </w:rPr>
              <w:t>و</w:t>
            </w:r>
            <w:r>
              <w:rPr>
                <w:rStyle w:val="IndexLink"/>
              </w:rPr>
              <w:t>46</w:t>
            </w:r>
            <w:r>
              <w:rPr>
                <w:rStyle w:val="IndexLink"/>
                <w:rtl w:val="true"/>
              </w:rPr>
              <w:t>»</w:t>
              <w:tab/>
            </w:r>
            <w:r>
              <w:rPr>
                <w:rStyle w:val="IndexLink"/>
              </w:rPr>
              <w:t>338</w:t>
            </w:r>
          </w:hyperlink>
        </w:p>
        <w:p>
          <w:pPr>
            <w:pStyle w:val="Contents3"/>
            <w:tabs>
              <w:tab w:val="clear" w:pos="8459"/>
              <w:tab w:val="right" w:pos="9026" w:leader="dot"/>
            </w:tabs>
            <w:rPr/>
          </w:pPr>
          <w:hyperlink w:anchor="__RefHeading___Toc14102065_1280447820">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4102067_1280447820">
            <w:r>
              <w:rPr>
                <w:webHidden/>
                <w:rStyle w:val="IndexLink"/>
                <w:rtl w:val="true"/>
              </w:rPr>
              <w:t xml:space="preserve">قصَّة البزنطي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مع الإمام الرضا </w:t>
            </w:r>
            <w:r>
              <w:rPr>
                <w:rStyle w:val="IndexLink"/>
                <w:rtl w:val="true"/>
              </w:rPr>
              <w:t>(</w:t>
            </w:r>
            <w:r>
              <w:rPr>
                <w:rStyle w:val="IndexLink"/>
                <w:rtl w:val="true"/>
              </w:rPr>
              <w:t>عليه السلام</w:t>
            </w:r>
            <w:r>
              <w:rPr>
                <w:rStyle w:val="IndexLink"/>
                <w:rtl w:val="true"/>
              </w:rPr>
              <w:t>):</w:t>
              <w:tab/>
            </w:r>
            <w:r>
              <w:rPr>
                <w:rStyle w:val="IndexLink"/>
              </w:rPr>
              <w:t>338</w:t>
            </w:r>
          </w:hyperlink>
        </w:p>
        <w:p>
          <w:pPr>
            <w:pStyle w:val="Contents3"/>
            <w:tabs>
              <w:tab w:val="clear" w:pos="8459"/>
              <w:tab w:val="right" w:pos="9026" w:leader="dot"/>
            </w:tabs>
            <w:rPr/>
          </w:pPr>
          <w:hyperlink w:anchor="__RefHeading___Toc14102069_1280447820">
            <w:r>
              <w:rPr>
                <w:webHidden/>
                <w:rStyle w:val="IndexLink"/>
                <w:rtl w:val="true"/>
              </w:rPr>
              <w:t>شبهة الوقف عند بعض الأجلاَّء ودفعها</w:t>
            </w:r>
            <w:r>
              <w:rPr>
                <w:rStyle w:val="IndexLink"/>
                <w:rtl w:val="true"/>
              </w:rPr>
              <w:t>:</w:t>
              <w:tab/>
            </w:r>
            <w:r>
              <w:rPr>
                <w:rStyle w:val="IndexLink"/>
              </w:rPr>
              <w:t>339</w:t>
            </w:r>
          </w:hyperlink>
        </w:p>
        <w:p>
          <w:pPr>
            <w:pStyle w:val="Contents3"/>
            <w:tabs>
              <w:tab w:val="clear" w:pos="8459"/>
              <w:tab w:val="right" w:pos="9026" w:leader="dot"/>
            </w:tabs>
            <w:rPr/>
          </w:pPr>
          <w:hyperlink w:anchor="__RefHeading___Toc14102071_1280447820">
            <w:r>
              <w:rPr>
                <w:webHidden/>
                <w:rStyle w:val="IndexLink"/>
                <w:rtl w:val="true"/>
              </w:rPr>
              <w:t>بحث في وثاقة جعفر بن محمّد بن مالك</w:t>
            </w:r>
            <w:r>
              <w:rPr>
                <w:rStyle w:val="IndexLink"/>
                <w:rtl w:val="true"/>
              </w:rPr>
              <w:t>:</w:t>
              <w:tab/>
            </w:r>
            <w:r>
              <w:rPr>
                <w:rStyle w:val="IndexLink"/>
              </w:rPr>
              <w:t>341</w:t>
            </w:r>
          </w:hyperlink>
        </w:p>
        <w:p>
          <w:pPr>
            <w:pStyle w:val="Contents3"/>
            <w:tabs>
              <w:tab w:val="clear" w:pos="8459"/>
              <w:tab w:val="right" w:pos="9026" w:leader="dot"/>
            </w:tabs>
            <w:rPr/>
          </w:pPr>
          <w:hyperlink w:anchor="__RefHeading___Toc14102073_1280447820">
            <w:r>
              <w:rPr>
                <w:webHidden/>
                <w:rStyle w:val="IndexLink"/>
                <w:rtl w:val="true"/>
              </w:rPr>
              <w:t xml:space="preserve">قصَّة حبرة ابن الوشَّاء الضائعة وإخبار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بها</w:t>
            </w:r>
            <w:r>
              <w:rPr>
                <w:rStyle w:val="IndexLink"/>
                <w:rtl w:val="true"/>
              </w:rPr>
              <w:t>:</w:t>
              <w:tab/>
            </w:r>
            <w:r>
              <w:rPr>
                <w:rStyle w:val="IndexLink"/>
              </w:rPr>
              <w:t>342</w:t>
            </w:r>
          </w:hyperlink>
        </w:p>
        <w:p>
          <w:pPr>
            <w:pStyle w:val="Contents3"/>
            <w:tabs>
              <w:tab w:val="clear" w:pos="8459"/>
              <w:tab w:val="right" w:pos="9026" w:leader="dot"/>
            </w:tabs>
            <w:rPr/>
          </w:pPr>
          <w:hyperlink w:anchor="__RefHeading___Toc14102075_1280447820">
            <w:r>
              <w:rPr>
                <w:webHidden/>
                <w:rStyle w:val="IndexLink"/>
                <w:rtl w:val="true"/>
              </w:rPr>
              <w:t>رواية</w:t>
            </w:r>
            <w:r>
              <w:rPr>
                <w:rStyle w:val="IndexLink"/>
                <w:rtl w:val="true"/>
              </w:rPr>
              <w:t>: «</w:t>
            </w:r>
            <w:r>
              <w:rPr>
                <w:rStyle w:val="IndexLink"/>
                <w:rtl w:val="true"/>
              </w:rPr>
              <w:t>هل يجرأ أحد أنْ يقول</w:t>
            </w:r>
            <w:r>
              <w:rPr>
                <w:rStyle w:val="IndexLink"/>
                <w:rtl w:val="true"/>
              </w:rPr>
              <w:t xml:space="preserve">: </w:t>
            </w:r>
            <w:r>
              <w:rPr>
                <w:rStyle w:val="IndexLink"/>
                <w:rtl w:val="true"/>
              </w:rPr>
              <w:t>ابني وليس له ولد؟</w:t>
            </w:r>
            <w:r>
              <w:rPr>
                <w:rStyle w:val="IndexLink"/>
                <w:rtl w:val="true"/>
              </w:rPr>
              <w:t>»:</w:t>
              <w:tab/>
            </w:r>
            <w:r>
              <w:rPr>
                <w:rStyle w:val="IndexLink"/>
              </w:rPr>
              <w:t>343</w:t>
            </w:r>
          </w:hyperlink>
        </w:p>
        <w:p>
          <w:pPr>
            <w:pStyle w:val="Contents3"/>
            <w:tabs>
              <w:tab w:val="clear" w:pos="8459"/>
              <w:tab w:val="right" w:pos="9026" w:leader="dot"/>
            </w:tabs>
            <w:rPr/>
          </w:pPr>
          <w:hyperlink w:anchor="__RefHeading___Toc14102077_1280447820">
            <w:r>
              <w:rPr>
                <w:webHidden/>
                <w:rStyle w:val="IndexLink"/>
                <w:rtl w:val="true"/>
              </w:rPr>
              <w:t>رواية الخمس عشرة ألف مسألة</w:t>
            </w:r>
            <w:r>
              <w:rPr>
                <w:rStyle w:val="IndexLink"/>
                <w:rtl w:val="true"/>
              </w:rPr>
              <w:t>:</w:t>
              <w:tab/>
            </w:r>
            <w:r>
              <w:rPr>
                <w:rStyle w:val="IndexLink"/>
              </w:rPr>
              <w:t>345</w:t>
            </w:r>
          </w:hyperlink>
        </w:p>
        <w:p>
          <w:pPr>
            <w:pStyle w:val="Contents3"/>
            <w:tabs>
              <w:tab w:val="clear" w:pos="8459"/>
              <w:tab w:val="right" w:pos="9026" w:leader="dot"/>
            </w:tabs>
            <w:rPr/>
          </w:pPr>
          <w:hyperlink w:anchor="__RefHeading___Toc14102079_1280447820">
            <w:r>
              <w:rPr>
                <w:webHidden/>
                <w:rStyle w:val="IndexLink"/>
                <w:rtl w:val="true"/>
              </w:rPr>
              <w:t>رواية</w:t>
            </w:r>
            <w:r>
              <w:rPr>
                <w:rStyle w:val="IndexLink"/>
                <w:rtl w:val="true"/>
              </w:rPr>
              <w:t>: «</w:t>
            </w:r>
            <w:r>
              <w:rPr>
                <w:rStyle w:val="IndexLink"/>
                <w:rtl w:val="true"/>
              </w:rPr>
              <w:t>من دون خراسان بدرجات</w:t>
            </w:r>
            <w:r>
              <w:rPr>
                <w:rStyle w:val="IndexLink"/>
                <w:rtl w:val="true"/>
              </w:rPr>
              <w:t>»:</w:t>
              <w:tab/>
            </w:r>
            <w:r>
              <w:rPr>
                <w:rStyle w:val="IndexLink"/>
              </w:rPr>
              <w:t>346</w:t>
            </w:r>
          </w:hyperlink>
        </w:p>
        <w:p>
          <w:pPr>
            <w:pStyle w:val="Contents3"/>
            <w:tabs>
              <w:tab w:val="clear" w:pos="8459"/>
              <w:tab w:val="right" w:pos="9026" w:leader="dot"/>
            </w:tabs>
            <w:rPr/>
          </w:pPr>
          <w:hyperlink w:anchor="__RefHeading___Toc14102081_1280447820">
            <w:r>
              <w:rPr>
                <w:webHidden/>
                <w:rStyle w:val="IndexLink"/>
                <w:rtl w:val="true"/>
              </w:rPr>
              <w:t xml:space="preserve">حكاية نصب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علماً</w:t>
            </w:r>
            <w:r>
              <w:rPr>
                <w:rStyle w:val="IndexLink"/>
                <w:rtl w:val="true"/>
              </w:rPr>
              <w:t>:</w:t>
              <w:tab/>
            </w:r>
            <w:r>
              <w:rPr>
                <w:rStyle w:val="IndexLink"/>
              </w:rPr>
              <w:t>347</w:t>
            </w:r>
          </w:hyperlink>
        </w:p>
        <w:p>
          <w:pPr>
            <w:pStyle w:val="Contents3"/>
            <w:tabs>
              <w:tab w:val="clear" w:pos="8459"/>
              <w:tab w:val="right" w:pos="9026" w:leader="dot"/>
            </w:tabs>
            <w:rPr/>
          </w:pPr>
          <w:hyperlink w:anchor="__RefHeading___Toc14102083_1280447820">
            <w:r>
              <w:rPr>
                <w:webHidden/>
                <w:rStyle w:val="IndexLink"/>
                <w:rtl w:val="true"/>
              </w:rPr>
              <w:t>قصَّة حبابة الوالبيَّة</w:t>
            </w:r>
            <w:r>
              <w:rPr>
                <w:rStyle w:val="IndexLink"/>
                <w:rtl w:val="true"/>
              </w:rPr>
              <w:t>:</w:t>
              <w:tab/>
            </w:r>
            <w:r>
              <w:rPr>
                <w:rStyle w:val="IndexLink"/>
              </w:rPr>
              <w:t>349</w:t>
            </w:r>
          </w:hyperlink>
        </w:p>
        <w:p>
          <w:pPr>
            <w:pStyle w:val="Contents3"/>
            <w:tabs>
              <w:tab w:val="clear" w:pos="8459"/>
              <w:tab w:val="right" w:pos="9026" w:leader="dot"/>
            </w:tabs>
            <w:rPr/>
          </w:pPr>
          <w:hyperlink w:anchor="__RefHeading___Toc14102085_1280447820">
            <w:r>
              <w:rPr>
                <w:webHidden/>
                <w:rStyle w:val="IndexLink"/>
                <w:rtl w:val="true"/>
              </w:rPr>
              <w:t>قصَّة أُمِّ غانم الأعرابيَّة</w:t>
            </w:r>
            <w:r>
              <w:rPr>
                <w:rStyle w:val="IndexLink"/>
                <w:rtl w:val="true"/>
              </w:rPr>
              <w:t>:</w:t>
              <w:tab/>
            </w:r>
            <w:r>
              <w:rPr>
                <w:rStyle w:val="IndexLink"/>
              </w:rPr>
              <w:t>351</w:t>
            </w:r>
          </w:hyperlink>
        </w:p>
        <w:p>
          <w:pPr>
            <w:pStyle w:val="Contents2"/>
            <w:tabs>
              <w:tab w:val="clear" w:pos="8743"/>
              <w:tab w:val="right" w:pos="9026" w:leader="dot"/>
            </w:tabs>
            <w:rPr/>
          </w:pPr>
          <w:hyperlink w:anchor="__RefHeading___Toc14102087_1280447820">
            <w:r>
              <w:rPr>
                <w:webHidden/>
                <w:rStyle w:val="IndexLink"/>
                <w:rtl w:val="true"/>
              </w:rPr>
              <w:t xml:space="preserve">الدرس </w:t>
            </w:r>
            <w:r>
              <w:rPr>
                <w:rStyle w:val="IndexLink"/>
                <w:rtl w:val="true"/>
              </w:rPr>
              <w:t>«</w:t>
            </w:r>
            <w:r>
              <w:rPr>
                <w:rStyle w:val="IndexLink"/>
              </w:rPr>
              <w:t>47</w:t>
            </w:r>
            <w:r>
              <w:rPr>
                <w:rStyle w:val="IndexLink"/>
                <w:rtl w:val="true"/>
              </w:rPr>
              <w:t>»</w:t>
              <w:tab/>
            </w:r>
            <w:r>
              <w:rPr>
                <w:rStyle w:val="IndexLink"/>
              </w:rPr>
              <w:t>352</w:t>
            </w:r>
          </w:hyperlink>
        </w:p>
        <w:p>
          <w:pPr>
            <w:pStyle w:val="Contents3"/>
            <w:tabs>
              <w:tab w:val="clear" w:pos="8459"/>
              <w:tab w:val="right" w:pos="9026" w:leader="dot"/>
            </w:tabs>
            <w:rPr/>
          </w:pPr>
          <w:hyperlink w:anchor="__RefHeading___Toc14102089_1280447820">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14102091_1280447820">
            <w:r>
              <w:rPr>
                <w:webHidden/>
                <w:rStyle w:val="IndexLink"/>
                <w:rtl w:val="true"/>
              </w:rPr>
              <w:t>دليل الملازمة</w:t>
            </w:r>
            <w:r>
              <w:rPr>
                <w:rStyle w:val="IndexLink"/>
                <w:rtl w:val="true"/>
              </w:rPr>
              <w:t>:</w:t>
              <w:tab/>
            </w:r>
            <w:r>
              <w:rPr>
                <w:rStyle w:val="IndexLink"/>
              </w:rPr>
              <w:t>352</w:t>
            </w:r>
          </w:hyperlink>
        </w:p>
        <w:p>
          <w:pPr>
            <w:pStyle w:val="Contents4"/>
            <w:tabs>
              <w:tab w:val="clear" w:pos="8176"/>
              <w:tab w:val="right" w:pos="9026" w:leader="dot"/>
            </w:tabs>
            <w:rPr/>
          </w:pPr>
          <w:hyperlink w:anchor="__RefHeading___Toc14102093_1280447820">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4102095_1280447820">
            <w:r>
              <w:rPr>
                <w:webHidden/>
                <w:rStyle w:val="IndexLink"/>
                <w:rtl w:val="true"/>
              </w:rPr>
              <w:t xml:space="preserve">ردُّ شيخ الطائفة </w:t>
            </w:r>
            <w:r>
              <w:rPr>
                <w:rStyle w:val="IndexLink"/>
                <w:rtl w:val="true"/>
              </w:rPr>
              <w:t>(</w:t>
            </w:r>
            <w:r>
              <w:rPr>
                <w:rStyle w:val="IndexLink"/>
                <w:rtl w:val="true"/>
              </w:rPr>
              <w:t>قدّس سرّه</w:t>
            </w:r>
            <w:r>
              <w:rPr>
                <w:rStyle w:val="IndexLink"/>
                <w:rtl w:val="true"/>
              </w:rPr>
              <w:t xml:space="preserve">) </w:t>
            </w:r>
            <w:r>
              <w:rPr>
                <w:rStyle w:val="IndexLink"/>
                <w:rtl w:val="true"/>
              </w:rPr>
              <w:t>لدليل الملازمة</w:t>
            </w:r>
            <w:r>
              <w:rPr>
                <w:rStyle w:val="IndexLink"/>
                <w:rtl w:val="true"/>
              </w:rPr>
              <w:t>:</w:t>
              <w:tab/>
            </w:r>
            <w:r>
              <w:rPr>
                <w:rStyle w:val="IndexLink"/>
              </w:rPr>
              <w:t>353</w:t>
            </w:r>
          </w:hyperlink>
        </w:p>
        <w:p>
          <w:pPr>
            <w:pStyle w:val="Contents3"/>
            <w:tabs>
              <w:tab w:val="clear" w:pos="8459"/>
              <w:tab w:val="right" w:pos="9026" w:leader="dot"/>
            </w:tabs>
            <w:rPr/>
          </w:pPr>
          <w:hyperlink w:anchor="__RefHeading___Toc14102097_1280447820">
            <w:r>
              <w:rPr>
                <w:webHidden/>
                <w:rStyle w:val="IndexLink"/>
                <w:rtl w:val="true"/>
              </w:rPr>
              <w:t>وجوه عقلائيَّة لإخفاء الولد</w:t>
            </w:r>
            <w:r>
              <w:rPr>
                <w:rStyle w:val="IndexLink"/>
                <w:rtl w:val="true"/>
              </w:rPr>
              <w:t>:</w:t>
              <w:tab/>
            </w:r>
            <w:r>
              <w:rPr>
                <w:rStyle w:val="IndexLink"/>
              </w:rPr>
              <w:t>353</w:t>
            </w:r>
          </w:hyperlink>
        </w:p>
        <w:p>
          <w:pPr>
            <w:pStyle w:val="Contents4"/>
            <w:tabs>
              <w:tab w:val="clear" w:pos="8176"/>
              <w:tab w:val="right" w:pos="9026" w:leader="dot"/>
            </w:tabs>
            <w:rPr/>
          </w:pPr>
          <w:hyperlink w:anchor="__RefHeading___Toc14102099_1280447820">
            <w:r>
              <w:rPr>
                <w:webHidden/>
                <w:rStyle w:val="IndexLink"/>
                <w:rtl w:val="true"/>
              </w:rPr>
              <w:t>الشاهد الأوَّل</w:t>
            </w:r>
            <w:r>
              <w:rPr>
                <w:rStyle w:val="IndexLink"/>
                <w:rtl w:val="true"/>
              </w:rPr>
              <w:t xml:space="preserve">: </w:t>
            </w:r>
            <w:r>
              <w:rPr>
                <w:rStyle w:val="IndexLink"/>
                <w:rtl w:val="true"/>
              </w:rPr>
              <w:t>فعل الملوك</w:t>
            </w:r>
            <w:r>
              <w:rPr>
                <w:rStyle w:val="IndexLink"/>
                <w:rtl w:val="true"/>
              </w:rPr>
              <w:t>:</w:t>
              <w:tab/>
            </w:r>
            <w:r>
              <w:rPr>
                <w:rStyle w:val="IndexLink"/>
              </w:rPr>
              <w:t>353</w:t>
            </w:r>
          </w:hyperlink>
        </w:p>
        <w:p>
          <w:pPr>
            <w:pStyle w:val="Contents4"/>
            <w:tabs>
              <w:tab w:val="clear" w:pos="8176"/>
              <w:tab w:val="right" w:pos="9026" w:leader="dot"/>
            </w:tabs>
            <w:rPr/>
          </w:pPr>
          <w:hyperlink w:anchor="__RefHeading___Toc14102101_1280447820">
            <w:r>
              <w:rPr>
                <w:webHidden/>
                <w:rStyle w:val="IndexLink"/>
                <w:rtl w:val="true"/>
              </w:rPr>
              <w:t>الشاهد الثاني</w:t>
            </w:r>
            <w:r>
              <w:rPr>
                <w:rStyle w:val="IndexLink"/>
                <w:rtl w:val="true"/>
              </w:rPr>
              <w:t xml:space="preserve">: </w:t>
            </w:r>
            <w:r>
              <w:rPr>
                <w:rStyle w:val="IndexLink"/>
                <w:rtl w:val="true"/>
              </w:rPr>
              <w:t>الناس العاديِّين</w:t>
            </w:r>
            <w:r>
              <w:rPr>
                <w:rStyle w:val="IndexLink"/>
                <w:rtl w:val="true"/>
              </w:rPr>
              <w:t>:</w:t>
              <w:tab/>
            </w:r>
            <w:r>
              <w:rPr>
                <w:rStyle w:val="IndexLink"/>
              </w:rPr>
              <w:t>353</w:t>
            </w:r>
          </w:hyperlink>
        </w:p>
        <w:p>
          <w:pPr>
            <w:pStyle w:val="Contents4"/>
            <w:tabs>
              <w:tab w:val="clear" w:pos="8176"/>
              <w:tab w:val="right" w:pos="9026" w:leader="dot"/>
            </w:tabs>
            <w:rPr/>
          </w:pPr>
          <w:hyperlink w:anchor="__RefHeading___Toc14102103_1280447820">
            <w:r>
              <w:rPr>
                <w:webHidden/>
                <w:rStyle w:val="IndexLink"/>
                <w:rtl w:val="true"/>
              </w:rPr>
              <w:t>الشاهد الثالث</w:t>
            </w:r>
            <w:r>
              <w:rPr>
                <w:rStyle w:val="IndexLink"/>
                <w:rtl w:val="true"/>
              </w:rPr>
              <w:t xml:space="preserve">: </w:t>
            </w:r>
            <w:r>
              <w:rPr>
                <w:rStyle w:val="IndexLink"/>
                <w:rtl w:val="true"/>
              </w:rPr>
              <w:t>دنيَّة النَّسَب</w:t>
            </w:r>
            <w:r>
              <w:rPr>
                <w:rStyle w:val="IndexLink"/>
                <w:rtl w:val="true"/>
              </w:rPr>
              <w:t>:</w:t>
              <w:tab/>
            </w:r>
            <w:r>
              <w:rPr>
                <w:rStyle w:val="IndexLink"/>
              </w:rPr>
              <w:t>354</w:t>
            </w:r>
          </w:hyperlink>
        </w:p>
        <w:p>
          <w:pPr>
            <w:pStyle w:val="Contents4"/>
            <w:tabs>
              <w:tab w:val="clear" w:pos="8176"/>
              <w:tab w:val="right" w:pos="9026" w:leader="dot"/>
            </w:tabs>
            <w:rPr/>
          </w:pPr>
          <w:hyperlink w:anchor="__RefHeading___Toc14102105_1280447820">
            <w:r>
              <w:rPr>
                <w:webHidden/>
                <w:rStyle w:val="IndexLink"/>
                <w:rtl w:val="true"/>
              </w:rPr>
              <w:t>الشاهد الرابع</w:t>
            </w:r>
            <w:r>
              <w:rPr>
                <w:rStyle w:val="IndexLink"/>
                <w:rtl w:val="true"/>
              </w:rPr>
              <w:t xml:space="preserve">: </w:t>
            </w:r>
            <w:r>
              <w:rPr>
                <w:rStyle w:val="IndexLink"/>
                <w:rtl w:val="true"/>
              </w:rPr>
              <w:t>التحرُّج</w:t>
            </w:r>
            <w:r>
              <w:rPr>
                <w:rStyle w:val="IndexLink"/>
                <w:rtl w:val="true"/>
              </w:rPr>
              <w:t>:</w:t>
              <w:tab/>
            </w:r>
            <w:r>
              <w:rPr>
                <w:rStyle w:val="IndexLink"/>
              </w:rPr>
              <w:t>354</w:t>
            </w:r>
          </w:hyperlink>
        </w:p>
        <w:p>
          <w:pPr>
            <w:pStyle w:val="Contents4"/>
            <w:tabs>
              <w:tab w:val="clear" w:pos="8176"/>
              <w:tab w:val="right" w:pos="9026" w:leader="dot"/>
            </w:tabs>
            <w:rPr/>
          </w:pPr>
          <w:hyperlink w:anchor="__RefHeading___Toc14102107_1280447820">
            <w:r>
              <w:rPr>
                <w:webHidden/>
                <w:rStyle w:val="IndexLink"/>
                <w:rtl w:val="true"/>
              </w:rPr>
              <w:t>الشاهد الخامس</w:t>
            </w:r>
            <w:r>
              <w:rPr>
                <w:rStyle w:val="IndexLink"/>
                <w:rtl w:val="true"/>
              </w:rPr>
              <w:t xml:space="preserve">: </w:t>
            </w:r>
            <w:r>
              <w:rPr>
                <w:rStyle w:val="IndexLink"/>
                <w:rtl w:val="true"/>
              </w:rPr>
              <w:t>علوُّ النَّسَب</w:t>
            </w:r>
            <w:r>
              <w:rPr>
                <w:rStyle w:val="IndexLink"/>
                <w:rtl w:val="true"/>
              </w:rPr>
              <w:t>:</w:t>
              <w:tab/>
            </w:r>
            <w:r>
              <w:rPr>
                <w:rStyle w:val="IndexLink"/>
              </w:rPr>
              <w:t>354</w:t>
            </w:r>
          </w:hyperlink>
        </w:p>
        <w:p>
          <w:pPr>
            <w:pStyle w:val="Contents3"/>
            <w:tabs>
              <w:tab w:val="clear" w:pos="8459"/>
              <w:tab w:val="right" w:pos="9026" w:leader="dot"/>
            </w:tabs>
            <w:rPr/>
          </w:pPr>
          <w:hyperlink w:anchor="__RefHeading___Toc14102109_1280447820">
            <w:r>
              <w:rPr>
                <w:webHidden/>
                <w:rStyle w:val="IndexLink"/>
                <w:rtl w:val="true"/>
              </w:rPr>
              <w:t xml:space="preserve">الشواهد والدواعي لإخفاء الإمام الحسن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لولده</w:t>
            </w:r>
            <w:r>
              <w:rPr>
                <w:rStyle w:val="IndexLink"/>
                <w:rtl w:val="true"/>
              </w:rPr>
              <w:t>:</w:t>
              <w:tab/>
            </w:r>
            <w:r>
              <w:rPr>
                <w:rStyle w:val="IndexLink"/>
              </w:rPr>
              <w:t>355</w:t>
            </w:r>
          </w:hyperlink>
        </w:p>
        <w:p>
          <w:pPr>
            <w:pStyle w:val="Contents3"/>
            <w:tabs>
              <w:tab w:val="clear" w:pos="8459"/>
              <w:tab w:val="right" w:pos="9026" w:leader="dot"/>
            </w:tabs>
            <w:rPr/>
          </w:pPr>
          <w:hyperlink w:anchor="__RefHeading___Toc14102111_1280447820">
            <w:r>
              <w:rPr>
                <w:webHidden/>
                <w:rStyle w:val="IndexLink"/>
                <w:rtl w:val="true"/>
              </w:rPr>
              <w:t>تطبيق العبارة</w:t>
            </w:r>
            <w:r>
              <w:rPr>
                <w:rStyle w:val="IndexLink"/>
                <w:rtl w:val="true"/>
              </w:rPr>
              <w:t>:</w:t>
              <w:tab/>
            </w:r>
            <w:r>
              <w:rPr>
                <w:rStyle w:val="IndexLink"/>
              </w:rPr>
              <w:t>356</w:t>
            </w:r>
          </w:hyperlink>
        </w:p>
        <w:p>
          <w:pPr>
            <w:pStyle w:val="Contents2"/>
            <w:tabs>
              <w:tab w:val="clear" w:pos="8743"/>
              <w:tab w:val="right" w:pos="9026" w:leader="dot"/>
            </w:tabs>
            <w:rPr/>
          </w:pPr>
          <w:hyperlink w:anchor="__RefHeading___Toc14102113_1280447820">
            <w:r>
              <w:rPr>
                <w:webHidden/>
                <w:rStyle w:val="IndexLink"/>
                <w:rtl w:val="true"/>
              </w:rPr>
              <w:t xml:space="preserve">الدرس </w:t>
            </w:r>
            <w:r>
              <w:rPr>
                <w:rStyle w:val="IndexLink"/>
                <w:rtl w:val="true"/>
              </w:rPr>
              <w:t>«</w:t>
            </w:r>
            <w:r>
              <w:rPr>
                <w:rStyle w:val="IndexLink"/>
              </w:rPr>
              <w:t>48</w:t>
            </w:r>
            <w:r>
              <w:rPr>
                <w:rStyle w:val="IndexLink"/>
                <w:rtl w:val="true"/>
              </w:rPr>
              <w:t>»</w:t>
              <w:tab/>
            </w:r>
            <w:r>
              <w:rPr>
                <w:rStyle w:val="IndexLink"/>
              </w:rPr>
              <w:t>361</w:t>
            </w:r>
          </w:hyperlink>
        </w:p>
        <w:p>
          <w:pPr>
            <w:pStyle w:val="Contents3"/>
            <w:tabs>
              <w:tab w:val="clear" w:pos="8459"/>
              <w:tab w:val="right" w:pos="9026" w:leader="dot"/>
            </w:tabs>
            <w:rPr/>
          </w:pPr>
          <w:hyperlink w:anchor="__RefHeading___Toc14102115_1280447820">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14102117_1280447820">
            <w:r>
              <w:rPr>
                <w:webHidden/>
                <w:rStyle w:val="IndexLink"/>
                <w:rtl w:val="true"/>
              </w:rPr>
              <w:t>إشكاليَّة تسوية العادة بين الموضعين من قِبَل المستشكل</w:t>
            </w:r>
            <w:r>
              <w:rPr>
                <w:rStyle w:val="IndexLink"/>
                <w:rtl w:val="true"/>
              </w:rPr>
              <w:t>:</w:t>
              <w:tab/>
            </w:r>
            <w:r>
              <w:rPr>
                <w:rStyle w:val="IndexLink"/>
              </w:rPr>
              <w:t>361</w:t>
            </w:r>
          </w:hyperlink>
        </w:p>
        <w:p>
          <w:pPr>
            <w:pStyle w:val="Contents3"/>
            <w:tabs>
              <w:tab w:val="clear" w:pos="8459"/>
              <w:tab w:val="right" w:pos="9026" w:leader="dot"/>
            </w:tabs>
            <w:rPr/>
          </w:pPr>
          <w:hyperlink w:anchor="__RefHeading___Toc14102119_1280447820">
            <w:r>
              <w:rPr>
                <w:webHidden/>
                <w:rStyle w:val="IndexLink"/>
                <w:rtl w:val="true"/>
              </w:rPr>
              <w:t>والجواب عن هذا الإشكال</w:t>
            </w:r>
            <w:r>
              <w:rPr>
                <w:rStyle w:val="IndexLink"/>
                <w:rtl w:val="true"/>
              </w:rPr>
              <w:t>:</w:t>
              <w:tab/>
            </w:r>
            <w:r>
              <w:rPr>
                <w:rStyle w:val="IndexLink"/>
              </w:rPr>
              <w:t>362</w:t>
            </w:r>
          </w:hyperlink>
        </w:p>
        <w:p>
          <w:pPr>
            <w:pStyle w:val="Contents2"/>
            <w:tabs>
              <w:tab w:val="clear" w:pos="8743"/>
              <w:tab w:val="right" w:pos="9026" w:leader="dot"/>
            </w:tabs>
            <w:rPr/>
          </w:pPr>
          <w:hyperlink w:anchor="__RefHeading___Toc14102121_1280447820">
            <w:r>
              <w:rPr>
                <w:webHidden/>
                <w:rStyle w:val="IndexLink"/>
                <w:rtl w:val="true"/>
              </w:rPr>
              <w:t xml:space="preserve">الدرس </w:t>
            </w:r>
            <w:r>
              <w:rPr>
                <w:rStyle w:val="IndexLink"/>
                <w:rtl w:val="true"/>
              </w:rPr>
              <w:t>«</w:t>
            </w:r>
            <w:r>
              <w:rPr>
                <w:rStyle w:val="IndexLink"/>
              </w:rPr>
              <w:t>49</w:t>
            </w:r>
            <w:r>
              <w:rPr>
                <w:rStyle w:val="IndexLink"/>
                <w:rtl w:val="true"/>
              </w:rPr>
              <w:t xml:space="preserve"> </w:t>
            </w:r>
            <w:r>
              <w:rPr>
                <w:rStyle w:val="IndexLink"/>
                <w:rtl w:val="true"/>
              </w:rPr>
              <w:t>و</w:t>
            </w:r>
            <w:r>
              <w:rPr>
                <w:rStyle w:val="IndexLink"/>
              </w:rPr>
              <w:t>50</w:t>
            </w:r>
            <w:r>
              <w:rPr>
                <w:rStyle w:val="IndexLink"/>
                <w:rtl w:val="true"/>
              </w:rPr>
              <w:t>»</w:t>
              <w:tab/>
            </w:r>
            <w:r>
              <w:rPr>
                <w:rStyle w:val="IndexLink"/>
              </w:rPr>
              <w:t>368</w:t>
            </w:r>
          </w:hyperlink>
        </w:p>
        <w:p>
          <w:pPr>
            <w:pStyle w:val="Contents3"/>
            <w:tabs>
              <w:tab w:val="clear" w:pos="8459"/>
              <w:tab w:val="right" w:pos="9026" w:leader="dot"/>
            </w:tabs>
            <w:rPr/>
          </w:pPr>
          <w:hyperlink w:anchor="__RefHeading___Toc14102123_1280447820">
            <w:r>
              <w:rPr>
                <w:webHidden/>
                <w:rStyle w:val="IndexLink"/>
                <w:rtl w:val="true"/>
              </w:rPr>
              <w:t xml:space="preserve">بيان حكم المخالف من الفِرَق الباقية ممَّن قال بإمامة غير الحجَّة </w:t>
            </w:r>
            <w:r>
              <w:rPr>
                <w:rStyle w:val="IndexLink"/>
                <w:rtl w:val="true"/>
              </w:rPr>
              <w:t>(</w:t>
            </w:r>
            <w:r>
              <w:rPr>
                <w:rStyle w:val="IndexLink"/>
                <w:rtl w:val="true"/>
              </w:rPr>
              <w:t>عجَّل الله فرجه</w:t>
            </w:r>
            <w:r>
              <w:rPr>
                <w:rStyle w:val="IndexLink"/>
                <w:rtl w:val="true"/>
              </w:rPr>
              <w:t>):</w:t>
              <w:tab/>
            </w:r>
            <w:r>
              <w:rPr>
                <w:rStyle w:val="IndexLink"/>
              </w:rPr>
              <w:t>368</w:t>
            </w:r>
          </w:hyperlink>
        </w:p>
        <w:p>
          <w:pPr>
            <w:pStyle w:val="Contents3"/>
            <w:tabs>
              <w:tab w:val="clear" w:pos="8459"/>
              <w:tab w:val="right" w:pos="9026" w:leader="dot"/>
            </w:tabs>
            <w:rPr/>
          </w:pPr>
          <w:hyperlink w:anchor="__RefHeading___Toc14102125_1280447820">
            <w:r>
              <w:rPr>
                <w:webHidden/>
                <w:rStyle w:val="IndexLink"/>
                <w:rtl w:val="true"/>
              </w:rPr>
              <w:t>رواية سعد بن عبد الله الأشعري</w:t>
            </w:r>
            <w:r>
              <w:rPr>
                <w:rStyle w:val="IndexLink"/>
                <w:rtl w:val="true"/>
              </w:rPr>
              <w:t>:</w:t>
              <w:tab/>
            </w:r>
            <w:r>
              <w:rPr>
                <w:rStyle w:val="IndexLink"/>
              </w:rPr>
              <w:t>369</w:t>
            </w:r>
          </w:hyperlink>
        </w:p>
        <w:p>
          <w:pPr>
            <w:pStyle w:val="Contents3"/>
            <w:tabs>
              <w:tab w:val="clear" w:pos="8459"/>
              <w:tab w:val="right" w:pos="9026" w:leader="dot"/>
            </w:tabs>
            <w:rPr/>
          </w:pPr>
          <w:hyperlink w:anchor="__RefHeading___Toc14102127_1280447820">
            <w:r>
              <w:rPr>
                <w:webHidden/>
                <w:rStyle w:val="IndexLink"/>
                <w:rtl w:val="true"/>
              </w:rPr>
              <w:t xml:space="preserve">تحقيق في وقوع البداء في الأئمَّة </w:t>
            </w:r>
            <w:r>
              <w:rPr>
                <w:rStyle w:val="IndexLink"/>
                <w:rtl w:val="true"/>
              </w:rPr>
              <w:t>(</w:t>
            </w:r>
            <w:r>
              <w:rPr>
                <w:rStyle w:val="IndexLink"/>
                <w:rtl w:val="true"/>
              </w:rPr>
              <w:t>عليهم السلام</w:t>
            </w:r>
            <w:r>
              <w:rPr>
                <w:rStyle w:val="IndexLink"/>
                <w:rtl w:val="true"/>
              </w:rPr>
              <w:t>):</w:t>
              <w:tab/>
            </w:r>
            <w:r>
              <w:rPr>
                <w:rStyle w:val="IndexLink"/>
              </w:rPr>
              <w:t>372</w:t>
            </w:r>
          </w:hyperlink>
        </w:p>
        <w:p>
          <w:pPr>
            <w:pStyle w:val="Contents3"/>
            <w:tabs>
              <w:tab w:val="clear" w:pos="8459"/>
              <w:tab w:val="right" w:pos="9026" w:leader="dot"/>
            </w:tabs>
            <w:rPr/>
          </w:pPr>
          <w:hyperlink w:anchor="__RefHeading___Toc14102129_1280447820">
            <w:r>
              <w:rPr>
                <w:webHidden/>
                <w:rStyle w:val="IndexLink"/>
                <w:rtl w:val="true"/>
              </w:rPr>
              <w:t xml:space="preserve">تتميم ردِّ شيخ الطائفة </w:t>
            </w:r>
            <w:r>
              <w:rPr>
                <w:rStyle w:val="IndexLink"/>
                <w:rtl w:val="true"/>
              </w:rPr>
              <w:t>(</w:t>
            </w:r>
            <w:r>
              <w:rPr>
                <w:rStyle w:val="IndexLink"/>
                <w:rtl w:val="true"/>
              </w:rPr>
              <w:t>قدّس سرّه</w:t>
            </w:r>
            <w:r>
              <w:rPr>
                <w:rStyle w:val="IndexLink"/>
                <w:rtl w:val="true"/>
              </w:rPr>
              <w:t xml:space="preserve">) </w:t>
            </w:r>
            <w:r>
              <w:rPr>
                <w:rStyle w:val="IndexLink"/>
                <w:rtl w:val="true"/>
              </w:rPr>
              <w:t>على بقيَّة الفِرَق</w:t>
            </w:r>
            <w:r>
              <w:rPr>
                <w:rStyle w:val="IndexLink"/>
                <w:rtl w:val="true"/>
              </w:rPr>
              <w:t>:</w:t>
              <w:tab/>
            </w:r>
            <w:r>
              <w:rPr>
                <w:rStyle w:val="IndexLink"/>
              </w:rPr>
              <w:t>374</w:t>
            </w:r>
          </w:hyperlink>
        </w:p>
        <w:p>
          <w:pPr>
            <w:pStyle w:val="Contents3"/>
            <w:tabs>
              <w:tab w:val="clear" w:pos="8459"/>
              <w:tab w:val="right" w:pos="9026" w:leader="dot"/>
            </w:tabs>
            <w:rPr/>
          </w:pPr>
          <w:hyperlink w:anchor="__RefHeading___Toc14102131_1280447820">
            <w:r>
              <w:rPr>
                <w:webHidden/>
                <w:rStyle w:val="IndexLink"/>
                <w:rtl w:val="true"/>
              </w:rPr>
              <w:t>وأمَّا ردُّ مقالة هذه الفِرَق مجتمعة</w:t>
            </w:r>
            <w:r>
              <w:rPr>
                <w:rStyle w:val="IndexLink"/>
                <w:rtl w:val="true"/>
              </w:rPr>
              <w:t>:</w:t>
              <w:tab/>
            </w:r>
            <w:r>
              <w:rPr>
                <w:rStyle w:val="IndexLink"/>
              </w:rPr>
              <w:t>375</w:t>
            </w:r>
          </w:hyperlink>
        </w:p>
        <w:p>
          <w:pPr>
            <w:pStyle w:val="Contents2"/>
            <w:tabs>
              <w:tab w:val="clear" w:pos="8743"/>
              <w:tab w:val="right" w:pos="9026" w:leader="dot"/>
            </w:tabs>
            <w:rPr/>
          </w:pPr>
          <w:hyperlink w:anchor="__RefHeading___Toc14102133_1280447820">
            <w:r>
              <w:rPr>
                <w:webHidden/>
                <w:rStyle w:val="IndexLink"/>
                <w:rtl w:val="true"/>
              </w:rPr>
              <w:t>الفهرس</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20_270737"/>
      <w:bookmarkStart w:id="1" w:name="pg18820_270737"/>
      <w:bookmarkEnd w:id="1"/>
    </w:p>
    <w:p>
      <w:pPr>
        <w:pStyle w:val="Heading2"/>
        <w:numPr>
          <w:ilvl w:val="1"/>
          <w:numId w:val="1"/>
        </w:numPr>
        <w:rPr/>
      </w:pPr>
      <w:bookmarkStart w:id="2" w:name="pg18820_270737"/>
      <w:bookmarkStart w:id="3" w:name="__RefHeading___Toc1410148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دروس في شرح كتاب الغيبة لشيخ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مركز الدراسات التخصصية في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0148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820_270739"/>
      <w:bookmarkStart w:id="8" w:name="pg18820_270739"/>
      <w:bookmarkEnd w:id="8"/>
    </w:p>
    <w:p>
      <w:pPr>
        <w:pStyle w:val="BookText"/>
        <w:rPr/>
      </w:pPr>
      <w:bookmarkStart w:id="9" w:name="pg18820_270739"/>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4101487_1280447820"/>
      <w:bookmarkStart w:id="11" w:name="_Toc3"/>
      <w:bookmarkEnd w:id="10"/>
      <w:r>
        <w:rPr>
          <w:rtl w:val="true"/>
        </w:rPr>
        <w:t>مقدَّمة المركز</w:t>
      </w:r>
      <w:r>
        <w:rPr>
          <w:rtl w:val="true"/>
        </w:rPr>
        <w:t>:</w:t>
      </w:r>
      <w:bookmarkEnd w:id="11"/>
    </w:p>
    <w:p>
      <w:pPr>
        <w:pStyle w:val="BookText"/>
        <w:rPr/>
      </w:pPr>
      <w:r>
        <w:rPr>
          <w:rFonts w:ascii="Amiri" w:hAnsi="Amiri" w:eastAsia="Amiri" w:cs="Amiri"/>
          <w:color w:val="111111"/>
          <w:sz w:val="28"/>
          <w:sz w:val="28"/>
          <w:szCs w:val="28"/>
          <w:rtl w:val="true"/>
          <w:lang w:bidi="ar-SA"/>
        </w:rPr>
        <w:t xml:space="preserve">تنبع أهمّيَّة المصادر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في الفقه أو الحديث أو العقيدة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قربها من عصر النصِّ، وتزداد أهمّيَّةً إذا كان المؤلِّف من أعلام الطائفة المبرَزين، وقد اجتمعت كلتا الجهتين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تأليف شيخ الطائفة بلا منازع، والذي أُسندت إليه رئاسة الفقه والكلام في حياته، بل بعد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مائة عام، ولك أنْ تتخيَّل ما معنى الهيمنة الفكريَّة على أعلام الطائفة وحوزتها المباركة كلَّ هذه العقود رغم بروز جهابذة العلم والفقاهة بين أعلام الطائفة في هذا القرن من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السروي المازندراني ووالده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عليٍّ الحسن بن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الطائفة وفقهائها الذي عُرِفَ بالمفيد الثاني</w:t>
      </w:r>
      <w:r>
        <w:rPr>
          <w:rStyle w:val="FootnoteAnchor"/>
          <w:rtl w:val="true"/>
        </w:rPr>
        <w:footnoteReference w:id="2"/>
      </w:r>
      <w:r>
        <w:rPr>
          <w:rFonts w:ascii="Amiri" w:hAnsi="Amiri" w:eastAsia="Amiri" w:cs="Amiri"/>
          <w:color w:val="111111"/>
          <w:sz w:val="28"/>
          <w:sz w:val="28"/>
          <w:szCs w:val="28"/>
          <w:rtl w:val="true"/>
          <w:lang w:bidi="ar-SA"/>
        </w:rPr>
        <w:t xml:space="preserve">، وحفيد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عنه ابن العماد في 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جازت على غير الأنبياء صلاة صلَّيت عليه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عزِّ الدِّين أبي المكارم حمزة بن عليِّ بن زهرة، المعروف بابن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جبرائيل القمِّي وولده شاذان بن جبرائيل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فكر وآراء المؤلِّف بقيت ساطعة وحاكمة، بل مهيمنة على الجميع، وهذا إنْ دلَّ على شيء فإنَّه يدلُّ على القدرة الفكريَّة والنبوغ الفذِّ والسطوة العلميَّة التي كان يتمتَّع بها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أنَّ رؤاه الفكريَّة في كثير من مؤلِّفاته بمختلف تنوُّعها الفكري ما زالت حيَّة غضَّة تنبع بالحياة العلميَّة يتداولها الأعلام بين أخذٍ وردٍّ ونقض وإبرام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قد لا نحيد عن الواقع إذا قلنا بامتداد هيمنته الفكريَّة إلى عصرنا هذا، وليس فقط إلى قرن من الزمن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 ما تقدَّم فلا نريد التوقُّف عند بيان الترجمة العلميَّة في حياة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أعظم من أنْ يُعرَّف بأسطر ووريقات، إذ لا يخلو كتاب في الفقه أو العقيدة أو الحديث إلَّا وترى ذكره ورأيه ساطعاً بين الآراء، خصوصاً أنَّ سماحة الشيخ الشارح قد استوفى الغرض حين تعرَّض لحياة المؤلِّف ومن أبعاد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نريد التوقُّف حول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أفرغ سماحة الشارح جهده في التعرُّض لخصوصيَّات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المنهجيَّة والرجاليَّة والعقائديَّة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الأمر الذي ينبغي الإلفات إليه هو طرح هذا المؤلَّف المهمِّ في الرواق العلمي والتدريسي للحوزة المباركة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يُحسَب لشيخنا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سماحة الشيخ حميد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فتح الباب لشرح هذا السِّفر القيِّم، بل أوَّل من شرع بتدريسه في الأروقة العلميَّة لطلبة الحوزة في النجف الأشرف رغم انشغاله العلمي في تدريس الكُتُب المتعارفة فقهاً وأُصولاً من المكاسب والكفاية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ذلك إلَّا للشعور بالوظيفة الشرعيَّة والإحساس بالمسؤوليَّة العلميَّة لخدمة العقيدة المهدويَّة، ممَّا دعاه للانفتاح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وتدريساً بمنهجيَّة جمعت بين الأصالة العلميَّة والتأسيس الروائي والخبرة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اكتمل خمسون درساً إلَّا واغتنمنا الفرصة لإصداره ونشره من قِبَل مركزنا بجزئه الأوَّل يتبعه أجزاء أُخرى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تكون هذه الريادة في تدريس هذا الكتاب وشرحه هي تأسيساً جديداً لتدريس العقيدة المهدويَّة في أروقة حوزة النجف الأشرف العريقة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نستشعر الحاجة الماسَّة إلى الإلمام والتعمُّق في أُسُس وأُصول، بل تفاصيل العقيدة المهدويَّة لأهمّيَّتها من جهة ولكثرة طروِّ الشُّبُهات والإشكالات المغرضة عليها من جهة ثانية، ولكثرة الحركات المهدويَّة المنحرفة التي تعتاش على اقتناص الشاذِّ من الروايات وضعيفها من جهة ثالثة، فكان لا بدَّ من التصدِّي لها وبيان زيفها وإبطال زخرفها، وقد لا يتأتَّى ذلك إلَّا بالرجوع إلى أُمَّهات مصادر علمائنا ومنها كتابنا هذا، فالاهتمام به شرحاً وتحقيقاً وتدريساً هو بمنزلة الحجر الأساس لردِّ كلِّ هذه الدعاوى والحركات المنحرفة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فإنَّ هذا الكتاب ملأ فراغاً علميًّا مهمًّا لا يمكن أنْ يستغني عنه الباحثون حيث يُعتبَر رافداً ضروريًّا للتعرُّف على أُسُس العقيدة المهدويَّة من خلال شرحٍ وافٍ لكتاب الغيبة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وفَّق الله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لإخراجه وطباعته بهذه الحلَّة القشيبة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وأخيراً نسأل الله تعالى أنْ يمدَّ في عمر سماحة الشيخ المؤلِّف لإتمام دروسه الحوزويَّة لهذا الكتاب المبارك، وأنْ يزيد في توفيقه لخدمة سيِّدنا ومولانا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المؤمنين، كما نسأله أنْ يُعجِّل في ظهوره، ويُوفِّقنا لنكون من شيعته والمستشهَدين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الدراسات التخصُّصيَّة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12" w:name="pg18820_270743"/>
    </w:p>
    <w:p>
      <w:pPr>
        <w:pStyle w:val="Heading2"/>
        <w:numPr>
          <w:ilvl w:val="1"/>
          <w:numId w:val="1"/>
        </w:numPr>
        <w:rPr/>
      </w:pPr>
      <w:bookmarkStart w:id="13" w:name="__RefHeading___Toc14101489_1280447820"/>
      <w:bookmarkStart w:id="14" w:name="_Toc4"/>
      <w:bookmarkEnd w:id="12"/>
      <w:bookmarkEnd w:id="13"/>
      <w:r>
        <w:rPr>
          <w:rtl w:val="true"/>
        </w:rPr>
        <w:t>إهداء</w:t>
      </w:r>
      <w:bookmarkEnd w:id="14"/>
    </w:p>
    <w:p>
      <w:pPr>
        <w:pStyle w:val="BookText"/>
        <w:rPr/>
      </w:pPr>
      <w:r>
        <w:rPr>
          <w:rFonts w:ascii="Amiri" w:hAnsi="Amiri" w:eastAsia="Amiri" w:cs="Amiri"/>
          <w:color w:val="111111"/>
          <w:sz w:val="28"/>
          <w:sz w:val="28"/>
          <w:szCs w:val="28"/>
          <w:rtl w:val="true"/>
          <w:lang w:bidi="ar-SA"/>
        </w:rPr>
        <w:t>سيِّدي يا حجَّة الله تعالى هذه بضاعة مزجاة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فَأَوْفِ لَنَا الْكَيْلَ وَتَصَدَّقْ عَلَيْنَا إِنَّ اللهَ يَجْزِي الْمُتَصَدِّقِينَ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8820_270745"/>
      <w:bookmarkStart w:id="16" w:name="pg18820_270745"/>
      <w:bookmarkEnd w:id="16"/>
    </w:p>
    <w:p>
      <w:pPr>
        <w:pStyle w:val="Heading2"/>
        <w:numPr>
          <w:ilvl w:val="1"/>
          <w:numId w:val="1"/>
        </w:numPr>
        <w:rPr/>
      </w:pPr>
      <w:bookmarkStart w:id="17" w:name="pg18820_270745"/>
      <w:bookmarkStart w:id="18" w:name="__RefHeading___Toc14101491_1280447820"/>
      <w:bookmarkStart w:id="19" w:name="_Toc5"/>
      <w:bookmarkEnd w:id="17"/>
      <w:bookmarkEnd w:id="18"/>
      <w:r>
        <w:rPr>
          <w:rtl w:val="true"/>
        </w:rPr>
        <w:t>شكر وامتنان</w:t>
      </w:r>
      <w:bookmarkEnd w:id="19"/>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يَشْكُرِ اَلمُنْعِمَ مِنَ اَلمَخْلُوقِينَ لَمْ يَشْكُرِ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أتقدَّم بالشكر الجزيل، والثناء الجميل لكلِّ مَنْ كان عوناً في هذا العمل، سواء بالتشجيع ورفع الهمَّة وتقوية العزيمة، أو بالدعاء والسؤال والحثِّ على المواصلة، رغم العوائق العديدة والمشاغل الكثيرة، إلَّا أنَّهم كانوا نعم السند طيلة هذه الفترة وهي ليست بالقليلة، راجياً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يشملنا جميعاً بلطيف رعايته وجميل عنايته، وأنْ نكون مصداقاً لمن يُصنَع على عينه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8820_270747"/>
      <w:bookmarkStart w:id="21" w:name="pg18820_270747"/>
      <w:bookmarkEnd w:id="21"/>
    </w:p>
    <w:p>
      <w:pPr>
        <w:pStyle w:val="Heading2"/>
        <w:numPr>
          <w:ilvl w:val="1"/>
          <w:numId w:val="1"/>
        </w:numPr>
        <w:rPr/>
      </w:pPr>
      <w:bookmarkStart w:id="22" w:name="pg18820_270747"/>
      <w:bookmarkStart w:id="23" w:name="__RefHeading___Toc14101493_1280447820"/>
      <w:bookmarkStart w:id="24" w:name="_Toc6"/>
      <w:bookmarkEnd w:id="22"/>
      <w:bookmarkEnd w:id="23"/>
      <w:r>
        <w:rPr>
          <w:rtl w:val="true"/>
        </w:rPr>
        <w:t>عملنا في الكتاب</w:t>
      </w:r>
      <w:r>
        <w:rPr>
          <w:rtl w:val="true"/>
        </w:rPr>
        <w:t>:</w:t>
      </w:r>
      <w:bookmarkEnd w:id="24"/>
    </w:p>
    <w:p>
      <w:pPr>
        <w:pStyle w:val="BookText"/>
        <w:rPr/>
      </w:pPr>
      <w:r>
        <w:rPr>
          <w:rFonts w:ascii="Amiri" w:hAnsi="Amiri" w:eastAsia="Amiri" w:cs="Amiri"/>
          <w:color w:val="111111"/>
          <w:sz w:val="28"/>
          <w:sz w:val="28"/>
          <w:szCs w:val="28"/>
          <w:rtl w:val="true"/>
          <w:lang w:bidi="ar-SA"/>
        </w:rPr>
        <w:t>قُسِّمَ العمل في شرح هذا الكتاب المبارك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الدرس والتدريس لهذه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إخراج المادَّة وطباعاتها وضبطها على شكل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القسم الأوَّل فقد اختلفت طريقة تدريس هذا الكتاب بحسب المادَّة، فإذا كانت العبارة كما في الدروس الأُولى تحمل مضامين علميَّة دقيقة ومباحث كلاميَّة تخصُّصيَّة ومركَّزة، فيتمُّ شرح العبارة ثمّ تطبيقها بعد بيان المطالب التي تضمَّنتها، وتمَّ الاستعانة بعدَّة مصادر يُفهَم من خلالها 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الكلاميَّة أو رأي مَنْ ينقل عنه أو ينقض قوله، وتمَّت مراجعة العديد من المصادر والنُّسَخ للوقوف على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لوجود صعوبة كبيرة واجهتنا في بعض الموارد حتَّى إنَّه في بعضها عَسُر فهم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ستقف عليه في ثنايا هذا الكتاب، رغم الجهد الاستثنائي والخدمات الكبيرة التي قدَّمها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هيَّأ جميع السُّبُل لتسهيل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يجد القارئ الكريم أنَّ بعض العبارات فُسِّرت بأكثر من تفسير، وقد تُحمَل بعض العبارات على غير الظاهر منها، لعدم انسجامها مع قواعد وأُصول يعتمدها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علماء الكلام أو المسائل الكلاميَّة الواضحة عند المذهب الحقِّ، فنضطرُّ إلى تفسيرها بما لا يوافق ظاهرها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وبعد إلقاء الدرس على ثُلَّة غير قليلة ممَّن حضروا هذه المباحثة </w:t>
      </w:r>
    </w:p>
    <w:p>
      <w:pPr>
        <w:pStyle w:val="BookText"/>
        <w:rPr/>
      </w:pPr>
      <w:r>
        <w:rPr>
          <w:rFonts w:ascii="Amiri" w:hAnsi="Amiri" w:eastAsia="Amiri" w:cs="Amiri"/>
          <w:color w:val="111111"/>
          <w:sz w:val="28"/>
          <w:sz w:val="28"/>
          <w:szCs w:val="28"/>
          <w:rtl w:val="true"/>
          <w:lang w:bidi="ar-SA"/>
        </w:rPr>
        <w:t>العلميَّة يطرح بعض الإخوة الأعزَّاء جملة من الأسئلة تستدعي بيان المطلب الكتبي بشكل يناسب التخلُّص من بعض ما لا ينبغي طرحه في المادَّة الكتبيَّة، فمجلس الدرس يختلف عن المادَّة الكتبيَّة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العبارة متضمِّنة لحديث أو رواية أو قصَّة يستدلُّ أو يستشهد بها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طريقة الشرح والبيان تمنهجت بالنحو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نقوم بعمليَّة تخريج الرواية أو الشاهد أو القصَّة أو غير ذلك من المصادر التي سبقت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وبيان الفارق بعد إجراء عمليَّة مطابقة بحسب الحاجة بين ما هو مكتوب في هذا الكتاب المبارك وبين ما هو موجود في تلك المصادر، ونشير إلى الفوارق الموجودة سواء على مستوى المتن والمضمون أو السند والطريق بشكل موجز وبما يناسب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نقوم بعمليَّة متابعة رواة الحديث أو الشاهد أو القصَّة في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فيها طريق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الكتاب الذي روى عنه، ولم نتطرَّق في الجزء الأوَّل من هذا الكتاب إلى موارد توثيق أو تضعيف رواة هذه الطُّرُق، والسبب وراء ذلك لتخفيف الضغط على المادَّة الدرسيَّة، وسنشرع بمتابعة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الكُتُب التي نقل عنها سواء من سبق ذكرها أو سيأتي فيما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الترقيم المُتبع في النسخة المعتمدة في شرح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اعتمدنا في عمليَّة شرح عبارات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الشرح المزجي حيث وضعنا عبارته بين قوسين وبخطٍّ غامق، وأمَّا فيما يرتبط بالروايات الشريفة فسعينا جهدنا أن لا نُضمِّن شرحها في متن الرواية، إلَّا في بعض الموارد التي نرى أنَّ فهم الرواية عند تطبيق العبارة يتوقَّف عليها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نلاحظ فيها رجال أفراد الطريق والسند واحداً بعد </w:t>
      </w:r>
    </w:p>
    <w:p>
      <w:pPr>
        <w:pStyle w:val="BookText"/>
        <w:rPr/>
      </w:pPr>
      <w:r>
        <w:rPr>
          <w:rFonts w:ascii="Amiri" w:hAnsi="Amiri" w:eastAsia="Amiri" w:cs="Amiri"/>
          <w:color w:val="111111"/>
          <w:sz w:val="28"/>
          <w:sz w:val="28"/>
          <w:szCs w:val="28"/>
          <w:rtl w:val="true"/>
          <w:lang w:bidi="ar-SA"/>
        </w:rPr>
        <w:t>واحد، ونذكر الوجوه التي يمكن من خلالها توثيق الرجل أو بيان حسن حاله أو إمكان الاعتماد على روايته ممَّا قيل فيه أو يمكن أنْ يُقال، وكذلك ما ذُكِرَ فيه من غمز أو تضعيف أو ما شاكله، وهذا لا يعني أنَّنا بصدد البناء على ما ذكرنا من وجوه التوثيق أو التضعيف، إنَّما كان الغرض عرض ما يمكن أنْ يُقال في الرجل الذي في محلِّ البحث، وكيف يتسنَّى لنا البناء على وثاقته أو حسن حاله أو اعتماده أو ضعفه، أو حتَّى القول بكونه من طائفة الوضَّاعين والمدلِّسين أو غير ذلك مما ستقف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وتقريب الرواية، وبيان الدقائق التي اشتملت عليها، والوجوه التي يمكن أنْ تُلتمَس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الاستدلال بها، مُضافاً إلى ما صرَّح به من وجوه دلالتها أو ما يظهر من عبارته، ثمّ نقوم بعد ذلك بتطبيق العبارة وبيان الغوامض من عباراته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لاحقة عبَّرنا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إخراج الدروس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العمل الذي قمنا به بمعيَّة الأشخاص والجهات التي ساندتنا أثناء العمل ومنذ أوائل الشروع فيه وإلى الآن، فبيانه بالآتي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مراجعة العديد من النُّسَخ الخطّيَّة فيما يرتبط بنصِّ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الروايات التي ضمَّنها كتابه المبارك أو الأحداث والقَصَص التي استشهد بها، حيث تمَّت مراجعة النُّسَخ الخطّيَّة الآتية بحسب اختلاف الموارد</w:t>
      </w:r>
      <w:r>
        <w:rPr>
          <w:rStyle w:val="FootnoteAnchor"/>
          <w:rtl w:val="true"/>
        </w:rPr>
        <w:footnoteReference w:id="5"/>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مركز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مكتبة قدس 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الفلم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3/3/1/0/1067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مركز إحياء التراث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مكتبة قدس 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مكتبة قدس 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بعمليَّة مطابقة بين الروايات المودَعة في هذا الكتاب والكُتُب الأسبق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يرتبط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نعثر على روايات هذا الكتاب في نُسَخ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استدعى إلغاء فقرة مطابقة النُّسَخ وتخريج الرواية من الدروس التي تضمَّنت بيان وشرح مضامين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التي تكون فيها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فقرة من رواية ممَّا يستدعي ويترتَّب على الالتزام بظاهرها عدَّة محاذير، هنا ولأجل التثبُّت أكثر ومناقشة تلك المحاذير ومقدار تأثيرها وما ينبغي إبرازه من بيان يناسب عبارة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الرواية المترتِّبة عليها الإشكاليَّة الآنفة والمحاذير المتقدِّمة، عقدنا عدَّة جلسات مع اللجنة العلميَّة في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لتدارس ما يمكن الخروج به ويليق أنْ يُنسَب إلى ساحة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 على مشرِّفها آلاف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الراجي لطف مولاه</w:t>
      </w:r>
    </w:p>
    <w:p>
      <w:pPr>
        <w:pStyle w:val="BookText"/>
        <w:rPr/>
      </w:pPr>
      <w:r>
        <w:rPr>
          <w:rFonts w:ascii="Amiri" w:hAnsi="Amiri" w:eastAsia="Amiri" w:cs="Amiri"/>
          <w:color w:val="111111"/>
          <w:sz w:val="28"/>
          <w:sz w:val="28"/>
          <w:szCs w:val="28"/>
          <w:rtl w:val="true"/>
          <w:lang w:bidi="ar-SA"/>
        </w:rPr>
        <w:t>حميد عبد الجليل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 xml:space="preserve">هجريَّة </w:t>
      </w:r>
      <w:bookmarkStart w:id="25" w:name="pg18820_270751"/>
    </w:p>
    <w:p>
      <w:pPr>
        <w:pStyle w:val="Heading2"/>
        <w:numPr>
          <w:ilvl w:val="1"/>
          <w:numId w:val="1"/>
        </w:numPr>
        <w:rPr/>
      </w:pPr>
      <w:bookmarkStart w:id="26" w:name="__RefHeading___Toc14101495_1280447820"/>
      <w:bookmarkStart w:id="27" w:name="_Toc7"/>
      <w:bookmarkEnd w:id="25"/>
      <w:bookmarkEnd w:id="26"/>
      <w:r>
        <w:rPr>
          <w:rtl w:val="true"/>
        </w:rPr>
        <w:t xml:space="preserve">الدرس </w:t>
      </w:r>
      <w:r>
        <w:rPr>
          <w:rtl w:val="true"/>
        </w:rPr>
        <w:t>«</w:t>
      </w:r>
      <w:r>
        <w:rPr/>
        <w:t>1</w:t>
      </w:r>
      <w:r>
        <w:rPr>
          <w:rtl w:val="true"/>
        </w:rPr>
        <w:t>»</w:t>
      </w:r>
      <w:bookmarkEnd w:id="27"/>
    </w:p>
    <w:p>
      <w:pPr>
        <w:pStyle w:val="Heading3"/>
        <w:numPr>
          <w:ilvl w:val="2"/>
          <w:numId w:val="1"/>
        </w:numPr>
        <w:rPr/>
      </w:pPr>
      <w:bookmarkStart w:id="28" w:name="__RefHeading___Toc14101497_1280447820"/>
      <w:bookmarkStart w:id="29" w:name="_Toc8"/>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قبل الشروع في شرح مطالب هذا الكتاب الجليل، نذكر عدَّة تمهيدات</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4101499_1280447820"/>
      <w:bookmarkStart w:id="31" w:name="_Toc9"/>
      <w:bookmarkEnd w:id="30"/>
      <w:r>
        <w:rPr>
          <w:rtl w:val="true"/>
        </w:rPr>
        <w:t>التمهيد الأوَّل</w:t>
      </w:r>
      <w:r>
        <w:rPr>
          <w:rtl w:val="true"/>
        </w:rPr>
        <w:t xml:space="preserve">: </w:t>
      </w:r>
      <w:r>
        <w:rPr>
          <w:rtl w:val="true"/>
        </w:rPr>
        <w:t>الدرس المهدوي بين الأهمّيَّة وآليَّات التخصُّص</w:t>
      </w:r>
      <w:bookmarkEnd w:id="31"/>
    </w:p>
    <w:p>
      <w:pPr>
        <w:pStyle w:val="Heading4"/>
        <w:numPr>
          <w:ilvl w:val="3"/>
          <w:numId w:val="1"/>
        </w:numPr>
        <w:rPr/>
      </w:pPr>
      <w:bookmarkStart w:id="32" w:name="__RefHeading___Toc14101501_1280447820"/>
      <w:bookmarkStart w:id="33" w:name="_Toc10"/>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التمهيد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المهدوي بين الأهمّيَّة وآليَّات التخصُّص</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نحاول في هذا الصدد التنقيب عن القواعد العامَّة والفرعيَّة للمهدويَّة والتأصيل لبعضها والتفريع على بعض آخر، بعد عمليَّة الفرز والضبط والتبويب، ومن ثَمَّ القيام بعمليَّة التدوين من أجل ضبط المسائل المهدويَّة، حيث وجدت من خلال متابعات طويلة ومتواصلة ولأعوام عديدة قاربت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أنَّ هذه القواعد مذكورة في كُتُب أعيان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ستطَّلع عليه في بيان جملة وافرة منها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متناثرة في الغالب هنا وهناك، بل ووجدت البعض منها مطويًّا ومغلَّفاً بعبارات معقَّدة وبصياغات قديمة قد يصعب على غير المتمرِّس الالتفات إليها بعنوان قاعديَّتها، ووجدت بعضها الآخر مدرجاً في بطون مسائل ومباحث قد تكون ولأوَّل وهلة بعيدة عن البحث المهدوي، وهذا ما يحتاج إلى جهد مضاعف ولفترة زمنيَّة ليست بالقليلة من أجل إخراجها من الكُتُب، وهذا هو الداعي من وراء طرح العنوان المتقدِّم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سيأتي بيانه، من أجل تقعيد التفريعات وضبطها بضبط أُصولها، وتفتيق ما يصلح للإثراء منها وإدراج كلِّ صنف منها وما يلحقه من تفريعات في فصله الخاصِّ به وعلى غرار علوم مقاربة كعلم القرآن والحديث والكلام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أُبالغ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الاهتمام بالدرس المهدوي بالمعنى الآتي وبشكل تخصُّصي، يُعطي للدارسين قدرة التغلُّب على الكثير من صعاب هذه العقيدة، وعدم الانجرار وراء بعض المنزلقات التي وقع فيها جملة ممَّن خاضها بغير تخصُّص وضبط لقواعدها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بتراكم الخبرة وامتلاك القدرة على ضبط القواعد والإحاطة بها بعد تبويبها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عالية للدارسين في الالتفات إلى التوسُّعات والتفريعات التي يصحُّ الخوض فيها وإدراجها في العقيدة المهدويَّة وتلك التي تندرج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الاهتمام بالدرس الأُصولي أوجب توسُّعاً كبيراً في علم الأُصول، وبرزت من خلال هذا الاهتمام الواسع الكثير من المسائل التي كانت مطويَّةً في بطون الكُتُب، وتفرَّع على الدرس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استغرق العمل عليه العشرات من السنين، بل المئات، من الدرس والتدريس والمباحثة والتأليف والكتابة والاهتمام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المسائل العميقة والدقيقة، والتي أثرت وأثَّرت بدورها على مسائل الفقه وبيان الأحكام الشرعيَّة، بل على مسائل علم التفسير وعلم الكلام والحديث لوجود ترابط على مستوى الغرض بين هذه العلوم، بل وتداخل في عدد غير قليل من المسائل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فكذا الاهتمام بالدرس المهدوي سينعكس على العقيدة المهدويَّة بشكل مؤثِّر وواضح، كما انعكس الاهتمام بعلم الأُصول بالبيان المتقدِّم، وكما انعكس </w:t>
      </w:r>
    </w:p>
    <w:p>
      <w:pPr>
        <w:pStyle w:val="BookText"/>
        <w:rPr/>
      </w:pPr>
      <w:r>
        <w:rPr>
          <w:rFonts w:ascii="Amiri" w:hAnsi="Amiri" w:eastAsia="Amiri" w:cs="Amiri"/>
          <w:color w:val="111111"/>
          <w:sz w:val="28"/>
          <w:sz w:val="28"/>
          <w:szCs w:val="28"/>
          <w:rtl w:val="true"/>
          <w:lang w:bidi="ar-SA"/>
        </w:rPr>
        <w:t>الاهتمام بالتفسير ودراسة علوم القرآن على إثراء هذا العلم، بل وسينعكس على الكثير من المسائل المتفرِّعة على قواعد المهدويَّة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وجود صعاب، بل عقبات عديدة ومختلفة على مستوى الإثبات والثبوت في هكذا عمل، ولكن اقتحام هذا الجانب له إيجابيَّات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تخفى على مَنِ اشتغل بالمسائل المهدويَّة، وسيأتي الإشارة إلى بعضها في طيَّات الكلام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إلى خوض غمار هذا البحث، وكيفما كان فهي محاولة متواضعة في هذا الطريق الطويل، نسأله تعالى التوفيق لإتمامها بلطف ورعاية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نقاط لا بدَّ من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الدرس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الدرس المهدوي هو تلقِّي المعلومات المتعلِّقة بالمهدويَّة بطريقة تخصُّصيَّة، من خلال تفريع النتائج في المسألة المهدويَّة على عدَّة قواعد مدوَّنة سلفاً ويصحُّ الرجوع إليها والاعتماد عليها في حكم المسألة المهدويَّة، وهذا التلقِّي يتنوَّع في أساليبه وأنحائه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أنحاء التلقِّي للمعلومات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لتلقِّي المعلومات المهدويَّة بطريقة الدرس المهدوي عدَّة أنحاء، وهي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التقليدي أو 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النحو المتعارف عليه في الحوزات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في البناء التخصُّصي في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يجتمع الطلبة في مجلس الدرس مع أُستاذ معيَّن، ويتبعون الطريقة المعتادة من قراءة النصوص، والاستماع إلى شرح الأُستاذ، ومن ثَمَّ المناقشة حول المادَّة المطروحة، إلى أنْ يمتلك التلميذ القدرة العلميَّة في المادَّة المدروسة بحسب المنهج المعدِّ مسبقاً، وبالكيفيَّة المعروفة والمتداولة في التدريس وإنِ اختلفت بعض طُرُق تدريسها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جلسات المباحثة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النحو يجتمع عدد من الطلبة أهل الكفاءة والقدرة العالية على فهم النصوص والمفاهيم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ممَّن تجاوزوا مراحل متقدِّمة في الدراسة الحوزويَّة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ليناقشوا فيما بينهم مجموعة من النصوص والمتون المتعلِّقة بالعقيدة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المصادر التي سنشير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جلسات نقاشيَّة يتمُّ فيها تبادل الأفكار والنقاشات العميقة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هو بناء التخصُّص في العقيدة المهدوي لدى كلِّ فردٍ من أفراد هذه المجموعة من خلال الجهد الجماعي، ولكن مع ضرورة أنْ يكون لدى المشاركين اهتمامات مشتركة وتقارب فكري، إلى جانب الالتزام ببذل جهد واسع للوصول إلى فهم معمَّق للمادَّة المطروحة، وتحت إشراف ورعاية مَنْ له الخبرة في القواعد العامَّة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المكثَّف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هذه الطريقة على استماع عدد كبير من المحاضرات المهدويَّة، مع ضمِّ قراءة المتون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سنشير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النموذج لا يقتصر على متن معيَّن أو محاضرٍ بعينه، وإنَّما يتطلَّب الإكثار من استماع المحاضرات لأشخاص معروفين، مع ضرورة السؤال عنهم وتمييزهم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يمتاز بعض الأفراد بقدرات ذهنيَّة خاصَّة وهمَّة عالية، تُمكِّنهم من تحصيل المعلومات التخصُّصيَّة بشكل أدقّ وأسرع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الطُّرُق والأنحاء لا بينونة بينها، فيمكن لفرد واحد أنْ يتلبَّس بها جميعاً، أو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يرتبط ببيان معنى الدرس المهدوي وما نقصده منه، مع بيان أنحاء التلقِّي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أعلام الطائفة بالعقيدة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نتحدَّث في هذه </w:t>
      </w:r>
    </w:p>
    <w:p>
      <w:pPr>
        <w:pStyle w:val="BookText"/>
        <w:rPr/>
      </w:pPr>
      <w:r>
        <w:rPr>
          <w:rFonts w:ascii="Amiri" w:hAnsi="Amiri" w:eastAsia="Amiri" w:cs="Amiri"/>
          <w:color w:val="111111"/>
          <w:sz w:val="28"/>
          <w:sz w:val="28"/>
          <w:szCs w:val="28"/>
          <w:rtl w:val="true"/>
          <w:lang w:bidi="ar-SA"/>
        </w:rPr>
        <w:t>النماذج عن الكُتُب والمصنَّفات التي برز فيها الاهتمام بالعقيدة المهدويَّة كلّاً أو بعضاً ممَّا وصل إلينا من مصنَّفات أصحابنا، أمَّا ما لم يصل إلينا منها فهو أضعاف مضاعفة، يَعرف ذلك مَنْ يسبر أغوار فهارسهم ويطَّلع على ما دوَّنوه في 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الواصل إلينا نذكر عدَّة 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الإسلام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كان في طليعة علماء الكلام لعصر الغيبة الصغرى وكبار محدِّثيها وفقهائها العظام ممَّن وصلت كُتُبهم إلينا، وما كتبه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عقيدة الإماميَّة في الإمامة، وخصوصاً في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وكبير وعظيم،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مقدَّمة الكتاب عدَّة كُتُب وفصول،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وذكر فيه عدَّة أبواب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البيان والتعريف ولزوم الحجَّة، باب اختلاف الحجَّة على عباده، باب حُجَج الله على خلقه، وهكذا عدَّة أبواب من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 وذكر فيه العديد من الأبواب أُشير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الاضطرار إلى الحجَّة، باب أنَّ الحجَّة لا تقوم لله على خلقه إلَّا بإمام، باب أنَّ الأرض لا تخلو من حجَّة، باب معرفة الإمام والردِّ إليه، باب نادر جامع في فضل الإمام وصفاته، باب 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الكون مع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أنَّ الأئمَّة ورثوا علم النبيِّ وجميع الأنبياء والأوصياء الذين من قبلهم، باب الإشارة والنصِّ إلى 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في تسمية 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في النهي عن الاسم، باب نادر في حال الغيبة، وهكذا العشرات من الأبواب التي ذكرها في هذا الكتاب أي كتاب الحجَّة ومن غيره من فصول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والنظر الدقيق يقتضي أنَّ جملة من هذه الأبواب هي أُصول للعديد من </w:t>
      </w:r>
    </w:p>
    <w:p>
      <w:pPr>
        <w:pStyle w:val="BookText"/>
        <w:rPr/>
      </w:pPr>
      <w:r>
        <w:rPr>
          <w:rFonts w:ascii="Amiri" w:hAnsi="Amiri" w:eastAsia="Amiri" w:cs="Amiri"/>
          <w:color w:val="111111"/>
          <w:sz w:val="28"/>
          <w:sz w:val="28"/>
          <w:szCs w:val="28"/>
          <w:rtl w:val="true"/>
          <w:lang w:bidi="ar-SA"/>
        </w:rPr>
        <w:t>القواعد للمسائل المهدويَّة الآتية، وتُعتبَر نصوص الأبواب التي ذكرها مستندات للعديد من القواعد الآتي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الرجل العظيم الذي يصحُّ لنا أنْ نُلَقِّبه بالمحامي والمدافع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زمان الغيبة الصغرى، وقد ترجم له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الرحمن بن قبة الرازي أبو جعفر، متكلِّم، عظيم القدر، حسن العقيدة، قويٌّ في الكلام، كان قديماً من المعتزلة، وتبصَّر وانتقل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في الكلام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تضمَّنت كلمات الشيخ 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القواعد</w:t>
      </w:r>
      <w:r>
        <w:rPr>
          <w:rStyle w:val="FootnoteAnchor"/>
          <w:rtl w:val="true"/>
        </w:rPr>
        <w:footnoteReference w:id="9"/>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الكلام في فرع لم يُحكَم أصله،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يجب أنْ لا نتجاوزه وممَّا قد رضي به أهل النظر، واستعملوه، ورأوا أنَّ مَنْ حاد عن ذلك فقد ترك سبيل العلماء، وهو أنَّا لا نتكلَّم في فرعٍ لم يثبت أصله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نصُّ عبارته في هذا الأصل الذي مشى عليه كلُّ مَنْ جاء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ولا خصومة في الأمر الواضح، ويقصد به ضرورة وجود إمام في كلِّ زمان ولو غاب، والإمامة لا تثبت فيما هو محلُّ شبهة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الادِّعاء ليس من الحُجَج، إذ لو كانت كذلك لصحَّت كلُّ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بمشاهدة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لا معنى له، إذ ليس فينا مَنْ يأمر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نحن مأمورون بالوقوف عند طاعته وأوامره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ممَّا يقف عليه المتتبِّع لكلماته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تلامذة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القواعد والمنهجيَّة في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القيِّم يقع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ومن بين أهمّ المسائل التي بحثها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الوصيَّة بالإمام، وما روي في أنَّ الأئمَّة اثنا عشر إماماً، وأنَّهم من الله وباختياره، وأعقب ذلك بما رُوِيَ عن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منهج وقاعدة متَّبعة في الإثبات، والمهمُّ في هذا الجانب ملاحظة منهجيَّته في طريقة بيان المسائل المهدويَّة، وتبويبه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تحدَّث عن الرايات التي تُرفَع 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يدَّعي الإمامة بغير وجه حقٍّ، ومَنْ يشكُّ في الإمام، وأنَّ الأرض لا تخلو من حجَّة، وفي هذا الجانب يجد المدقِّق أنَّه يقتفي أثر شيخه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رُوِيَ في غيبة الإمام الحجَّة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كماله في هذه المسألة اقتفى أثر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في طبقة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الروايات التي تحدَّثت عن مسألة الصبر والانتظار وطلب الفرج وما يقع من شدَّة، ووظيفة الناس فيها، وله عدَّة تعليقات قيِّمة في آخر بعض الأبواب، وإنْ كانت هذه التعليقات لا تخلو من النظرة التشائميَّة والحدَّة في بعض الأحيان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مسألة 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وأفعاله وفضائله وما نزل فيه وما يُعرَف به وصفات جنوده إلى أدقّ التفاصيل،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كتب في هذا الباب ممَّا وصل إلينا من مصنَّفات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مسألة العلامات وما يدلُّ على ظهوره والشدَّة التي تكون قبل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من العلامات المحتومة، وفصَّل فيها في عدَّة أبواب بما لا نظير له قبله، من بيان راية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 الغضب ومقدار عمره عند خروجه ومدَّة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مسألة التوقيت والمنع عن التسمية، وغير ذلك ممَّا يتفرَّع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مسألة استئناف الإمام للإسلام جديداً، وما ترتَّب على هذه المسألة من شُبُهات وتُهَم للشيعة إلى يومنا بسبب كون رواياتها من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تعريف، وهو من الكُتُب التي اختصَّت ببحث الغيبة مفصَّلاً على طريقة المحدِّثين ونقل المقولات الكلاميَّة، والصفحات الأُولى منه وبما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فيها عصارات البحث الكلامي في الإمامة، ومنهج متكامل في الردِّ على منكر الإمامة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وتراث 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هو الوحيد الذي نقل نصوص كلمات الشيخ ابن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وتضمَّن بعض كُتُبه، وما وصل إلينا من تراث لابن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حصراً،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في ذلك، وبذلك يُعَدُّ هذا الكتاب من الكُتُب الكلاميَّة المختصَّة ببحث المهدويَّة، والتي مزجت بين منهجيَّة أهل الحديث والكلام في إثبات الإمامة للحجَّة ابن الحسن والولادة والغيبة وعدَّة مسائل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المسائل المهدويَّة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أنَّ عدد أبواب الكتاب بعد مقدَّمة كلاميَّة مفصَّلة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أغلبها في إثبات الغيبة، وقد تضمَّن هذا الكتاب المبارك العديد من القواعد،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الأشباه والنظائر في إثبات الغيبة، بحث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الغيبة في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لم يتطرَّق إليه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مسألة اختصَّ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فرع من فروع مسألة الغيبة، وطريق من طُرُق إثباتها من خلال وقوعها في الأنبياء وجملة من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وهذا منهج رصين وقاعدة عامَّة من قواعد الإثبات تدخل تحت عمومات الأشباه والنظائر وحكم الأمثال فيما يجوز وما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عدم الاستيحاش من طول العمر،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أخبار المعمَّرين لأجل عدم الاستيحاش من طول العمر في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لعدَّة مسائل وتفريعات، كمسألة التوقيعات، وهو أوَّل مَنْ ذكرها بعنوانها، مسألة التشرُّف برؤية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مسألة العلامات، مسألة الانتظار وثواب المنتظِرين، مسألة التسمية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يتبيَّن لك بمراجعة فاحصة حجم القواعد العامَّة التي تضمَّنها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وأهمّيَّتها، وما ذكرناه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وكُتُبه ومؤلَّفاته الفقهيَّة منها أو الكلاميَّة أو غيرهما كثيرة جدًّا، والذي منها في الإمامة وخصوص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عديدة حيث ذكر فيها عدَّة مسائل مرتبطة بالمهدويَّة، ومن بين تلك الكُتُب 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المسائل العشرة في الغيبة، كتاب مختصر في الغيبة، كتاب الغيبة الكبير، النقض على الطلحي في الغيبة، جوابات الفارقين في الغيبة، كتاب الجوابات في خروج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الإفصاح في الإمامة، كتاب الإيضاح، وكتاب العمدة في الإمامة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وبملاحظة فهرست كتاب المسائل العشرة في الغيبة يتَّضح لك الجهد الكبير الذي بذله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ضبط العديد من قواعد المسائل المهدويَّة، </w:t>
      </w:r>
    </w:p>
    <w:p>
      <w:pPr>
        <w:pStyle w:val="BookText"/>
        <w:rPr/>
      </w:pPr>
      <w:r>
        <w:rPr>
          <w:rFonts w:ascii="Amiri" w:hAnsi="Amiri" w:eastAsia="Amiri" w:cs="Amiri"/>
          <w:color w:val="111111"/>
          <w:sz w:val="28"/>
          <w:sz w:val="28"/>
          <w:szCs w:val="28"/>
          <w:rtl w:val="true"/>
          <w:lang w:bidi="ar-SA"/>
        </w:rPr>
        <w:t xml:space="preserve">ومنها المرتبطة بمسألة الغيبة في 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ونذكر عدَّة منها على نحو التعداد ونحيل التفصيل إلى المقال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مرتبطة بمسألة الاستتار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في ذكر مسألة اختلاف الفِرَق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في مسألة دواعي إخفاء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في مسألة وجوه الغيبة، وأنَّها من القضايا العرفيَّة، وردُّ قول مَنْ أنكر كونها خارجة عن دائرة العرف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مستفادة من كلمات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عدَّة غيبات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حذا في البحث حذو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في مسألة طول العمر وكيفيَّة إثباته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في مسألة علامات الظهور، وكيفيَّة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وغير ذلك من المسائل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وكُتُبه عديدة، ومن بين أبرزها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ردًّا على محاولة القاضي عبد الجبَّار المعتزلي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تفنيد أقوال الإماميَّة وعقيدتهم في الإمامة بكلِّ ما أُوتي من قوَّة، ممَّا دعا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ردَّ فيه عليه، وأبطل حُجَجه، ونقض كتابه المذكور، ولأهمّيَّة الكتاب ودقَّته نجد أنَّ نفس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إليه في كُتُبه الأُخرى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لُخِّص الكتاب من قِبَل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أبو الحسن البصري بنقض الكتاب بكتاب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وألَّف أبو يعلى سالار ابن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أبي الحسن البصري في نقضه كتاب الشافي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نقض به كتاب البصري، وكان هذا في حياة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كُتُبه المختصَّة بالمسائل المهدويَّة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بين أدقّ الكُتُب وأعمقها في بحث مسائل الغيبة بل وغيرها، وممَّا 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عديدة بحث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الموضوعة لإثبات الغيبة،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وجوب الإمام والعصمة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فرعيَّة البحث في المسائل المهدويَّة على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مسألة عِلَل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مسألة الاستتار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قواعد في مسألة إقامة الحدود في الغيبة، وإمكان إقامة واستخلاف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حسَّاسة فيما لو احتجنا إلى 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مسألة مهمَّة ما هو السبيل؟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في مسألة عدم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في مسألة عدم منع الغيبة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في مسألة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بما يجري وحكمه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في مسألة كيفيَّة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بوقت ظهوره، وعلى أيِّ شيء يعتمد، وفصَّل فيها تفصيلاً دقيقاً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غنيٌّ عن التعريف، وله العديد من الكُتُب والفصول في مسائل الإمامة والغيبة، مبثوثة في مصنَّفاته، وكتابه العظيم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دورةً كلاميَّةً متكاملةً مرتبطةً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نظيرها، فقد جمع في هذا الكتاب بين الاستيعاب لأغلب </w:t>
      </w:r>
      <w:bookmarkStart w:id="34" w:name="pg18820_270762"/>
    </w:p>
    <w:p>
      <w:pPr>
        <w:pStyle w:val="BookText"/>
        <w:rPr/>
      </w:pPr>
      <w:bookmarkEnd w:id="34"/>
      <w:r>
        <w:rPr>
          <w:rFonts w:ascii="Amiri" w:hAnsi="Amiri" w:eastAsia="Amiri" w:cs="Amiri"/>
          <w:color w:val="111111"/>
          <w:sz w:val="28"/>
          <w:sz w:val="28"/>
          <w:szCs w:val="28"/>
          <w:rtl w:val="true"/>
          <w:lang w:bidi="ar-SA"/>
        </w:rPr>
        <w:t>مسائل المهدويَّة حيث فصَّل فيها وذكر في أغلبها القواعد التي يصحُّ الاعتماد عليها في إثبات المسائل المهدويَّة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4101503_1280447820"/>
      <w:bookmarkStart w:id="36" w:name="_Toc11"/>
      <w:bookmarkEnd w:id="35"/>
      <w:r>
        <w:rPr>
          <w:rtl w:val="true"/>
        </w:rPr>
        <w:t>القواعد العامَّة التي ينبغي الاشتغال عليها، وآليَّات التعاطي المعرفي مع المهدويَّة في عدَّة نقاط</w:t>
      </w:r>
      <w:r>
        <w:rPr>
          <w:rtl w:val="true"/>
        </w:rPr>
        <w:t>:</w:t>
      </w:r>
      <w:bookmarkEnd w:id="36"/>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العامُّ في تأسيس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نتحدَّث في هذه النقطة من هذا الفصل عن إطلالة في كيفيَّة تخريج القواعد المهدويَّة من خلال الاستعانة بما تمَّ تقعيده في علم الكلام والتفسير والأُصول وغيرها من العلوم، إذ ليس المقصود من بناء القواعد في العقيدة المهدويَّة هو البناء لها بمعزل عن القواعد العامَّة المذكورة في العلوم الدِّينيَّة وما يدخل في بناء الأُصول والقوانين العامَّة، كلَّا وحاشا، بل المقصود هو توظيف ما هو أصيل منها، وبيان وجوه ربطه وتحليله، والجهد يكمن في كيفيَّة توظيفه وجعله متناسباً مع محلِّ البحث، أو في كيفيَّة تخريجه وضبطه بما يناسب البحث المهدوي بعد إجراء إصلاحات عليه، وعلى سبيل المثال لو قُدِّر لشخص أنْ يكتب دروساً مهدويَّة ويضع منهجيَّة ويُقعِّد لبحثه القواعد الداخلة والمؤثرة في ضبط مسائل البحث ترى كيف سيصنع؟</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أنَّه سينظر وعلى سبيل المثال إلى مسائل علم الكلام أو مسائل علم الأُصول أو التفسير أو غيرهم من العلوم الدِّينيَّة، وكيف تكوَّنت، بل وإلى مسائل علم الرياضيَّات أو علم الهندسة أو الطبِّ، وغيرها من العلوم، ومَنْ ينظر كذلك سيجد أنَّ سيرة العقلاء بمعونة ما أعطته السماء، وبتراكم الخبرات وتلبية للحاجات المستجدَّة والمختلفة أنَّها أوجبت تطوُّر العلوم وتفتُّق بعضها من بعض، وسيجد المتأمِّل الفطن أنَّ في هذه العلوم جملة من القوانين العامَّة وأُخرى خاصَّة وتطبيقيَّة، وأنَّ القواعد والقوانين ينقسم بعضها إلى بديهيَّة وضروريَّة، </w:t>
      </w:r>
    </w:p>
    <w:p>
      <w:pPr>
        <w:pStyle w:val="BookText"/>
        <w:rPr/>
      </w:pPr>
      <w:r>
        <w:rPr>
          <w:rFonts w:ascii="Amiri" w:hAnsi="Amiri" w:eastAsia="Amiri" w:cs="Amiri"/>
          <w:color w:val="111111"/>
          <w:sz w:val="28"/>
          <w:sz w:val="28"/>
          <w:szCs w:val="28"/>
          <w:rtl w:val="true"/>
          <w:lang w:bidi="ar-SA"/>
        </w:rPr>
        <w:t>وإلى أُخرى نظريَّة تحتاج إلى استدلال، وهذا هو الحال في كلِّ صنعة وعلم وفنٍّ من الفنون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في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القواعد المهدوية إلى قسمين عام وخاص، سواء كانت متداخلة مع علوم أُخرى أو مختصَّة بعلم المهدويَّة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المهدويَّة من جهات عديدة مشابهة للمسائل الكلاميَّة والتفسيريَّة، بل وبعض الفقهيَّة، في اعتمادها على قواعد مشتركة تُبحَث في علوم أُخرى مستقلَّة عن علمها، كعلم الأُصول مثلاً أو 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فالدارس للمسائل المهدويَّة يأخذ مسائله المرتبطة بعلوم الحديث من هناك، بعد أنْ يكون له نظر خاصٌّ فيها ليتجنَّب الوقوع في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يريد التخصُّص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المسائل المرتبطة بعلم الأُصول أو غيره من علمي التفسير أو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فمسائل المهدويَّة إنَّما يثبت جملة وافرة منها بنفس الطُّرُق التي تثبت بها المسائل الكلاميَّة في بحث التوحيد والنبوَّة والإمامة، فمسائل المهدويَّة وإنْ كانت واسعة إلَّا أنَّها تبقى فرعاً على بحث الإمامة، كما أنَّ مسائل الصفات الإلهيَّة وإنْ توسَّعت تبقى فرعاً على توحيد الذات، وكذلك المسائل المرتبطة بصلاة المسافر وإنْ توسَّعت فهي فرع من بحث الصلاة التي هي فرع من فروع الدِّين، وهكذا مسائل بيع الفضولي وإنْ توسَّعت تبقى فرعاً من مسألة البيع التي هي فرع من فروع مسائل المعاملات، وهكذا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فضرورة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وعصمته ونوع علمه وصفاته وخصائصه ممَّا بُحِثَت مفصَّلاً في علم الكلام، والذي يعتمد بدوره كثيراً على علوم الحديث، ومسائل من هذا القبيل وإنْ كانت مهدويَّة بالمعنى الأخصّ لكن </w:t>
      </w:r>
    </w:p>
    <w:p>
      <w:pPr>
        <w:pStyle w:val="BookText"/>
        <w:rPr/>
      </w:pPr>
      <w:r>
        <w:rPr>
          <w:rFonts w:ascii="Amiri" w:hAnsi="Amiri" w:eastAsia="Amiri" w:cs="Amiri"/>
          <w:color w:val="111111"/>
          <w:sz w:val="28"/>
          <w:sz w:val="28"/>
          <w:szCs w:val="28"/>
          <w:rtl w:val="true"/>
          <w:lang w:bidi="ar-SA"/>
        </w:rPr>
        <w:t>أدوات بحثها تُؤخَذ كأُصول موضوعة إمَّا من علوم الحديث أو علم الكلام أو علم الأُصول أو غيرها من العلوم الأُخرى، ويقوم الدارس للمسائل المهدويَّة بتطبيقها هنا، هذا بعد أنْ يكون قد امتلك النظر الخاصَّ في تلك المسائل، وإلَّا كان مقلِّداً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عديدة، نذكر منها جهات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التصنيف الذي نعتمده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التربيع ليس حصريًّا، فيمكن لمتخصِّص آخر تخميسها أو تثليثها حسب ما يعتمده من منهجيَّة بحثيَّة وقدرة في ضبط المسائل وتفريعاتها، وما يمتلكه من إحاطة فهرسيَّة في ما يدخل في كلِّ باب، والجهات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مسائل الإمامة الخاصَّة والولادة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مسائل مهدويَّة ثلاثة، وهي من كبريات مسائل المهدويَّة، وهي الإمامة الخاصَّة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ومسألة ولادته وقواعدها، ومسألة غيبته وقواعدها، وهذه الجهة تقع في فصول ثلاثة، وكلُّ فصل منها له قواعده العامَّة المشتركة مع غيره بالمعنى المتقدِّم، وله قواعده الخاصَّة، بل بعض مسائل الفصول تختصُّ بقواعد تخصُّها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وفصول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بجملة قواعد عقليَّة وعقلائيَّة وقرآنيَّة وحديثيَّة، وغيرها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يتفرَّع على فصل الإمامة بحث معناها وحدودها وأدلَّتها ودفع الشُّبُهات المثارة حولها، هذا كلُّه في غير الزوايا العامَّة من بحث الإمامة، أمَّا فيما يرتبط بالبحوث العامَّة للإمامة فيمكن بيان القواعد فيها بنحو الأصل الموضوعي والإشارة إلى مواطن بحثها هناك، كما فعل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واحد من كُتُبه، وعلى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مرَّت الإشارة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يتفرَّع على فصل الولادة بيان عدَّة قواعد لعدَّة مسائل،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الإثبات بالأدلَّة العامَّة أو الخاصَّة، ومتى وقعت، وجملة من تفصيلاتها، ومَنْ قال بها، وردُّ شُبُهات مَنْ أنكرها، وما يرتبط بهذا البحث من تفصيلات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مسائل النيابة في الغيبتين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جهة مترتِّبة على أصل الغيبة، وبعض مسائلها تقدَّم ذكرها فيما سبق لارتباطها بأصل الغيبة، ويمكن تقسيم هذه الجهة إلى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الغيبة الصغرى، وفصل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العناوين العامَّة في بحث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النيابة بحسب الزمان، أقسامها، مصاديق النيابة والسفارة في الغيبة الصغرى، أدلَّة إثبات النيابة للنائب، حدود وصلاحيَّات النائب، مقامات النوَّاب، حدود حجّيَّة النوَّاب، دار الوكالة والنيابة، حقيقة التوقيعات وحجّيَّتها، طُرُق وصولها وعددها، الآثار المترتِّبة عليها،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النيابة في عصر الغيبة الكبرى، الأدلَّة على النيابة العامَّة، حدود وصلاحيَّات الفقهاء، المسائل المتفرِّعة على بحث النيابة العامَّة من حفظ النظام ومنظومة الحقوق والنظام المالي والإداري والاجتماعي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الفصلين العديد من المسائل التي تحوي جملة غير قليلة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مسائل العلامات وتقسيماتها وحجّيَّتها وتطبيقاتها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 والتوقيت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وضبطها وأحكامها، وما هو دور المؤمنين تجاه هذه العلامات، ودورهم تجاه مَنْ يُطبِّقها خطأً، وهو بحث تفرَّع عليه العديد من المسائل الابتلائيَّة، ويختصُّ بجملة من القواعد والأُصول المتناثرة في عدَّة علوم ومسائل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مسائل الدولة والرجعة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بحث في غاية السعة والأهمّيَّة، وتفرَّع عليه عدَّة مسائل وتفصيلات </w:t>
      </w:r>
      <w:bookmarkStart w:id="37" w:name="pg18820_270766"/>
    </w:p>
    <w:p>
      <w:pPr>
        <w:pStyle w:val="BookText"/>
        <w:rPr/>
      </w:pPr>
      <w:bookmarkEnd w:id="37"/>
      <w:r>
        <w:rPr>
          <w:rFonts w:ascii="Amiri" w:hAnsi="Amiri" w:eastAsia="Amiri" w:cs="Amiri"/>
          <w:color w:val="111111"/>
          <w:sz w:val="28"/>
          <w:sz w:val="28"/>
          <w:szCs w:val="28"/>
          <w:rtl w:val="true"/>
          <w:lang w:bidi="ar-SA"/>
        </w:rPr>
        <w:t>مهمَّة ذُكِرَت في محلِّها، من بحث دولته ومدَّتها وحال الناس فيها، وحال الأديان والرجعة وتفصيلاتها، وكلُّ واحدة من هذه المسائل تخضع للعديد من القواعد والأُصول الخاصَّة أو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الختام توصية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الاطِّلاع يتَّضح لك أهمّيَّة الدرس المهدوي بما لا شكَّ فيه بالمعنى المتقدِّم، بل المأمول والمرجوُّ أنْ ننتقل من مرحلة الدرس المهدوي إلى مرحلة علم المهدويَّة، فهو من جهة التعريف والغرض والمسائل يكاد يكون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نسأله تعالى بحقِّ صحاب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يفتح سُبُل صيرورة هذا الأمر</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4101505_1280447820"/>
      <w:bookmarkStart w:id="39" w:name="_Toc12"/>
      <w:bookmarkEnd w:id="38"/>
      <w:r>
        <w:rPr>
          <w:rtl w:val="true"/>
        </w:rPr>
        <w:t>التمهيد الثاني</w:t>
      </w:r>
      <w:r>
        <w:rPr>
          <w:rtl w:val="true"/>
        </w:rPr>
        <w:t xml:space="preserve">: </w:t>
      </w:r>
      <w:r>
        <w:rPr>
          <w:rtl w:val="true"/>
        </w:rPr>
        <w:t>المؤلِّف والمؤلَّف في عدَّة نقاط</w:t>
      </w:r>
      <w:r>
        <w:rPr>
          <w:rtl w:val="true"/>
        </w:rPr>
        <w:t>:</w:t>
      </w:r>
      <w:bookmarkEnd w:id="39"/>
    </w:p>
    <w:p>
      <w:pPr>
        <w:pStyle w:val="Heading4"/>
        <w:numPr>
          <w:ilvl w:val="3"/>
          <w:numId w:val="1"/>
        </w:numPr>
        <w:rPr/>
      </w:pPr>
      <w:bookmarkStart w:id="40" w:name="__RefHeading___Toc14101507_1280447820"/>
      <w:bookmarkStart w:id="41" w:name="_Toc13"/>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ونضعه في نقاط</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4101509_1280447820"/>
      <w:bookmarkStart w:id="43" w:name="_Toc14"/>
      <w:bookmarkEnd w:id="42"/>
      <w:r>
        <w:rPr>
          <w:rtl w:val="true"/>
        </w:rPr>
        <w:t>النقطة الأُولى</w:t>
      </w:r>
      <w:r>
        <w:rPr>
          <w:rtl w:val="true"/>
        </w:rPr>
        <w:t xml:space="preserve">: </w:t>
      </w:r>
      <w:r>
        <w:rPr>
          <w:rtl w:val="true"/>
        </w:rPr>
        <w:t xml:space="preserve">موجز تعريفي بشيخ الطائفة </w:t>
      </w:r>
      <w:r>
        <w:rPr>
          <w:rtl w:val="true"/>
        </w:rPr>
        <w:t>(</w:t>
      </w:r>
      <w:r>
        <w:rPr>
          <w:rtl w:val="true"/>
        </w:rPr>
        <w:t>رحمه الله</w:t>
      </w:r>
      <w:r>
        <w:rPr>
          <w:rtl w:val="true"/>
        </w:rPr>
        <w:t>)</w:t>
      </w:r>
      <w:bookmarkEnd w:id="43"/>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 تعريفي بشيخ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شيخ الطائفة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أربع سنين من وفاة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بلاد طوس، وتلقَّى فيها تعليمه إلى أنْ هاجر إلى 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الزعامة قد صارت إلى الشيخ المفيد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على مدرسته العلميَّة، وأخذ ينتهل من معين علمه ومن أساطين الحوزة الآخرين، ومنهم شيخه الحسن بن عبد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وقد شارك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مشايخه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تُوفِّي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فحضر عند علم الهدى </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آلت إليه زعامة المذهب، ولم يألُ سيِّدنا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جهداً في تقدير شيخنا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وتقييم مواهبه النادرة، فقد أعلى مجلسه في مدرسته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 تحت تصرُّفه مكتبته الضخمة، وعيَّن له مرتَّباً شهريًّا كافياً في كلِّ شهر اثنا عشر ديناراً، وقد ذكر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يجريه المرتضى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ولابن البرَّاج كلَّ شهر ثمانية دنانير</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وداراً للسكنى، وهيَّأ له جميع مؤهِّلات التحصيل والتدريس والتأليف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تُوفِّي فيها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زعامة المذهب، وأُثنيت له الوسادة لرئاسته وقيادته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مجلسه على ما ذُكِرَ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 أكثر من ثلاثمائة مجتهد من الشيعة، أمَّا من العامَّة فالعدد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وبلغت به العظمة أوجها، والزعامة ذروتها، حتَّى جعل له خليفة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بأمر الله عبد الله بن القادر بالله أحمد الخليفة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الكلام والإفادة، كما كان لشيخه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ومعنى كونه قيِّم بالأمرين معاً أي الفقه والكلام، وصريح عبارته أنَّه جلس مجلس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يُوجَّه كلام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المنافاة باعتبار اختلاف الأوقات أو تعدُّد المرجعيَّات، كما هو الحال في زماننا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أُثيرت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صوب وحدب على عهد السفَّاحا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الأهوج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طغرلبك السلجوقي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فأُبيحت بغداد لأيدي المستهترين بالعلم والكرامة، وأحدق البلاء بشيخنا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وأُحرِقَت داره وكُتُبه ومؤلَّفاته التي ألَّفها في بغداد، ونُهِبَت عامَّة كُتُب الشيعة ودورهم، وأُحرِقَت مكتبة الشيعة الضخمة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 الفتنة في بغداد، وخشي الخطر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ذهبت جميع أمواله وكُتُبه ضحيَّة الحقد البغيض وأكلةً لنار التعصُّب الطائفي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بأهله وولده لاجئاً إلى قبر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فيها إلى أنْ وافته المنيَّة، وتُوفِّي فيها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استعرضنا عمره المبارك لجاء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طوس، وُلِدَ ونشأ، ودرس العلوم الدِّينيَّة على أيدي علمائها المبرزين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 الأعوام قضاها في كنف أُستاذه الأعظم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التي أفاد بها في ظلِّ أُستاذه الثاني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برئاسة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إلى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الحسن بن محمّد بن الحسن المعروف بأبي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عنه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أبو عليٍّ الحسن بن محمّد بن </w:t>
      </w:r>
      <w:bookmarkStart w:id="44" w:name="pg18820_270769"/>
    </w:p>
    <w:p>
      <w:pPr>
        <w:pStyle w:val="BookText"/>
        <w:rPr/>
      </w:pPr>
      <w:bookmarkEnd w:id="44"/>
      <w:r>
        <w:rPr>
          <w:rFonts w:ascii="Amiri" w:hAnsi="Amiri" w:eastAsia="Amiri" w:cs="Amiri"/>
          <w:color w:val="111111"/>
          <w:sz w:val="28"/>
          <w:sz w:val="28"/>
          <w:szCs w:val="28"/>
          <w:rtl w:val="true"/>
          <w:lang w:bidi="ar-SA"/>
        </w:rPr>
        <w:t>الحسن بن عليٍّ الطوسي، كان عالماً، فاضلاً، فقيهاً، محدِّثاً، جليلاً، ثقةً، له كُتُب</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مع أبيه عند رجليه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4101511_1280447820"/>
      <w:bookmarkStart w:id="46" w:name="_Toc15"/>
      <w:bookmarkEnd w:id="45"/>
      <w:r>
        <w:rPr>
          <w:rtl w:val="true"/>
        </w:rPr>
        <w:t>النقطة الثانية</w:t>
      </w:r>
      <w:r>
        <w:rPr>
          <w:rtl w:val="true"/>
        </w:rPr>
        <w:t xml:space="preserve">: </w:t>
      </w:r>
      <w:r>
        <w:rPr>
          <w:rtl w:val="true"/>
        </w:rPr>
        <w:t xml:space="preserve">التعريف بكتاب </w:t>
      </w:r>
      <w:r>
        <w:rPr>
          <w:rtl w:val="true"/>
        </w:rPr>
        <w:t>(</w:t>
      </w:r>
      <w:r>
        <w:rPr>
          <w:rtl w:val="true"/>
        </w:rPr>
        <w:t>الغيبة</w:t>
      </w:r>
      <w:r>
        <w:rPr>
          <w:rtl w:val="true"/>
        </w:rPr>
        <w:t xml:space="preserve">) </w:t>
      </w:r>
      <w:r>
        <w:rPr>
          <w:rtl w:val="true"/>
        </w:rPr>
        <w:t>في نقاط</w:t>
      </w:r>
      <w:r>
        <w:rPr>
          <w:rtl w:val="true"/>
        </w:rPr>
        <w:t>:</w:t>
      </w:r>
      <w:bookmarkEnd w:id="46"/>
    </w:p>
    <w:p>
      <w:pPr>
        <w:pStyle w:val="Heading4"/>
        <w:numPr>
          <w:ilvl w:val="3"/>
          <w:numId w:val="1"/>
        </w:numPr>
        <w:rPr/>
      </w:pPr>
      <w:bookmarkStart w:id="47" w:name="__RefHeading___Toc14101513_1280447820"/>
      <w:bookmarkStart w:id="48" w:name="_Toc16"/>
      <w:bookmarkEnd w:id="47"/>
      <w:r>
        <w:rPr/>
        <w:t>1</w:t>
      </w:r>
      <w:r>
        <w:rPr>
          <w:rtl w:val="true"/>
        </w:rPr>
        <w:t xml:space="preserve"> - </w:t>
      </w:r>
      <w:r>
        <w:rPr>
          <w:rtl w:val="true"/>
        </w:rPr>
        <w:t>اسم الكتاب</w:t>
      </w:r>
      <w:r>
        <w:rPr>
          <w:rtl w:val="true"/>
        </w:rPr>
        <w:t>:</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ترجم لنفسه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عليٍّ الطوسي، مصنِّف هذا الفهرست، 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تهذيب الأحكام، وهو يشتمل على عدَّة كُتُب من كُتُب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مختصر أخبار المختار بن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الغيبة، وله كتاب المسائل الحائريَّة، نحو من ثلاثمائة مسألة، وله كتاب هداية المسترشد وبصيرة المتعبِّد، وله كتاب اختيار الرجال، وله كتاب المجالس في الأخبار، وله كتاب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 في الأُصول كبير، خرج منه الكلام في التوحيد وبعض الكلام في العدل</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عبَّر عنه الشيخ الآغا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أو في المقدَّمة القيِّمة التي وضعها لهذا الكتاب</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بعض الكُتَّاب ادَّعى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عنواناً لهذا الكتاب</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9" w:name="pg18820_270770"/>
    </w:p>
    <w:p>
      <w:pPr>
        <w:pStyle w:val="Heading4"/>
        <w:numPr>
          <w:ilvl w:val="3"/>
          <w:numId w:val="1"/>
        </w:numPr>
        <w:rPr/>
      </w:pPr>
      <w:bookmarkStart w:id="50" w:name="__RefHeading___Toc14101515_1280447820"/>
      <w:bookmarkStart w:id="51" w:name="_Toc17"/>
      <w:bookmarkEnd w:id="49"/>
      <w:bookmarkEnd w:id="50"/>
      <w:r>
        <w:rPr/>
        <w:t>2</w:t>
      </w:r>
      <w:r>
        <w:rPr>
          <w:rtl w:val="true"/>
        </w:rPr>
        <w:t xml:space="preserve"> - </w:t>
      </w:r>
      <w:r>
        <w:rPr>
          <w:rtl w:val="true"/>
        </w:rPr>
        <w:t>موضوع الكتاب وسبب التأليف</w:t>
      </w:r>
      <w:r>
        <w:rPr>
          <w:rtl w:val="true"/>
        </w:rPr>
        <w:t>:</w:t>
      </w:r>
      <w:bookmarkEnd w:id="51"/>
    </w:p>
    <w:p>
      <w:pPr>
        <w:pStyle w:val="Heading5"/>
        <w:numPr>
          <w:ilvl w:val="4"/>
          <w:numId w:val="1"/>
        </w:numPr>
        <w:rPr/>
      </w:pPr>
      <w:bookmarkStart w:id="52" w:name="__RefHeading___Toc14101517_1280447820"/>
      <w:bookmarkStart w:id="53" w:name="_Toc18"/>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فإنِّي مجيب إلى ما رسمه الشيخ الجليل أطال الله بقاءه من إملاء كلام في غيبة صاحب الزمان، وسبب غيبته، والعلَّة التي لأجلها طالت غيبته، وامتداد استتاره، مع شدَّة الحاجة إليه، وانتشار الحيل، ووقوع الهرج والمرج، وكثرة الفساد في الأرض، وظهوره في البرِّ والبحر، ولِمَ لم يظهر، وما المانع منه، وما المحوج إليه، والجواب عن كلِّ ما يُسئَل في ذلك من شُبَه المخالفين، ومطاعن المعاندين، وأنا مجيب إلى ما سأله، وممتثل ما رسمه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14101519_1280447820"/>
      <w:bookmarkStart w:id="55" w:name="_Toc19"/>
      <w:bookmarkEnd w:id="54"/>
      <w:r>
        <w:rPr>
          <w:rtl w:val="true"/>
        </w:rPr>
        <w:t>مَنْ هو الشيخ الجليل؟</w:t>
      </w:r>
      <w:bookmarkEnd w:id="55"/>
    </w:p>
    <w:p>
      <w:pPr>
        <w:pStyle w:val="BookText"/>
        <w:rPr/>
      </w:pPr>
      <w:r>
        <w:rPr>
          <w:rFonts w:ascii="Amiri" w:hAnsi="Amiri" w:eastAsia="Amiri" w:cs="Amiri"/>
          <w:color w:val="111111"/>
          <w:sz w:val="28"/>
          <w:sz w:val="28"/>
          <w:szCs w:val="28"/>
          <w:rtl w:val="true"/>
          <w:lang w:bidi="ar-SA"/>
        </w:rPr>
        <w:t>وقع كلام في تحديد هويَّة هذا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هامش بعض النُّسَخ المطبوعة لهذا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مراد المؤلِّف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تأليف هذا الكتاب بتصريح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خاصَّةً وأنَّ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يُعقِّب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يحكي عن أنَّ هذا الشيخ كان حيًّا أثناء تأليف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الالتفات إلى تاريخ وفيات مشايخ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بالإمكان تحديد المراد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الذي بقي على قيد الحياة من مجموع مشايخ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الثمانية والثلاثين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تأليف هذا الكتاب، شيخان فقط</w:t>
      </w:r>
      <w:r>
        <w:rPr>
          <w:rStyle w:val="FootnoteAnchor"/>
          <w:rtl w:val="true"/>
        </w:rPr>
        <w:footnoteReference w:id="20"/>
      </w:r>
      <w:r>
        <w:rPr>
          <w:rFonts w:ascii="Amiri" w:hAnsi="Amiri" w:eastAsia="Amiri" w:cs="Amiri"/>
          <w:color w:val="111111"/>
          <w:sz w:val="28"/>
          <w:sz w:val="28"/>
          <w:szCs w:val="28"/>
          <w:rtl w:val="true"/>
          <w:lang w:bidi="ar-SA"/>
        </w:rPr>
        <w:t>،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القاسم عليٌّ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بدَّ أنْ يكون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ألَّف هذا الكتاب نزولاً عند طلب أحد هذين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كتاب الرجال المعروف هو زميل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أُستاذه، نعم والد النجاشي في طبقة مشايخ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ليس له كتاب رجالي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أقرانه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هذا الاحتمال يبدو ضعيفاً أيضاً؛ وذلك لأنَّ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تولَّى زعامة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 أُستاذه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 في بيان سيرته أنَّ شخصاً كان من أقرانه في تلك الفترة، بل قيل في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بلغ مرتبة أعطاه الخليفة في حينها كرسي الكلام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بالإمكان أنْ يكون خطاب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الرجل من باب الإجلال والتكريم سواء كان من أقرانه أو حتَّى من تلامذته، من باب التواضع وجميل الأدب، كما هو المعهود من سيرة علمائنا نزولاً عند رغبة مَنْ يطلب منهم الكتابة في بعض الموضوعات المهمَّة</w:t>
      </w:r>
      <w:r>
        <w:rPr>
          <w:rFonts w:eastAsia="Amiri" w:cs="Amiri" w:ascii="Amiri" w:hAnsi="Amiri"/>
          <w:color w:val="111111"/>
          <w:sz w:val="28"/>
          <w:szCs w:val="28"/>
          <w:rtl w:val="true"/>
          <w:lang w:bidi="ar-SA"/>
        </w:rPr>
        <w:t xml:space="preserve">.). </w:t>
      </w:r>
      <w:bookmarkStart w:id="56" w:name="pg18820_270772"/>
    </w:p>
    <w:p>
      <w:pPr>
        <w:pStyle w:val="BookText"/>
        <w:rPr/>
      </w:pPr>
      <w:bookmarkEnd w:id="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عدم القرينة على تحديد 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اسمه مجهولاً بالنسبة لنا، وهو الأرجح</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4101521_1280447820"/>
      <w:bookmarkStart w:id="58" w:name="_Toc20"/>
      <w:bookmarkEnd w:id="57"/>
      <w:r>
        <w:rPr/>
        <w:t>3</w:t>
      </w:r>
      <w:r>
        <w:rPr>
          <w:rtl w:val="true"/>
        </w:rPr>
        <w:t xml:space="preserve"> - </w:t>
      </w:r>
      <w:r>
        <w:rPr>
          <w:rtl w:val="true"/>
        </w:rPr>
        <w:t xml:space="preserve">أين ومتى تمَّ تأليف </w:t>
      </w:r>
      <w:r>
        <w:rPr>
          <w:rtl w:val="true"/>
        </w:rPr>
        <w:t>(</w:t>
      </w:r>
      <w:r>
        <w:rPr>
          <w:rtl w:val="true"/>
        </w:rPr>
        <w:t>الغيبة</w:t>
      </w:r>
      <w:r>
        <w:rPr>
          <w:rtl w:val="true"/>
        </w:rPr>
        <w:t>)</w:t>
      </w:r>
      <w:r>
        <w:rPr>
          <w:rtl w:val="true"/>
        </w:rPr>
        <w:t>؟</w:t>
      </w:r>
      <w:bookmarkEnd w:id="58"/>
    </w:p>
    <w:p>
      <w:pPr>
        <w:pStyle w:val="BookText"/>
        <w:rPr/>
      </w:pPr>
      <w:r>
        <w:rPr>
          <w:rFonts w:ascii="Amiri" w:hAnsi="Amiri" w:eastAsia="Amiri" w:cs="Amiri"/>
          <w:color w:val="111111"/>
          <w:sz w:val="28"/>
          <w:sz w:val="28"/>
          <w:szCs w:val="28"/>
          <w:rtl w:val="true"/>
          <w:lang w:bidi="ar-SA"/>
        </w:rPr>
        <w:t xml:space="preserve">الراجح أنَّه تمَّ تأليف الكتاب في بغداد، وتوجد عدَّة شواهد من الكتاب تدلُّ عليه، 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تلك الشواهد تتحدَّث عن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ادِّعاؤكم طول عمر صاحبكم أمر خارق للعادات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على 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سنة سبع وأربعين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وواحد وتسعون سنة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قبره في الموضع الذي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إلى يومنا هذا، وذلك سنة سبع وأربعين وأربعمائة</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جاء هذا في معرض حديثه عن زيارته لقبر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السفير الأوَّل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4101523_1280447820"/>
      <w:bookmarkStart w:id="60" w:name="_Toc21"/>
      <w:bookmarkEnd w:id="59"/>
      <w:r>
        <w:rPr/>
        <w:t>4</w:t>
      </w:r>
      <w:r>
        <w:rPr>
          <w:rtl w:val="true"/>
        </w:rPr>
        <w:t xml:space="preserve"> - </w:t>
      </w:r>
      <w:r>
        <w:rPr>
          <w:rtl w:val="true"/>
        </w:rPr>
        <w:t>الرجال والتوثيق</w:t>
      </w:r>
      <w:r>
        <w:rPr>
          <w:rtl w:val="true"/>
        </w:rPr>
        <w:t>:</w:t>
      </w:r>
      <w:bookmarkEnd w:id="60"/>
    </w:p>
    <w:p>
      <w:pPr>
        <w:pStyle w:val="BookText"/>
        <w:rPr/>
      </w:pPr>
      <w:r>
        <w:rPr>
          <w:rFonts w:ascii="Amiri" w:hAnsi="Amiri" w:eastAsia="Amiri" w:cs="Amiri"/>
          <w:color w:val="111111"/>
          <w:sz w:val="28"/>
          <w:sz w:val="28"/>
          <w:szCs w:val="28"/>
          <w:rtl w:val="true"/>
          <w:lang w:bidi="ar-SA"/>
        </w:rPr>
        <w:t xml:space="preserve">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المصادر المهمَّة في التوثيق الخاصِّ أو العامِّ، فقد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الموارد التي يُستفاد منها التوثيق، من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الوكالة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الوكلاء إلى صنفين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الصلاح والاستقامة،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أعين، والمفضَّل بن </w:t>
      </w:r>
    </w:p>
    <w:p>
      <w:pPr>
        <w:pStyle w:val="BookText"/>
        <w:rPr/>
      </w:pPr>
      <w:r>
        <w:rPr>
          <w:rFonts w:ascii="Amiri" w:hAnsi="Amiri" w:eastAsia="Amiri" w:cs="Amiri"/>
          <w:color w:val="111111"/>
          <w:sz w:val="28"/>
          <w:sz w:val="28"/>
          <w:szCs w:val="28"/>
          <w:rtl w:val="true"/>
          <w:lang w:bidi="ar-SA"/>
        </w:rPr>
        <w:t>عمر، والمعلَّى بن خُنَيس، ونصر بن قابوس اللخمي، وصفوان بن يحيى، ومحمّد بن سنان، وعليِّ بن مهزيار الأهوازي، وأيُّوب بن نوح بن درَّاج، وغيرهم، حيث كانوا من الوكلاء الصالحين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الانحراف والضلال،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سهل، وفارس بن حاتم بن ماهويه القزويني، وأحمد بن هلال العبرتائي، وأبي طاهر محمّد بن عليِّ بن بلال، حيث كانوا من المذمومين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العديد من الفِرَق وعن مقالاتهم وإبطالها كالسبئيَّة والكيسانيَّة والناووسيَّة والفطحيَّة والمحمّديَّة والواقفيَّة، ويتحدَّث من زاوية أُخرى عن انقراض هذه الفِرَق وعدم بقائها إلى زمان تأليف هذا الكتاب، وهذا له أهمّيَّة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الرجال وتصنيفهم بحسب وقفهم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هذه الفِرَق كلَّها قد انقرضت بحمد الله، ولم يبقَ قائل يقول بقولها، وذلك دليل على بطلان هذه الأقاويل</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ويتحدَّث عن صنفين من الواقفة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استمرَّ وقفهم إلى أنْ ماتوا عليه،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مروان القندي، وعثمان بن عيسى الرواسي، وغيرهما على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رجعوا عنه،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الحجَّاج، ورفاعة بن موسى، ويونس بن يعقوب، وجميل بن درَّاج، وحمَّاد بن عيسى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8820_270774"/>
    </w:p>
    <w:p>
      <w:pPr>
        <w:pStyle w:val="Heading2"/>
        <w:numPr>
          <w:ilvl w:val="1"/>
          <w:numId w:val="1"/>
        </w:numPr>
        <w:rPr/>
      </w:pPr>
      <w:bookmarkStart w:id="62" w:name="__RefHeading___Toc14101525_1280447820"/>
      <w:bookmarkStart w:id="63" w:name="_Toc22"/>
      <w:bookmarkEnd w:id="61"/>
      <w:bookmarkEnd w:id="62"/>
      <w:r>
        <w:rPr>
          <w:rtl w:val="true"/>
        </w:rPr>
        <w:t xml:space="preserve">الدرس </w:t>
      </w:r>
      <w:r>
        <w:rPr>
          <w:rtl w:val="true"/>
        </w:rPr>
        <w:t>«</w:t>
      </w:r>
      <w:r>
        <w:rPr/>
        <w:t>2</w:t>
      </w:r>
      <w:r>
        <w:rPr>
          <w:rtl w:val="true"/>
        </w:rPr>
        <w:t>»</w:t>
      </w:r>
      <w:bookmarkEnd w:id="63"/>
    </w:p>
    <w:p>
      <w:pPr>
        <w:pStyle w:val="Heading3"/>
        <w:numPr>
          <w:ilvl w:val="2"/>
          <w:numId w:val="1"/>
        </w:numPr>
        <w:rPr/>
      </w:pPr>
      <w:bookmarkStart w:id="64" w:name="__RefHeading___Toc14101527_1280447820"/>
      <w:bookmarkStart w:id="65" w:name="_Toc23"/>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6" w:name="__RefHeading___Toc14101529_1280447820"/>
      <w:bookmarkStart w:id="67" w:name="_Toc24"/>
      <w:bookmarkEnd w:id="66"/>
      <w:r>
        <w:rPr>
          <w:rtl w:val="true"/>
        </w:rPr>
        <w:t>النقطة الثالثة</w:t>
      </w:r>
      <w:r>
        <w:rPr>
          <w:rtl w:val="true"/>
        </w:rPr>
        <w:t xml:space="preserve">: </w:t>
      </w:r>
      <w:r>
        <w:rPr>
          <w:rtl w:val="true"/>
        </w:rPr>
        <w:t xml:space="preserve">مصادر كتاب </w:t>
      </w:r>
      <w:r>
        <w:rPr>
          <w:rtl w:val="true"/>
        </w:rPr>
        <w:t>(</w:t>
      </w:r>
      <w:r>
        <w:rPr>
          <w:rtl w:val="true"/>
        </w:rPr>
        <w:t>الغيبة</w:t>
      </w:r>
      <w:r>
        <w:rPr>
          <w:rtl w:val="true"/>
        </w:rPr>
        <w:t>):</w:t>
      </w:r>
      <w:bookmarkEnd w:id="67"/>
    </w:p>
    <w:p>
      <w:pPr>
        <w:pStyle w:val="Heading4"/>
        <w:numPr>
          <w:ilvl w:val="3"/>
          <w:numId w:val="1"/>
        </w:numPr>
        <w:rPr/>
      </w:pPr>
      <w:bookmarkStart w:id="68" w:name="__RefHeading___Toc14101531_1280447820"/>
      <w:bookmarkStart w:id="69" w:name="_Toc25"/>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اعتمد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عدَّة مصادر في تأليفه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نُصنِّفها إلى صنفين</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4101533_1280447820"/>
      <w:bookmarkStart w:id="71" w:name="_Toc26"/>
      <w:bookmarkEnd w:id="70"/>
      <w:r>
        <w:rPr>
          <w:rtl w:val="true"/>
        </w:rPr>
        <w:t>أوَّلاً</w:t>
      </w:r>
      <w:r>
        <w:rPr>
          <w:rtl w:val="true"/>
        </w:rPr>
        <w:t xml:space="preserve">: </w:t>
      </w:r>
      <w:r>
        <w:rPr>
          <w:rtl w:val="true"/>
        </w:rPr>
        <w:t>المصادر التي اعتمد عليها في البحوث الكلاميَّة والعقليَّة</w:t>
      </w:r>
      <w:r>
        <w:rPr>
          <w:rtl w:val="true"/>
        </w:rPr>
        <w:t>:</w:t>
      </w:r>
      <w:bookmarkEnd w:id="71"/>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الشافي</w:t>
      </w:r>
      <w:r>
        <w:rPr>
          <w:rStyle w:val="FootnoteAnchor"/>
          <w:rtl w:val="true"/>
        </w:rPr>
        <w:footnoteReference w:id="2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أجبنا عن هذا السؤال في التلخيص مستوفًى، وجملته أنَّ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جُمَل العلم والعمل</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والظاهر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باستدعاء من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مقدَّمته؛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كتاب شرح جُمَل العلم والعمل،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يعقوب الجعفري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وأجبنا عن كلِّ ما يُسئَل على</w:t>
      </w:r>
    </w:p>
    <w:p>
      <w:pPr>
        <w:pStyle w:val="BookText"/>
        <w:rPr/>
      </w:pPr>
      <w:r>
        <w:rPr>
          <w:rFonts w:ascii="Amiri" w:hAnsi="Amiri" w:eastAsia="Amiri" w:cs="Amiri"/>
          <w:color w:val="111111"/>
          <w:sz w:val="28"/>
          <w:sz w:val="28"/>
          <w:szCs w:val="28"/>
          <w:rtl w:val="true"/>
          <w:lang w:bidi="ar-SA"/>
        </w:rPr>
        <w:t>ذلك مستوفًى في تلخيص الشافي وشرح الجُمَل، لا نُطوِّل بذكره هاهنا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الذخيرة في علم الكلام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نقوله في هذا الباب ما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الذخيرة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 معظمها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نجد التطابق التامَّ في بعض الموارد،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بعض شُبُهات الغيبة، والردُّ على جماعة جعفر، وإنكار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العشرة في الغيبة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يذكره صريحاً، إلَّا أنَّه بالمقارنة بين المعلومات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التطابق التامَّ أو التقارب الكبير، كما سيأتي مفصَّلاً،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فِرَق الواقفة، وطول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بعض المعمَّرين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لم يذكره صريحاً، ويمكن استفادة التطابق التامِّ أو الجزئي في بعض المباحث على ما سيأتي</w:t>
      </w:r>
      <w:r>
        <w:rPr>
          <w:rFonts w:eastAsia="Amiri" w:cs="Amiri" w:ascii="Amiri" w:hAnsi="Amiri"/>
          <w:color w:val="111111"/>
          <w:sz w:val="28"/>
          <w:szCs w:val="28"/>
          <w:rtl w:val="true"/>
          <w:lang w:bidi="ar-SA"/>
        </w:rPr>
        <w:t xml:space="preserve">.). </w:t>
      </w:r>
      <w:bookmarkStart w:id="72" w:name="pg18820_270776"/>
    </w:p>
    <w:p>
      <w:pPr>
        <w:pStyle w:val="Heading4"/>
        <w:numPr>
          <w:ilvl w:val="3"/>
          <w:numId w:val="1"/>
        </w:numPr>
        <w:rPr/>
      </w:pPr>
      <w:bookmarkStart w:id="73" w:name="__RefHeading___Toc14101535_1280447820"/>
      <w:bookmarkStart w:id="74" w:name="_Toc27"/>
      <w:bookmarkEnd w:id="72"/>
      <w:bookmarkEnd w:id="73"/>
      <w:r>
        <w:rPr>
          <w:rtl w:val="true"/>
        </w:rPr>
        <w:t>ثانياً</w:t>
      </w:r>
      <w:r>
        <w:rPr>
          <w:rtl w:val="true"/>
        </w:rPr>
        <w:t xml:space="preserve">: </w:t>
      </w:r>
      <w:r>
        <w:rPr>
          <w:rtl w:val="true"/>
        </w:rPr>
        <w:t>المصادر التي اعتمد عليها في البحوث الروائيَّة والتاريخيَّة</w:t>
      </w:r>
      <w:r>
        <w:rPr>
          <w:rtl w:val="true"/>
        </w:rPr>
        <w:t>:</w:t>
      </w:r>
      <w:bookmarkEnd w:id="74"/>
    </w:p>
    <w:p>
      <w:pPr>
        <w:pStyle w:val="Heading5"/>
        <w:numPr>
          <w:ilvl w:val="4"/>
          <w:numId w:val="1"/>
        </w:numPr>
        <w:rPr/>
      </w:pPr>
      <w:bookmarkStart w:id="75" w:name="__RefHeading___Toc14101537_1280447820"/>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وهي على أصناف أيضاً</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4101539_1280447820"/>
      <w:bookmarkStart w:id="78" w:name="_Toc29"/>
      <w:bookmarkEnd w:id="77"/>
      <w:r>
        <w:rPr>
          <w:rtl w:val="true"/>
        </w:rPr>
        <w:t>الصنف الأوَّل</w:t>
      </w:r>
      <w:r>
        <w:rPr>
          <w:rtl w:val="true"/>
        </w:rPr>
        <w:t xml:space="preserve">: </w:t>
      </w:r>
      <w:r>
        <w:rPr>
          <w:rtl w:val="true"/>
        </w:rPr>
        <w:t>المصادر المتداولة والمطبوعة</w:t>
      </w:r>
      <w:r>
        <w:rPr>
          <w:rtl w:val="true"/>
        </w:rPr>
        <w:t>:</w:t>
      </w:r>
      <w:bookmarkEnd w:id="78"/>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مسائل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وسنتحدَّث مفصَّلاً عن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الكُتُب وعن موارد الروايات المنقولة وعددها واختلاف النقل بينها وآثاره، كلٌّ في مورده</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4101541_1280447820"/>
      <w:bookmarkStart w:id="80" w:name="_Toc30"/>
      <w:bookmarkEnd w:id="79"/>
      <w:r>
        <w:rPr>
          <w:rtl w:val="true"/>
        </w:rPr>
        <w:t>الصنف الثاني</w:t>
      </w:r>
      <w:r>
        <w:rPr>
          <w:rtl w:val="true"/>
        </w:rPr>
        <w:t xml:space="preserve">: </w:t>
      </w:r>
      <w:r>
        <w:rPr>
          <w:rtl w:val="true"/>
        </w:rPr>
        <w:t>المصادر غير الموجودة</w:t>
      </w:r>
      <w:r>
        <w:rPr>
          <w:rtl w:val="true"/>
        </w:rPr>
        <w:t>:</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وكتاب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للفضل بن شاذان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الأبواب، لأحمد بن عليِّ بن عبَّاس بن نوح، أبو العبَّاس السيرافي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أصحابنا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وهو هنا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ينقل عنه عن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يُصرِّح أنَّ كتاب السيرافي غير موجود، فكيف ينقل عنه؟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نوح، يُكنَّى أبا </w:t>
      </w:r>
      <w:bookmarkStart w:id="81" w:name="pg18820_270777"/>
    </w:p>
    <w:p>
      <w:pPr>
        <w:pStyle w:val="BookText"/>
        <w:rPr/>
      </w:pPr>
      <w:bookmarkEnd w:id="81"/>
      <w:r>
        <w:rPr>
          <w:rFonts w:ascii="Amiri" w:hAnsi="Amiri" w:eastAsia="Amiri" w:cs="Amiri"/>
          <w:color w:val="111111"/>
          <w:sz w:val="28"/>
          <w:sz w:val="28"/>
          <w:szCs w:val="28"/>
          <w:rtl w:val="true"/>
          <w:lang w:bidi="ar-SA"/>
        </w:rPr>
        <w:t>العبَّاس السيرافي، سكن البصرة، واسع الرواية، ثقة في روايته، غير أنَّه حُكِيَ عنه مذاهب فاسدة في الأُصول، مثل القول بالرؤية وغيرها، وله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الذين رووا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على ما ذكره ابن عقدة كثيراً، وله كُتُب في الفقه على ترتيب الأُصول، وذكر الاختلاف فيها، وله كتاب أخبار الأبواب، غير أنَّ هذه الكُتُب كانت في المسودة ولم يُوجَد منها شيء، أخبرنا عنه جماعة من أصحابنا بجميع رواياته، ومات عن قرب، إلَّا أنَّه كان بالبصرة ولم يتَّفق لقائي إيَّاه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طريق إلى جميع رواياته، بل يحتمل وصول المسودَّة له ولو متأخِّراً وبعد أنْ صار زعيماً للطائفة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الأوصياء وكتاب الغيبة، لمحمّد بن عليِّ بن أبي العزاقر الشلمغاني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نصرة الواقفة، لأبي محمّد عليِّ بن أحمد العلوي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عنه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استدلُّوا بها على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سعد بن عبد الله الأشعري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للفضل بن شاذان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4101543_1280447820"/>
      <w:bookmarkStart w:id="83" w:name="_Toc31"/>
      <w:bookmarkEnd w:id="82"/>
      <w:r>
        <w:rPr>
          <w:rtl w:val="true"/>
        </w:rPr>
        <w:t>الصنف الثالث</w:t>
      </w:r>
      <w:r>
        <w:rPr>
          <w:rtl w:val="true"/>
        </w:rPr>
        <w:t xml:space="preserve">: </w:t>
      </w:r>
      <w:r>
        <w:rPr>
          <w:rtl w:val="true"/>
        </w:rPr>
        <w:t>الروايات المتناثرة أو مجهولة المصدر</w:t>
      </w:r>
      <w:r>
        <w:rPr>
          <w:rtl w:val="true"/>
        </w:rPr>
        <w:t>:</w:t>
      </w:r>
      <w:bookmarkEnd w:id="83"/>
    </w:p>
    <w:p>
      <w:pPr>
        <w:pStyle w:val="BookText"/>
        <w:rPr/>
      </w:pPr>
      <w:r>
        <w:rPr>
          <w:rFonts w:ascii="Amiri" w:hAnsi="Amiri" w:eastAsia="Amiri" w:cs="Amiri"/>
          <w:color w:val="111111"/>
          <w:sz w:val="28"/>
          <w:sz w:val="28"/>
          <w:szCs w:val="28"/>
          <w:rtl w:val="true"/>
          <w:lang w:bidi="ar-SA"/>
        </w:rPr>
        <w:t xml:space="preserve">ومن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 والثانية والثالثة، وهكذا بقيَّة الموارد التي سوف نشير إليها في محلِّها مفصَّلاً، ونستخرج طُرُقها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وعدَّة في بداية الطُّرُق لبعض الروايات، وهذا ما يأتي الحديث عنه في مورده أيضاً، وسنبحث عن عدَّة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والجماعة الذين يروي عنهم، وهل هي جماعة واحدة أو تختلف باختلاف الكُتُب مع ذكر وجوه التوثيق التي قيلت في حقِّ هذه الجماعة</w:t>
      </w:r>
      <w:r>
        <w:rPr>
          <w:rFonts w:eastAsia="Amiri" w:cs="Amiri" w:ascii="Amiri" w:hAnsi="Amiri"/>
          <w:color w:val="111111"/>
          <w:sz w:val="28"/>
          <w:szCs w:val="28"/>
          <w:rtl w:val="true"/>
          <w:lang w:bidi="ar-SA"/>
        </w:rPr>
        <w:t>.</w:t>
      </w:r>
      <w:bookmarkStart w:id="84" w:name="pg18820_270779"/>
    </w:p>
    <w:p>
      <w:pPr>
        <w:pStyle w:val="Heading2"/>
        <w:numPr>
          <w:ilvl w:val="1"/>
          <w:numId w:val="1"/>
        </w:numPr>
        <w:rPr/>
      </w:pPr>
      <w:bookmarkStart w:id="85" w:name="__RefHeading___Toc14101545_1280447820"/>
      <w:bookmarkStart w:id="86" w:name="_Toc32"/>
      <w:bookmarkEnd w:id="84"/>
      <w:bookmarkEnd w:id="85"/>
      <w:r>
        <w:rPr>
          <w:rtl w:val="true"/>
        </w:rPr>
        <w:t xml:space="preserve">الدرس </w:t>
      </w:r>
      <w:r>
        <w:rPr>
          <w:rtl w:val="true"/>
        </w:rPr>
        <w:t>«</w:t>
      </w:r>
      <w:r>
        <w:rPr/>
        <w:t>3</w:t>
      </w:r>
      <w:r>
        <w:rPr>
          <w:rtl w:val="true"/>
        </w:rPr>
        <w:t xml:space="preserve"> </w:t>
      </w:r>
      <w:r>
        <w:rPr>
          <w:rtl w:val="true"/>
        </w:rPr>
        <w:t>و</w:t>
      </w:r>
      <w:r>
        <w:rPr/>
        <w:t>4</w:t>
      </w:r>
      <w:r>
        <w:rPr>
          <w:rtl w:val="true"/>
        </w:rPr>
        <w:t>»</w:t>
      </w:r>
      <w:bookmarkEnd w:id="86"/>
    </w:p>
    <w:p>
      <w:pPr>
        <w:pStyle w:val="Heading3"/>
        <w:numPr>
          <w:ilvl w:val="2"/>
          <w:numId w:val="1"/>
        </w:numPr>
        <w:rPr/>
      </w:pPr>
      <w:bookmarkStart w:id="87" w:name="__RefHeading___Toc14101547_1280447820"/>
      <w:bookmarkStart w:id="88" w:name="_Toc33"/>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89" w:name="__RefHeading___Toc14101549_1280447820"/>
      <w:bookmarkStart w:id="90" w:name="_Toc34"/>
      <w:bookmarkEnd w:id="89"/>
      <w:r>
        <w:rPr>
          <w:rtl w:val="true"/>
        </w:rPr>
        <w:t>التمهيد الثالث</w:t>
      </w:r>
      <w:r>
        <w:rPr>
          <w:rtl w:val="true"/>
        </w:rPr>
        <w:t xml:space="preserve">: </w:t>
      </w:r>
      <w:r>
        <w:rPr>
          <w:rtl w:val="true"/>
        </w:rPr>
        <w:t xml:space="preserve">منهج شيخ الطائفة </w:t>
      </w:r>
      <w:r>
        <w:rPr>
          <w:rtl w:val="true"/>
        </w:rPr>
        <w:t>(</w:t>
      </w:r>
      <w:r>
        <w:rPr>
          <w:rtl w:val="true"/>
        </w:rPr>
        <w:t>قدّس سرّه</w:t>
      </w:r>
      <w:r>
        <w:rPr>
          <w:rtl w:val="true"/>
        </w:rPr>
        <w:t xml:space="preserve">) </w:t>
      </w:r>
      <w:r>
        <w:rPr>
          <w:rtl w:val="true"/>
        </w:rPr>
        <w:t>الكلامي والحديثي</w:t>
      </w:r>
      <w:r>
        <w:rPr>
          <w:rtl w:val="true"/>
        </w:rPr>
        <w:t>:</w:t>
      </w:r>
      <w:bookmarkEnd w:id="90"/>
    </w:p>
    <w:p>
      <w:pPr>
        <w:pStyle w:val="Heading4"/>
        <w:numPr>
          <w:ilvl w:val="3"/>
          <w:numId w:val="1"/>
        </w:numPr>
        <w:rPr/>
      </w:pPr>
      <w:bookmarkStart w:id="91" w:name="__RefHeading___Toc14101551_1280447820"/>
      <w:bookmarkStart w:id="92" w:name="_Toc35"/>
      <w:bookmarkEnd w:id="91"/>
      <w:r>
        <w:rPr>
          <w:rtl w:val="true"/>
        </w:rPr>
        <w:t xml:space="preserve">أ </w:t>
      </w:r>
      <w:r>
        <w:rPr>
          <w:rtl w:val="true"/>
        </w:rPr>
        <w:t xml:space="preserve">- </w:t>
      </w:r>
      <w:r>
        <w:rPr>
          <w:rtl w:val="true"/>
        </w:rPr>
        <w:t>المنهج الكلامي</w:t>
      </w:r>
      <w:r>
        <w:rPr>
          <w:rtl w:val="true"/>
        </w:rPr>
        <w:t>:</w:t>
      </w:r>
      <w:bookmarkEnd w:id="92"/>
    </w:p>
    <w:p>
      <w:pPr>
        <w:pStyle w:val="Heading5"/>
        <w:numPr>
          <w:ilvl w:val="4"/>
          <w:numId w:val="1"/>
        </w:numPr>
        <w:rPr/>
      </w:pPr>
      <w:bookmarkStart w:id="93" w:name="__RefHeading___Toc14101553_1280447820"/>
      <w:bookmarkStart w:id="94" w:name="_Toc36"/>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يُعَدُّ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طليعة علماء الكلام الشيعة، حيث تُمثِّل مدرسته الكلاميَّة استمراراً وتطويراً للمدارس التي سبقته، بدءاً من أساتذته وأساتذة أساتذته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والمفيد، وابن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تمتدُّ جذور هذه المدرسة إلى كبار المتكلِّمين الشيعة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 وآخرين، ومع ذلك قد يُثار بعض الجدل حول مدى دقَّة وصف هذه المدرسة بالمنهج الكلامي وفقاً للمصطلح المتداول حاليًّا، نظراً لأنَّ المنهج الكلامي لم يكن قد تبلور بوضوح في ذلك الزمن، بل حتَّى في عصرنا الحالي لا تزال هناك تحدّيات منهجيَّة في وضع حدود دقيقة بين المناهج المختلفة، التي قد تتداخل أحياناً في تناول المسائل من زاوية كلاميَّة أو فقهيَّة أو فلسفيَّة أو حديثيَّة</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ووجه الحاجة لذلك لاستيضاح المنهج الكلامي بعد إجراء هذه المقارنات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8820_270780"/>
    </w:p>
    <w:p>
      <w:pPr>
        <w:pStyle w:val="BookText"/>
        <w:rPr/>
      </w:pPr>
      <w:bookmarkEnd w:id="95"/>
      <w:r>
        <w:rPr>
          <w:rFonts w:ascii="Amiri" w:hAnsi="Amiri" w:eastAsia="Amiri" w:cs="Amiri"/>
          <w:color w:val="111111"/>
          <w:sz w:val="28"/>
          <w:sz w:val="28"/>
          <w:szCs w:val="28"/>
          <w:rtl w:val="true"/>
          <w:lang w:bidi="ar-SA"/>
        </w:rPr>
        <w:t xml:space="preserve">وكيفما كان فمنهج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منهج كلامي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محلُّ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طابعه العامِّ</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4101555_1280447820"/>
      <w:bookmarkStart w:id="97" w:name="_Toc37"/>
      <w:bookmarkEnd w:id="96"/>
      <w:r>
        <w:rPr>
          <w:rtl w:val="true"/>
        </w:rPr>
        <w:t>تعريف علم الكلام</w:t>
      </w:r>
      <w:r>
        <w:rPr>
          <w:rtl w:val="true"/>
        </w:rPr>
        <w:t>:</w:t>
      </w:r>
      <w:bookmarkEnd w:id="97"/>
    </w:p>
    <w:p>
      <w:pPr>
        <w:pStyle w:val="BookText"/>
        <w:rPr/>
      </w:pP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اضطلع بمهمَّة الاستدلال على المسائل العقائدية بمنهج خاص عبّروا عنه بالمنهج الكلامي، حيث ينطلق المتكلِّم في إثبات معتقداته بدءاً من التوحيد، وصولاً إلى المعاد، مروراً بكلِّ التفصيلات المرتبطة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تتمثَّل مهمَّة المتكلِّم في الدفاع عن العقائد الدِّينيَّة وإثبات صحَّتها من خلال الأدلَّة العقليَّة والنقليَّة، كما يسعى لدحض الشُّبُهات التي تُثار حول هذه العقائد سواء على مستوى الأُصول أو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نستجلي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ونقف على طريقتهم في تدوين المسائل العقائدية بمنهج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نقرأ جملة من كلمات أعيان الطائفة من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وهو من مشايخ شيخنا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أخذ منه منهجه الكلامي، ويُعَدُّ امتداداً لمدرسته الكلاميَّة القائلة بثنائيَّة العقل والسمع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يمكننا استكشاف منهج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من خلال ملاحظة أُسلوبه في الاستدلال على المسائل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 هذا المنهج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يُعَدُّ من أبرز كُتُبه الكلاميَّة، فقد صرَّح بأنَّ العقل </w:t>
      </w:r>
    </w:p>
    <w:p>
      <w:pPr>
        <w:pStyle w:val="BookText"/>
        <w:rPr/>
      </w:pPr>
      <w:r>
        <w:rPr>
          <w:rFonts w:ascii="Amiri" w:hAnsi="Amiri" w:eastAsia="Amiri" w:cs="Amiri"/>
          <w:color w:val="111111"/>
          <w:sz w:val="28"/>
          <w:sz w:val="28"/>
          <w:szCs w:val="28"/>
          <w:rtl w:val="true"/>
          <w:lang w:bidi="ar-SA"/>
        </w:rPr>
        <w:t>لا يمكن أنْ يعمل بمعزل عن السمع، وأنَّ التكليف لا يكون صحيحاً إلَّا من خلال الرسالات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أنَّ المنهج الإمامي الكلامي يعتمد على العقل الذي يعتمد على السمع، وأنَّ السمع هو الذي يُوجِّه العقل نحو كيفيَّة الاستدلال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بدَّ في بداية التكليف من وجود رسول ليُبيِّن للناس كيفيَّة العمل بالعقل في إطار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يرسم المنهج الكلامي الذي يتَّبعه من خلال ثنائيَّة العقل والسمع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منهجه بشكل أكثر وضوحاً من أُستاذه، وحدَّد الأدوات المعرفيَّة التي يعتمد عليها في إثبات المسائل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هذا الكتاب أنَّ هناك أمرين أساسيَّين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بما يلزم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يُبنى على العلم ويعتمد عليه، وللعلم هناك أمران أساسيَّان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يخصُّ التوحيد، فلا يكتمل العلم به إلَّا بعد معرفة خمسة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الوسائل التي تُؤدِّي إلى معرفة الله تعالى، ومعرفة الله تعالى بصفاته جميعها، ومعرفة كيفيَّة استحقاق الله تعالى لهذه الصفات، ومعرفة ما يجوز وما لا يجوز على الله تعالى، ومعرفة أنَّ الله تعالى واحد لا شريك له في القِدَم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العدل، فلا يتمُّ العلم به إلَّا بعد معرفة أنَّ أفعال الله تعالى كلَّها حكمة وصواب، وأنَّه لا يوجد في أفعاله قبح أو إخلال بواجب، ويترتَّب على ذلك وجوب معرفة خمسة أُمور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التكليف وشروطه وما يتعلَّق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والنبوَّة وشروطها، والوعد والوعيد وما يتعلَّق بهما، والإمامة وشروطها،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هذه الأُصول لا يتمُّ إلَّا بالنظر في طُرُقها، ولا يمكن الوصول إليها دون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فالطُّرُق الأربعة للوصول إلى المعرفة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الضروريَّة الثابتة في العقول، والمعرفة من خلال الإدراك الحسِّي، والمعرفة من خلال الأخبار، والمعرفة من خلال النظر والاستدلال، حيث لا يمكن أنْ تكون معرفة الله تعالى طريقها الضرورة أو الإدراك الحسِّي أو الخبر، بل الطريق هو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إنَّ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التفكير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السبيل للوصول إلى معرفة الله تعالى وعدله، وفهم نبيِّه، وصحَّة 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يخصُّ النبوَّة، 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هو الذي يُبلِّغ عن الله تعالى دون وساطة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والحُجَج في ذلك تتركَّز في أنَّ البعثة ضروريَّة لتحقيق مصلحة التكليف العقلي، وهو ما لا يمكن معرفته بالعقل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يتعلَّق بوجوب الإمامة، يُميِّز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يخالف في وجوب الإمامة عقلاً، وبين مَنْ يخالف في وجوبها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المخالفين في وجوب الإمامة سمعاً هم قلَّة، ولا يُعتدُّ بهم لشذوذهم، بينما علماء الأُمَّة المتعارف عليهم يجمعون على وجوب الإمامة سمعاً، والخلاف القويُّ يكون حول وجوبها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بوجوب الإمامة عقلاً هم الإماميَّة وبعض المعتزلة والمتأخِّرين، بينما الباقون يرون أنَّ المرجع في ذلك هو السمع، ويُوضِّح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إثبات وجوب الإمامة عقلاً من خلال طريقتين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الإمامة عقلاً، سواء كان هناك سمع أو لم يكن</w:t>
      </w:r>
      <w:r>
        <w:rPr>
          <w:rFonts w:eastAsia="Amiri" w:cs="Amiri" w:ascii="Amiri" w:hAnsi="Amiri"/>
          <w:color w:val="111111"/>
          <w:sz w:val="28"/>
          <w:szCs w:val="28"/>
          <w:rtl w:val="true"/>
          <w:lang w:bidi="ar-SA"/>
        </w:rPr>
        <w:t xml:space="preserve">. </w:t>
      </w:r>
      <w:bookmarkStart w:id="98" w:name="pg18820_270783"/>
    </w:p>
    <w:p>
      <w:pPr>
        <w:pStyle w:val="BookText"/>
        <w:rPr/>
      </w:pPr>
      <w:bookmarkEnd w:id="98"/>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إمام ذي صفات معيَّنة ضروري لحفظ الشرع من الناحية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على ذلك تشمل أنَّ الناس إذا كانوا غير معصومين ويجوز منهم الخطأ يحتاجون إلى رئيس مطاع يقوم بالعدل ويمنع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غياب هذا الرئيس يُؤدِّي ذلك إلى الفساد والهرج والمرج، وهو ما ثبت بالأدلَّة العقليَّة والتجريبيَّة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نبذة وخلاصة يُستكشَف من خلالها منهجه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المسائل الكلاميَّة، والتي من عمدتها الإمامة، وما يتحدَّث عنه في كتابه العظيم هذا،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4101557_1280447820"/>
      <w:bookmarkStart w:id="100" w:name="_Toc38"/>
      <w:bookmarkEnd w:id="99"/>
      <w:r>
        <w:rPr>
          <w:rtl w:val="true"/>
        </w:rPr>
        <w:t xml:space="preserve">ب </w:t>
      </w:r>
      <w:r>
        <w:rPr>
          <w:rtl w:val="true"/>
        </w:rPr>
        <w:t xml:space="preserve">- </w:t>
      </w:r>
      <w:r>
        <w:rPr>
          <w:rtl w:val="true"/>
        </w:rPr>
        <w:t>المنهج الحديثي</w:t>
      </w:r>
      <w:bookmarkEnd w:id="10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الحديثي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عن منهج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عموماً والخبر الواحد بالخصوص، تكمن أهمّيَّته في النظر إلى الروايات الموجودة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أيِّ أساس ومنهج تمَّ تدوينها، خصوصاً وأنَّ التدوين لهذا الكتاب جاء متأخِّراً بالنسبة لمؤلَّفات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 منهج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خلال ما فصَّله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هذا المنهج هي أنَّ خبر الواحد إذا ورد من طُرُق أصحابنا القائلين بالإمامة، وكان مرويًّا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الراوي ثقة وغير مطعون فيه وسديداً في نقله، فيجوز العمل 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بإجماع الفرقة المحقَّة على العمل بهذه الأخبار التي رووها ودوَّنوها في تصانيفهم وأُصولهم، وهي عادةً كانت متَّبعة منذ عهد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جواز العمل بهذه الأخبار خلافاً لما يظنُّه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القرائن التي تدلُّ على حجّيَّة خبر الواحد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الخبر موافقاً لأدلَّة العقل، أو مطابقاً لنصِّ الكتاب، أو موافقاً للسُّنَّة المقطوع بها، أو مُتَّفقاً مع ما اجتمعت عليه الفرقة المحقَّة، وذلك بشروط مفصَّلة ذكرها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8820_270785"/>
    </w:p>
    <w:p>
      <w:pPr>
        <w:pStyle w:val="Heading2"/>
        <w:numPr>
          <w:ilvl w:val="1"/>
          <w:numId w:val="1"/>
        </w:numPr>
        <w:rPr/>
      </w:pPr>
      <w:bookmarkStart w:id="102" w:name="__RefHeading___Toc14101559_1280447820"/>
      <w:bookmarkStart w:id="103" w:name="_Toc39"/>
      <w:bookmarkEnd w:id="101"/>
      <w:bookmarkEnd w:id="102"/>
      <w:r>
        <w:rPr>
          <w:rtl w:val="true"/>
        </w:rPr>
        <w:t xml:space="preserve">الدرس </w:t>
      </w:r>
      <w:r>
        <w:rPr>
          <w:rtl w:val="true"/>
        </w:rPr>
        <w:t>«</w:t>
      </w:r>
      <w:r>
        <w:rPr/>
        <w:t>5</w:t>
      </w:r>
      <w:r>
        <w:rPr>
          <w:rtl w:val="true"/>
        </w:rPr>
        <w:t xml:space="preserve"> </w:t>
      </w:r>
      <w:r>
        <w:rPr>
          <w:rtl w:val="true"/>
        </w:rPr>
        <w:t>و</w:t>
      </w:r>
      <w:r>
        <w:rPr/>
        <w:t>6</w:t>
      </w:r>
      <w:r>
        <w:rPr>
          <w:rtl w:val="true"/>
        </w:rPr>
        <w:t>»</w:t>
      </w:r>
      <w:bookmarkEnd w:id="103"/>
    </w:p>
    <w:p>
      <w:pPr>
        <w:pStyle w:val="Heading3"/>
        <w:numPr>
          <w:ilvl w:val="2"/>
          <w:numId w:val="1"/>
        </w:numPr>
        <w:rPr/>
      </w:pPr>
      <w:bookmarkStart w:id="104" w:name="__RefHeading___Toc14101561_1280447820"/>
      <w:bookmarkStart w:id="105" w:name="_Toc40"/>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06" w:name="__RefHeading___Toc14101563_1280447820"/>
      <w:bookmarkStart w:id="107" w:name="_Toc41"/>
      <w:bookmarkEnd w:id="106"/>
      <w:r>
        <w:rPr>
          <w:rtl w:val="true"/>
        </w:rPr>
        <w:t>التمهيد الرابع</w:t>
      </w:r>
      <w:r>
        <w:rPr>
          <w:rtl w:val="true"/>
        </w:rPr>
        <w:t xml:space="preserve">: </w:t>
      </w:r>
      <w:r>
        <w:rPr>
          <w:rtl w:val="true"/>
        </w:rPr>
        <w:t xml:space="preserve">أدلَّة وجوب البحث ولزوم معرفة الإمام </w:t>
      </w:r>
      <w:r>
        <w:rPr>
          <w:rtl w:val="true"/>
        </w:rPr>
        <w:t>(</w:t>
      </w:r>
      <w:r>
        <w:rPr>
          <w:rtl w:val="true"/>
        </w:rPr>
        <w:t>عليه السلام</w:t>
      </w:r>
      <w:r>
        <w:rPr>
          <w:rtl w:val="true"/>
        </w:rPr>
        <w:t>):</w:t>
      </w:r>
      <w:bookmarkEnd w:id="107"/>
    </w:p>
    <w:p>
      <w:pPr>
        <w:pStyle w:val="Heading4"/>
        <w:numPr>
          <w:ilvl w:val="3"/>
          <w:numId w:val="1"/>
        </w:numPr>
        <w:rPr/>
      </w:pPr>
      <w:bookmarkStart w:id="108" w:name="__RefHeading___Toc14101565_1280447820"/>
      <w:bookmarkStart w:id="109" w:name="_Toc42"/>
      <w:bookmarkEnd w:id="108"/>
      <w:r>
        <w:rPr>
          <w:rtl w:val="true"/>
        </w:rPr>
        <w:t>الدليل الأوَّل</w:t>
      </w:r>
      <w:r>
        <w:rPr>
          <w:rtl w:val="true"/>
        </w:rPr>
        <w:t xml:space="preserve">: </w:t>
      </w:r>
      <w:r>
        <w:rPr>
          <w:rtl w:val="true"/>
        </w:rPr>
        <w:t>دفع الضرر</w:t>
      </w:r>
      <w:r>
        <w:rPr>
          <w:rtl w:val="true"/>
        </w:rPr>
        <w:t>:</w:t>
      </w:r>
      <w:bookmarkEnd w:id="109"/>
    </w:p>
    <w:p>
      <w:pPr>
        <w:pStyle w:val="BookText"/>
        <w:rPr/>
      </w:pPr>
      <w:r>
        <w:rPr>
          <w:rFonts w:ascii="Amiri" w:hAnsi="Amiri" w:eastAsia="Amiri" w:cs="Amiri"/>
          <w:color w:val="111111"/>
          <w:sz w:val="28"/>
          <w:sz w:val="28"/>
          <w:szCs w:val="28"/>
          <w:rtl w:val="true"/>
          <w:lang w:bidi="ar-SA"/>
        </w:rPr>
        <w:t xml:space="preserve">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رأيت أهمَّ الأُمور وأولاها، وآكد الفرائض وأحراها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النظر في طريق معرفة الله تعالى وصفاته وتوحيده وعدله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بالنظر فيما يعود الإخلال به بالضرر على ما حصل له من المعرفة، ويرجع التفريط فيه بالنقض على ما ثبت له من التوحيد والعدل، لأنَّه متى لم يفعل ذلك لم يكن مستكملاً لجميع شرائط التوحيد، بل يكون مخلًّا ببعضها، ولا يأمَن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الشبهة في أدلَّته، وهو الإمامة التي لا يتمُّ التكليف عن دونها، ولا يحسن مع ارتفاعها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في علم الكلام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4101567_1280447820"/>
      <w:bookmarkStart w:id="111" w:name="_Toc43"/>
      <w:bookmarkEnd w:id="110"/>
      <w:r>
        <w:rPr>
          <w:rtl w:val="true"/>
        </w:rPr>
        <w:t>الدليل الثاني</w:t>
      </w:r>
      <w:r>
        <w:rPr>
          <w:rtl w:val="true"/>
        </w:rPr>
        <w:t xml:space="preserve">: </w:t>
      </w:r>
      <w:r>
        <w:rPr>
          <w:rtl w:val="true"/>
        </w:rPr>
        <w:t>دليل اللطف</w:t>
      </w:r>
      <w:r>
        <w:rPr>
          <w:rtl w:val="true"/>
        </w:rPr>
        <w:t>:</w:t>
      </w:r>
      <w:bookmarkEnd w:id="11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فمتى لم يعرف المكلَّف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تقرَّر في عقله من كونها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 ذلك إلى الشكِّ في عدل الله تعالى، وأنَّه يخلُّ بشرائط التكليف، وأنْ لا يزيح عِلَل المكلَّفين فيما يُكلِّفهم، وهذا هو الكفر بالله تعالى</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12" w:name="pg18820_270786"/>
    </w:p>
    <w:p>
      <w:pPr>
        <w:pStyle w:val="BookText"/>
        <w:rPr/>
      </w:pPr>
      <w:bookmarkEnd w:id="112"/>
      <w:r>
        <w:rPr>
          <w:rFonts w:ascii="Amiri" w:hAnsi="Amiri" w:eastAsia="Amiri" w:cs="Amiri"/>
          <w:color w:val="111111"/>
          <w:sz w:val="28"/>
          <w:sz w:val="28"/>
          <w:szCs w:val="28"/>
          <w:rtl w:val="true"/>
          <w:lang w:bidi="ar-SA"/>
        </w:rPr>
        <w:t>فيجب عليه البحث لأجل أنْ يعرف</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4101569_1280447820"/>
      <w:bookmarkStart w:id="114" w:name="_Toc44"/>
      <w:bookmarkEnd w:id="113"/>
      <w:r>
        <w:rPr>
          <w:rtl w:val="true"/>
        </w:rPr>
        <w:t>الدليل الثالث</w:t>
      </w:r>
      <w:r>
        <w:rPr>
          <w:rtl w:val="true"/>
        </w:rPr>
        <w:t xml:space="preserve">: </w:t>
      </w:r>
      <w:r>
        <w:rPr>
          <w:rtl w:val="true"/>
        </w:rPr>
        <w:t>لزوم الحافظ للشريعة</w:t>
      </w:r>
      <w:r>
        <w:rPr>
          <w:rtl w:val="true"/>
        </w:rPr>
        <w:t>:</w:t>
      </w:r>
      <w:bookmarkEnd w:id="114"/>
    </w:p>
    <w:p>
      <w:pPr>
        <w:pStyle w:val="BookText"/>
        <w:rPr/>
      </w:pPr>
      <w:r>
        <w:rPr>
          <w:rFonts w:ascii="Amiri" w:hAnsi="Amiri" w:eastAsia="Amiri" w:cs="Amiri"/>
          <w:color w:val="111111"/>
          <w:sz w:val="28"/>
          <w:sz w:val="28"/>
          <w:szCs w:val="28"/>
          <w:rtl w:val="true"/>
          <w:lang w:bidi="ar-SA"/>
        </w:rPr>
        <w:t xml:space="preserve">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إذا استقرَّ في الشريعة أفعال، هي ألطاف للمكلَّفين إلى أنْ تقوم الساعة، فمتى لم يعلم أنَّ لها حافظاً من ورائها، يحفظها ويقوم بأعبائها، لم يأمَن أنْ لم يصل إليه ما هو لطف له، فيُؤدِّيه ذلك إلى ما قدَّمناه من الشكِّ في عدل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بيَّنَّاه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البحث عن حافظ الشريعة ومعرفته لأجل عدم الوقوع في الشكِّ</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4101571_1280447820"/>
      <w:bookmarkStart w:id="116" w:name="_Toc45"/>
      <w:bookmarkEnd w:id="115"/>
      <w:r>
        <w:rPr>
          <w:rtl w:val="true"/>
        </w:rPr>
        <w:t>الدليل الرابع</w:t>
      </w:r>
      <w:r>
        <w:rPr>
          <w:rtl w:val="true"/>
        </w:rPr>
        <w:t xml:space="preserve">: </w:t>
      </w:r>
      <w:r>
        <w:rPr>
          <w:rtl w:val="true"/>
        </w:rPr>
        <w:t>دليل شكر المنعم</w:t>
      </w:r>
      <w:r>
        <w:rPr>
          <w:rtl w:val="true"/>
        </w:rPr>
        <w:t>:</w:t>
      </w:r>
      <w:bookmarkEnd w:id="116"/>
    </w:p>
    <w:p>
      <w:pPr>
        <w:pStyle w:val="BookText"/>
        <w:rPr/>
      </w:pPr>
      <w:r>
        <w:rPr>
          <w:rFonts w:ascii="Amiri" w:hAnsi="Amiri" w:eastAsia="Amiri" w:cs="Amiri"/>
          <w:color w:val="111111"/>
          <w:sz w:val="28"/>
          <w:sz w:val="28"/>
          <w:szCs w:val="28"/>
          <w:rtl w:val="true"/>
          <w:lang w:bidi="ar-SA"/>
        </w:rPr>
        <w:t xml:space="preserve">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لم نوجب المعرفة على جميع المكلَّفين من حيث كانت لطفاً فحسب، وإنَّما نوجبها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لكونها لطفاً، وتارةً نوجبها من حيث كان لا يتمُّ شكر المنعم إلَّا بها، فالإمام لو حصلت له العصمة من دون المعرفة لم يجب سقوط المعرفة عنه من حيث لم يسقط وجوب شكر المنعم عنه على حالٍ،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من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العبادات الشرعيَّة واجبة على جميع مَنْ تكاملت شروطه، ونحن نعلم أنَّ هذه العبادات لا يصحُّ وقوعها قربةً، وعلى الوجه الذي وجبت عليه من جاهل بالله تعالى، أو غير عالم بالله تعالى وبصفاته وبالنبيِّ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أوضح دلالةً على وجوب المعرفة، لأنَّ ما لا يتمُّ الواجب إلَّا به واجب مثله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4101573_1280447820"/>
      <w:bookmarkStart w:id="118" w:name="_Toc46"/>
      <w:bookmarkEnd w:id="117"/>
      <w:r>
        <w:rPr>
          <w:rtl w:val="true"/>
        </w:rPr>
        <w:t>الدليل الخامس</w:t>
      </w:r>
      <w:r>
        <w:rPr>
          <w:rtl w:val="true"/>
        </w:rPr>
        <w:t xml:space="preserve">: </w:t>
      </w:r>
      <w:r>
        <w:rPr>
          <w:rtl w:val="true"/>
        </w:rPr>
        <w:t>إذا ثبتت الشريعة ثبتت الإمامة</w:t>
      </w:r>
      <w:r>
        <w:rPr>
          <w:rtl w:val="true"/>
        </w:rPr>
        <w:t>:</w:t>
      </w:r>
      <w:bookmarkEnd w:id="11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الطريقة الثانية في وجوب الإمامة، وهي المبنيَّة على السمع، وأنَّ مع ثبوته لا بدَّ من إمام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19" w:name="pg18820_270787"/>
    </w:p>
    <w:p>
      <w:pPr>
        <w:pStyle w:val="BookText"/>
        <w:rPr/>
      </w:pPr>
      <w:bookmarkEnd w:id="119"/>
      <w:r>
        <w:rPr>
          <w:rFonts w:ascii="Amiri" w:hAnsi="Amiri" w:eastAsia="Amiri" w:cs="Amiri"/>
          <w:color w:val="111111"/>
          <w:sz w:val="28"/>
          <w:sz w:val="28"/>
          <w:szCs w:val="28"/>
          <w:rtl w:val="true"/>
          <w:lang w:bidi="ar-SA"/>
        </w:rPr>
        <w:t xml:space="preserve">فمع ثبوت وجود السمع والروايات، فلا بدَّ من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لزوم وجوده لا بدَّ من معرفته، وكأَنَّ هذا الدليل إشارة إلى حديث الثقلين والقرن بين النصِّ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4101575_1280447820"/>
      <w:bookmarkStart w:id="121" w:name="_Toc47"/>
      <w:bookmarkEnd w:id="120"/>
      <w:r>
        <w:rPr>
          <w:rtl w:val="true"/>
        </w:rPr>
        <w:t>الدليل السادس</w:t>
      </w:r>
      <w:r>
        <w:rPr>
          <w:rtl w:val="true"/>
        </w:rPr>
        <w:t xml:space="preserve">: </w:t>
      </w:r>
      <w:r>
        <w:rPr>
          <w:rtl w:val="true"/>
        </w:rPr>
        <w:t>خلود الشريعة</w:t>
      </w:r>
      <w:r>
        <w:rPr>
          <w:rtl w:val="true"/>
        </w:rPr>
        <w:t>:</w:t>
      </w:r>
      <w:bookmarkEnd w:id="121"/>
    </w:p>
    <w:p>
      <w:pPr>
        <w:pStyle w:val="BookText"/>
        <w:rPr/>
      </w:pPr>
      <w:r>
        <w:rPr>
          <w:rFonts w:ascii="Amiri" w:hAnsi="Amiri" w:eastAsia="Amiri" w:cs="Amiri"/>
          <w:color w:val="111111"/>
          <w:sz w:val="28"/>
          <w:sz w:val="28"/>
          <w:szCs w:val="28"/>
          <w:rtl w:val="true"/>
          <w:lang w:bidi="ar-SA"/>
        </w:rPr>
        <w:t xml:space="preserve">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أنَّه قد ثبت أنَّ شريعة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مؤبَّدة، وأنَّ المصلحة لها ثابتة إلى قيام الساعة لجميع المكلَّفين، وإذا ثبت هذا فلا بدَّ لها من حافظ، لأنَّ تركها بغير حافظ إهمال لها، وتعبُّد للمكلَّفين بما لا يطيقونه ويتعذَّر عليهم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يخلو الحافظ لها من أنْ يكون جميع الأُمَّة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يجوز أنْ يكون الحافظ لها الأُمَّة، لأنَّ الأُمَّة يجوز عليها السهو والنسيان وارتكاب الفساد والعدول عمَّا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بدَّ لها من حافظ معصوم يُؤمَن من جهته التغيير والتبديل والسهو، ليتمكَّن المكلَّفون من المصير إلى قوله، وهذا الإمام الذي نذهب إليه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4101577_1280447820"/>
      <w:bookmarkStart w:id="123" w:name="_Toc48"/>
      <w:bookmarkEnd w:id="122"/>
      <w:r>
        <w:rPr>
          <w:rtl w:val="true"/>
        </w:rPr>
        <w:t>الدليل السابع</w:t>
      </w:r>
      <w:r>
        <w:rPr>
          <w:rtl w:val="true"/>
        </w:rPr>
        <w:t xml:space="preserve">: </w:t>
      </w:r>
      <w:r>
        <w:rPr>
          <w:rtl w:val="true"/>
        </w:rPr>
        <w:t>وجود المتشابه القرآني يدعو للإمام</w:t>
      </w:r>
      <w:r>
        <w:rPr>
          <w:rtl w:val="true"/>
        </w:rPr>
        <w:t>:</w:t>
      </w:r>
      <w:bookmarkEnd w:id="12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إمام معصوم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علمنا ضرورةً أنَّه ليس جميع أدلَّة الشرع ظاهرة مطابقة لحقائق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نعلم أنَّ في القرآن والسُّنَّة متشابهاً ومحتملاً، وأنَّ العلماء من أهل اللغة قد اختلفوا في المراد به، وتوقَّفوا في كثير منها، ومالوا إلى طريقة الظنِّ في مواضع والأولى،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مبيِّن للمشكل ومترجِم للغامض يكون قوله حجَّة كقول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الأدلَّة هي في سياق الاستدلال على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وجوب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مع عدم إيجاب معرفته والإيمان به والأخذ عنه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وللخروج عن اللغويَّة لا بدَّ من الإيمان بوجود قدر من المعرفة اللَّازمة والملازمة لوجوده والمترتِّب عليها معرفته والإيمان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المصلح دليل على وجوب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يُعتبَر الإيمان بحتميَّة ظهور المصلح الدِّيني العالمي من نقاط الاشتراك البارزة بين جميع الأديان، والاختلاف بينها هو في تحديد هويَّة هذا المصلح العالمي، فإنَّ عقيدة المصلح عقيدة عريقة في التاريخ الدِّيني وُجِدَت حتَّى في القديم من كُتُب ديانات المصريِّين والصينيِّين والمغول والبوذيِّين والمجوس والهنود والأحباش، فضلاً عن الديانات الكبرى الثلاث اليهوديَّة والنصرانيَّة والإسلام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8820_270789"/>
    </w:p>
    <w:p>
      <w:pPr>
        <w:pStyle w:val="Heading2"/>
        <w:numPr>
          <w:ilvl w:val="1"/>
          <w:numId w:val="1"/>
        </w:numPr>
        <w:rPr/>
      </w:pPr>
      <w:bookmarkStart w:id="125" w:name="__RefHeading___Toc14101579_1280447820"/>
      <w:bookmarkStart w:id="126" w:name="_Toc49"/>
      <w:bookmarkEnd w:id="124"/>
      <w:bookmarkEnd w:id="125"/>
      <w:r>
        <w:rPr>
          <w:rtl w:val="true"/>
        </w:rPr>
        <w:t xml:space="preserve">الدرس </w:t>
      </w:r>
      <w:r>
        <w:rPr>
          <w:rtl w:val="true"/>
        </w:rPr>
        <w:t>«</w:t>
      </w:r>
      <w:r>
        <w:rPr/>
        <w:t>7</w:t>
      </w:r>
      <w:r>
        <w:rPr>
          <w:rtl w:val="true"/>
        </w:rPr>
        <w:t xml:space="preserve"> </w:t>
      </w:r>
      <w:r>
        <w:rPr>
          <w:rtl w:val="true"/>
        </w:rPr>
        <w:t>و</w:t>
      </w:r>
      <w:r>
        <w:rPr/>
        <w:t>8</w:t>
      </w:r>
      <w:r>
        <w:rPr>
          <w:rtl w:val="true"/>
        </w:rPr>
        <w:t>»</w:t>
      </w:r>
      <w:bookmarkEnd w:id="126"/>
    </w:p>
    <w:p>
      <w:pPr>
        <w:pStyle w:val="Heading3"/>
        <w:numPr>
          <w:ilvl w:val="2"/>
          <w:numId w:val="1"/>
        </w:numPr>
        <w:rPr/>
      </w:pPr>
      <w:bookmarkStart w:id="127" w:name="__RefHeading___Toc14101581_1280447820"/>
      <w:bookmarkStart w:id="128" w:name="_Toc50"/>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29" w:name="__RefHeading___Toc14101583_1280447820"/>
      <w:bookmarkStart w:id="130" w:name="_Toc51"/>
      <w:bookmarkEnd w:id="129"/>
      <w:r>
        <w:rPr>
          <w:rtl w:val="true"/>
        </w:rPr>
        <w:t xml:space="preserve">شرح مقدَّمة شيخ الطائفة </w:t>
      </w:r>
      <w:r>
        <w:rPr>
          <w:rtl w:val="true"/>
        </w:rPr>
        <w:t>(</w:t>
      </w:r>
      <w:r>
        <w:rPr>
          <w:rtl w:val="true"/>
        </w:rPr>
        <w:t>قدّس سرّه</w:t>
      </w:r>
      <w:r>
        <w:rPr>
          <w:rtl w:val="true"/>
        </w:rPr>
        <w:t>):</w:t>
      </w:r>
      <w:bookmarkEnd w:id="130"/>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حمده لله تعالى والثناء عليه والشكر له على التمسُّك بالدِّين والانقياد له،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التأليف لهذا الكتاب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أحد الشيوخ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ذكرنا فيما سبق احتمالات التعرُّف عليه وتمَّت مناقشتها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ومصطلح الإملاء هو أحد المصطلحات الدرائيَّة في طُرُق تحمُّل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الإمام وسببها والعلَّة التي من أجلها طالت هذه الغيبة، مع شدَّة الحاجة إلى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الزمان وكثرة الفساد، ومع ذلك لم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المانع من ظهوره؟ وما هو الذي نفعله لأجل أنْ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الإجابة عن كلِّ شبهة تُثار حول الإمام، وهذا الكلام معقود لهذا الغرض،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طلب هذا الشيخ لأجل أنْ يزول الريب وتنحسم الشبهة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المنهج في هذا الكلام ليس مطوَّلاً كي يملَّه القارئ، ولأنَّ التفاصيل فيما يرتبط بالإمامة هي موجودة في كُتُب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غيره من العلماء</w:t>
      </w:r>
      <w:r>
        <w:rPr>
          <w:rFonts w:eastAsia="Amiri" w:cs="Amiri" w:ascii="Amiri" w:hAnsi="Amiri"/>
          <w:color w:val="111111"/>
          <w:sz w:val="28"/>
          <w:szCs w:val="28"/>
          <w:rtl w:val="true"/>
          <w:lang w:bidi="ar-SA"/>
        </w:rPr>
        <w:t xml:space="preserve">. </w:t>
      </w:r>
      <w:bookmarkStart w:id="131" w:name="pg18820_270790"/>
    </w:p>
    <w:p>
      <w:pPr>
        <w:pStyle w:val="BookText"/>
        <w:rPr/>
      </w:pPr>
      <w:bookmarkEnd w:id="131"/>
      <w:r>
        <w:rPr>
          <w:rFonts w:ascii="Amiri" w:hAnsi="Amiri" w:eastAsia="Amiri" w:cs="Amiri"/>
          <w:color w:val="111111"/>
          <w:sz w:val="28"/>
          <w:sz w:val="28"/>
          <w:szCs w:val="28"/>
          <w:rtl w:val="true"/>
          <w:lang w:bidi="ar-SA"/>
        </w:rPr>
        <w:t>ثمّ ذكر المنهج الذي سيتَّبعه، وهو منهج كلامي بامتياز على ما تقدَّم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المقدَّمة بالدعاء</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4101585_1280447820"/>
      <w:bookmarkStart w:id="133" w:name="_Toc52"/>
      <w:bookmarkEnd w:id="132"/>
      <w:r>
        <w:rPr>
          <w:rtl w:val="true"/>
        </w:rPr>
        <w:t>الشروع في الفصل الأوَّل</w:t>
      </w:r>
      <w:r>
        <w:rPr>
          <w:rtl w:val="true"/>
        </w:rPr>
        <w:t>:</w:t>
      </w:r>
      <w:bookmarkEnd w:id="133"/>
    </w:p>
    <w:p>
      <w:pPr>
        <w:pStyle w:val="Heading4"/>
        <w:numPr>
          <w:ilvl w:val="3"/>
          <w:numId w:val="1"/>
        </w:numPr>
        <w:rPr/>
      </w:pPr>
      <w:bookmarkStart w:id="134" w:name="__RefHeading___Toc14101587_1280447820"/>
      <w:bookmarkStart w:id="135" w:name="_Toc53"/>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فصل في الكلام في الغيبة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لإثبات الغيبة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طريقة، وما ذكره في الطريق الأوَّل هو ما نُعبِّر عنه بطريق السبر والتقسيم، وأمَّا ما سيذكره في الطريق الثاني فهو ما سنُعبِّر عنه بدليل الفرعيَّة</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4101589_1280447820"/>
      <w:bookmarkStart w:id="137" w:name="_Toc54"/>
      <w:bookmarkEnd w:id="136"/>
      <w:r>
        <w:rPr>
          <w:rtl w:val="true"/>
        </w:rPr>
        <w:t>الطريق الأوَّل</w:t>
      </w:r>
      <w:r>
        <w:rPr>
          <w:rtl w:val="true"/>
        </w:rPr>
        <w:t xml:space="preserve">: </w:t>
      </w:r>
      <w:r>
        <w:rPr>
          <w:rtl w:val="true"/>
        </w:rPr>
        <w:t>طريق السبر والتقسيم</w:t>
      </w:r>
      <w:bookmarkEnd w:id="137"/>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السبر والتقسيم</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برهان السبر والتقسيم ليكون برهاناً حقيقيًّا أنْ تحصر المحتملات حصراً عقليًّا من طريق القسمة الثنائية التي تتردَّد بين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يُذكَر من الاحتمالات في تعليل الحكم الشرعي لا تعدو أنْ تكون احتمالات استطاع القايس أنْ يحتملها ولم يحتمل غيرها، لا أنَّها مبنيَّة على الحصر العقلي المردَّد بين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فكلُّ ما يفرضه من الاحتمالات يجوز أنْ يكون وراءها احتمالات لم يتصوَّرها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مقدَّمات الدليل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المقدَّمة كلاميَّة ومبحوثة في أصل الإمامة مفصَّلاً، </w:t>
      </w:r>
    </w:p>
    <w:p>
      <w:pPr>
        <w:pStyle w:val="BookText"/>
        <w:rPr/>
      </w:pP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وجوب الإمامة على كلِّ حالٍ، وأنَّ الناس بعد كونهم غيرَ معصومين، فلا بدَّ من وجود إمام في كلِّ وقتٍ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وشرائط الإمامة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الإمام موجوداً، ولا يفرق في وجوده بين أنْ يكون ظاهراً معروفاً وحاضراً بين الناس مشهوراً يُشار إليه، أو أنْ يكون الإمام غائباً مخفيًّا مستوراً عن الناس يدير شؤونهم ويراهم ويعرفهم ولا يرونه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الإمام معصوماً، وأنْ تثبت عصمته بدليل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بمقدَّمات خارجيَّة أنَّ كلَّ مَنْ يدَّعي الإمامة من الظاهرين أو تُدعى له هو ليس معصوماً، ولا يوجد دليل يدلُّ على عصمته، لأنَّ أفعال من ادُّعيت فيهم العصمة تتنافى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دعوى عصمتهم، فنعلم من خلال ظاهر أحوالهم المنافية للعصمة أنَّ هؤلاء ليسوا بأئمَّة، ومع عدم كونهم أئمَّة، ومع لزوم الإمامة في كلِّ زمانٍ وفي كلِّ وقتٍ، فلا بدَّ أنْ يكون الإمام غائباً مستوراً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الإمام وعصمته في كلِّ زمانٍ تقتضي وجوده وإنْ لم يكن ظاهراً ومشاهداً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أنَّ كلَّ من تُدعى له الإمامة من الفِرَق الباطلة كالكيسانيَّة والناووسيَّة والفطحيَّة والواقفيَّة ادُّعيت لهم العصمة، وأيضاً ادُّعيت فيهم الغيبة، فما هو الفرق بيننا وبين هؤلاء الفِرَق الضالَّة؟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هؤلاء باطل، ولا دليل عليه، وسيأتي مناقشة أدلَّة بطلان هذه الفِرَق كلِّها في فصل مستقل عبَّر عنه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على الواقفة</w:t>
      </w:r>
      <w:r>
        <w:rPr>
          <w:rFonts w:eastAsia="Amiri" w:cs="Amiri" w:ascii="Amiri" w:hAnsi="Amiri"/>
          <w:color w:val="111111"/>
          <w:sz w:val="28"/>
          <w:szCs w:val="28"/>
          <w:rtl w:val="true"/>
          <w:lang w:bidi="ar-SA"/>
        </w:rPr>
        <w:t xml:space="preserve">). </w:t>
      </w:r>
      <w:bookmarkStart w:id="138" w:name="pg18820_270792"/>
    </w:p>
    <w:p>
      <w:pPr>
        <w:pStyle w:val="BookText"/>
        <w:rPr/>
      </w:pPr>
      <w:bookmarkEnd w:id="138"/>
      <w:r>
        <w:rPr>
          <w:rFonts w:ascii="Amiri" w:hAnsi="Amiri" w:eastAsia="Amiri" w:cs="Amiri"/>
          <w:color w:val="111111"/>
          <w:sz w:val="28"/>
          <w:sz w:val="28"/>
          <w:szCs w:val="28"/>
          <w:rtl w:val="true"/>
          <w:lang w:bidi="ar-SA"/>
        </w:rPr>
        <w:t>والنتيجة من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سنُثبِت صحَّة إمامة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وصحَّة غيبته، وصحَّة ولادته، بعد بطلان دعوى هذه الفِرَق</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يدَّعي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إمامة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إلى إثبات من جهة أنَّ الحقَّ لا يخرج عن أُمَّة الإسلام، إمَّا لأجل الإجماع كما عند أبناء العامَّة، أو لأجل المعصوم وعدم خلوِّه من الأُمَّة كما عندنا، ومع عدم خروج الحقِّ عن الأُمَّة لا نحتاج إذا أبطلنا دعاوى الفِرَق الأُخرى إلى أدلَّة إثبات ولادة الإمام وغيبته، وهذا أصل أصيل في مسألة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4101591_1280447820"/>
      <w:bookmarkStart w:id="140" w:name="_Toc55"/>
      <w:bookmarkEnd w:id="139"/>
      <w:r>
        <w:rPr>
          <w:rtl w:val="true"/>
        </w:rPr>
        <w:t>الطريق الثاني</w:t>
      </w:r>
      <w:r>
        <w:rPr>
          <w:rtl w:val="true"/>
        </w:rPr>
        <w:t xml:space="preserve">: </w:t>
      </w:r>
      <w:r>
        <w:rPr>
          <w:rtl w:val="true"/>
        </w:rPr>
        <w:t>وهو طريق الفرعيَّة</w:t>
      </w:r>
      <w:r>
        <w:rPr>
          <w:rtl w:val="true"/>
        </w:rPr>
        <w:t>:</w:t>
      </w:r>
      <w:bookmarkEnd w:id="140"/>
    </w:p>
    <w:p>
      <w:pPr>
        <w:pStyle w:val="BookText"/>
        <w:rPr/>
      </w:pPr>
      <w:r>
        <w:rPr>
          <w:rFonts w:ascii="Amiri" w:hAnsi="Amiri" w:eastAsia="Amiri" w:cs="Amiri"/>
          <w:color w:val="111111"/>
          <w:sz w:val="28"/>
          <w:sz w:val="28"/>
          <w:szCs w:val="28"/>
          <w:rtl w:val="true"/>
          <w:lang w:bidi="ar-SA"/>
        </w:rPr>
        <w:t xml:space="preserve">والمقدَّمات التي اعتمد عليها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الفرعيَّة عبارة عن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غيبة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ثبوت الإمامة، فلا بدَّ من البحث مسبقاً عن أصل الإمامة، وكيف وصلت إليه، وإثباتها بالطُّرُق المعتمدة برهانيًّا وجدليًّا، ثمّ الاستدلال بها كأصل مفروغ عنه في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لأجل هذه المقدَّمة سمَّينا هذا الطريق بالفرعيَّة،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يُسلِّم لنا بإمامة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عن سبب غيبته، وهنا يجب علينا إجابة هذا المخالف وبيان أدلَّة غيبة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فتكلُّف جواب المخالف فرعٌ على تسليمه لنا بإمامة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جدلاً ومجاراةً لنا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لا يُسلِّم لنا بإمامته، وهنا لا معنى لسؤاله لنا عن غيبته، إذ لا معنى للبحث في أدلَّة غيبةِ مَنْ لم تثبت إمامته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دلَّت الأدلَّة على إمامته؟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وجوب إمامته، ومعنى وجوب إمامته أنَّها ليست راجحة، بل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هذا الوجوب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التكليف على جميع الناس في جميع الأوقات والأزمان، فأدلَّة ثبوت التكاليف سواء من العقل أو القرآن أو السُّنَّة تفيد ثبوت التكاليف على جميع الناس مطلقاً وفي كلِّ زمانٍ أو مكانٍ، وهذا الثبوت شامل لكلِّ شخص لم تثبت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ثبت أيضاً أنَّ من شروط الإمام أنْ يكون معصوماً، وأنْ تثبت عصمته بالأدلَّة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حيث ثبت بالأدلَّة القطعيَّة أنَّ الحقَّ واحد، وأنَّه لا يخرج عن دين الإسلام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ثبت كون التكليف مستمرًّا، وأنَّ الحقَّ لا يخرج عن المسلمين، وأنَّ من شروط الإمام العصمة، تثبت لنا ضرورة بقاء الإمامة في كلِّ زمانٍ لأجل حفظ هذا الحقِّ بعد ثبوت عدم عصمة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ما تقدَّم من مقدَّمات،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الإسلاميَّة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 حيث لا يشترط وجود الإمام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باطل، لأنَّ أدلَّة ضرورة وجوب الإمامة في كلِّ زمانٍ تُبطِل قول هذا القائل بعدم الإمامة في كلِّ زمانٍ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وقائل يقول بضرورة الإمامة، ولكنَّه لا يرى ضرورة العصمة، كما هي مقولة العامَّة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bookmarkStart w:id="141" w:name="pg18820_270794"/>
    </w:p>
    <w:p>
      <w:pPr>
        <w:pStyle w:val="BookText"/>
        <w:rPr/>
      </w:pPr>
      <w:bookmarkEnd w:id="141"/>
      <w:r>
        <w:rPr>
          <w:rFonts w:ascii="Amiri" w:hAnsi="Amiri" w:eastAsia="Amiri" w:cs="Amiri"/>
          <w:color w:val="111111"/>
          <w:sz w:val="28"/>
          <w:sz w:val="28"/>
          <w:szCs w:val="28"/>
          <w:rtl w:val="true"/>
          <w:lang w:bidi="ar-SA"/>
        </w:rPr>
        <w:t>وهذا القول باطل، بما استُدِلَّ به من أدلَّة وجوب العصمة في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وقائل يدَّعي العصمة لبعض مَنْ يقول بإمامتهم دون أنْ تدلَّ الأدلَّة على عصمة مَنْ يدَّعون إمامته، وهم بعض الفِرَق الشيعيَّة التي سنتعرَّض لها مفصَّلاً في الدروس القادمة كالإسماعيليَّة والفطحيَّة والناووسيَّة وأتباع جعفر الكذَّاب وغير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دلَّت أفعالهم على خلاف معنى العصمة، فقد عُرِفَ عن جعفر 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يشرب الخمر، فكيف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للإصرار على عصمة هؤلاء بعد وضوح بطلان عصمتهم بسبب شناعة أفعالهم وقبحها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فإنَّ الدليل الأوَّل وهو دليل السبر والتقسيم، والدليل الثاني وهو الفرعيَّة، ولأجل تماميَّة الاستدلال بهما نحتاج إلى إثبات بطلان دعوى هذه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نحن بحاجة إلى إثبات الأُصول الثلاثة،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الرئاسة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القطع على 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الحقِّ لا يخرج عن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وسنستدلُّ على كلِّ واحدٍ من هذه الأقوال بما ينتهي إلى إثباتها، ونحن نشير إلى أنَّ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أنَّه استدلَّ على هذه الأُصول الثلاثة في كلام مستوفًى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4101593_1280447820"/>
      <w:bookmarkStart w:id="143" w:name="_Toc56"/>
      <w:bookmarkEnd w:id="142"/>
      <w:r>
        <w:rPr>
          <w:rtl w:val="true"/>
        </w:rPr>
        <w:t>تطبيق العبارة</w:t>
      </w:r>
      <w:r>
        <w:rPr>
          <w:rtl w:val="true"/>
        </w:rPr>
        <w:t>:</w:t>
      </w:r>
      <w:bookmarkEnd w:id="14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الذي هدانا لحمده، وجعلنا من أهله، ووفَّقنا للتمسُّك بدينه والانقياد لسبيله، ولم يجعلنا من الجاحدين لنعمته، المنكرين </w:t>
      </w:r>
    </w:p>
    <w:p>
      <w:pPr>
        <w:pStyle w:val="BookText"/>
        <w:rPr/>
      </w:pPr>
      <w:r>
        <w:rPr>
          <w:rFonts w:ascii="Amiri" w:hAnsi="Amiri" w:eastAsia="Amiri" w:cs="Amiri"/>
          <w:color w:val="111111"/>
          <w:sz w:val="28"/>
          <w:sz w:val="28"/>
          <w:szCs w:val="28"/>
          <w:rtl w:val="true"/>
          <w:lang w:bidi="ar-SA"/>
        </w:rPr>
        <w:t xml:space="preserve">لطوله وفضله، ومن الذين اسْتَحْوَذَ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الله على سيِّد أنبيائه وخاتم أصفيائه محمّد صلَّى الله عليه وعلى آله الطيِّبين، النجوم الزاهرة، والأعلام الظاهرة، الذين نتمسَّك بولايتهم، ونتعلَّق بعرى حبلهم، ونرجو الفوز بالتمسُّك بهم،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مجيب إلى ما رسمه الشيخ الجليل أطال الله بقاءه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وتقدَّم في التمهيدات محاولات لمعرفة 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كلام في غيبة صاحب الزمان، وسبب غيبته، والعلَّة التي لأجلها طالت غيبته، وامتداد استتاره، مع شدَّة الحاجة إليه، وانتشار الحيل، ووقوع الهرج والمرج، وكثرة الفساد في الأرض، وظهوره في البرِّ والبحر، ولِمَ لم يظهر، وما المانع منه، وما المحوج إليه، والجواب عن كلِّ ما يُسئَل في ذلك من شُبَه المخالفين، ومطاعن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وغيرها من العناوين سوف يتعرَّض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في ثنايا الكتاب،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مجيب إلى ما سأله، وممتثل ما رسمه، مع ضيق الوقت، وشعث الفكر، وعوائق الزمان، وصوارف الحَدَثان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طريقة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إجابة هذا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وأتكلَّم بجُمَل يزول معها الريب، وتنحسم به الشُّبَه، ولا أُطوِّل الكلام فيه فيُمَلُّ، فإنَّ كُتُبي في الإمامة وكُتُب شيوخنا مبسوطة في هذا المعنى في غاية الاستقصاء، وأتكلَّم عن كلِّ ما يُسئَل في هذا الباب من الأسئلة المختلفة، وأُردف ذلك بطرف من الأخبار الدالَّة على صحَّة ما نذكره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الذكر للأخبار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تأكيداً لما نذكره، وتأنيساً للمتمسِّكين بالأخبار، والمتعلِّقين بظواهر الأحوال، فإنَّ كثيراً من الناس يخفى عليهم الكلام اللطيف الذي يتعلَّق بهذا الباب، وربَّما لم يتبيَّنه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إنَّما هو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 للفريقين طريقاً إلى ما نختاره </w:t>
      </w:r>
    </w:p>
    <w:p>
      <w:pPr>
        <w:pStyle w:val="BookText"/>
        <w:rPr/>
      </w:pPr>
      <w:r>
        <w:rPr>
          <w:rFonts w:ascii="Amiri" w:hAnsi="Amiri" w:eastAsia="Amiri" w:cs="Amiri"/>
          <w:color w:val="111111"/>
          <w:sz w:val="28"/>
          <w:sz w:val="28"/>
          <w:szCs w:val="28"/>
          <w:rtl w:val="true"/>
          <w:lang w:bidi="ar-SA"/>
        </w:rPr>
        <w:t>ونلتمسه، ومن الله تعالى أستمدُّ المعونة والتوفيق، فهما المرجوَّان من جهته، والمطلوبان من قِبَله، وهو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مطالب الكتاب،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في الكلام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لنا في الكلام في غيبة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أسميناه بطريق السبر والتقسيم،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وجوب الإمامة في كلِّ حالٍ، وأنَّ الخلق مع كونهم غير معصومين لا يجوز أنْ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رئيس في وقتٍ من الأوقات، وأنَّ من شرط الرئيس أنْ يكون مقطوعاً على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حالٍ وزمانٍ،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يخلو ذلك الرئيس من أنْ يكون ظاهراً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 مستوراً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وبناءً على هذا التشقيق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علمنا أنَّ كلَّ من يُدَّعى له الإمامة ظاهراً ليس بمقطوع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عصمته،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أفعالهم وأحوالهم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ومن هذا التنافي الظاهر والمعلوم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الجزم بالتنافي بين الواقع والشروط المعتبرة في الرئيس، وأنَّه لا يوجد في الخارج من الأشخاص مَنْ هو معصوم وظاهر معروف بين الناس، علمنا تبعاً لهذا العلم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يُقطَع على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الأُخرى، وهي بمثابة الصغرى في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علمنا أنَّ كلَّ من يُدَّعى له العصمة قطعاً ممَّن هو غائب من الكيسانيَّة والناووسيَّة والفطحيَّة والواقفة وغيرهم قولهم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الاستدلال عليه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بذلك صحَّة 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وصحَّة غيبته وولايته، ولا نحتاج إلى تكلُّف الكلام في إثبات ولادته، وسبب غيبته، مع ثبوت ما ذكرناه، لأنَّ الحقَّ لا يجوز خروجه عن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تمام الكلام في دليل السبر والتقسيم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والطريق الثاني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غيبة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على </w:t>
      </w:r>
    </w:p>
    <w:p>
      <w:pPr>
        <w:pStyle w:val="BookText"/>
        <w:rPr/>
      </w:pPr>
      <w:r>
        <w:rPr>
          <w:rFonts w:ascii="Amiri" w:hAnsi="Amiri" w:eastAsia="Amiri" w:cs="Amiri"/>
          <w:color w:val="111111"/>
          <w:sz w:val="28"/>
          <w:sz w:val="28"/>
          <w:szCs w:val="28"/>
          <w:rtl w:val="true"/>
          <w:lang w:bidi="ar-SA"/>
        </w:rPr>
        <w:t>ثبوت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التعبير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وراء تسمية هذا الدليل بالفرعيَّة،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المخالف لنا إمَّا أنْ يُسلِّم لنا إمامته ويسأل عن سبب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فنتكلَّف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وتكلُّفُنا والتزامنا بجوابه لأجل تسليمه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يُسلِّم لنا إمامته، فلا معنى لسؤاله عن غيبة مَنْ لم يثبت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غيبته فرع على إمامته وهو يُنكِرها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نُوزعنا في ثبوت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إمامته، ولكن ما هو الدليل عليها؟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دللنا عليها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وجوب الإمامة مع بقاء التكليف على مَنْ ليس بمعصوم في جميع الأحوال والأعصار بالأدلَّة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وتقدَّم بعضها في الدرس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وجوب البحث والنظر عن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أيضاً أنَّ من شرط الإمام أنْ يكون مقطوعاً على عصمته، وعلمنا أيضاً أنَّ الحقَّ لا يخرج عن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وجدنا الأُمَّة بين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ثبت من وجوب الإمامة في كلِّ حالٍ يُفسِد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 يقول بإمامة مَنْ ليس بمقطوع على 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يرى وجوب الإمامة دون أنْ يرى وجوب العصمة في الإمام،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يبطل بما دللنا عليه من وجوب القطع على 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مَنِ ادُّعيت العصمة لهم من غير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ادَّعى العصمة لبعض من يذهب إلى إمامته، فالشاهد يشهد بخلاف قوله، لأنَّ أفعالهم الظاهرة وأحوالهم تنافي العصمة، فلا وجه لتكلُّف القول فيما نعلم ضرورةً خلافه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ادُّعيت له العصمة وذهب قوم إلى إمامته كالكيسانيَّة القائلين بإمامة </w:t>
      </w:r>
    </w:p>
    <w:p>
      <w:pPr>
        <w:pStyle w:val="BookText"/>
        <w:rPr/>
      </w:pPr>
      <w:r>
        <w:rPr>
          <w:rFonts w:ascii="Amiri" w:hAnsi="Amiri" w:eastAsia="Amiri" w:cs="Amiri"/>
          <w:color w:val="111111"/>
          <w:sz w:val="28"/>
          <w:sz w:val="28"/>
          <w:szCs w:val="28"/>
          <w:rtl w:val="true"/>
          <w:lang w:bidi="ar-SA"/>
        </w:rPr>
        <w:t xml:space="preserve">محمّد بن الحنفيَّة، والناووسيَّة القائلين بإمامة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 يمُت، والواقفيَّة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فقولهم باطل من وجوه سنذكرها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فصول مستقلَّة تأتي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السبر والفرعيَّة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محتاجَيْن إلى فساد قول هذه الفِرَق ليتمَّ ما قصدناه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إثبات إمامة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فالدليلان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يفتقران إلى إثبات الأُصول الثلاثة التي ذكرناها من وجوب الرئاسة، ووجوب القطع على العصمة، وأنَّ الحقَّ لا يخرج عن الأُمَّة،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ندلُّ على كلِّ واحدٍ من هذه الأقوال بموجز من القول، لأنَّ استيفاء ذلك موجود في 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الإمامة على وجه لا مزيد عليه</w:t>
      </w:r>
      <w:r>
        <w:rPr>
          <w:rFonts w:eastAsia="Amiri" w:cs="Amiri" w:ascii="Amiri" w:hAnsi="Amiri"/>
          <w:color w:val="111111"/>
          <w:sz w:val="28"/>
          <w:szCs w:val="28"/>
          <w:rtl w:val="true"/>
          <w:lang w:bidi="ar-SA"/>
        </w:rPr>
        <w:t>).</w:t>
      </w:r>
      <w:bookmarkStart w:id="144" w:name="pg18820_270799"/>
    </w:p>
    <w:p>
      <w:pPr>
        <w:pStyle w:val="Heading2"/>
        <w:numPr>
          <w:ilvl w:val="1"/>
          <w:numId w:val="1"/>
        </w:numPr>
        <w:rPr/>
      </w:pPr>
      <w:bookmarkStart w:id="145" w:name="__RefHeading___Toc14101595_1280447820"/>
      <w:bookmarkStart w:id="146" w:name="_Toc57"/>
      <w:bookmarkEnd w:id="144"/>
      <w:bookmarkEnd w:id="145"/>
      <w:r>
        <w:rPr>
          <w:rtl w:val="true"/>
        </w:rPr>
        <w:t xml:space="preserve">الدرس </w:t>
      </w:r>
      <w:r>
        <w:rPr>
          <w:rtl w:val="true"/>
        </w:rPr>
        <w:t>«</w:t>
      </w:r>
      <w:r>
        <w:rPr/>
        <w:t>9</w:t>
      </w:r>
      <w:r>
        <w:rPr>
          <w:rtl w:val="true"/>
        </w:rPr>
        <w:t xml:space="preserve"> </w:t>
      </w:r>
      <w:r>
        <w:rPr>
          <w:rtl w:val="true"/>
        </w:rPr>
        <w:t>و</w:t>
      </w:r>
      <w:r>
        <w:rPr/>
        <w:t>10</w:t>
      </w:r>
      <w:r>
        <w:rPr>
          <w:rtl w:val="true"/>
        </w:rPr>
        <w:t>»</w:t>
      </w:r>
      <w:bookmarkEnd w:id="146"/>
    </w:p>
    <w:p>
      <w:pPr>
        <w:pStyle w:val="Heading3"/>
        <w:numPr>
          <w:ilvl w:val="2"/>
          <w:numId w:val="1"/>
        </w:numPr>
        <w:rPr/>
      </w:pPr>
      <w:bookmarkStart w:id="147" w:name="__RefHeading___Toc14101597_1280447820"/>
      <w:bookmarkStart w:id="148" w:name="_Toc58"/>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49" w:name="__RefHeading___Toc14101599_1280447820"/>
      <w:bookmarkStart w:id="150" w:name="_Toc59"/>
      <w:bookmarkEnd w:id="149"/>
      <w:r>
        <w:rPr>
          <w:rtl w:val="true"/>
        </w:rPr>
        <w:t xml:space="preserve">بيان الغرض من كتاب </w:t>
      </w:r>
      <w:r>
        <w:rPr>
          <w:rtl w:val="true"/>
        </w:rPr>
        <w:t>(</w:t>
      </w:r>
      <w:r>
        <w:rPr>
          <w:rtl w:val="true"/>
        </w:rPr>
        <w:t>الغيبة</w:t>
      </w:r>
      <w:r>
        <w:rPr>
          <w:rtl w:val="true"/>
        </w:rPr>
        <w:t>):</w:t>
      </w:r>
      <w:bookmarkEnd w:id="150"/>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تأليفه مضافاً لما تقدَّم، وأنَّه يختصُّ ببحث محدَّد من أبحاث مسألة الإمامة وفق نظر الطائفة الحقَّة، وعلى مسلك علماء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إلى ما يدلُّ على وجوب الرئاسة، والمقصود بالرئاسة في مصطلح علماء الكلام خصوصاً المتقدِّمين منهم، كطبقة شيخ الطائفة وطبقة أشياخه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رئاسة المعصوم بالتحديد</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4101601_1280447820"/>
      <w:bookmarkStart w:id="152" w:name="_Toc60"/>
      <w:bookmarkEnd w:id="151"/>
      <w:r>
        <w:rPr>
          <w:rtl w:val="true"/>
        </w:rPr>
        <w:t xml:space="preserve">الدليل الذي أشار إليه </w:t>
      </w:r>
      <w:r>
        <w:rPr>
          <w:rtl w:val="true"/>
        </w:rPr>
        <w:t>(</w:t>
      </w:r>
      <w:r>
        <w:rPr>
          <w:rtl w:val="true"/>
        </w:rPr>
        <w:t>قدّس سرّه</w:t>
      </w:r>
      <w:r>
        <w:rPr>
          <w:rtl w:val="true"/>
        </w:rPr>
        <w:t xml:space="preserve">) </w:t>
      </w:r>
      <w:r>
        <w:rPr>
          <w:rtl w:val="true"/>
        </w:rPr>
        <w:t>هو دليل اللطف</w:t>
      </w:r>
      <w:r>
        <w:rPr>
          <w:rtl w:val="true"/>
        </w:rPr>
        <w:t>:</w:t>
      </w:r>
      <w:bookmarkEnd w:id="152"/>
    </w:p>
    <w:p>
      <w:pPr>
        <w:pStyle w:val="Heading4"/>
        <w:numPr>
          <w:ilvl w:val="3"/>
          <w:numId w:val="1"/>
        </w:numPr>
        <w:rPr/>
      </w:pPr>
      <w:bookmarkStart w:id="153" w:name="__RefHeading___Toc14101603_1280447820"/>
      <w:bookmarkStart w:id="154" w:name="_Toc61"/>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الدليل الدالَّ على وجوب الإمامة هو دليل اللطف، وقد تقدَّم مِنَّا في مسألة وجوب النظر والمعرفة في خصوص الإمامة بيان هذا الدليل، والإشارة إلى مصادره التي يعتمد عليها في ضبط مقدَّماته، وسيُصرِّح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قليل أنَّه استوفى شرح هذا الدليل في كتابه الكلامي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ثمّ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تفصيلات الدليل، وردِّ الإشكالات التي قيلت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وننقل نصَّ كلام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تتميماً للفائدة،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الكلام في اللطف فيحتاج أنْ نُبيِّن أوَّلاً ما اللطف وما حقيقته، واللطف في عرف المتكلِّمين عبارة عمَّا يدعو إلى فعل واجب أو يصرف عن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واللطف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الله، فيجوز أنْ يكون له بدل، ولا مانع يمنع منه، فيكون مخيَّراً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فعل المكلَّف نفسه، فإنْ كان له بدل وجب إعلامه ذلك، فيكون من باب التخيير كالكفَّارات الثلاث، ومتى لم يُعلِمه ذلك قطعنا على أنَّه لا بدل له من فعله ولا من فعل الله تعالى، لأنَّه لو كان له بدل من فعل الله لما وجب عليه الفعل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فعل غير الله وغير المكلَّف، فإنْ كان مع كونه لطفاً لغيره لطفاً له جاز أنْ يكون واجباً أو ندباً، وإنْ لم يكن فيه له لطف أصلاً وإنَّما هو لطف للغير كان مباحاً إلَّا أنَّه لا يحسن تكليف هذا إلَّا بعد أنْ يعلم أنَّه فعله، فعلى هذا ذبح البهائم التي ليست نُسُكاً ولا ندباً وإنَّما هو مباح فوجه حسنه أنَّه لطف لغير الذابح،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حسنه أنَّ فيه عوضاً للمذبوح ونفعاً لغيره بأكله، وكلاهما جائزان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صفحات العديد من التفاصيل في وجوب اللطف وموارد وجوبه، فراجع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55" w:name="pg18820_270800"/>
    </w:p>
    <w:p>
      <w:pPr>
        <w:pStyle w:val="BookText"/>
        <w:rPr/>
      </w:pPr>
      <w:bookmarkEnd w:id="155"/>
      <w:r>
        <w:rPr>
          <w:rFonts w:ascii="Amiri" w:hAnsi="Amiri" w:eastAsia="Amiri" w:cs="Amiri"/>
          <w:color w:val="111111"/>
          <w:sz w:val="28"/>
          <w:sz w:val="28"/>
          <w:szCs w:val="28"/>
          <w:rtl w:val="true"/>
          <w:lang w:bidi="ar-SA"/>
        </w:rPr>
        <w:t>والجدير بالتنبيه عليه أنَّ دليل اللطف من عمدة الأدلَّة الذي يُستدَلُّ بها على عدَّة مسائل 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يرتبط بموضع حاجتنا إلى دليل اللطف هنا تجدر الإشارة إلى عدَّة نقاط</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4101605_1280447820"/>
      <w:bookmarkStart w:id="157" w:name="_Toc62"/>
      <w:bookmarkEnd w:id="156"/>
      <w:r>
        <w:rPr/>
        <w:t>1</w:t>
      </w:r>
      <w:r>
        <w:rPr>
          <w:rtl w:val="true"/>
        </w:rPr>
        <w:t xml:space="preserve"> - </w:t>
      </w:r>
      <w:r>
        <w:rPr>
          <w:rtl w:val="true"/>
        </w:rPr>
        <w:t>التسالم على الدليل</w:t>
      </w:r>
      <w:r>
        <w:rPr>
          <w:rtl w:val="true"/>
        </w:rPr>
        <w:t>:</w:t>
      </w:r>
      <w:bookmarkEnd w:id="157"/>
    </w:p>
    <w:p>
      <w:pPr>
        <w:pStyle w:val="BookText"/>
        <w:rPr/>
      </w:pPr>
      <w:r>
        <w:rPr>
          <w:rFonts w:ascii="Amiri" w:hAnsi="Amiri" w:eastAsia="Amiri" w:cs="Amiri"/>
          <w:color w:val="111111"/>
          <w:sz w:val="28"/>
          <w:sz w:val="28"/>
          <w:szCs w:val="28"/>
          <w:rtl w:val="true"/>
          <w:lang w:bidi="ar-SA"/>
        </w:rPr>
        <w:t xml:space="preserve">إنَّ دليل اللطف من الأدلَّة الكلاميَّة العقليَّة، وهو يُعَدُّ من المقدَّمات القريبة لوجوب معرفة الإمام، بل والمعرفة الأسبق من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كلزوم أصل المعرفة على ما تكرَّرت الإشارة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بوجوب اللطف على الباري تعالى صارت المعرفة المتفرِّعة عليه لازمة</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4101607_1280447820"/>
      <w:bookmarkStart w:id="159" w:name="_Toc63"/>
      <w:bookmarkEnd w:id="158"/>
      <w:r>
        <w:rPr/>
        <w:t>2</w:t>
      </w:r>
      <w:r>
        <w:rPr>
          <w:rtl w:val="true"/>
        </w:rPr>
        <w:t xml:space="preserve"> - </w:t>
      </w:r>
      <w:r>
        <w:rPr>
          <w:rtl w:val="true"/>
        </w:rPr>
        <w:t>اعتماد الدليل على المقدَّمات العقليَّة لم يمنع من كون النتائج عقلانيَّة بل ضروريَّة</w:t>
      </w:r>
      <w:r>
        <w:rPr>
          <w:rtl w:val="true"/>
        </w:rPr>
        <w:t>:</w:t>
      </w:r>
      <w:bookmarkEnd w:id="15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المقدَّمات التي يعتمد عليها دليل اللطف وإنْ كانت عقليَّة كما </w:t>
      </w:r>
      <w:bookmarkStart w:id="160" w:name="pg18820_270801"/>
    </w:p>
    <w:p>
      <w:pPr>
        <w:pStyle w:val="BookText"/>
        <w:rPr/>
      </w:pPr>
      <w:bookmarkEnd w:id="160"/>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إلَّا أنَّ النتائج المترتِّبة على هذا الدليل يلتمسها العقلاء، ويكون العلم بها ضروريًّا، لذلك عُبِّر عن النتائج المترتِّبة على دليل اللطف بأنَّها لا تخفى على العقلاء، وأنَّها ضروريَّة، وهذا معناه أنَّ جملة من مقدَّمات دليل اللطف على أقلّ تقدير هي من الضرورات وممَّا يلتمسها ويلتفت إليها العقلاء، ولذلك 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منكر هذا الدليل قبح الكلام معه،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أنَّ المنكر لنتائج دليل اللطف في لزوم الإمامة من الأشخاص الذين لا يحسن الكلام معهم، وعلى حدِّ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دفعه لا يحسن مكالمته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4101609_1280447820"/>
      <w:bookmarkStart w:id="162" w:name="_Toc64"/>
      <w:bookmarkEnd w:id="161"/>
      <w:r>
        <w:rPr/>
        <w:t>3</w:t>
      </w:r>
      <w:r>
        <w:rPr>
          <w:rtl w:val="true"/>
        </w:rPr>
        <w:t xml:space="preserve"> - </w:t>
      </w:r>
      <w:r>
        <w:rPr>
          <w:rtl w:val="true"/>
        </w:rPr>
        <w:t>وجود عدَّة إشكالات على الدليل</w:t>
      </w:r>
      <w:r>
        <w:rPr>
          <w:rtl w:val="true"/>
        </w:rPr>
        <w:t>:</w:t>
      </w:r>
      <w:bookmarkEnd w:id="162"/>
    </w:p>
    <w:p>
      <w:pPr>
        <w:pStyle w:val="BookText"/>
        <w:rPr/>
      </w:pPr>
      <w:r>
        <w:rPr>
          <w:rFonts w:ascii="Amiri" w:hAnsi="Amiri" w:eastAsia="Amiri" w:cs="Amiri"/>
          <w:color w:val="111111"/>
          <w:sz w:val="28"/>
          <w:sz w:val="28"/>
          <w:szCs w:val="28"/>
          <w:rtl w:val="true"/>
          <w:lang w:bidi="ar-SA"/>
        </w:rPr>
        <w:t xml:space="preserve">إلَّا أنَّه ومع ذلك قد اعتُرِضَ على هذا الدليل ومنذ القِدَم بالعديد من الإشكالات، ولذلك سيشرع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بعض الاعتراضات الموجَّهة على شيخه وأُستاذه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هي إشكالات على دليل اللطف</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4101611_1280447820"/>
      <w:bookmarkStart w:id="164" w:name="_Toc65"/>
      <w:bookmarkEnd w:id="163"/>
      <w:r>
        <w:rPr/>
        <w:t>4</w:t>
      </w:r>
      <w:r>
        <w:rPr>
          <w:rtl w:val="true"/>
        </w:rPr>
        <w:t xml:space="preserve"> - </w:t>
      </w:r>
      <w:r>
        <w:rPr>
          <w:rtl w:val="true"/>
        </w:rPr>
        <w:t xml:space="preserve">الإشكالات الموجَّهة لكلام السيِّد المرتضى </w:t>
      </w:r>
      <w:r>
        <w:rPr>
          <w:rtl w:val="true"/>
        </w:rPr>
        <w:t>(</w:t>
      </w:r>
      <w:r>
        <w:rPr>
          <w:rtl w:val="true"/>
        </w:rPr>
        <w:t>قدّس سرّه</w:t>
      </w:r>
      <w:r>
        <w:rPr>
          <w:rtl w:val="true"/>
        </w:rPr>
        <w:t>):</w:t>
      </w:r>
      <w:bookmarkEnd w:id="164"/>
    </w:p>
    <w:p>
      <w:pPr>
        <w:pStyle w:val="BookText"/>
        <w:rPr/>
      </w:pPr>
      <w:r>
        <w:rPr>
          <w:rFonts w:ascii="Amiri" w:hAnsi="Amiri" w:eastAsia="Amiri" w:cs="Amiri"/>
          <w:color w:val="111111"/>
          <w:sz w:val="28"/>
          <w:sz w:val="28"/>
          <w:szCs w:val="28"/>
          <w:rtl w:val="true"/>
          <w:lang w:bidi="ar-SA"/>
        </w:rPr>
        <w:t xml:space="preserve">ينقل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المتأخِّرين عن أُستاذه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أشكلوا على دليله في إثبات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الإماميَّة بمقتضى ما ساقته من أدلَّة لزوم الإمامة في كلِّ زمانٍ لأجل كون الإمامة لطفاً في المكلَّفين، بمعنى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الخلق لأجل أنْ يأخذ بيدهم إلى ما فيه صلاح دنياهم وآخرتهم، وأنْ يُقيم القوانين والتشريعات الإلهيَّة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مع وجود الغيبة يمتنع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بهذه الوظائف، وبالتالي يحصل التنافي بين ضرورة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وجدت لأجل القيام بهذه الوظائف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الغيبة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65" w:name="pg18820_270802"/>
    </w:p>
    <w:p>
      <w:pPr>
        <w:pStyle w:val="Heading3"/>
        <w:numPr>
          <w:ilvl w:val="2"/>
          <w:numId w:val="1"/>
        </w:numPr>
        <w:rPr/>
      </w:pPr>
      <w:bookmarkStart w:id="166" w:name="__RefHeading___Toc14101613_1280447820"/>
      <w:bookmarkStart w:id="167" w:name="_Toc66"/>
      <w:bookmarkEnd w:id="165"/>
      <w:bookmarkEnd w:id="166"/>
      <w:r>
        <w:rPr>
          <w:rtl w:val="true"/>
        </w:rPr>
        <w:t xml:space="preserve">اعتراضات ثلاث على كلام المرتضى </w:t>
      </w:r>
      <w:r>
        <w:rPr>
          <w:rtl w:val="true"/>
        </w:rPr>
        <w:t>(</w:t>
      </w:r>
      <w:r>
        <w:rPr>
          <w:rtl w:val="true"/>
        </w:rPr>
        <w:t>قدّس سرّه</w:t>
      </w:r>
      <w:r>
        <w:rPr>
          <w:rtl w:val="true"/>
        </w:rPr>
        <w:t xml:space="preserve">) </w:t>
      </w:r>
      <w:r>
        <w:rPr>
          <w:rtl w:val="true"/>
        </w:rPr>
        <w:t>وبيانها</w:t>
      </w:r>
      <w:r>
        <w:rPr>
          <w:rtl w:val="true"/>
        </w:rPr>
        <w:t>:</w:t>
      </w:r>
      <w:bookmarkEnd w:id="167"/>
    </w:p>
    <w:p>
      <w:pPr>
        <w:pStyle w:val="Heading4"/>
        <w:numPr>
          <w:ilvl w:val="3"/>
          <w:numId w:val="1"/>
        </w:numPr>
        <w:rPr/>
      </w:pPr>
      <w:bookmarkStart w:id="168" w:name="__RefHeading___Toc14101615_1280447820"/>
      <w:bookmarkStart w:id="169" w:name="_Toc67"/>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من هنا جاءت هذه الاعتراضات الثلاث</w:t>
      </w:r>
      <w:r>
        <w:rPr>
          <w:rFonts w:eastAsia="IRNazanin" w:cs="IRNazanin"/>
          <w:color w:val="111111"/>
          <w:sz w:val="28"/>
          <w:szCs w:val="28"/>
          <w:rtl w:val="true"/>
          <w:lang w:bidi="fa-IR"/>
        </w:rPr>
        <w:t>:</w:t>
      </w:r>
    </w:p>
    <w:p>
      <w:pPr>
        <w:pStyle w:val="Heading4"/>
        <w:numPr>
          <w:ilvl w:val="3"/>
          <w:numId w:val="1"/>
        </w:numPr>
        <w:rPr/>
      </w:pPr>
      <w:bookmarkStart w:id="170" w:name="__RefHeading___Toc14101617_1280447820"/>
      <w:bookmarkStart w:id="171" w:name="_Toc68"/>
      <w:bookmarkEnd w:id="170"/>
      <w:r>
        <w:rPr>
          <w:rtl w:val="true"/>
        </w:rPr>
        <w:t>الأوَّل</w:t>
      </w:r>
      <w:r>
        <w:rPr>
          <w:rtl w:val="true"/>
        </w:rPr>
        <w:t xml:space="preserve">: </w:t>
      </w:r>
      <w:r>
        <w:rPr>
          <w:rtl w:val="true"/>
        </w:rPr>
        <w:t>لزوم القبح من الغيبة</w:t>
      </w:r>
      <w:r>
        <w:rPr>
          <w:rtl w:val="true"/>
        </w:rPr>
        <w:t>:</w:t>
      </w:r>
      <w:bookmarkEnd w:id="171"/>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نُلزم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مبناهم المتقدِّم من كون الإمام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بلازم لا يمكن أنْ يلتزموا به، فحصول الغيبة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ثبوت وجه قبح في قيامها ووجودها وفي ثبوت التكاليف على الناس، فيلزم عليهم نفي وجه القبح هذا، لأنَّه مع ثبوت وجه القبح هذا تصير الغيبة قبيحة، فكيف ينتهون إلى القول بالقبيح؟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القبح هذا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صار قبيحاً لأنَّه رفع تكاليف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رعيَّته، لأنَّ بعض التكاليف وبسبب الغيبة قد رُفِعَت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ككلِّ التكاليف المتوقِّفة على الحضور، وهذه جهة يلحظ فيها التكاليف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صار قبيحاً لأنَّ بعض التكاليف رُفِعَت عن العباد بسبب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 تكليف هو حسن، كتكليفهم بصلاة الجمعة المشروطة بحضوره على سبيل الفرض، فإنَّ غيبته منعت هذا التكليف عن الناس وليس عنه فقط</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نُسلِّم أنَّ في الغيبة وجه حسن وهو حفظ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يأخذه الظالم، ولكن هذا الوجه الحسن لا يمنع الجانب القبيح من الغيبة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الإمام من ممارسة دوره في هداية الناس، وحيث إنَّ النتيجة تتبع أخسَّ المقدَّمات فإنَّ وجه الحسن في الغيبة من إبقاء وجود الإمام، هذا فيه قبح وهو المنع من ممارسة دوره، بل إنَّ وجه القبح فيها أشدّ من وجه الحسن لأنَّه منع سيِّد </w:t>
      </w:r>
      <w:bookmarkStart w:id="172" w:name="pg18820_270803"/>
    </w:p>
    <w:p>
      <w:pPr>
        <w:pStyle w:val="BookText"/>
        <w:rPr/>
      </w:pPr>
      <w:bookmarkEnd w:id="172"/>
      <w:r>
        <w:rPr>
          <w:rFonts w:ascii="Amiri" w:hAnsi="Amiri" w:eastAsia="Amiri" w:cs="Amiri"/>
          <w:color w:val="111111"/>
          <w:sz w:val="28"/>
          <w:sz w:val="28"/>
          <w:szCs w:val="28"/>
          <w:rtl w:val="true"/>
          <w:lang w:bidi="ar-SA"/>
        </w:rPr>
        <w:t>القوم من أنْ يمارس دوره، فعلى الإماميَّة إذا قالوا بالغيبة أنْ يقولوا بترجيح المرجوح على الراجح، وهو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التكليف الإلهي حسن، ولكنَّ تكليف العاجز قبيح، لأنَّه بما لا يُطاق، فيُوصَف التكليف في هذه الحالة بالقبيح ما لم نجد وجهاً في حسن تكليف العاجزين، والتكليف في زمان الغيبة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الإشكال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للإماميَّة أنَّ في الغيبة وجه حسن بمعنى من المعاني وهو حفظ الإمام من الأعداء، ولكن هذا اللطف 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يُمكِّننا من القول بالحسن به بعد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 من تأدية 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الإشكال الأوَّل</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4101619_1280447820"/>
      <w:bookmarkStart w:id="174" w:name="_Toc69"/>
      <w:bookmarkEnd w:id="173"/>
      <w:r>
        <w:rPr>
          <w:rtl w:val="true"/>
        </w:rPr>
        <w:t>الثاني</w:t>
      </w:r>
      <w:r>
        <w:rPr>
          <w:rtl w:val="true"/>
        </w:rPr>
        <w:t xml:space="preserve">: </w:t>
      </w:r>
      <w:r>
        <w:rPr>
          <w:rtl w:val="true"/>
        </w:rPr>
        <w:t>دليل اللطف قاصر عن الدلالة على لزوم الإمامة</w:t>
      </w:r>
      <w:r>
        <w:rPr>
          <w:rtl w:val="true"/>
        </w:rPr>
        <w:t>:</w:t>
      </w:r>
      <w:bookmarkEnd w:id="174"/>
    </w:p>
    <w:p>
      <w:pPr>
        <w:pStyle w:val="BookText"/>
        <w:rPr/>
      </w:pPr>
      <w:r>
        <w:rPr>
          <w:rFonts w:ascii="Amiri" w:hAnsi="Amiri" w:eastAsia="Amiri" w:cs="Amiri"/>
          <w:color w:val="111111"/>
          <w:sz w:val="28"/>
          <w:sz w:val="28"/>
          <w:szCs w:val="28"/>
          <w:rtl w:val="true"/>
          <w:lang w:bidi="ar-SA"/>
        </w:rPr>
        <w:t xml:space="preserve">يدَّعي المستشكل أنَّ دليل اللطف يقتضي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يتحقَّق الغرض من وجوده وهو إبعاد الناس عن القبيح، ومع عدم وجوده سيقع الناس في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فيجب مع عدم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تكليف الناس، لأنَّ تكليفهم بالتكاليف مع عدم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إيقاع لهم في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أنَّنا نجد أنَّه حتَّى مع عدم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تكليف الناس حسن وليس فيه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دليل اللطف لا ينتهي إلى لزوم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لكي لا يقع القبيح، لأنَّه لم يقع القبيح حتَّى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إذن وقوع القبيح وعدمه لا يتوقَّف على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فدليل اللطف لا ينتهي إلى ضرورة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وعاجز وقاصر عن إثبات لزومها</w:t>
      </w:r>
      <w:r>
        <w:rPr>
          <w:rFonts w:eastAsia="Amiri" w:cs="Amiri" w:ascii="Amiri" w:hAnsi="Amiri"/>
          <w:color w:val="111111"/>
          <w:sz w:val="28"/>
          <w:szCs w:val="28"/>
          <w:rtl w:val="true"/>
          <w:lang w:bidi="ar-SA"/>
        </w:rPr>
        <w:t xml:space="preserve">. </w:t>
      </w:r>
      <w:bookmarkStart w:id="175" w:name="pg18820_270804"/>
    </w:p>
    <w:p>
      <w:pPr>
        <w:pStyle w:val="Heading4"/>
        <w:numPr>
          <w:ilvl w:val="3"/>
          <w:numId w:val="1"/>
        </w:numPr>
        <w:rPr/>
      </w:pPr>
      <w:bookmarkStart w:id="176" w:name="__RefHeading___Toc14101621_1280447820"/>
      <w:bookmarkStart w:id="177" w:name="_Toc70"/>
      <w:bookmarkEnd w:id="175"/>
      <w:bookmarkEnd w:id="176"/>
      <w:r>
        <w:rPr>
          <w:rtl w:val="true"/>
        </w:rPr>
        <w:t>الثالث</w:t>
      </w:r>
      <w:r>
        <w:rPr>
          <w:rtl w:val="true"/>
        </w:rPr>
        <w:t xml:space="preserve">: </w:t>
      </w:r>
      <w:r>
        <w:rPr>
          <w:rtl w:val="true"/>
        </w:rPr>
        <w:t>دليل اللطف لا يقتضي التفصيل في حالات الإمام، ولكن الإماميَّة يُفصِّلون، فدليل اللطف لا ينفع</w:t>
      </w:r>
      <w:r>
        <w:rPr>
          <w:rtl w:val="true"/>
        </w:rPr>
        <w:t>:</w:t>
      </w:r>
      <w:bookmarkEnd w:id="177"/>
    </w:p>
    <w:p>
      <w:pPr>
        <w:pStyle w:val="BookText"/>
        <w:rPr/>
      </w:pPr>
      <w:r>
        <w:rPr>
          <w:rFonts w:ascii="Amiri" w:hAnsi="Amiri" w:eastAsia="Amiri" w:cs="Amiri"/>
          <w:color w:val="111111"/>
          <w:sz w:val="28"/>
          <w:sz w:val="28"/>
          <w:szCs w:val="28"/>
          <w:rtl w:val="true"/>
          <w:lang w:bidi="ar-SA"/>
        </w:rPr>
        <w:t xml:space="preserve">إنَّ مقدَّمات دليل اللطف التي ساقها الإماميَّة تقتضي وجود اللطف بوجود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مع أنَّهم انتهوا إلى أنَّها تقتضي اللطف حتَّى وهو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مقدَّمات الدليل لا تفصيل فيها،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نظر فيها إلى حالة اقتضاء دليل اللطف إلى لزوم الإمامة حتَّى مع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المترتِّبة على القول بالإمامة هي كون المعتقد بها سيكون بعيداً عن القبيح، وهذا البُعد عن القبيح لا يحصل مع غيبة الإمام حتَّى في حال وجوده، مع أنَّ دليلكم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هذا التفصيل، ويمكن التعبير عن هذا الإشكال بأجنبية الدليل عن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هذه الاعتراضات الثلاثة فسيأتي بيانهما في الدروس القادمة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4101623_1280447820"/>
      <w:bookmarkStart w:id="179" w:name="_Toc71"/>
      <w:bookmarkEnd w:id="178"/>
      <w:r>
        <w:rPr>
          <w:rtl w:val="true"/>
        </w:rPr>
        <w:t>تطبيق العبارة</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بهذا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يختصُّ الغيبة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الغيبة من أبحاث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الموفِّق لذلك بمنِّه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لاستقصاء أبحاث الغيبة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يدلُّ على وجوب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من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 في الواجبات العقليَّة، فصارت واجبة،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التي لا يعرى مكلَّف من وجوبها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يُعذَر المكلَّف في ترك التكليف العقلي في وجوب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ليس بمعصوم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الناس العاديِّين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خلوا من رئيس مهيب يردع المعاند، ويُؤدِّب </w:t>
      </w:r>
    </w:p>
    <w:p>
      <w:pPr>
        <w:pStyle w:val="BookText"/>
        <w:rPr/>
      </w:pPr>
      <w:r>
        <w:rPr>
          <w:rFonts w:ascii="Amiri" w:hAnsi="Amiri" w:eastAsia="Amiri" w:cs="Amiri"/>
          <w:color w:val="111111"/>
          <w:sz w:val="28"/>
          <w:sz w:val="28"/>
          <w:szCs w:val="28"/>
          <w:rtl w:val="true"/>
          <w:lang w:bidi="ar-SA"/>
        </w:rPr>
        <w:t>الجاني، ويأخذ على يد المتغلِّب، ويمنع القويَّ من الضعيف، وأمنوا ذلك، وقع الفساد، وانتشر الحيل، وكثر الفساد، وقلَّ الصلاح، ومتى كان لهم رئيس هذه صفته كان الأمر بالعكس من ذلك، من شمول الصلاح وكثرته، وقلَّة الفساد ونزارته، والعلم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الآثار المترتِّبة على وجود الرئيس هو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 لا يخفى على العقلاء، فمَنْ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وجوب الحاجة إلى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يحسن مكالمته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يُقال بضرورة هذا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وجود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الإشكالات على دعوى اللطف؟</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وأجبنا عن كلِّ ما يُسئَل على ذلك مستوفًى في تلخيص الشافي</w:t>
      </w:r>
      <w:r>
        <w:rPr>
          <w:rStyle w:val="FootnoteAnchor"/>
          <w:rtl w:val="true"/>
        </w:rPr>
        <w:footnoteReference w:id="60"/>
      </w:r>
      <w:r>
        <w:rPr>
          <w:rFonts w:ascii="Amiri" w:hAnsi="Amiri" w:eastAsia="Amiri" w:cs="Amiri"/>
          <w:color w:val="111111"/>
          <w:sz w:val="28"/>
          <w:sz w:val="28"/>
          <w:szCs w:val="28"/>
          <w:rtl w:val="true"/>
          <w:lang w:bidi="ar-SA"/>
        </w:rPr>
        <w:t>وشرح الجمل لا نُطوِّل بذكره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لبعض المتأخِّرين كلاماً اعترض به كلام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وظنَّ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المستشكل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 بطائل، فموَّه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ليس له قريحة ولا بصر بوجوه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والجدل وحسن تدبير مسائل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أتكلَّم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هذا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قول المستشكل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الغيبة والاعتراض عليها من ثلاثة أوجه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نُثبِت على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لا يمكن الالتزام به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وجه قبح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التكليف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يُثبِتوا أنَّ الغيبة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ثبوت وجه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تقبح الغيبة،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حفظ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يصل إليه الظالم، وهذا له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نقول في قبح تكليف 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وجه 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تكليف العاجز قبيح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أصل التكليف الشامل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القادر والعاجز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ففي أصل التكليف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حسن بأنْ يكون لطفاً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لغير العاجز، فيكون التكليف للعاجز من وجوه القبح، وللقادر من وجوه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المستشكل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الغيبة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الإماميَّة الذين يقولون بوجوبها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باعتبار أنَّ الإماميَّة تقول بكبرى وجود الإمام في كلِّ زمانٍ، ووجه الانتقاض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كون الناس مع رئيس مهيب 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بينهم ويقوم بوظائفه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الناس في هذه الحالة 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لو سُلِّم ما تقوله الإماميَّة من اقتضاء دليل اللطف لوجود الإمام، وأنَّ اللطف واجب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اقتضى كونه لطفاً واجباً في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سواء كان ظاهراً أم 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هذا وتفريعاً على كون الإمامة لطف سيلزم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متى؟</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لانتقض</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سياق الكلام وجواب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ما هو ثابت في المتن، وتبقى العبارة محلَّ تأمُّلٍ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وكبرى الإماميَّة بدليل اللطف،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بزمان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الانتقاض في 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فرض الإماميَّة، وحتَّى ولو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وجود الإمام حسب قاعدة اللطف الشاملة لكلِّ زمانٍ، أي لا بدَّ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 مع رئيس هذه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يأخذ بنا إلى تكاليفنا، لنكون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من القبيح،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وجوب هذه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دعوى الإماميَّة في نظر المستشكل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المستشكل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رئيس هذه صفته في زمان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مع ذلك نجد الإماميَّة لا يقولون بقبح التكليف مع غيبته، ويُصرِّحون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قَبُحَ التكليف مع 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فإنَّ المستشكل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وُجِدَ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اللطف وحصول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وجود للإمام، إذن لا ملازمة بين وجود التكليف وضرورة وجود الإمام حتَّى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بالإمامة هي كونه مبعِّداً من القبيح على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البُعد عن القبيح عند مَنْ يقول بوجوب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يحصل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الأساس فلم يتميَّز عند صاحب الإشكال حالة وجود الإمام ليتحقَّق اللطف وحالة غيبته التي أيضاً يتحقَّق فيها اللطف، فما دام اللطف متحقِّقاً على كلِّ حالٍ فلِمَ تشترطون في تحقُّق اللطف وجود الإمام؟ لذلك قال المستشكل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ينفصل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تفصيل، فإنَّ لطفَ وجوده يختلف عن لطف غيبته، وفي كلٍّ من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الوجود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نوعٌ من اللطفِ، إنْ قالت الإماميَّة هذا، فإنَّ المستشكل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 قرينة على هذا التفصيل،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قرينة خاصَّة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غائباً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تكون غيبته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الذي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الإماميَّة، فإذا لم تأتوا بالقرينة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كونه إماماً غائباً، وعليه فرَّع المستشكل على كلامه السابق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فدليلكم مع أنَّه منتقض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في زمانٍ من الأزمنة كزمان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وزمان أمير المؤمنين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انبساط اليد،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اختلاف الموضوع وعدم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فكيف تستدلُّون بنفس الدليل،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انبساط اليد مع الغيبة،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متعلِّق بوجود إمام غير منبسط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يختصُّ دليل اللطف بحالة واحدة وهي حالة وجود إمام منبسط اليد حتَّى يُبعِد الناسَ عن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هو حاصل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حالة غيبته، فإنَّه لا يحصل منه إبعاد الناس عن القبيح، فكشف ذلك عن كون الدليل لو سلَّمناه فهو مختصٌّ بحالة انبساط اليد لا مطلقاً ليصحَّ الاستدلال به في زمن الغيبة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إشكالات المستشكل الثلاثة</w:t>
      </w:r>
      <w:r>
        <w:rPr>
          <w:rFonts w:eastAsia="Amiri" w:cs="Amiri" w:ascii="Amiri" w:hAnsi="Amiri"/>
          <w:color w:val="111111"/>
          <w:sz w:val="28"/>
          <w:szCs w:val="28"/>
          <w:rtl w:val="true"/>
          <w:lang w:bidi="ar-SA"/>
        </w:rPr>
        <w:t>.</w:t>
      </w:r>
      <w:bookmarkStart w:id="180" w:name="pg18820_270809"/>
    </w:p>
    <w:p>
      <w:pPr>
        <w:pStyle w:val="Heading2"/>
        <w:numPr>
          <w:ilvl w:val="1"/>
          <w:numId w:val="1"/>
        </w:numPr>
        <w:rPr/>
      </w:pPr>
      <w:bookmarkStart w:id="181" w:name="__RefHeading___Toc14101625_1280447820"/>
      <w:bookmarkStart w:id="182" w:name="_Toc72"/>
      <w:bookmarkEnd w:id="180"/>
      <w:bookmarkEnd w:id="181"/>
      <w:r>
        <w:rPr>
          <w:rtl w:val="true"/>
        </w:rPr>
        <w:t xml:space="preserve">الدرس </w:t>
      </w:r>
      <w:r>
        <w:rPr>
          <w:rtl w:val="true"/>
        </w:rPr>
        <w:t>«</w:t>
      </w:r>
      <w:r>
        <w:rPr/>
        <w:t>11</w:t>
      </w:r>
      <w:r>
        <w:rPr>
          <w:rtl w:val="true"/>
        </w:rPr>
        <w:t>»</w:t>
      </w:r>
      <w:bookmarkEnd w:id="182"/>
    </w:p>
    <w:p>
      <w:pPr>
        <w:pStyle w:val="Heading3"/>
        <w:numPr>
          <w:ilvl w:val="2"/>
          <w:numId w:val="1"/>
        </w:numPr>
        <w:rPr/>
      </w:pPr>
      <w:bookmarkStart w:id="183" w:name="__RefHeading___Toc14101627_1280447820"/>
      <w:bookmarkStart w:id="184" w:name="_Toc73"/>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85" w:name="__RefHeading___Toc14101629_1280447820"/>
      <w:bookmarkStart w:id="186" w:name="_Toc74"/>
      <w:bookmarkEnd w:id="185"/>
      <w:r>
        <w:rPr>
          <w:rtl w:val="true"/>
        </w:rPr>
        <w:t>الجواب عن الإشكال الأوَّل</w:t>
      </w:r>
      <w:r>
        <w:rPr>
          <w:rtl w:val="true"/>
        </w:rPr>
        <w:t xml:space="preserve">: </w:t>
      </w:r>
      <w:r>
        <w:rPr>
          <w:rtl w:val="true"/>
        </w:rPr>
        <w:t>وجوه القبح منتفيَّة في المقام، ونقض المستشكل بلا دليل</w:t>
      </w:r>
      <w:r>
        <w:rPr>
          <w:rtl w:val="true"/>
        </w:rPr>
        <w:t>:</w:t>
      </w:r>
      <w:bookmarkEnd w:id="186"/>
    </w:p>
    <w:p>
      <w:pPr>
        <w:pStyle w:val="BookText"/>
        <w:rPr/>
      </w:pPr>
      <w:r>
        <w:rPr>
          <w:rFonts w:ascii="Amiri" w:hAnsi="Amiri" w:eastAsia="Amiri" w:cs="Amiri"/>
          <w:color w:val="111111"/>
          <w:sz w:val="28"/>
          <w:sz w:val="28"/>
          <w:szCs w:val="28"/>
          <w:rtl w:val="true"/>
          <w:lang w:bidi="ar-SA"/>
        </w:rPr>
        <w:t xml:space="preserve">شرع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الإشكالات الثلاثة التي أُوردت على كلام أُستاذه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دليل اللطف، وجعل الإجابات عن هذه الإشكالات في فصول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دفع الإشكال الأوَّل، وهو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لازم فاسد لا تلتزم به الإماميَّة لو استدلَّت على ثبوت الإمامة بدليل اللطف في زمان غيبة الإمام، وهذا اللازم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تتنافى مع وجود الإمامة في كلِّ زمانٍ، والذي هو مفاد دليل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بيان الإشكال فيما تقدَّم،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الجواب عنه، وتقرير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لا بدَّ أنْ تلتزم بوجود وجه قبح عند القول بالغيبة، هذا ممَّا لا دليل عليه، وهو إشكال في غير محلِّه، فهو وعيد وتهديد علمي بغير حجَّة، ودعوى فارغة ومعلَّقة في الهواء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وجه القبح هذا؟ ولِمَ لم يُبيِّنه المستشكل لننظر فيه ونرى هل هو لازم على قولهم باللطف في كلِّ زمانٍ حتَّى مع الغيبة؟ فدليل الإماميَّة أعزَّهم الله </w:t>
      </w:r>
      <w:bookmarkStart w:id="187" w:name="pg18820_270810"/>
    </w:p>
    <w:p>
      <w:pPr>
        <w:pStyle w:val="BookText"/>
        <w:rPr/>
      </w:pPr>
      <w:bookmarkEnd w:id="187"/>
      <w:r>
        <w:rPr>
          <w:rFonts w:ascii="Amiri" w:hAnsi="Amiri" w:eastAsia="Amiri" w:cs="Amiri"/>
          <w:color w:val="111111"/>
          <w:sz w:val="28"/>
          <w:sz w:val="28"/>
          <w:szCs w:val="28"/>
          <w:rtl w:val="true"/>
          <w:lang w:bidi="ar-SA"/>
        </w:rPr>
        <w:t>تعالى سالم وثابت، ولا يُخشى عليه من تهديد ووعيد هذا المستشكل ما دام لم يُقِم على وعيده بالنقض بقرينة أو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المستشكل دعوى بلا دليل</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4101631_1280447820"/>
      <w:bookmarkStart w:id="189" w:name="_Toc75"/>
      <w:bookmarkEnd w:id="188"/>
      <w:r>
        <w:rPr>
          <w:rtl w:val="true"/>
        </w:rPr>
        <w:t>إشكاليَّة أنَّ اللطف مع الغيبة لم يحصل منه الغرض به، وجوابها</w:t>
      </w:r>
      <w:r>
        <w:rPr>
          <w:rtl w:val="true"/>
        </w:rPr>
        <w:t>:</w:t>
      </w:r>
      <w:bookmarkEnd w:id="189"/>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تنزعجون من إشكال المستشكل ووعيده؟</w:t>
      </w:r>
    </w:p>
    <w:p>
      <w:pPr>
        <w:pStyle w:val="BookText"/>
        <w:rPr/>
      </w:pPr>
      <w:r>
        <w:rPr>
          <w:rFonts w:ascii="Amiri" w:hAnsi="Amiri" w:eastAsia="Amiri" w:cs="Amiri"/>
          <w:color w:val="111111"/>
          <w:sz w:val="28"/>
          <w:sz w:val="28"/>
          <w:szCs w:val="28"/>
          <w:rtl w:val="true"/>
          <w:lang w:bidi="ar-SA"/>
        </w:rPr>
        <w:t>فلِمَ لا يكون ولو بنحو الإمكان والاحتمال أنَّ في الغيبة وجه قبح؟ فعدم الوجدان لا يدلُّ على عدم الوجود، واحتمال وجود وجه قبح ولو بنحو الاحتمال دعوى غير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نمنع من وجود القبح، ولكن الوجوه المتصوَّرة من القبح هي الكذب أو العبثيَّة أو الجهل أو الإغراء بالمفسدة وهكذا، ولمَّا نظرنا في دليل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يشمل حالة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ضرورة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ندرِ أيًّا من هذه الوجوه القبيحة في مفاد الدليل استلزمه حصول الغيبة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القبح في القول بالغيبة مع ضرورة وجود الإمام في كلِّ زمانٍ بيِّنة، لأنَّ المكلَّف سيقع في المعصية مع عدم وجود الإمام ظاهراً كي يهديه ويمنع من وقوعه في الفساد،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لا فساد فيها؟ فمع الغيبة لا تنبسط 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عدم انبساط يده لا ينتفع المكلَّف وسيقع في المعصية، والغرض من دليل اللطف هو منع المكلَّف من الوقوع في المعصية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أنَّ عدم انبساط يد الإمام وخفاء وجوده يُفوِّت على المكلَّف العديد من موارد الهداية والمنع من الوقوع في المعصية، إلَّا أنَّ هذا المنع لم يأتِ من قِبَل دليل اللطف، ولا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جاء من قِبَل نفس المكلَّفين، فإنَّ بسط يد الإمام مرهون ببسط الناس يدهم له كي يأخذ بهم إلى الهداية ويمنعهم من الوقوع في القبيح والمعصية</w:t>
      </w:r>
      <w:r>
        <w:rPr>
          <w:rFonts w:eastAsia="Amiri" w:cs="Amiri" w:ascii="Amiri" w:hAnsi="Amiri"/>
          <w:color w:val="111111"/>
          <w:sz w:val="28"/>
          <w:szCs w:val="28"/>
          <w:rtl w:val="true"/>
          <w:lang w:bidi="ar-SA"/>
        </w:rPr>
        <w:t xml:space="preserve">. </w:t>
      </w:r>
      <w:bookmarkStart w:id="190" w:name="pg18820_270811"/>
    </w:p>
    <w:p>
      <w:pPr>
        <w:pStyle w:val="Heading3"/>
        <w:numPr>
          <w:ilvl w:val="2"/>
          <w:numId w:val="1"/>
        </w:numPr>
        <w:rPr/>
      </w:pPr>
      <w:bookmarkStart w:id="191" w:name="__RefHeading___Toc14101633_1280447820"/>
      <w:bookmarkStart w:id="192" w:name="_Toc76"/>
      <w:bookmarkEnd w:id="190"/>
      <w:bookmarkEnd w:id="191"/>
      <w:r>
        <w:rPr>
          <w:rtl w:val="true"/>
        </w:rPr>
        <w:t>تنظير المقام بمسألة البحث والنظر ولزوم المعرفة وثبوت التكليف على مَنْ لم يعرف</w:t>
      </w:r>
      <w:r>
        <w:rPr>
          <w:rtl w:val="true"/>
        </w:rPr>
        <w:t>:</w:t>
      </w:r>
      <w:bookmarkEnd w:id="192"/>
    </w:p>
    <w:p>
      <w:pPr>
        <w:pStyle w:val="Heading4"/>
        <w:numPr>
          <w:ilvl w:val="3"/>
          <w:numId w:val="1"/>
        </w:numPr>
        <w:rPr/>
      </w:pPr>
      <w:bookmarkStart w:id="193" w:name="__RefHeading___Toc14101635_1280447820"/>
      <w:bookmarkStart w:id="194" w:name="_Toc77"/>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ونحن نذكر نظيراً للمستشكل به يتَّضح أنَّ ما أورده على دليل اللطف ليس بتامٍّ، فإنَّ من المتَّفق عليه والمعلوم أنَّ المعرفة واجبة، وكلُّ مَنْ لم يقم بواجب المعرفة من المكلَّفين فإنَّه سيقع في المعصية، فهل مع وقوع بعض المكلَّفين في المعصية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الخلل هو في دليل اللطف؟</w:t>
      </w:r>
    </w:p>
    <w:p>
      <w:pPr>
        <w:pStyle w:val="BookText"/>
        <w:rPr/>
      </w:pPr>
      <w:r>
        <w:rPr>
          <w:rFonts w:ascii="Amiri" w:hAnsi="Amiri" w:eastAsia="Amiri" w:cs="Amiri"/>
          <w:color w:val="111111"/>
          <w:sz w:val="28"/>
          <w:sz w:val="28"/>
          <w:szCs w:val="28"/>
          <w:rtl w:val="true"/>
          <w:lang w:bidi="ar-SA"/>
        </w:rPr>
        <w:t>كلَّا، دليل اللطف الذي يسوق المكلَّفين لوجوب المعرفة تامٌّ، والكافر الذي لم يتعرَّف على منعمه هو الذي أوقع نفسه في المعصية، فما وقع فيه المكلَّف من المعصية بسبب عدم بحثه عن خالقه والالتزام بأحكامه هو أوقع نفسه فيه، ولم يوقعه الدليل في هذه المعصية، وليس هو بخلل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من هذا القبيل، وما يقال فيه من جواب على تكليف الكافر بالله تعالى نقوله فيمن منع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بسط يده، وأوجب غيبته</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4101637_1280447820"/>
      <w:bookmarkStart w:id="196" w:name="_Toc78"/>
      <w:bookmarkEnd w:id="195"/>
      <w:r>
        <w:rPr>
          <w:rtl w:val="true"/>
        </w:rPr>
        <w:t>تطبيق العبارة</w:t>
      </w:r>
      <w:r>
        <w:rPr>
          <w:rtl w:val="true"/>
        </w:rPr>
        <w:t>:</w:t>
      </w:r>
      <w:bookmarkEnd w:id="19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جواب الاعتراضات والإشكالات الثلاث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عليه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الاعتراض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نُلزِم الإماميَّة أنْ يكون في الغيبة وجه 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القول من المستشكل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المستشكل، على نحو الوعيد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يقترن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يتبيَّن وجه القبح الذي أراد 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للإماميَّة ويُلزِمه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وجه 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أي 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على وعيده ونقضه وتهديده حجَّة وقرينة،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يتوجَّه 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وتهديده لدليل الإماميَّة بالبطلان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قال ذلك سائلاً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وبنحو من الإمكان والاحتمال، فإنَّ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أنكرتم أنْ يكون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بنحو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هذا القائل،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القبح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نمنع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الشيء ظلماً وعبثاً وكذباً ومفسدةً وجهلاً،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الوجوه التي فيها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الغيبة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عدم وجودها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المستشكل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يزح وجود الإمام مع غيبته وعدم ظهوره، هذا لم يزح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المكلَّف على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فيقع المكلَّف مع وجود الإمام الغائب في المفسدة،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انبساط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لطف في الحقيقة،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الغيبة لم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الوقوع في المعصية، ولم يقم الإمام بسبب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تأديبه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وهدايته، وبالتالي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إخلالاً بلطف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هذا المكلَّف ويهديه،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هذا الإخلال القول بدليل اللطف، لأنَّه لم يُؤدِّ غرضه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 باب وجوب الإمامة بحيث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المقصود بالانبساط في دليل اللطف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انبساط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بل إذا مكَّنه الناس من قياد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تأديبه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فات المكلَّفين لما يرجع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تقصيرهم،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أحوجوه إلى 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المكلَّفين هم مَنْ فعل ذلك ولو بعضهم،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أخافوه ولم </w:t>
      </w:r>
    </w:p>
    <w:p>
      <w:pPr>
        <w:pStyle w:val="BookText"/>
        <w:rPr/>
      </w:pPr>
      <w:r>
        <w:rPr>
          <w:rFonts w:ascii="Amiri" w:hAnsi="Amiri" w:eastAsia="Amiri" w:cs="Amiri"/>
          <w:color w:val="111111"/>
          <w:sz w:val="28"/>
          <w:sz w:val="28"/>
          <w:szCs w:val="28"/>
          <w:rtl w:val="true"/>
          <w:lang w:bidi="ar-SA"/>
        </w:rPr>
        <w:t>يُمكِّنوه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ولم يُسلِّموا له قياد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من قِبَل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فصار النقص في تكاليفهم من قِبَل أنفسهم إلَّا ما ندر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تقدَّم في دليل اللطف والغيبة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القاعدة المعرفيَّة المشهورة في وجوب البحث والنظر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يحصل له 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تكليفه وجه 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هذا 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الفرد حيث لم يأخذ بدليل وجوب المعرفة،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يحصل ما هو لطف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لم يحصل اللطف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أنْ يقبح تكليفه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القاعدة قاضية بثبوت التكليف عليه، وأنَّ هذا القبح جاء من عند نفسه،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يقولونه هاهنا من أنَّ الكافر أُتي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وأوقع نفسه في القبح بتركه البحث والنظر، فهو الذي لم يبحث،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قد نصب له الدلالة على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معرفة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ومكَّنه من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يعرف أُتي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وعوقب على تركه الإيمان بالله تعالى بتركه البحث والنظر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نفسه، ولم يقبح ذلك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يعرف ولم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انبساط يد الإمام وإنْ فات المكلَّف فإنَّما أُتي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فالتفويت جاء من قِبَل نفس المكلَّف لا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مكَّن الناس الإمام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لظهر وانبسطت يده فحصل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يحصل لطفه بالرعيَّة تبعاً لانبساط يده،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يقبح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الحجَّة عليه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المكلَّف وليست 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استوفينا نظائر ذلك في الموضع الذي أشرنا إليه، وسنذكر فيما بعد إذا عرض ما يحتاج إلى ذكره</w:t>
      </w:r>
      <w:r>
        <w:rPr>
          <w:rFonts w:eastAsia="Amiri" w:cs="Amiri" w:ascii="Amiri" w:hAnsi="Amiri"/>
          <w:color w:val="111111"/>
          <w:sz w:val="28"/>
          <w:szCs w:val="28"/>
          <w:rtl w:val="true"/>
          <w:lang w:bidi="ar-SA"/>
        </w:rPr>
        <w:t>).</w:t>
      </w:r>
      <w:bookmarkStart w:id="197" w:name="pg18820_270814"/>
    </w:p>
    <w:p>
      <w:pPr>
        <w:pStyle w:val="Heading2"/>
        <w:numPr>
          <w:ilvl w:val="1"/>
          <w:numId w:val="1"/>
        </w:numPr>
        <w:rPr/>
      </w:pPr>
      <w:bookmarkStart w:id="198" w:name="__RefHeading___Toc14101639_1280447820"/>
      <w:bookmarkStart w:id="199" w:name="_Toc79"/>
      <w:bookmarkEnd w:id="197"/>
      <w:bookmarkEnd w:id="198"/>
      <w:r>
        <w:rPr>
          <w:rtl w:val="true"/>
        </w:rPr>
        <w:t xml:space="preserve">الدرس </w:t>
      </w:r>
      <w:r>
        <w:rPr>
          <w:rtl w:val="true"/>
        </w:rPr>
        <w:t>«</w:t>
      </w:r>
      <w:r>
        <w:rPr/>
        <w:t>12</w:t>
      </w:r>
      <w:r>
        <w:rPr>
          <w:rtl w:val="true"/>
        </w:rPr>
        <w:t>»</w:t>
      </w:r>
      <w:bookmarkEnd w:id="199"/>
    </w:p>
    <w:p>
      <w:pPr>
        <w:pStyle w:val="Heading3"/>
        <w:numPr>
          <w:ilvl w:val="2"/>
          <w:numId w:val="1"/>
        </w:numPr>
        <w:rPr/>
      </w:pPr>
      <w:bookmarkStart w:id="200" w:name="__RefHeading___Toc14101641_1280447820"/>
      <w:bookmarkStart w:id="201" w:name="_Toc80"/>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202" w:name="__RefHeading___Toc14101643_1280447820"/>
      <w:bookmarkStart w:id="203" w:name="_Toc81"/>
      <w:bookmarkEnd w:id="202"/>
      <w:r>
        <w:rPr>
          <w:rtl w:val="true"/>
        </w:rPr>
        <w:t>ردُّ الإشكاليَّة الثانية</w:t>
      </w:r>
      <w:r>
        <w:rPr>
          <w:rtl w:val="true"/>
        </w:rPr>
        <w:t>:</w:t>
      </w:r>
      <w:bookmarkEnd w:id="203"/>
    </w:p>
    <w:p>
      <w:pPr>
        <w:pStyle w:val="BookText"/>
        <w:rPr/>
      </w:pPr>
      <w:r>
        <w:rPr>
          <w:rFonts w:ascii="Amiri" w:hAnsi="Amiri" w:eastAsia="Amiri" w:cs="Amiri"/>
          <w:color w:val="111111"/>
          <w:sz w:val="28"/>
          <w:sz w:val="28"/>
          <w:szCs w:val="28"/>
          <w:rtl w:val="true"/>
          <w:lang w:bidi="ar-SA"/>
        </w:rPr>
        <w:t xml:space="preserve">والكلام في ردِّ الإشكال الثاني والذي عنونَّاه في ما سبق بأنَّ دليل اللطف أجنبي عن المدَّعى، ولأجل دفع هذا الإشكال جعل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هذا الإشكال الثاني مبوَّباً في فصلٍ مستقلٍّ،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المغالطة والتمويه، وإنَّ صاحب الإشكال يفهم ما يقول ولكنَّه أراد المغالطة والتلبيس والتمويه،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اللطف ينتقض بحالة الغيبة، لأنَّ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من أنْ يمارس دوره في هداية الناس، ومنعه من ممارسة دوره معناه أنَّ التكليف يسقط عن الناس في زمان الغيبة، ويصير التكليف مع الغيبة قبيحاً، لأنَّه سيكون تكليفاً بدون نصب مَنْ يُهتدى به، وهو على حدِّ التكليف بما لا يُطاق، وحيث نحن في زمان الغيبة، فلا بدَّ أنْ تقول الإماميَّة إمَّا بسقوط التكليف، وهذا ما لا سبيل لهم إليه، وإمَّا بسقوط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اعتمدوا عليه في إثبات إمامة إمامهم، وهذا إذا لم يكن مساوياً لقبح رفع التكليف فهو أشدّ منه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عندما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المستشكلين مغالطة وتمويه لأنَّهم ظنُّوا أنَّ الإماميَّة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حالة الغيبة دليل وجوب الإمامة قائم حتَّى ولو لم يوجد الإمام، فيلزم النقض علينا، إذ كيف يدلُّ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الإمامة في حين أنَّه لا يوجد في الخارج إمام، فيكون مفاد دليل اللطف منقوضاً بالغيبة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نقول ذلك، أي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الإمامة العقلي المقتضي للزوم الرئاسة ثابت حتَّى في حالة عدم وجود الإمام، بل دليلنا على وجوب الرئيس والإمام إنَّما يكون في حالة واحدة، وهي حالة وجود الإمام بعينه، نعم لا يُفرَّق في وجوده بين أنْ يكون ظاهراً معروفاً بين الناس أو غائباً مستوراً عنهم، فإنَّ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ظهور الإمام ووجوده بين الناس وحالة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وجوده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الغيبة خالٍ من وجود رئيس وإمام حتَّى يُنقَض علينا بما ذكره المستشكل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الرئيس والإمام حاصل وموجود، وبالتالي فالدليل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الدلالة على وجود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بسبب الغيبة ارتفع عن الناس ظهوره، وارتفعت حالة انبساط يده ومباشرته لإدارة شؤون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الارتفاع ليس بسببه، بل بسبب المكلَّفين والناس، فإنَّ المكلَّفين هم الذين منعوا رئيسهم وإمامهم من أنْ يمارس دوره، وليس هو الذي حجب نفسه وغاب عن ممارسة 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في غيبة الإمام حاله حال ما يجري في دليل معرفة الله تعالى، وأنَّها لطف، ويجب معرفته والبحث عنه، مع أنَّ الكُفَّار لا يعرفون الله تعالى، لأنَّهم لم يبحثوا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معرفتهم به عزَّ اسمه لعدم بحثهم عنه لا يمنع من تكليفهم للتكاليف الشرعيَّة على ما هو المعروف من أنَّ التكاليف ثابتة على الكُفَّار، فهل يُنقَض على دليل المعرفة بأنَّه غير تامِّ الدلالة؟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لم يقل بذلك أحد، وما يُجيب به المستشكل على دليل وجوب المعرفة </w:t>
      </w:r>
      <w:bookmarkStart w:id="204" w:name="pg18820_270816"/>
    </w:p>
    <w:p>
      <w:pPr>
        <w:pStyle w:val="BookText"/>
        <w:rPr/>
      </w:pPr>
      <w:bookmarkEnd w:id="204"/>
      <w:r>
        <w:rPr>
          <w:rFonts w:ascii="Amiri" w:hAnsi="Amiri" w:eastAsia="Amiri" w:cs="Amiri"/>
          <w:color w:val="111111"/>
          <w:sz w:val="28"/>
          <w:sz w:val="28"/>
          <w:szCs w:val="28"/>
          <w:rtl w:val="true"/>
          <w:lang w:bidi="ar-SA"/>
        </w:rPr>
        <w:t>وتكليف الكُفَّار وإنْ لم يبحثوا عن الله تعالى هو بنفسه جوابنا، فالكافر هو الذي فوَّت على نفسه معرفة الله تعالى، فلا يرتفع التكليف عنه بتفويته على نفسه معرفة الله سبحانه وتعالى، وكذلك الأمر في مسألة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الفصل الثالث، فسيأتي في الدرس القادم</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4101645_1280447820"/>
      <w:bookmarkStart w:id="206" w:name="_Toc82"/>
      <w:bookmarkEnd w:id="205"/>
      <w:r>
        <w:rPr>
          <w:rtl w:val="true"/>
        </w:rPr>
        <w:t>تطبيق العبارة</w:t>
      </w:r>
      <w:r>
        <w:rPr>
          <w:rtl w:val="true"/>
        </w:rPr>
        <w:t>:</w:t>
      </w:r>
      <w:bookmarkEnd w:id="20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الكلام في الفصل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 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المغالطة،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يفهم ما أورده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الرجل كان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فوق مستوى أنَّه لا يفهم،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أراد التلبيس والتمويه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وجوب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ينتقض بحال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كون الناس مع رئيس مهيب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 أبعد من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بدليل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 واجباً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في حال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وقبح التكليف مع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هذا القول بلزوم وجوده في كلِّ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والدليل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بزمان الغيبة، 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يقبح التكليف مع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وُجِدَ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الرئيس في كلِّ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ولم يندفع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الدليل، إذ مفاد الدليل أنَّه بمجرَّد وجود الإمام يتحقَّق اللطف ويمتنع الناس عن الوقوع في الفساد، وهذا الكلام من المستشكل تقدَّم نقله وتوضيحه، ونقله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مع قرب ذكره بنصِّه تطويل مخلٌّ، ولعلَّه يُغتفَر هنا إذ لا يضرُّ في مقام شرح الكلمات تكرارها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المستشكل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حال الغيبة دليل وجوب الإمامة قائم،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حتَّى في الحالة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فهمه لكلامنا في دليل اللطف مع حصول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نقول ذلك، بل دليلنا في حال وجود الإمام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دليلنا،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في الحالين الإمام لطف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الغيبة خلا من وجوب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ينقض علينا بعدم وجود الإمام في هذا الزمان، وبانتقاض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عندنا أنَّ الرئيس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وموجود في كلِّ زمانٍ وحالٍ حتَّى حال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لطف الإمام خصوص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انبساط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يرجع إلى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قِبَل أنفسهم وبسبب تقصيرهم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التي تُعنى ببحث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 انبساط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كونه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الانبساط في حدِّ نفسه لطفاً،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اللطف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وإنَّما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مع عدم انبساط يده في خصوص حالة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الحالة 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والسبب في عدم بسط يد الإمام هم الناس،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مجرى أنْ يقول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ويستشكل على ما هو واضح الثبوت،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تعالى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وعامًّا لجميع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الكافر لا يعرف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فكيف يُدَّعى وجود لطف مع عدم حصول المعرفة عند الكافر؟ وهل اللطف يختصُّ ببعض دون بعض؟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التكليف على الكافر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عديدة تثبت في علم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الكافر، لأنَّه لم يقم بالبحث والنظر، فالكافر لا يعرف الله تعالى، ولكن ومع عدم معرفته دلَّت الأدلَّة على تكليفه،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المعرفة </w:t>
      </w:r>
    </w:p>
    <w:p>
      <w:pPr>
        <w:pStyle w:val="BookText"/>
        <w:rPr/>
      </w:pPr>
      <w:r>
        <w:rPr>
          <w:rFonts w:ascii="Amiri" w:hAnsi="Amiri" w:eastAsia="Amiri" w:cs="Amiri"/>
          <w:color w:val="111111"/>
          <w:sz w:val="28"/>
          <w:sz w:val="28"/>
          <w:szCs w:val="28"/>
          <w:rtl w:val="true"/>
          <w:lang w:bidi="ar-SA"/>
        </w:rPr>
        <w:t>ليست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المكلَّف، وذلك لأنَّ اللطف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كانت تُؤدِّي إلى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ذلك نقضاً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فالكافر لم تحصل منه طاعة مع أنَّ دليل اللطف فيه قائم بقرينة ثبوت التكليف عليه وإنْ لم يعرف ويؤمن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وجوابنا في الإمامة كجوابهم في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 جوابهم في المعرفة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الكافر لطفه قائم 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فيه لطف التكليف وإنْ لم يبحث ويعرف،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التفويت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تفويت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المكلَّف،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بالتفريط في النظر المؤدِّي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المعرفة، وبتفويته للنظر المؤدِّي إلى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يقبح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بالتكاليف الشرعيَّة، وعلى هذا سوف يُعاقَب على ترك الصلاة والحجِّ وإنْ لم يكن مسلماً، فما يقولونه هنا، وهم يقولون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الرئاسة لطف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الغيبة، وما يتعلَّق بالله من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اللطف من إيجاد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وإنَّما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انبساط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يرجع إلى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منعهم بسط الإمام ليده عليهم وعدم تمكينه من تأدية دوره، ولأنَّ الأمر بسببهم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وجوده معهم وحضوره بينهم وأمر غيبته عنهم بالنسبة إلى حصول اللطف فيهم وثبوت التكاليف عليهم، فالأمر في الغيبة والأمر في وجوب البحث والنظر من وادٍ واحدٍ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هذه المعنى مستوفًى أيضاً بحيث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تلخيص الشافي وغيره</w:t>
      </w:r>
      <w:r>
        <w:rPr>
          <w:rFonts w:eastAsia="Amiri" w:cs="Amiri" w:ascii="Amiri" w:hAnsi="Amiri"/>
          <w:color w:val="111111"/>
          <w:sz w:val="28"/>
          <w:szCs w:val="28"/>
          <w:rtl w:val="true"/>
          <w:lang w:bidi="ar-SA"/>
        </w:rPr>
        <w:t>.</w:t>
      </w:r>
      <w:bookmarkStart w:id="207" w:name="pg18820_270819"/>
    </w:p>
    <w:p>
      <w:pPr>
        <w:pStyle w:val="Heading2"/>
        <w:numPr>
          <w:ilvl w:val="1"/>
          <w:numId w:val="1"/>
        </w:numPr>
        <w:rPr/>
      </w:pPr>
      <w:bookmarkStart w:id="208" w:name="__RefHeading___Toc14101647_1280447820"/>
      <w:bookmarkStart w:id="209" w:name="_Toc83"/>
      <w:bookmarkEnd w:id="207"/>
      <w:bookmarkEnd w:id="208"/>
      <w:r>
        <w:rPr>
          <w:rtl w:val="true"/>
        </w:rPr>
        <w:t xml:space="preserve">الدرس </w:t>
      </w:r>
      <w:r>
        <w:rPr>
          <w:rtl w:val="true"/>
        </w:rPr>
        <w:t>«</w:t>
      </w:r>
      <w:r>
        <w:rPr/>
        <w:t>13</w:t>
      </w:r>
      <w:r>
        <w:rPr>
          <w:rtl w:val="true"/>
        </w:rPr>
        <w:t>»</w:t>
      </w:r>
      <w:bookmarkEnd w:id="209"/>
    </w:p>
    <w:p>
      <w:pPr>
        <w:pStyle w:val="Heading3"/>
        <w:numPr>
          <w:ilvl w:val="2"/>
          <w:numId w:val="1"/>
        </w:numPr>
        <w:rPr/>
      </w:pPr>
      <w:bookmarkStart w:id="210" w:name="__RefHeading___Toc14101649_1280447820"/>
      <w:bookmarkStart w:id="211" w:name="_Toc84"/>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212" w:name="__RefHeading___Toc14101651_1280447820"/>
      <w:bookmarkStart w:id="213" w:name="_Toc85"/>
      <w:bookmarkEnd w:id="212"/>
      <w:r>
        <w:rPr>
          <w:rtl w:val="true"/>
        </w:rPr>
        <w:t>الدليل أخصُّ من المدَّعى</w:t>
      </w:r>
      <w:r>
        <w:rPr>
          <w:rtl w:val="true"/>
        </w:rPr>
        <w:t>:</w:t>
      </w:r>
      <w:bookmarkEnd w:id="213"/>
    </w:p>
    <w:p>
      <w:pPr>
        <w:pStyle w:val="BookText"/>
        <w:rPr/>
      </w:pPr>
      <w:r>
        <w:rPr>
          <w:rFonts w:ascii="Amiri" w:hAnsi="Amiri" w:eastAsia="Amiri" w:cs="Amiri"/>
          <w:color w:val="111111"/>
          <w:sz w:val="28"/>
          <w:sz w:val="28"/>
          <w:szCs w:val="28"/>
          <w:rtl w:val="true"/>
          <w:lang w:bidi="ar-SA"/>
        </w:rPr>
        <w:t>تقدَّم في غير هذا الموضع أنَّ من غايات الإمامة هي تقريب العبد للطاعة ومنعه عن المعصية، وحيث إنَّ الغيبة منعت عن ذلك، فدليل اللطف قاصر عن الشمول لزمان الغيبة وإثبات وجوب الإمامة في هذا الزمان، إذ لا يوجد غرض تُحقِّقه الإمامة كما هو حال بسط اليد والحضور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لمن يستدلُّ بدليل اللطف أنْ يذكر نكتة وخصوصيَّة إضافيَّة في الدليل تضمن بقاء الغرض حتَّى في حالة الغيبة، ومع عدم وجود هذه الإضافة وعدم إثبات هذه الخصوصيَّة يكون الدليل أخصَّ من المدَّعى، إذ المدَّعى شمول دليل اللطف لجميع الأزمنة مع أنَّ مقدَّمات دليل اللطف تختصُّ بزمان الحضور، فيكون 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 أنَّ دليل اللطف منتقض أساساً وغير وافٍ بإثبات وجوب الإمامة، لأنَّكم تريدون به إثبات الإمامة حتَّى مع عدم بسط يده، مع أنَّ الدليل مختصٌّ بإمام مبسوط اليد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جواب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يأتِ بشيء جديد سوى تعقيد المقدَّمات وقلبها على طريقة أهل الجدل وطريقة المناطقة، لأنَّ الأمر واضح، والإماميَّة تقول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يجب انبساط يده في كلِّ زمانٍ، والذي </w:t>
      </w:r>
      <w:bookmarkStart w:id="214" w:name="pg18820_270820"/>
    </w:p>
    <w:p>
      <w:pPr>
        <w:pStyle w:val="BookText"/>
        <w:rPr/>
      </w:pPr>
      <w:bookmarkEnd w:id="214"/>
      <w:r>
        <w:rPr>
          <w:rFonts w:ascii="Amiri" w:hAnsi="Amiri" w:eastAsia="Amiri" w:cs="Amiri"/>
          <w:color w:val="111111"/>
          <w:sz w:val="28"/>
          <w:sz w:val="28"/>
          <w:szCs w:val="28"/>
          <w:rtl w:val="true"/>
          <w:lang w:bidi="ar-SA"/>
        </w:rPr>
        <w:t xml:space="preserve">منع انبساط يده أثناء الغيبة هم الناس، وهذا لا يرفع الحجَّة عنهم ولا يُسقِط دلالة الدليل، وتقدَّم التنظير لذلك بوجوب المعرفة، وسيُكرِّره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متى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بسط يد الإمام في الغيبة،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دليلكم ليس فيه دلالة على وجوب وجود إمام غير منبسط اليد؟</w:t>
      </w:r>
    </w:p>
    <w:p>
      <w:pPr>
        <w:pStyle w:val="BookText"/>
        <w:rPr/>
      </w:pPr>
      <w:r>
        <w:rPr>
          <w:rFonts w:ascii="Amiri" w:hAnsi="Amiri" w:eastAsia="Amiri" w:cs="Amiri"/>
          <w:color w:val="111111"/>
          <w:sz w:val="28"/>
          <w:sz w:val="28"/>
          <w:szCs w:val="28"/>
          <w:rtl w:val="true"/>
          <w:lang w:bidi="ar-SA"/>
        </w:rPr>
        <w:t>بل هو منبسط على كلِّ حالٍ، نعم في الغيبة صار الناس سبباً في المنع، فالكلام في المانع لا المقتضي</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4101653_1280447820"/>
      <w:bookmarkStart w:id="216" w:name="_Toc86"/>
      <w:bookmarkEnd w:id="215"/>
      <w:r>
        <w:rPr>
          <w:rtl w:val="true"/>
        </w:rPr>
        <w:t>النقض بأهل الحلِّ والعقد</w:t>
      </w:r>
      <w:r>
        <w:rPr>
          <w:rtl w:val="true"/>
        </w:rPr>
        <w:t>:</w:t>
      </w:r>
      <w:bookmarkEnd w:id="216"/>
    </w:p>
    <w:p>
      <w:pPr>
        <w:pStyle w:val="BookText"/>
        <w:rPr/>
      </w:pPr>
      <w:r>
        <w:rPr>
          <w:rFonts w:ascii="Amiri" w:hAnsi="Amiri" w:eastAsia="Amiri" w:cs="Amiri"/>
          <w:color w:val="111111"/>
          <w:sz w:val="28"/>
          <w:sz w:val="28"/>
          <w:szCs w:val="28"/>
          <w:rtl w:val="true"/>
          <w:lang w:bidi="ar-SA"/>
        </w:rPr>
        <w:t>هذا النقض موجَّه للعدليَّة من غير الإماميَّة كالمعتزلة أو غيرهم،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بوجوب نصب الإمام على أهل الحلِّ والعقد، فإذا لم يقم أهل الحلِّ والعقد بنصب الإمام الحقِّ فعلاً، فهل يسقط وجوب الإمامة؟</w:t>
      </w:r>
    </w:p>
    <w:p>
      <w:pPr>
        <w:pStyle w:val="BookText"/>
        <w:rPr/>
      </w:pPr>
      <w:r>
        <w:rPr>
          <w:rFonts w:ascii="Amiri" w:hAnsi="Amiri" w:eastAsia="Amiri" w:cs="Amiri"/>
          <w:color w:val="111111"/>
          <w:sz w:val="28"/>
          <w:sz w:val="28"/>
          <w:szCs w:val="28"/>
          <w:rtl w:val="true"/>
          <w:lang w:bidi="ar-SA"/>
        </w:rPr>
        <w:t xml:space="preserve">لم نسمع من أحد منكم ولا من غيركم ممَّن يرى وجوب الإمامة شرعاً أو عقلاً أنَّه يقول بسقوط الوجوب، فجوابنا في غيبة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جوابكم عن أهل الحلِّ والعقد</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4101655_1280447820"/>
      <w:bookmarkStart w:id="218" w:name="_Toc87"/>
      <w:bookmarkEnd w:id="217"/>
      <w:r>
        <w:rPr>
          <w:rtl w:val="true"/>
        </w:rPr>
        <w:t>وجوب الإمامة للأمور الدنيويَّة، وردُّها</w:t>
      </w:r>
      <w:r>
        <w:rPr>
          <w:rtl w:val="true"/>
        </w:rPr>
        <w:t>:</w:t>
      </w:r>
      <w:bookmarkEnd w:id="218"/>
    </w:p>
    <w:p>
      <w:pPr>
        <w:pStyle w:val="BookText"/>
        <w:rPr/>
      </w:pPr>
      <w:r>
        <w:rPr>
          <w:rFonts w:ascii="Amiri" w:hAnsi="Amiri" w:eastAsia="Amiri" w:cs="Amiri"/>
          <w:color w:val="111111"/>
          <w:sz w:val="28"/>
          <w:sz w:val="28"/>
          <w:szCs w:val="28"/>
          <w:rtl w:val="true"/>
          <w:lang w:bidi="ar-SA"/>
        </w:rPr>
        <w:t>يدَّعي بعض الشيوخ وعلماء الكلام من الفِرَق الأُخرى أنَّ العقلاء ينصبون الرئيس لمصالح دنيويَّة فقط، وبناءً على تخصيص المصالح بالدنيويَّة فإنَّ دليل اللطف لا ينفع في إثبات الإمامة على ما تقوله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القول فاسد، إذ لو كان أمر الإمامة مختصًّا فقط بالأُمور الدنيويَّة لما قيل بوجوب الإمامة في الدِّين بالاتِّفاق، نعم حصل خلاف في دليل وجوبها أهو من الشرع أو العقل؟ أمَّا أصل وجوبها فممَّا لا إشكال في كونه من الأُمور الدِّينيَّة</w:t>
      </w:r>
      <w:r>
        <w:rPr>
          <w:rFonts w:eastAsia="Amiri" w:cs="Amiri" w:ascii="Amiri" w:hAnsi="Amiri"/>
          <w:color w:val="111111"/>
          <w:sz w:val="28"/>
          <w:szCs w:val="28"/>
          <w:rtl w:val="true"/>
          <w:lang w:bidi="ar-SA"/>
        </w:rPr>
        <w:t xml:space="preserve">. </w:t>
      </w:r>
      <w:bookmarkStart w:id="219" w:name="pg18820_270821"/>
    </w:p>
    <w:p>
      <w:pPr>
        <w:pStyle w:val="BookText"/>
        <w:rPr/>
      </w:pPr>
      <w:bookmarkEnd w:id="21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جملة من الأُمور الدنيويَّة هي دينيَّة والعكس كذلك، فالجهاد وتولية الأُمراء والقضاة وقسمة الفيء واستيفاء الحدود والقصاصات أُمور دينيَّة لا يجوز تركها حتَّى ولو كان القيام بها لمصلحة دنيويَّة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4101657_1280447820"/>
      <w:bookmarkStart w:id="221" w:name="_Toc88"/>
      <w:bookmarkEnd w:id="220"/>
      <w:r>
        <w:rPr>
          <w:rtl w:val="true"/>
        </w:rPr>
        <w:t>التدخُّل الإلهي المباشر في إيجاد البديل، وجوابه</w:t>
      </w:r>
      <w:r>
        <w:rPr>
          <w:rtl w:val="true"/>
        </w:rPr>
        <w:t>:</w:t>
      </w:r>
      <w:bookmarkEnd w:id="221"/>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يتدخَّل في جعل بديل عن الإمام إذا لم ينصب أهل الحلِّ والعقد الإمام والرئيس الحقَّ، وعليه فلا يجب إسقاط التكاليف لعدم تصدِّي أهل الحلِّ والعقد لوظيفتهم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مردود، فإنَّه لو كان الله تعالى يتدخَّل في إيجاد البديل إذا أخفق أهل الحلِّ والعقد للزم أنْ يكون نصب الإمام من قِبَله تعالى بنحو التخيير، إمَّا تنصيب الإمام المُعيَّن من قِبَله أو أنْ يختاره أهل الحلِّ والعقد، أو أنْ يُوجِد الله تعالى البديل، فلا تعيين لإمام معيَّن، ولا اختيار من أهل الحلِّ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خلاف الدليل القائل بأنَّ نصب الإمام على نحو العينيَّة والتعيين لا التخيير، فالفرض في الإمامة ليس من الفروض التخييريَّة الكفائيَّة، بل من الفروض التعيينيَّة المحدَّدة، سواء قام بها الناس أو لا</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4101659_1280447820"/>
      <w:bookmarkStart w:id="223" w:name="_Toc89"/>
      <w:bookmarkEnd w:id="222"/>
      <w:r>
        <w:rPr>
          <w:rtl w:val="true"/>
        </w:rPr>
        <w:t>التنظير في الأمرين بوجوب المعرفة</w:t>
      </w:r>
      <w:r>
        <w:rPr>
          <w:rtl w:val="true"/>
        </w:rPr>
        <w:t>:</w:t>
      </w:r>
      <w:bookmarkEnd w:id="223"/>
    </w:p>
    <w:p>
      <w:pPr>
        <w:pStyle w:val="BookText"/>
        <w:rPr/>
      </w:pPr>
      <w:r>
        <w:rPr>
          <w:rFonts w:ascii="Amiri" w:hAnsi="Amiri" w:eastAsia="Amiri" w:cs="Amiri"/>
          <w:color w:val="111111"/>
          <w:sz w:val="28"/>
          <w:sz w:val="28"/>
          <w:szCs w:val="28"/>
          <w:rtl w:val="true"/>
          <w:lang w:bidi="ar-SA"/>
        </w:rPr>
        <w:t>بل يلزم على القول بإيجاد البديل أو أنَّ الإمامة من الأُمور الدنيويَّة أنْ يقال ذلك في وجوب المعرفة، فأدلَّة وجوب المعرفة لا تلزم لأنَّ لها بديل، أو مرتبطة بالأُمور الدنيويَّة وبالتالي لا تجب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لا تسقط لأنَّه لا بديل 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الإمامة لا بديل لها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في محلِّه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هذا الأمر</w:t>
      </w:r>
      <w:r>
        <w:rPr>
          <w:rFonts w:eastAsia="Amiri" w:cs="Amiri" w:ascii="Amiri" w:hAnsi="Amiri"/>
          <w:color w:val="111111"/>
          <w:sz w:val="28"/>
          <w:szCs w:val="28"/>
          <w:rtl w:val="true"/>
          <w:lang w:bidi="ar-SA"/>
        </w:rPr>
        <w:t xml:space="preserve">. </w:t>
      </w:r>
      <w:bookmarkStart w:id="224" w:name="pg18820_270822"/>
    </w:p>
    <w:p>
      <w:pPr>
        <w:pStyle w:val="Heading3"/>
        <w:numPr>
          <w:ilvl w:val="2"/>
          <w:numId w:val="1"/>
        </w:numPr>
        <w:rPr/>
      </w:pPr>
      <w:bookmarkStart w:id="225" w:name="__RefHeading___Toc14101661_1280447820"/>
      <w:bookmarkStart w:id="226" w:name="_Toc90"/>
      <w:bookmarkEnd w:id="224"/>
      <w:bookmarkEnd w:id="225"/>
      <w:r>
        <w:rPr>
          <w:rtl w:val="true"/>
        </w:rPr>
        <w:t>تطبيق العبارة</w:t>
      </w:r>
      <w:r>
        <w:rPr>
          <w:rtl w:val="true"/>
        </w:rPr>
        <w:t>:</w:t>
      </w:r>
      <w:bookmarkEnd w:id="2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الكلام في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الاعتراض الثالث من قِبَل المعترض،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بالإمامة هي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مبعِداً من القبيح على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الإبعاد عن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يحصل مع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من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يختصّ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الذي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يقتضِ دليلكم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الإماميَّة في حالة عدم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وجوده مع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فدليلكم مع أنَّه منتقض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بما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الدليل في حالة واحدة،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انبساط اليد،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انبساط اليد مع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متعلِّق بوجود إمام غير منبسط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يثبت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هو حاصل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يفعل في هذا الفصل أكثر من تعقيد القول على طريقة المنطقيِّين من قلب المقدَّمات وردِّ بعضها على بعض، ولا شكَّ أنَّه قصد بذلك التمويه والمغالطة، وإلَّا فالأمر أوضح من أنْ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كونه أوضح من أنْ يخفى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انبساط يد الإمام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الغيبة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دليلكم لا يدلُّ على وجوب إمام غير منبسط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دليلكم ليس فيه قابليَّة إثبات وجود إمام غير منبسط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عدم انبساط اليد هي حاصلة،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الغيبة؟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الذي صرَّحنا به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انبساط يده واجب في الحالين في حال ظهوره وحال غيبته، غير أنَّ حال ظهوره 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الانبساط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فانبسطت يده،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الغيبة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الانبساط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فانقبضت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منع الناس له من بسطها، فغاب، فتغيَّر نوع الانبساط،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انبساط يده خرج من باب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 الحجَّة بذلك قائمة على المكلَّفين من حيث منعوه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يُمكِّنوه، فأُتوا من قِبَل نفوسهم، وشبَّهنا ذلك بالمعرفة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فإنَّا نعلم أنَّ نصب الرئيس واجب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 لما في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اللطف، لتحمُّله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للقيام بما لا يقوم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هذا فليس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الحلِّ والعقد من نصب مَنْ يصلح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للرئاسة والإمامة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على مذهب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كالزيديَّة والمعتزلة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كلامنا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العدليَّة كالمعتزلة والزيديَّة ممَّن يقول بلزوم 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هذا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كالزيديَّة مثلاً من انتفاء الإمامة بعد عدم بسط أهل الحلِّ والعقد لِيَدِ الإمام الحقِّ، إذ لا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وجوب نصب الرئيس سقط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السقيفة مثلاً أو بعد الثاني أو في غيرها من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لم يقع التمكين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الإمام من قِبَل أهل الحلِّ والعقد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فجوابنا في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جواب تلك الفِرَق من الأشاعرة أو المعتزلة أو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منع أهل الحِلِّ والعقد من اختيار مَنْ يصلح للإمامة، ولا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الجوابين،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الخلاف بيننا أنَّا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الفارق لا يوجب فرقاً في أصل لزوم الإمامة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فرق من غير موضع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هذا الفارق غير مفرِّق، بمعنى أنَّ طريقة نصب الإمام لا تُؤثِّر على ضرورة الإمامة ولزوم الالتزام بها </w:t>
      </w:r>
    </w:p>
    <w:p>
      <w:pPr>
        <w:pStyle w:val="BookText"/>
        <w:rPr/>
      </w:pPr>
      <w:r>
        <w:rPr>
          <w:rFonts w:ascii="Amiri" w:hAnsi="Amiri" w:eastAsia="Amiri" w:cs="Amiri"/>
          <w:color w:val="111111"/>
          <w:sz w:val="28"/>
          <w:sz w:val="28"/>
          <w:szCs w:val="28"/>
          <w:rtl w:val="true"/>
          <w:lang w:bidi="ar-SA"/>
        </w:rPr>
        <w:t>على كلِّ حالٍ، فما ذُكِرَ من طريقة الالتزام بالإمامة وأنَّها عقليَّة عندنا وشرعيَّة عندهم، هذا فارق لا يُؤثِّر على اجتماعنا في لزوم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 للمستشكل على لسان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الحِلِّ والعقد إذا لم يُمكَّنوا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اختيار مَنْ يصلح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يفعل ما يقوم مقام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يُوجِد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الألطاف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يسدُّ الفراغ الحاصل بعدم اختيار أهل الحِلِّ والعقد للإمام،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إسقاط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اختيار أهل الحِلِّ والعقد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الشيوخ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يجب نصبه في الشرع لمصالح دنياويَّة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الشافي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كما ادَّعاه من أنَّ الحاجة إلى الإمام بخصوصه في اجتلاب المنافع ودفع المضارِّ الدنيويَّة، بل الذي ذكره إنْ كان حاصلاً فيها فقد يتعلَّق بها أمر ما يرجع إلى الدِّين، واللطف في فعل الواجبات، والإقلاع من المقبَّحات، ألَا ترى أنَّا قد دلَّلنا على أنَّ بوجود الرؤساء وانبساط أيديهم وقوَّة سلطانهم يرتفع كثير من الظلم والبغي، ويخفُّ أكثر ما يجري عند فقدهم من الفساد والانتشار؟</w:t>
      </w:r>
    </w:p>
    <w:p>
      <w:pPr>
        <w:pStyle w:val="BookText"/>
        <w:rPr/>
      </w:pPr>
      <w:r>
        <w:rPr>
          <w:rFonts w:ascii="Amiri" w:hAnsi="Amiri" w:eastAsia="Amiri" w:cs="Amiri"/>
          <w:color w:val="111111"/>
          <w:sz w:val="28"/>
          <w:sz w:val="28"/>
          <w:szCs w:val="28"/>
          <w:rtl w:val="true"/>
          <w:lang w:bidi="ar-SA"/>
        </w:rPr>
        <w:t>وكلُّ ذلك يُبيِّن أنَّ للرئاسة دخولاً في الدِّين قويًّا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عبد الجبَّار المعتزلي في المغني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الذي يفعله العقلاء لا مدخل له في باب الإمامة؛ لأنَّهم يفعلون ما يتَّصل باجتلاب المنافع ودفع المضارِّ، والاستعانة بالغير عند الحاجة يدخل في هذا الباب، ولا فرق بين الاستعانة بوكيل يقوم بأمر الدار والضيعة أو الاستعانة بأمين يقوم بحفظ البلد، أو يقوم بدفع مضرَّة العدوِّ، فجميع هذه الأُمور ترجع إلى طريق اجتلاب المنافع ودفع المضارِّ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دليل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واجب أنْ يفعل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الإمام لمصالح دنياويَّة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يفسد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لمصالح دنيويَّة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وجب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وجبت إمامة الإمام في الدِّين لو كان أمر الإمامة مختصٌّ بالمصالح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علماء الكلام من الأشاعرة والمعتزلة والزيديَّة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يجب إقامة الإمام مع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يُقال بالوجوب والإمامة مختصَّة بالمصالح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يعني أنَّنا عندما نقول بوجوب نصب الإمام أنَّه يُنصَب لأجل المصالح الدِّينيَّة فقط، وإنَّما لأُمور دينيَّة ودنيويَّة،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يقوم به الإمام من الجهاد وتولية الأُمراء والقُضاة وقسمة الفيء واستيفاء الحدود والقصاصات أُمور دينيَّة لا يجوز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لمصلحة دنياويَّة لما 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ساقط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على نصب الإمام، وبأنَّ بعض المصالح الدِّينيَّة لها آثار دنيويَّة وبالعكس</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يقوم مقام الإمام بعد عدم اختيار أهل الحلِّ والعقد 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على الله تعالى أنْ يقيم مقام الإمام إذا لم يقم أهل الحلِّ والعقد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وجب عليه إقامة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البداية أصلاً،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على كلِّ حالٍ، ولكان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الرئيس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لم يقُم الناس بواجبهم لأقام الله تعالى لهم البديل، فهم مخيَّرون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فروض الكفايات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لو لم يقُم به البعض وقام به غيرهم لتحقَّق الغرض، كذلك هنا لو لم يقُم به الناس وقام به الله تعالى بإيجاد البديل لتحقَّق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إنَّ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بتعيين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نصب الإمام، </w:t>
      </w:r>
    </w:p>
    <w:p>
      <w:pPr>
        <w:pStyle w:val="BookText"/>
        <w:rPr/>
      </w:pPr>
      <w:r>
        <w:rPr>
          <w:rFonts w:ascii="Amiri" w:hAnsi="Amiri" w:eastAsia="Amiri" w:cs="Amiri"/>
          <w:color w:val="111111"/>
          <w:sz w:val="28"/>
          <w:sz w:val="28"/>
          <w:szCs w:val="28"/>
          <w:rtl w:val="true"/>
          <w:lang w:bidi="ar-SA"/>
        </w:rPr>
        <w:t xml:space="preserve">بمقتضى دليل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هذا العلم هو بنفسه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فساد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أهل الحلِّ والعقد لو لم ينصبوا إماماً للحقِّ لقام الله تعالى بإيجاد البديل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يلزم 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الدنيويَّة وفعل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إذا لم يحصل له المعرفة يفعل الله له ما يقوم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المعرفة،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عليه المعرفة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وعينيًّا، بل سيكون مخيَّراً، وهذا ما لم يقل به أحد منهم، فما يُقال في وجوب المعرفة هو بعينه ما نقوله في 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يحصل من الانزجار عن فعل الظلم عند المعرفة أمر دنياوي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قالوه آنفاً في الإمامة، وإذا كان الأمر كذلك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للأُمور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لم تجب المعرفة للأُمور الدنيويَّة فلا يترتَّب الانزجار،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من ذلك إسقاط وجوب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لا تنفع في شيء إذا لم توجب الأمر والزجر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بدل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تراجعوا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المعرفة تخييري وله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بدل للإمام على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الفرع الثاني،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بيَّنوا أنَّ الانزجار من القبيح عند المعرفة أمر ديني،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 في وجود الإمام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8820_270827"/>
    </w:p>
    <w:p>
      <w:pPr>
        <w:pStyle w:val="Heading2"/>
        <w:numPr>
          <w:ilvl w:val="1"/>
          <w:numId w:val="1"/>
        </w:numPr>
        <w:rPr/>
      </w:pPr>
      <w:bookmarkStart w:id="228" w:name="__RefHeading___Toc14101663_1280447820"/>
      <w:bookmarkStart w:id="229" w:name="_Toc91"/>
      <w:bookmarkEnd w:id="227"/>
      <w:bookmarkEnd w:id="228"/>
      <w:r>
        <w:rPr>
          <w:rtl w:val="true"/>
        </w:rPr>
        <w:t xml:space="preserve">الدرس </w:t>
      </w:r>
      <w:r>
        <w:rPr>
          <w:rtl w:val="true"/>
        </w:rPr>
        <w:t>«</w:t>
      </w:r>
      <w:r>
        <w:rPr/>
        <w:t>14</w:t>
      </w:r>
      <w:r>
        <w:rPr>
          <w:rtl w:val="true"/>
        </w:rPr>
        <w:t>»</w:t>
      </w:r>
      <w:bookmarkEnd w:id="229"/>
    </w:p>
    <w:p>
      <w:pPr>
        <w:pStyle w:val="Heading3"/>
        <w:numPr>
          <w:ilvl w:val="2"/>
          <w:numId w:val="1"/>
        </w:numPr>
        <w:rPr/>
      </w:pPr>
      <w:bookmarkStart w:id="230" w:name="__RefHeading___Toc14101665_1280447820"/>
      <w:bookmarkStart w:id="231" w:name="_Toc92"/>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تقدَّم الكلام في دفع الإشكالات الثلاث المتقدِّمة من بعض مَنْ كان في طبقة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يشير إلى القاضي عبد الجبَّار المعتزلي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تتنافى وضرورة الإمامة في كلِّ زمانٍ، وتمَّ ردُّه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اللطف عاجز وقاصر الدلالة على لزوم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أخصُّ من المدَّعى</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4101667_1280447820"/>
      <w:bookmarkStart w:id="233" w:name="_Toc93"/>
      <w:bookmarkEnd w:id="232"/>
      <w:r>
        <w:rPr>
          <w:rtl w:val="true"/>
        </w:rPr>
        <w:t>حالات وجود الإمام من جهة مَنْ يوجده ويبسط يده، ومناقشة الصور وردُّها</w:t>
      </w:r>
      <w:r>
        <w:rPr>
          <w:rtl w:val="true"/>
        </w:rPr>
        <w:t>:</w:t>
      </w:r>
      <w:bookmarkEnd w:id="233"/>
    </w:p>
    <w:p>
      <w:pPr>
        <w:pStyle w:val="BookText"/>
        <w:rPr/>
      </w:pP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إشكال آخر مرتبط بالإشكاليَّات المتقدِّمة على دليل اللطف، من جهة إيجاد الرئيس المُطاع في الأُمَّة على مَنْ يقع ويجب؟</w:t>
      </w:r>
    </w:p>
    <w:p>
      <w:pPr>
        <w:pStyle w:val="BookText"/>
        <w:rPr/>
      </w:pPr>
      <w:r>
        <w:rPr>
          <w:rFonts w:ascii="Amiri" w:hAnsi="Amiri" w:eastAsia="Amiri" w:cs="Amiri"/>
          <w:color w:val="111111"/>
          <w:sz w:val="28"/>
          <w:sz w:val="28"/>
          <w:szCs w:val="28"/>
          <w:rtl w:val="true"/>
          <w:lang w:bidi="ar-SA"/>
        </w:rPr>
        <w:t>فالمستشكِل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وجود الإمام بين الناس له حالات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وجوده على كلِّ حالٍ وتقديرٍ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الغيبة أم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بإيجاد الله تعالى له، وهذا ما لم يحصل حيث انتقض في الغيبة فإنَّه تعالى لم يبسط يده، بل غيَّبه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 يجب على الناس أنْ يوجدوه ويبسطوا يده، وهذا تكليف بما لا يُطاق، لأنَّ الناس لا قدرة لهم على تشخيص المعصوم من بين ظهرانيِّهم</w:t>
      </w:r>
      <w:r>
        <w:rPr>
          <w:rFonts w:eastAsia="Amiri" w:cs="Amiri" w:ascii="Amiri" w:hAnsi="Amiri"/>
          <w:color w:val="111111"/>
          <w:sz w:val="28"/>
          <w:szCs w:val="28"/>
          <w:rtl w:val="true"/>
          <w:lang w:bidi="ar-SA"/>
        </w:rPr>
        <w:t xml:space="preserve">. </w:t>
      </w:r>
      <w:bookmarkStart w:id="234" w:name="pg18820_270828"/>
    </w:p>
    <w:p>
      <w:pPr>
        <w:pStyle w:val="BookText"/>
        <w:rPr/>
      </w:pPr>
      <w:bookmarkEnd w:id="23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الله تعالى هو الذي يُوجِده، وعلى الناس أنْ يبسطوا يده، وهذا التفصيل ممَّا لا دليل عليه، ولو تنزَّلنا وقلنا بوجود ما يدلُّ عليه، فإنَّه يلزم منه لازم فاسد لا يُلتزَم به، من أنَّه كيف يجب تكليف من التكاليف عليَّ ويكون لطفه وأثره على غيري؟</w:t>
      </w:r>
    </w:p>
    <w:p>
      <w:pPr>
        <w:pStyle w:val="BookText"/>
        <w:rPr/>
      </w:pPr>
      <w:r>
        <w:rPr>
          <w:rFonts w:ascii="Amiri" w:hAnsi="Amiri" w:eastAsia="Amiri" w:cs="Amiri"/>
          <w:color w:val="111111"/>
          <w:sz w:val="28"/>
          <w:sz w:val="28"/>
          <w:szCs w:val="28"/>
          <w:rtl w:val="true"/>
          <w:lang w:bidi="ar-SA"/>
        </w:rPr>
        <w:t xml:space="preserve">فلِمَ يجب عليَّ بسط 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هذا التكليف أنْ يحصل لطف على غيري من الناس؟</w:t>
      </w:r>
    </w:p>
    <w:p>
      <w:pPr>
        <w:pStyle w:val="BookText"/>
        <w:rPr/>
      </w:pPr>
      <w:r>
        <w:rPr>
          <w:rFonts w:ascii="Amiri" w:hAnsi="Amiri" w:eastAsia="Amiri" w:cs="Amiri"/>
          <w:color w:val="111111"/>
          <w:sz w:val="28"/>
          <w:sz w:val="28"/>
          <w:szCs w:val="28"/>
          <w:rtl w:val="true"/>
          <w:lang w:bidi="ar-SA"/>
        </w:rPr>
        <w:t>هذا هو إشكالهم الجديد على دليل اللطف، الموجب لعدم تحقُّق اللطف على جميع الفروض</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4101669_1280447820"/>
      <w:bookmarkStart w:id="236" w:name="_Toc94"/>
      <w:bookmarkEnd w:id="235"/>
      <w:r>
        <w:rPr>
          <w:rtl w:val="true"/>
        </w:rPr>
        <w:t xml:space="preserve">جواب المصنِّف </w:t>
      </w:r>
      <w:r>
        <w:rPr>
          <w:rtl w:val="true"/>
        </w:rPr>
        <w:t>(</w:t>
      </w:r>
      <w:r>
        <w:rPr>
          <w:rtl w:val="true"/>
        </w:rPr>
        <w:t>قدّس سرّه</w:t>
      </w:r>
      <w:r>
        <w:rPr>
          <w:rtl w:val="true"/>
        </w:rPr>
        <w:t xml:space="preserve">) </w:t>
      </w:r>
      <w:r>
        <w:rPr>
          <w:rtl w:val="true"/>
        </w:rPr>
        <w:t>على الإشكال المتقدِّم</w:t>
      </w:r>
      <w:r>
        <w:rPr>
          <w:rtl w:val="true"/>
        </w:rPr>
        <w:t>:</w:t>
      </w:r>
      <w:bookmarkEnd w:id="236"/>
    </w:p>
    <w:p>
      <w:pPr>
        <w:pStyle w:val="BookText"/>
        <w:rPr/>
      </w:pPr>
      <w:r>
        <w:rPr>
          <w:rFonts w:ascii="Amiri" w:hAnsi="Amiri" w:eastAsia="Amiri" w:cs="Amiri"/>
          <w:color w:val="111111"/>
          <w:sz w:val="28"/>
          <w:sz w:val="28"/>
          <w:szCs w:val="28"/>
          <w:rtl w:val="true"/>
          <w:lang w:bidi="ar-SA"/>
        </w:rPr>
        <w:t>نحن نختار الثالث ولا يرد الإشكال،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لطف بنا هذا ممَّا لا نشكُّ به، على ما تقدَّم من الدلالة على كونه لطفاً، وهذا اللطف لا يتحقَّق إلَّا مع وجوده، وحيث ليس من مقدورنا إيجاد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معصوم والمعصوم لا يعرفه إلَّا الله تعالى، فيكون التكليف بإيجاده 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إيجاده مختصًّا به تعالى، وأمَّا بسط يده حيث إنَّه مقدور لله تعالى بمقتضى قدرته المطلقة، ومقدور لنا أيضاً من خلال مبايعته ونصرته، وحيث إنَّ الله تعالى لم يبسط يده بالقوَّة والغلبة، وكذلك لم يثبت أنَّه تعالى أحال بينه وبين أعدائه بإنزال الملائكة عليه لنصرته، علمنا أنَّه تعالى جعل التكليف في هذا الأمر منوطاً بنا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جواب إشكالهم في التمثيل في أنَّ التكليف يجب على زيد واللطف يحصل بعمرو فهو غير صحيح، فإنَّ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إرسالهم هو لمصلحة الناس وهدايتهم إلَّا أنَّ في نفس هذه الهداية مصلحة لهم</w:t>
      </w:r>
      <w:r>
        <w:rPr>
          <w:rFonts w:eastAsia="Amiri" w:cs="Amiri" w:ascii="Amiri" w:hAnsi="Amiri"/>
          <w:color w:val="111111"/>
          <w:sz w:val="28"/>
          <w:szCs w:val="28"/>
          <w:rtl w:val="true"/>
          <w:lang w:bidi="ar-SA"/>
        </w:rPr>
        <w:t xml:space="preserve">. </w:t>
      </w:r>
      <w:bookmarkStart w:id="237" w:name="pg18820_270829"/>
    </w:p>
    <w:p>
      <w:pPr>
        <w:pStyle w:val="BookText"/>
        <w:rPr/>
      </w:pPr>
      <w:bookmarkEnd w:id="237"/>
      <w:r>
        <w:rPr>
          <w:rFonts w:ascii="Amiri" w:hAnsi="Amiri" w:eastAsia="Amiri" w:cs="Amiri"/>
          <w:color w:val="111111"/>
          <w:sz w:val="28"/>
          <w:sz w:val="28"/>
          <w:szCs w:val="28"/>
          <w:rtl w:val="true"/>
          <w:lang w:bidi="ar-SA"/>
        </w:rPr>
        <w:t xml:space="preserve">وكذلك نُجيب بما يُجيب به المخالف لنا، من أنَّ ما يقوم به أهل الحِلِّ والعقد مصلحة للناس، فهم ينصبون الرئيس وتنصيبه يعود بالمصلحة للناس، فما يقولونه في هذا الأمر نقوله في الإمامة، ونصرة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4101671_1280447820"/>
      <w:bookmarkStart w:id="239" w:name="_Toc95"/>
      <w:bookmarkEnd w:id="238"/>
      <w:r>
        <w:rPr>
          <w:rtl w:val="true"/>
        </w:rPr>
        <w:t xml:space="preserve">لِمَ لا يكون الإمام </w:t>
      </w:r>
      <w:r>
        <w:rPr>
          <w:rtl w:val="true"/>
        </w:rPr>
        <w:t>(</w:t>
      </w:r>
      <w:r>
        <w:rPr>
          <w:rtl w:val="true"/>
        </w:rPr>
        <w:t>عليه السلام</w:t>
      </w:r>
      <w:r>
        <w:rPr>
          <w:rtl w:val="true"/>
        </w:rPr>
        <w:t xml:space="preserve">) </w:t>
      </w:r>
      <w:r>
        <w:rPr>
          <w:rtl w:val="true"/>
        </w:rPr>
        <w:t>معدوماً؟ وجوابه</w:t>
      </w:r>
      <w:r>
        <w:rPr>
          <w:rtl w:val="true"/>
        </w:rPr>
        <w:t>:</w:t>
      </w:r>
      <w:bookmarkEnd w:id="239"/>
    </w:p>
    <w:p>
      <w:pPr>
        <w:pStyle w:val="BookText"/>
        <w:rPr/>
      </w:pPr>
      <w:r>
        <w:rPr>
          <w:rFonts w:ascii="Amiri" w:hAnsi="Amiri" w:eastAsia="Amiri" w:cs="Amiri"/>
          <w:color w:val="111111"/>
          <w:sz w:val="28"/>
          <w:sz w:val="28"/>
          <w:szCs w:val="28"/>
          <w:rtl w:val="true"/>
          <w:lang w:bidi="ar-SA"/>
        </w:rPr>
        <w:t>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 معدوماً، ومع هذا الاحتمال كيف تقولون بدليل اللطف؟ وهل يتعلَّق دليل اللطف بالمعدوم؟</w:t>
      </w:r>
    </w:p>
    <w:p>
      <w:pPr>
        <w:pStyle w:val="BookText"/>
        <w:rPr/>
      </w:pPr>
      <w:r>
        <w:rPr>
          <w:rFonts w:ascii="Amiri" w:hAnsi="Amiri" w:eastAsia="Amiri" w:cs="Amiri"/>
          <w:color w:val="111111"/>
          <w:sz w:val="28"/>
          <w:sz w:val="28"/>
          <w:szCs w:val="28"/>
          <w:rtl w:val="true"/>
          <w:lang w:bidi="ar-SA"/>
        </w:rPr>
        <w:t>قلنا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نبني على وجوده قبل الاستدلال بدليل اللطف، لأنَّ وجوده ليس من شأننا، بل من شأن الله تعالى، فحيث يُشترَط في الرئيس العصمة، ولا نُدرِكها، فوجود الرئيس المعصوم بيننا مفروغ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لو لم يُوجِده تعالى فينا مع لزوم اللطف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التكاليف معناه أنَّه تعالى أوجد مانع وصولنا إلى اللطف اللَّائق بنا، وهو لا يناسب 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 الفراغ عن وجوده، ومع عدم تمكينه وكون التمكين للإمام تحت قدرتنا ومع ذلك لم نُمكِّنه، صار الخلل من جهتنا في عدم بسط يده وتمكينه من القيام بدوره</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4101673_1280447820"/>
      <w:bookmarkStart w:id="241" w:name="_Toc96"/>
      <w:bookmarkEnd w:id="240"/>
      <w:r>
        <w:rPr>
          <w:rtl w:val="true"/>
        </w:rPr>
        <w:t xml:space="preserve">قاعدة في الوظيفة تجاه الإمام </w:t>
      </w:r>
      <w:r>
        <w:rPr>
          <w:rtl w:val="true"/>
        </w:rPr>
        <w:t>(</w:t>
      </w:r>
      <w:r>
        <w:rPr>
          <w:rtl w:val="true"/>
        </w:rPr>
        <w:t>عليه السلام</w:t>
      </w:r>
      <w:r>
        <w:rPr>
          <w:rtl w:val="true"/>
        </w:rPr>
        <w:t>):</w:t>
      </w:r>
      <w:bookmarkEnd w:id="241"/>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بتمكينه؟ هل الذهاب إليه وإخراجه من الغيبة ومبايعته ونصرته؟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فحيث إنَّه في زمان الغيبة، فإنَّ تمكينه وبسط يده إنَّما يكون بما يناسب حال الغيبة، من عقد العزم على نصرته وعدم التواني في تأدية ما يطلبه مِنَّا لو ظهر، وسيأتي مزيد بيان لهذه القاعدة في عدَّة موارد، فانتظر</w:t>
      </w:r>
      <w:r>
        <w:rPr>
          <w:rFonts w:eastAsia="Amiri" w:cs="Amiri" w:ascii="Amiri" w:hAnsi="Amiri"/>
          <w:color w:val="111111"/>
          <w:sz w:val="28"/>
          <w:szCs w:val="28"/>
          <w:rtl w:val="true"/>
          <w:lang w:bidi="ar-SA"/>
        </w:rPr>
        <w:t xml:space="preserve">. </w:t>
      </w:r>
      <w:bookmarkStart w:id="242" w:name="pg18820_270830"/>
    </w:p>
    <w:p>
      <w:pPr>
        <w:pStyle w:val="Heading3"/>
        <w:numPr>
          <w:ilvl w:val="2"/>
          <w:numId w:val="1"/>
        </w:numPr>
        <w:rPr/>
      </w:pPr>
      <w:bookmarkStart w:id="243" w:name="__RefHeading___Toc14101675_1280447820"/>
      <w:bookmarkStart w:id="244" w:name="_Toc97"/>
      <w:bookmarkEnd w:id="242"/>
      <w:bookmarkEnd w:id="243"/>
      <w:r>
        <w:rPr>
          <w:rtl w:val="true"/>
        </w:rPr>
        <w:t>تطبيق العبارة</w:t>
      </w:r>
      <w:r>
        <w:rPr>
          <w:rtl w:val="true"/>
        </w:rPr>
        <w:t>:</w:t>
      </w:r>
      <w:bookmarkEnd w:id="244"/>
    </w:p>
    <w:p>
      <w:pPr>
        <w:pStyle w:val="BookText"/>
        <w:rPr/>
      </w:pPr>
      <w:r>
        <w:rPr>
          <w:rFonts w:ascii="Amiri" w:hAnsi="Amiri" w:eastAsia="Amiri" w:cs="Amiri"/>
          <w:color w:val="111111"/>
          <w:sz w:val="28"/>
          <w:sz w:val="28"/>
          <w:szCs w:val="28"/>
          <w:rtl w:val="true"/>
          <w:lang w:bidi="ar-SA"/>
        </w:rPr>
        <w:t>شروع في بيان إشكاليَّة جديدة بعد أنْ تمَّ دفع الإشكالات الثلاث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وجود رئيس مطاع منبسط اليد من أنْ يجب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الذي يُوجِده بين الناس على كلِّ حالٍ،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تعالى يُوجِده ويبسط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يجب علينا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على الناس أنْ يُوجِدوه بينهم ويبسطوا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إيجاده وعلينا بسط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جميع ذلك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لم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ينتقض بحال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الانتقاض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يُوجَد إمام منبسط اليد،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الحالة الثانية،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إيجاده وبسط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تكليف 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كونه بما لا يُطاق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لا نقدر على إيجاده،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تشخيصه من بين الناس مع فرض عصمته، وأمَّا في الحالة الثالثة،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يده وتمكينه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هذا الفرض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دليلكم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الحالة لو تنزَّلنا عن عدم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علينا أنْ نفعل ما هو لطف للغير، وكيف يجب على زيد بسط يد الإمام لتحصيل لطف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ممَّا لا يُقال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ذلك إلَّا نقض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التكليف الواجب على أحد كيف يكون لطفاً لغيره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مقام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الإمام المنبسط اليد إذا ثبت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لنا على ما دلَلنا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إمكاننا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يحسن أنْ نُكلَّف إيجاده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عدم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التكليف بإيجاد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وتقوية سلطانه قد يكون في مقدورنا وفي مقدور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يفعل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فعله تعالى مع كونه مقدوراً له، علمنا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واجب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مقدور لنا وله تعالى، ولم يفعله،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بدَّ من أنْ يكون منبسط اليد ليتمَّ الغرض بالتكليف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مع عدم بسطه ومع القدرة عليه فما فائدة إيجاده،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Style w:val="FootnoteAnchor"/>
          <w:rtl w:val="true"/>
        </w:rPr>
        <w:footnoteReference w:id="69"/>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ويتبيَّن من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بسط يده لو كان من فعله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ألَّا يتخلَّف،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نقول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الحيلولة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أعدائه،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 أمره بالملائكة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مرفوض،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سقوط الغرض بالتكليف،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الإلجاء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لاحتمال أنَّ الإلجاء في بعض الموارد لا يُسقِط التكليف مطلقاً، وعليه، فالذي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البسط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يجب علينا بسط يده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الغيبة أو الحضور على ما يأتي من معنى التمكين بعد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نفعله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من قِبَل نفوسنا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جواب إشكالهم في التمثيل في أنَّ التكليف يجب على زيد واللطف يحصل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إيجاب اللطف علينا للغير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يجب عليه نصرة الإمام وتقوية سلطانه له في ذلك مصلحة تخصُّه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وجبت عليه النصرة كزيد مثلاً، ففي هذه النصرة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مصلحة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الذي نصر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نقوله في أنَّ الأنبياء يجب عليهم تحمُّل أعباء النبوَّة والأداء إلى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مصلحة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لهم في القيامب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تحمُّل أعباء النبوَّة، ففيها مصلحة الخلق، ومع ذلك 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تخصُّهم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الأداء وتحمُّل أعباء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والذي يرى تعيين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الحلِّ والعقد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مقام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الحلِّ والعقد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الإمام لمصلحة ترجع إلى جميع الأُمَّة؟ وهل ذلك إلَّا إيجاب الفعل عليهم لما يرجع إلى مصلحة غيرهم؟ فأيُّ شيء أجابوا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وقوع التكليف على أهل الحلِّ والعقد ورجوعه إلى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جوابنا بعينه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الغيبة؟ وهلَّا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أوجبنا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إنَّ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لطفنا إذا 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مقدورنا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إيجاده، وإيصالنا إلى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يُوجِده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إلى أنْ لا نكون مزاحي العلَّة بفعل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فنكون أُتينا من قِبَله تعالى لا من قِبَلنا،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أوجده ولم نُمكِّنه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انبساط يده أُتينا من قِبَل نفوسنا،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تفرَّع على هذا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التكليف، وفي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تعالى لم يُوجِد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يُعرِّفه لنا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تريدون بتمكيننا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ما هو المطلوب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أنْ نقصده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ونشافهه، وذلك لا يتمُّ إلَّا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القصد إليه ومشافهته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 أو علم بعضنا بمكانه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عدم الصحَّة أنَّنا نقول بالغيبة، وهذه الأُمور متوقِّفة على الظهور والعلم بمكانه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بتمكيننا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نبخع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لطاعته والشدِّ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 عن نصرة الظالمين، ونقوم على نصرته متى دعانا إلى إمامته ودلَّنا عليها بمعجزته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يمكننا ذلك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الإمام موجوداً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ظاهراً في 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ما كُلِّفناه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الطاعة والبيعة والنصرة،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وجود الإمام؟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نقوله في هذا الباب ما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وذكرناه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هو لطفنا من تصرُّف الإمام وانبساط يده لا يتمُّ إلَّا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يأتي الحديث والبحث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8820_270834"/>
    </w:p>
    <w:p>
      <w:pPr>
        <w:pStyle w:val="Heading2"/>
        <w:numPr>
          <w:ilvl w:val="1"/>
          <w:numId w:val="1"/>
        </w:numPr>
        <w:rPr/>
      </w:pPr>
      <w:bookmarkStart w:id="246" w:name="__RefHeading___Toc14101677_1280447820"/>
      <w:bookmarkStart w:id="247" w:name="_Toc98"/>
      <w:bookmarkEnd w:id="245"/>
      <w:bookmarkEnd w:id="246"/>
      <w:r>
        <w:rPr>
          <w:rtl w:val="true"/>
        </w:rPr>
        <w:t xml:space="preserve">الدرس </w:t>
      </w:r>
      <w:r>
        <w:rPr>
          <w:rtl w:val="true"/>
        </w:rPr>
        <w:t>«</w:t>
      </w:r>
      <w:r>
        <w:rPr/>
        <w:t>15</w:t>
      </w:r>
      <w:r>
        <w:rPr>
          <w:rtl w:val="true"/>
        </w:rPr>
        <w:t>»</w:t>
      </w:r>
      <w:bookmarkEnd w:id="247"/>
    </w:p>
    <w:p>
      <w:pPr>
        <w:pStyle w:val="Heading3"/>
        <w:numPr>
          <w:ilvl w:val="2"/>
          <w:numId w:val="1"/>
        </w:numPr>
        <w:rPr/>
      </w:pPr>
      <w:bookmarkStart w:id="248" w:name="__RefHeading___Toc14101679_1280447820"/>
      <w:bookmarkStart w:id="249" w:name="_Toc99"/>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250" w:name="__RefHeading___Toc14101681_1280447820"/>
      <w:bookmarkStart w:id="251" w:name="_Toc100"/>
      <w:bookmarkEnd w:id="250"/>
      <w:r>
        <w:rPr>
          <w:rtl w:val="true"/>
        </w:rPr>
        <w:t>تمهيد</w:t>
      </w:r>
      <w:r>
        <w:rPr>
          <w:rtl w:val="true"/>
        </w:rPr>
        <w:t>:</w:t>
      </w:r>
      <w:bookmarkEnd w:id="251"/>
    </w:p>
    <w:p>
      <w:pPr>
        <w:pStyle w:val="BookText"/>
        <w:rPr/>
      </w:pPr>
      <w:r>
        <w:rPr>
          <w:rFonts w:ascii="Amiri" w:hAnsi="Amiri" w:eastAsia="Amiri" w:cs="Amiri"/>
          <w:color w:val="111111"/>
          <w:sz w:val="28"/>
          <w:sz w:val="28"/>
          <w:szCs w:val="28"/>
          <w:rtl w:val="true"/>
          <w:lang w:bidi="ar-SA"/>
        </w:rPr>
        <w:t xml:space="preserve">تقدَّم الكلام في استدلال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بدليل اللطف تبعاً لأُستاذه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دفع العديد من الإشكالات المثارة حول دلالة دليل اللطف وجدوائيَّة الاستدلال به على الإمامة في الغيبة من قِبَل جملة من علماء المعتزلة وغيرهم من بقيَّة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بصدد تشييد الاستدلال بدليل اللطف في ضمن نقاط أشرنا إليها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في هذه الفقرة يتضمَّن النقاط التالية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4101683_1280447820"/>
      <w:bookmarkStart w:id="253" w:name="_Toc101"/>
      <w:bookmarkEnd w:id="252"/>
      <w:r>
        <w:rPr>
          <w:rtl w:val="true"/>
        </w:rPr>
        <w:t>التوقُّف الثلاثي في دلالة دليل اللطف، وبيان صوره ووجه التوقُّف فيه</w:t>
      </w:r>
      <w:r>
        <w:rPr>
          <w:rtl w:val="true"/>
        </w:rPr>
        <w:t>:</w:t>
      </w:r>
      <w:bookmarkEnd w:id="253"/>
    </w:p>
    <w:p>
      <w:pPr>
        <w:pStyle w:val="Heading4"/>
        <w:numPr>
          <w:ilvl w:val="3"/>
          <w:numId w:val="1"/>
        </w:numPr>
        <w:rPr/>
      </w:pPr>
      <w:bookmarkStart w:id="254" w:name="__RefHeading___Toc14101685_1280447820"/>
      <w:bookmarkStart w:id="255" w:name="_Toc102"/>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تقدَّم في الدرس السابق أنَّ دليل اللطف يتوقَّف على</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4101687_1280447820"/>
      <w:bookmarkStart w:id="257" w:name="_Toc103"/>
      <w:bookmarkEnd w:id="256"/>
      <w:r>
        <w:rPr/>
        <w:t>1</w:t>
      </w:r>
      <w:r>
        <w:rPr>
          <w:rtl w:val="true"/>
        </w:rPr>
        <w:t xml:space="preserve"> - </w:t>
      </w:r>
      <w:r>
        <w:rPr>
          <w:rtl w:val="true"/>
        </w:rPr>
        <w:t xml:space="preserve">أمر يتعلَّق بالله تعالى، وهو إيجاد الإمام </w:t>
      </w:r>
      <w:r>
        <w:rPr>
          <w:rtl w:val="true"/>
        </w:rPr>
        <w:t>(</w:t>
      </w:r>
      <w:r>
        <w:rPr>
          <w:rtl w:val="true"/>
        </w:rPr>
        <w:t>عليه السلام</w:t>
      </w:r>
      <w:r>
        <w:rPr>
          <w:rtl w:val="true"/>
        </w:rPr>
        <w:t>):</w:t>
      </w:r>
      <w:bookmarkEnd w:id="257"/>
    </w:p>
    <w:p>
      <w:pPr>
        <w:pStyle w:val="BookText"/>
        <w:rPr/>
      </w:pPr>
      <w:r>
        <w:rPr>
          <w:rFonts w:ascii="Amiri" w:hAnsi="Amiri" w:eastAsia="Amiri" w:cs="Amiri"/>
          <w:color w:val="111111"/>
          <w:sz w:val="28"/>
          <w:sz w:val="28"/>
          <w:szCs w:val="28"/>
          <w:rtl w:val="true"/>
          <w:lang w:bidi="ar-SA"/>
        </w:rPr>
        <w:t xml:space="preserve">وهذا الأمر مناط به تعالى، لأنَّنا لمكان العصمة لا نقدر على تشخيص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بيننا، وبمقتضى ما نصف الله تعالى به من صفات الكمال والجمال واللطف، فإنَّنا لا نشكُّ في أنَّه تعالى قد أوجده فينا</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4101689_1280447820"/>
      <w:bookmarkStart w:id="259" w:name="_Toc104"/>
      <w:bookmarkEnd w:id="258"/>
      <w:r>
        <w:rPr/>
        <w:t>2</w:t>
      </w:r>
      <w:r>
        <w:rPr>
          <w:rtl w:val="true"/>
        </w:rPr>
        <w:t xml:space="preserve"> - </w:t>
      </w:r>
      <w:r>
        <w:rPr>
          <w:rtl w:val="true"/>
        </w:rPr>
        <w:t xml:space="preserve">أمر يتعلَّق بالإمام </w:t>
      </w:r>
      <w:r>
        <w:rPr>
          <w:rtl w:val="true"/>
        </w:rPr>
        <w:t>(</w:t>
      </w:r>
      <w:r>
        <w:rPr>
          <w:rtl w:val="true"/>
        </w:rPr>
        <w:t>عليه السلام</w:t>
      </w:r>
      <w:r>
        <w:rPr>
          <w:rtl w:val="true"/>
        </w:rPr>
        <w:t xml:space="preserve">) </w:t>
      </w:r>
      <w:r>
        <w:rPr>
          <w:rtl w:val="true"/>
        </w:rPr>
        <w:t>من تحمُّله لمسؤوليَّاته</w:t>
      </w:r>
      <w:r>
        <w:rPr>
          <w:rtl w:val="true"/>
        </w:rPr>
        <w:t>:</w:t>
      </w:r>
      <w:bookmarkEnd w:id="25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يتحمَّل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مسؤوليَّاته لا بدَّ من وجوده، إذ لا يتعلَّق تكليف </w:t>
      </w:r>
      <w:bookmarkStart w:id="260" w:name="pg18820_270835"/>
    </w:p>
    <w:p>
      <w:pPr>
        <w:pStyle w:val="BookText"/>
        <w:rPr/>
      </w:pPr>
      <w:bookmarkEnd w:id="260"/>
      <w:r>
        <w:rPr>
          <w:rFonts w:ascii="Amiri" w:hAnsi="Amiri" w:eastAsia="Amiri" w:cs="Amiri"/>
          <w:color w:val="111111"/>
          <w:sz w:val="28"/>
          <w:sz w:val="28"/>
          <w:szCs w:val="28"/>
          <w:rtl w:val="true"/>
          <w:lang w:bidi="ar-SA"/>
        </w:rPr>
        <w:t xml:space="preserve">بالمعدوم، فما لم يُوجِده الباري تعالى ويخلقه، لا وجه لتكليفه بهداية الأُمَّة، ومن ثَمَّ الطلب منه القيام بمهامِّه، وممَّا لا شكَّ فيه بعد الفراغ عن أصل وجوده فإنَّه سيتحمَّل أعباء إمامته على أكمل وجه على ما دلَّت عليه الأدلَّة المفصَّلة في بحث النبوَّة والإمامة وشرائط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البحث فرع على تلك المسألة</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4101691_1280447820"/>
      <w:bookmarkStart w:id="262" w:name="_Toc105"/>
      <w:bookmarkEnd w:id="261"/>
      <w:r>
        <w:rPr/>
        <w:t>3</w:t>
      </w:r>
      <w:r>
        <w:rPr>
          <w:rtl w:val="true"/>
        </w:rPr>
        <w:t xml:space="preserve"> - </w:t>
      </w:r>
      <w:r>
        <w:rPr>
          <w:rtl w:val="true"/>
        </w:rPr>
        <w:t>أمر يتعلَّق بالمكلَّفين من وجوب نصرته ومعاضدته والانقياد له</w:t>
      </w:r>
      <w:r>
        <w:rPr>
          <w:rtl w:val="true"/>
        </w:rPr>
        <w:t>:</w:t>
      </w:r>
      <w:bookmarkEnd w:id="262"/>
    </w:p>
    <w:p>
      <w:pPr>
        <w:pStyle w:val="BookText"/>
        <w:rPr/>
      </w:pPr>
      <w:r>
        <w:rPr>
          <w:rFonts w:ascii="Amiri" w:hAnsi="Amiri" w:eastAsia="Amiri" w:cs="Amiri"/>
          <w:color w:val="111111"/>
          <w:sz w:val="28"/>
          <w:sz w:val="28"/>
          <w:szCs w:val="28"/>
          <w:rtl w:val="true"/>
          <w:lang w:bidi="ar-SA"/>
        </w:rPr>
        <w:t xml:space="preserve">وهذه النقطة فرع تحقُّق إيجاده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وتحمُّله لأعباء إمامته، وحيث لا شكَّ في تحقُّقهما، فتجب علينا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تحقُّق الأمرين المتقدِّمين، وقد 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الجزم بالتحقُّق فلا وجه للقول باحتمال أنْ يكون معدوماً وليس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4101693_1280447820"/>
      <w:bookmarkStart w:id="264" w:name="_Toc106"/>
      <w:bookmarkEnd w:id="263"/>
      <w:r>
        <w:rPr>
          <w:rtl w:val="true"/>
        </w:rPr>
        <w:t xml:space="preserve">فنقلة في بيان الفارق بين كون الإمام </w:t>
      </w:r>
      <w:r>
        <w:rPr>
          <w:rtl w:val="true"/>
        </w:rPr>
        <w:t>(</w:t>
      </w:r>
      <w:r>
        <w:rPr>
          <w:rtl w:val="true"/>
        </w:rPr>
        <w:t>عليه السلام</w:t>
      </w:r>
      <w:r>
        <w:rPr>
          <w:rtl w:val="true"/>
        </w:rPr>
        <w:t xml:space="preserve">) </w:t>
      </w:r>
      <w:r>
        <w:rPr>
          <w:rtl w:val="true"/>
        </w:rPr>
        <w:t>موجوداً غائباً وبين كونه معدوماً</w:t>
      </w:r>
      <w:r>
        <w:rPr>
          <w:rtl w:val="true"/>
        </w:rPr>
        <w:t>:</w:t>
      </w:r>
      <w:bookmarkEnd w:id="264"/>
    </w:p>
    <w:p>
      <w:pPr>
        <w:pStyle w:val="BookText"/>
        <w:rPr/>
      </w:pPr>
      <w:r>
        <w:rPr>
          <w:rFonts w:ascii="Amiri" w:hAnsi="Amiri" w:eastAsia="Amiri" w:cs="Amiri"/>
          <w:color w:val="111111"/>
          <w:sz w:val="28"/>
          <w:sz w:val="28"/>
          <w:szCs w:val="28"/>
          <w:rtl w:val="true"/>
          <w:lang w:bidi="ar-SA"/>
        </w:rPr>
        <w:t>فنقلة</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مرجع هذا الأُسلوب إلى ما يُعرَف بالنحت في لغة العرب، قال الأزهري في تهذيب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هَيْلَلَ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حَوْلَقَ الرجلِ وحَوْقَلَ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حَيْعَلَ الرجل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تفعل هكذا إذا كثُر استعمالهم الكلمتين ضمُّوا بعضَ حروف إحداهما إلى بَعْضِ حروف الأُخرى،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تُبَرْقِلْ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ذكروه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الحوقلة، والبسملة، والسبحلة، والهيللة،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ذكر الفنقلة بالحمل الشايع الصناعي في رواية رواها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دار الحديث بسنده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زَعَمْتُمْ أَنَّهُ لَامِثْلَ لِله تَعَالَى وَلَا شِبْهَ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شَارَكْتُمُوهُ فِي أَسْمَائِهِ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أَلْزَمَ اَلْعِبَادَ أَسْمَاءً مِنْ أَسْمَائِهِ عَلَى اِخْتِلَافِ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 الفارق بين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غائباً وبين كونه معدوماً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الفارق بين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بنحو </w:t>
      </w:r>
      <w:bookmarkStart w:id="265" w:name="pg18820_270836"/>
    </w:p>
    <w:p>
      <w:pPr>
        <w:pStyle w:val="BookText"/>
        <w:rPr/>
      </w:pPr>
      <w:bookmarkEnd w:id="265"/>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مستتراً فإذا علم الله تعالى أنَّنا عقدنا العزم على نصرته وتمكينه والقيام بواجب الطاعة تجاه إمامته يُظهِره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كونه معدوماً، وإذا علم الله تعالى أنَّنا سننصره ونطيعه يخلقه ويُوجِده؟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محلِّه عدم حسن التكليف تجاه المعدوم، لأنَّه من التكليف بما لا يُطاق، وهو قبيح، فصار وجوده وإنْ كان بنحو الاستتار والغيبة لازماً لأجل تصحيح تكليفنا بنصرته متى ظهر</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4101695_1280447820"/>
      <w:bookmarkStart w:id="267" w:name="_Toc107"/>
      <w:bookmarkEnd w:id="266"/>
      <w:r>
        <w:rPr>
          <w:rtl w:val="true"/>
        </w:rPr>
        <w:t xml:space="preserve">تكليفنا بنصرة الإمام </w:t>
      </w:r>
      <w:r>
        <w:rPr>
          <w:rtl w:val="true"/>
        </w:rPr>
        <w:t>(</w:t>
      </w:r>
      <w:r>
        <w:rPr>
          <w:rtl w:val="true"/>
        </w:rPr>
        <w:t>عليه السلام</w:t>
      </w:r>
      <w:r>
        <w:rPr>
          <w:rtl w:val="true"/>
        </w:rPr>
        <w:t xml:space="preserve">) </w:t>
      </w:r>
      <w:r>
        <w:rPr>
          <w:rtl w:val="true"/>
        </w:rPr>
        <w:t>على نحو الدوام</w:t>
      </w:r>
      <w:r>
        <w:rPr>
          <w:rtl w:val="true"/>
        </w:rPr>
        <w:t>:</w:t>
      </w:r>
      <w:bookmarkEnd w:id="26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تصحيح تكليفنا تجاهه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على إظهار النصرة الخارجيَّة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لا يتعلَّق بالمعدوم، بل إنَّ المراد بالنصرة المستلزمة لإيجاده هي فقط على مستوى النيَّة والقصد من المكلَّفين، وهذا أمر مقدور ويصحُّ، وإنْ كان متعلَّقه ليس بموجود، فبمجرَّد عقد النيَّة على نصرته يُظهِره الباري تعالى، ثمّ بعد وجوده تجب النصرة الخارجيَّة، فالتفصيل المذكور على لسان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غائباً لا معدوماً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تترتَّب عليه، فتحقُّق تكليفنا من النصرة لا يتوقَّف على الوجود، لأنَّنا نُفصِّل في النصرة، ونجعلها على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النيَّة ولا يُشترَط فيها الوجود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ومرحلة النصرة الخارجيَّة فيُشترَط فيها، وبعد تحقُّق الأُولى يتحقَّق وجوده فتتحقَّق النصرة الثانية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مقام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تكليفنا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بمقتضى أدلَّة وجوب الطاعة وبنحو مطلق، أي سواء كان الإمام ظاهراً أو مستوراً، ووجه هذا الوجوب المطلق لأنَّه لو كان تكليفنا تجاهه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بحالة ظهوره أو المقدَّمات القريبة منها كنيَّة النصرة، فلا يحسن التكليف بذلك، ووجه عدم العصمة، أنَّ هذا غير مقدور ويقبح التكليف بما لا يكون مقدوراً</w:t>
      </w:r>
      <w:r>
        <w:rPr>
          <w:rFonts w:eastAsia="Amiri" w:cs="Amiri" w:ascii="Amiri" w:hAnsi="Amiri"/>
          <w:color w:val="111111"/>
          <w:sz w:val="28"/>
          <w:szCs w:val="28"/>
          <w:rtl w:val="true"/>
          <w:lang w:bidi="ar-SA"/>
        </w:rPr>
        <w:t xml:space="preserve">. </w:t>
      </w:r>
      <w:bookmarkStart w:id="268" w:name="pg18820_270837"/>
    </w:p>
    <w:p>
      <w:pPr>
        <w:pStyle w:val="BookText"/>
        <w:rPr/>
      </w:pPr>
      <w:bookmarkEnd w:id="268"/>
      <w:r>
        <w:rPr>
          <w:rFonts w:ascii="Amiri" w:hAnsi="Amiri" w:eastAsia="Amiri" w:cs="Amiri"/>
          <w:color w:val="111111"/>
          <w:sz w:val="28"/>
          <w:sz w:val="28"/>
          <w:szCs w:val="28"/>
          <w:rtl w:val="true"/>
          <w:lang w:bidi="ar-SA"/>
        </w:rPr>
        <w:t>ووجه عدم القدرة أنَّ المستشكل جعل الغائب والمعدوم على حدٍّ سواء، والتكليف تجاه المعدوم من عدم المقدور، فلا بدَّ أنْ يكون التكليف بالمقدور، ويلازمه أنْ يكون الإمام موجوداً وإنْ كان غائباً</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4101697_1280447820"/>
      <w:bookmarkStart w:id="270" w:name="_Toc108"/>
      <w:bookmarkEnd w:id="269"/>
      <w:r>
        <w:rPr>
          <w:rtl w:val="true"/>
        </w:rPr>
        <w:t>النقض مجدَّداً بوجوب البحث والنظر</w:t>
      </w:r>
      <w:r>
        <w:rPr>
          <w:rtl w:val="true"/>
        </w:rPr>
        <w:t>:</w:t>
      </w:r>
      <w:bookmarkEnd w:id="270"/>
    </w:p>
    <w:p>
      <w:pPr>
        <w:pStyle w:val="BookText"/>
        <w:rPr/>
      </w:pPr>
      <w:r>
        <w:rPr>
          <w:rFonts w:ascii="Amiri" w:hAnsi="Amiri" w:eastAsia="Amiri" w:cs="Amiri"/>
          <w:color w:val="111111"/>
          <w:sz w:val="28"/>
          <w:sz w:val="28"/>
          <w:szCs w:val="28"/>
          <w:rtl w:val="true"/>
          <w:lang w:bidi="ar-SA"/>
        </w:rPr>
        <w:t xml:space="preserve">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نقضه على المعتزلة وغيرهم بوجوب البحث والنظر، وكذلك الأمر هنا، فمن يقول بلزوم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معدوماً،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يُكلِّف الله تعالى بالمعرفة دون أنْ يضع عليها دلالةً وكاشفاً عن وجوبها، فإذا عَلِم مِنَّا أنَّنا ننظر فيها وأنَّ نيَّتنا النظر أوجب تلك الدلالة علينا؟</w:t>
      </w:r>
    </w:p>
    <w:p>
      <w:pPr>
        <w:pStyle w:val="BookText"/>
        <w:rPr/>
      </w:pPr>
      <w:r>
        <w:rPr>
          <w:rFonts w:ascii="Amiri" w:hAnsi="Amiri" w:eastAsia="Amiri" w:cs="Amiri"/>
          <w:color w:val="111111"/>
          <w:sz w:val="28"/>
          <w:sz w:val="28"/>
          <w:szCs w:val="28"/>
          <w:rtl w:val="true"/>
          <w:lang w:bidi="ar-SA"/>
        </w:rPr>
        <w:t xml:space="preserve">مع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بوجوب البحث والنظر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نيَّتنا النظر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تقولونه في الجواب عن الإطلاق وعدم التفصيل في دليل النظر نقوله في عدم التفصيل في دليل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وجوب البحث والنظر إيجاد أدوات المعرفة وآلاتها، كالحسِّ والعقل، ولا تتمُّ المعرفة بلا أدوات، ومع وجود الأدوات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أدوات نصرته والعزم على تمكينه وجوده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تجيبون به عن التمكين في الأدلَّة وإنْ لم يحصل مِنَّا قصد النظر فيها نقوله في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تحصل النيَّة مِنَّا في تمكينه، وعليه فوجود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تعالى لا يتوقَّف على شيء من جهتنا، وقيامه بدوره من تحمُّل أعباء إمامته كذلك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يرتبط بنا من شؤون إمامته يكون حصوله مرتبطاً بنا</w:t>
      </w:r>
      <w:r>
        <w:rPr>
          <w:rFonts w:eastAsia="Amiri" w:cs="Amiri" w:ascii="Amiri" w:hAnsi="Amiri"/>
          <w:color w:val="111111"/>
          <w:sz w:val="28"/>
          <w:szCs w:val="28"/>
          <w:rtl w:val="true"/>
          <w:lang w:bidi="ar-SA"/>
        </w:rPr>
        <w:t xml:space="preserve">. </w:t>
      </w:r>
      <w:bookmarkStart w:id="271" w:name="pg18820_270838"/>
    </w:p>
    <w:p>
      <w:pPr>
        <w:pStyle w:val="Heading3"/>
        <w:numPr>
          <w:ilvl w:val="2"/>
          <w:numId w:val="1"/>
        </w:numPr>
        <w:rPr/>
      </w:pPr>
      <w:bookmarkStart w:id="272" w:name="__RefHeading___Toc14101699_1280447820"/>
      <w:bookmarkStart w:id="273" w:name="_Toc109"/>
      <w:bookmarkEnd w:id="271"/>
      <w:bookmarkEnd w:id="272"/>
      <w:r>
        <w:rPr>
          <w:rtl w:val="true"/>
        </w:rPr>
        <w:t>تطبيق العبارة</w:t>
      </w:r>
      <w:r>
        <w:rPr>
          <w:rtl w:val="true"/>
        </w:rPr>
        <w:t>:</w:t>
      </w:r>
      <w:bookmarkEnd w:id="273"/>
    </w:p>
    <w:p>
      <w:pPr>
        <w:pStyle w:val="BookText"/>
        <w:rPr/>
      </w:pPr>
      <w:r>
        <w:rPr>
          <w:rFonts w:ascii="Amiri" w:hAnsi="Amiri" w:eastAsia="Amiri" w:cs="Amiri"/>
          <w:color w:val="111111"/>
          <w:sz w:val="28"/>
          <w:sz w:val="28"/>
          <w:szCs w:val="28"/>
          <w:rtl w:val="true"/>
          <w:lang w:bidi="ar-SA"/>
        </w:rPr>
        <w:t xml:space="preserve">وهذه الأُمور الثلاثة التي يتوقَّف عليها دليل اللطف ولا يتمُّ إلَّا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تحمُّل أعباء الإمامة والقيام بها،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نؤمن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العزم على نصرته، ومعاضدته، والانقياد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أساس هذا التوقُّف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تحمُّل أعباء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يقع عليه من التكاليف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أنَّه من الله تعالى لأنَّنا لا نعرف المعصوم كي نُوجِده ونُميِّزه من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يجوز أنْ يتناول التكليف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إيجاد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 لوجوب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بمهامِّه التي تتوقَّف على إيجاده،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وجوب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فرعاً لهذين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وجوده من قِبَل الله تعالى، وتحمُّله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إنَّما يجب علينا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أعباء الإمامة وقام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يجب علينا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هذا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معدوماً؟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يقول بهذا القول لا يُفرِّق بين ما علينا وما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الله تعالى من إيجاده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أنْ يكون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بنحو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مستتراً حتَّى إذا علم الله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تمكينه أظهره،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يكون معدوماً حتَّى إذا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العزم على تمكينه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من الله تعالى أنْ يوجب علينا تمكين مَنْ ليس بموجود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عدم حسن تكليفنا بتمكين غير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تكليف 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إنَّ التكليف بما لا يُطاق قبيح، بل مستحيل،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لا بدَّ من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يجب إيجاده وإنْ لم يكن وجوده ملازماً لظهوره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يُوجِده الله تعالى إذا علم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قصدنا ونوينا، وأنَّنا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ننطوي على تمكينه بزمانٍ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تحقُّق هذه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يُظهِره عند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حصول تلك النصرة فعلاً، فكذلك يُوجِده عند حصول نيَّة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تمكينه والانطواء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في جميع أحوالنا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وجوده ظاهريًّا أو مغيباً،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أنْ يكون التمكين من طاعته والمصير إلى أمره ممكناً في جميع الأحوال،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وجوب تمكينه علينا مختصًّا بحالة واحدة وهي حالة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يحسن التكليف، وإنَّما كان يتمُّ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ظهوره عند العلم بنيَّتنا تمكينه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نكن مكلَّفين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طاعته والانقياد لأمره، بل كان يجب علينا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لأنَّ المقيَّد عدم عند عدم 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بخلاف ما يقوله صاحب الإشكال، فتكليفنا بنصرته بنحو مطلق لا مقيَّد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لمن خالفنا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أمر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وألزمنا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مفرِّعاً هذا الإلزام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استتار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فلأنَّه غائب ومستتر، فهو معدوم، والتكليف نحوه مقيَّد، فإنَّه يقال لهولاء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يجوز أنْ يُكلِّف الله تعالى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ويُوجِبها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ينصب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وكاشفاً عن وجوبها،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أنَّا لا ننظر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علم من حالنا أنَّا نقصد إلى النظر ونعزم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تعالى لا ينصب دالّاً على المعرفة إلى أنْ يوجد </w:t>
      </w:r>
    </w:p>
    <w:p>
      <w:pPr>
        <w:pStyle w:val="BookText"/>
        <w:rPr/>
      </w:pPr>
      <w:r>
        <w:rPr>
          <w:rFonts w:ascii="Amiri" w:hAnsi="Amiri" w:eastAsia="Amiri" w:cs="Amiri"/>
          <w:color w:val="111111"/>
          <w:sz w:val="28"/>
          <w:sz w:val="28"/>
          <w:szCs w:val="28"/>
          <w:rtl w:val="true"/>
          <w:lang w:bidi="ar-SA"/>
        </w:rPr>
        <w:t xml:space="preserve">العزم مِنَّا في أنْ ننظر في وجوه وجوب معرفته تعالى علينا، فإذا علم تعالى مِنَّا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 الأدلَّة ونصبها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وبعد نصبها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على المعتزلي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الفرق بين دلالة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المعرفة ونحن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ننظر فيها، وبين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الدلالة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عزمنا على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نحو من أنحاء التمكين لتحقيق المعرفة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التمكين الذي لا يحسن التكليف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التمكين لا يحسن التكليف، لأنَّه تكليف بغير المقدور،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المعرفة، كآلة العقل والحواسِّ، فإذا قيل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التمكين من وجوب طاعته، ومتى لم يكن موجوداً لم 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 كما أنَّ الأدلَّة إذا لم تكن موجودة لم يمكِّنَّا النظر فيها، فاستوى الأمران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تجيبون به عن التمكين في الأدلَّة وإنْ لم يحصل مِنَّا قصد النظر فيها، نقوله في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تحصل النيَّة مِنَّا في تمكينه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تعالى لا يتوقَّف على شيء من جهتنا، وقيامه بدوره من تحمُّل أعباء إمامته كذلك، نعم ما يرتبط بنا من شؤون إمامته يكون حصوله مرتبطاً بنا،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يسقط جميع ما يُورَد في هذا الباب من عبارات لا نرتضيها في الجواب وأسئلة المخالف عليها، وهذا المعنى مستوفًى في كُتُبي وخاصَّةً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نُطوِّل بذكره</w:t>
      </w:r>
      <w:r>
        <w:rPr>
          <w:rFonts w:eastAsia="Amiri" w:cs="Amiri" w:ascii="Amiri" w:hAnsi="Amiri"/>
          <w:color w:val="111111"/>
          <w:sz w:val="28"/>
          <w:szCs w:val="28"/>
          <w:rtl w:val="true"/>
          <w:lang w:bidi="ar-SA"/>
        </w:rPr>
        <w:t>).</w:t>
      </w:r>
      <w:bookmarkStart w:id="274" w:name="pg18820_270841"/>
    </w:p>
    <w:p>
      <w:pPr>
        <w:pStyle w:val="Heading2"/>
        <w:numPr>
          <w:ilvl w:val="1"/>
          <w:numId w:val="1"/>
        </w:numPr>
        <w:rPr/>
      </w:pPr>
      <w:bookmarkStart w:id="275" w:name="__RefHeading___Toc14101701_1280447820"/>
      <w:bookmarkStart w:id="276" w:name="_Toc110"/>
      <w:bookmarkEnd w:id="274"/>
      <w:bookmarkEnd w:id="275"/>
      <w:r>
        <w:rPr>
          <w:rtl w:val="true"/>
        </w:rPr>
        <w:t xml:space="preserve">الدرس </w:t>
      </w:r>
      <w:r>
        <w:rPr>
          <w:rtl w:val="true"/>
        </w:rPr>
        <w:t>«</w:t>
      </w:r>
      <w:r>
        <w:rPr/>
        <w:t>16</w:t>
      </w:r>
      <w:r>
        <w:rPr>
          <w:rtl w:val="true"/>
        </w:rPr>
        <w:t>»</w:t>
      </w:r>
      <w:bookmarkEnd w:id="276"/>
    </w:p>
    <w:p>
      <w:pPr>
        <w:pStyle w:val="Heading3"/>
        <w:numPr>
          <w:ilvl w:val="2"/>
          <w:numId w:val="1"/>
        </w:numPr>
        <w:rPr/>
      </w:pPr>
      <w:bookmarkStart w:id="277" w:name="__RefHeading___Toc14101703_1280447820"/>
      <w:bookmarkStart w:id="278" w:name="_Toc111"/>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79" w:name="__RefHeading___Toc14101705_1280447820"/>
      <w:bookmarkStart w:id="280" w:name="_Toc112"/>
      <w:bookmarkEnd w:id="279"/>
      <w:r>
        <w:rPr>
          <w:rtl w:val="true"/>
        </w:rPr>
        <w:t>تمهيد</w:t>
      </w:r>
      <w:r>
        <w:rPr>
          <w:rtl w:val="true"/>
        </w:rPr>
        <w:t>:</w:t>
      </w:r>
      <w:bookmarkEnd w:id="280"/>
    </w:p>
    <w:p>
      <w:pPr>
        <w:pStyle w:val="BookText"/>
        <w:rPr/>
      </w:pPr>
      <w:r>
        <w:rPr>
          <w:rFonts w:ascii="Amiri" w:hAnsi="Amiri" w:eastAsia="Amiri" w:cs="Amiri"/>
          <w:color w:val="111111"/>
          <w:sz w:val="28"/>
          <w:sz w:val="28"/>
          <w:szCs w:val="28"/>
          <w:rtl w:val="true"/>
          <w:lang w:bidi="ar-SA"/>
        </w:rPr>
        <w:t xml:space="preserve">لا زال الكلام من قِبَل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تشييد بناء دليل اللطف ودفع ما أُثير حوله، وتقدَّم الكلام في الدرس السابق عن التوقُّف الثلاثي في دلالة دليل اللطف، وبيان صوره وما هي وظيفة المكلَّف ودفع الفنقلة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معدوماً لا موجوداً مستوراً، وقد ذكر على لسان المستشكل عدَّة أمثلة،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ثمّ يعاود الحديث عن وظيفة الناس في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سيتحدَّث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4101707_1280447820"/>
      <w:bookmarkStart w:id="282" w:name="_Toc113"/>
      <w:bookmarkEnd w:id="281"/>
      <w:r>
        <w:rPr>
          <w:rtl w:val="true"/>
        </w:rPr>
        <w:t>شرح مثال البئر، ومثال الأمر بالشراء</w:t>
      </w:r>
      <w:r>
        <w:rPr>
          <w:rtl w:val="true"/>
        </w:rPr>
        <w:t>:</w:t>
      </w:r>
      <w:bookmarkEnd w:id="282"/>
    </w:p>
    <w:p>
      <w:pPr>
        <w:pStyle w:val="Heading4"/>
        <w:numPr>
          <w:ilvl w:val="3"/>
          <w:numId w:val="1"/>
        </w:numPr>
        <w:rPr/>
      </w:pPr>
      <w:bookmarkStart w:id="283" w:name="__RefHeading___Toc14101709_1280447820"/>
      <w:bookmarkStart w:id="284" w:name="_Toc114"/>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قال صاحب الإشكال في النقض على دليل الإماميَّة في لزوم الرئاسة المستفاد من دليل اللطف، ولزوم النصرة القلبيَّة، وأنَّها لا تتوقَّف على الوجود الخارجي، إنَّه</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4101711_1280447820"/>
      <w:bookmarkStart w:id="286" w:name="_Toc115"/>
      <w:bookmarkEnd w:id="285"/>
      <w:r>
        <w:rPr/>
        <w:t>1</w:t>
      </w:r>
      <w:r>
        <w:rPr>
          <w:rtl w:val="true"/>
        </w:rPr>
        <w:t xml:space="preserve"> - </w:t>
      </w:r>
      <w:r>
        <w:rPr>
          <w:rtl w:val="true"/>
        </w:rPr>
        <w:t>مثال البئر</w:t>
      </w:r>
      <w:r>
        <w:rPr>
          <w:rtl w:val="true"/>
        </w:rPr>
        <w:t>:</w:t>
      </w:r>
      <w:bookmarkEnd w:id="28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أوجب المولى الوضوء من بئر معيَّنة، وهذا البئر ليس فيها حبل نستخرج من خلاله الماء، ثمّ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دنوتم من البئر خلقت لكم الحبل، فهذا القول من المولى موجباً لفعليَّة التكليف وتنجُّزه علينا، ولا يوجد عذر في المخالفة، أو القول بأنَّه تكليف بغير المقدور باعتبار أنَّ الحبل ليس موجوداً قبل أنْ يدنو المكلَّف من البئر</w:t>
      </w:r>
      <w:r>
        <w:rPr>
          <w:rFonts w:eastAsia="Amiri" w:cs="Amiri" w:ascii="Amiri" w:hAnsi="Amiri"/>
          <w:color w:val="111111"/>
          <w:sz w:val="28"/>
          <w:szCs w:val="28"/>
          <w:rtl w:val="true"/>
          <w:lang w:bidi="ar-SA"/>
        </w:rPr>
        <w:t xml:space="preserve">. </w:t>
      </w:r>
      <w:bookmarkStart w:id="287" w:name="pg18820_270842"/>
    </w:p>
    <w:p>
      <w:pPr>
        <w:pStyle w:val="Heading4"/>
        <w:numPr>
          <w:ilvl w:val="3"/>
          <w:numId w:val="1"/>
        </w:numPr>
        <w:rPr/>
      </w:pPr>
      <w:bookmarkStart w:id="288" w:name="__RefHeading___Toc14101713_1280447820"/>
      <w:bookmarkStart w:id="289" w:name="_Toc116"/>
      <w:bookmarkEnd w:id="287"/>
      <w:bookmarkEnd w:id="288"/>
      <w:r>
        <w:rPr/>
        <w:t>2</w:t>
      </w:r>
      <w:r>
        <w:rPr>
          <w:rtl w:val="true"/>
        </w:rPr>
        <w:t xml:space="preserve"> - </w:t>
      </w:r>
      <w:r>
        <w:rPr>
          <w:rtl w:val="true"/>
        </w:rPr>
        <w:t>مثال شراء اللحم</w:t>
      </w:r>
      <w:r>
        <w:rPr>
          <w:rtl w:val="true"/>
        </w:rPr>
        <w:t>:</w:t>
      </w:r>
      <w:bookmarkEnd w:id="289"/>
    </w:p>
    <w:p>
      <w:pPr>
        <w:pStyle w:val="BookText"/>
        <w:rPr/>
      </w:pPr>
      <w:r>
        <w:rPr>
          <w:rFonts w:ascii="Amiri" w:hAnsi="Amiri" w:eastAsia="Amiri" w:cs="Amiri"/>
          <w:color w:val="111111"/>
          <w:sz w:val="28"/>
          <w:sz w:val="28"/>
          <w:szCs w:val="28"/>
          <w:rtl w:val="true"/>
          <w:lang w:bidi="ar-SA"/>
        </w:rPr>
        <w:t>لو قال المولى أو الوالد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اللحمَ، ولم يكن عند الولد ثمن اللحم، فقال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ثمنه فأنا غير متمكِّن من شراءه، فقال له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دنوت منِّي أعطيتك الثمن، فإنَّ قول المولى هذا يوجب تنجُّز التكليف ولا يُسوِّغ للولد أنْ يمتنع من امتثال التكليف بحجَّة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في مقامنا، فإنَّ التفصيل بين النصرة القلبيَّة والنصرة الخارجيَّة،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يخلقه ويُوجِده الله تعالى فينا ما لم تكن في البين نصرة قلبيَّة، فإذا وُجِدَت هذه النصرة أوجده فينا</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4101715_1280447820"/>
      <w:bookmarkStart w:id="291" w:name="_Toc117"/>
      <w:bookmarkEnd w:id="290"/>
      <w:r>
        <w:rPr>
          <w:rtl w:val="true"/>
        </w:rPr>
        <w:t xml:space="preserve">القاعدة في الوظيفة تجاه الإمام </w:t>
      </w:r>
      <w:r>
        <w:rPr>
          <w:rtl w:val="true"/>
        </w:rPr>
        <w:t>(</w:t>
      </w:r>
      <w:r>
        <w:rPr>
          <w:rtl w:val="true"/>
        </w:rPr>
        <w:t>عليه السلام</w:t>
      </w:r>
      <w:r>
        <w:rPr>
          <w:rtl w:val="true"/>
        </w:rPr>
        <w:t>):</w:t>
      </w:r>
      <w:bookmarkEnd w:id="291"/>
    </w:p>
    <w:p>
      <w:pPr>
        <w:pStyle w:val="BookText"/>
        <w:rPr/>
      </w:pPr>
      <w:r>
        <w:rPr>
          <w:rFonts w:ascii="Amiri" w:hAnsi="Amiri" w:eastAsia="Amiri" w:cs="Amiri"/>
          <w:color w:val="111111"/>
          <w:sz w:val="28"/>
          <w:sz w:val="28"/>
          <w:szCs w:val="28"/>
          <w:rtl w:val="true"/>
          <w:lang w:bidi="ar-SA"/>
        </w:rPr>
        <w:t xml:space="preserve">وقد تقدَّم شرح هذه القاعدة مفصَّلاً في عدَّة دروس، منها الدرس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3"/>
        <w:numPr>
          <w:ilvl w:val="2"/>
          <w:numId w:val="1"/>
        </w:numPr>
        <w:rPr/>
      </w:pPr>
      <w:bookmarkStart w:id="292" w:name="__RefHeading___Toc14101717_1280447820"/>
      <w:bookmarkStart w:id="293" w:name="_Toc118"/>
      <w:bookmarkEnd w:id="292"/>
      <w:r>
        <w:rPr>
          <w:rtl w:val="true"/>
        </w:rPr>
        <w:t xml:space="preserve">ردُّ المثالين ودفع النقض الوارد فيهما والمبنيُّ على التفصيل في نصرة الإمام </w:t>
      </w:r>
      <w:r>
        <w:rPr>
          <w:rtl w:val="true"/>
        </w:rPr>
        <w:t>(</w:t>
      </w:r>
      <w:r>
        <w:rPr>
          <w:rtl w:val="true"/>
        </w:rPr>
        <w:t>عليه السلام</w:t>
      </w:r>
      <w:r>
        <w:rPr>
          <w:rtl w:val="true"/>
        </w:rPr>
        <w:t>):</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أنَّ تكليفنا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التكليف المطلق وغير المقيَّد، فلا نقبل المثالين المتقدِّمين، لأنَّهما قد بُنِيا على التكليف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أنَّه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المثالين يوجد تعدُّد في التكليف لا أنَّه واحد، فيوجد تكليف بالدنوِّ وتكليف بالاستسقاء، ويوجد تكليف بالدنوِّ من المولى وآخر بالشراء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مثال البئر نلاحظ أنَّ التكليف الأوَّل هو الدنوُّ، ويكفي في تحقُّقه هو الدنوُّ، ونحتاج فيه إلى القدرة على الدنوِّ، نعم من يدنو يصير التكليف </w:t>
      </w:r>
      <w:bookmarkStart w:id="294" w:name="pg18820_270843"/>
    </w:p>
    <w:p>
      <w:pPr>
        <w:pStyle w:val="BookText"/>
        <w:rPr/>
      </w:pPr>
      <w:bookmarkEnd w:id="294"/>
      <w:r>
        <w:rPr>
          <w:rFonts w:ascii="Amiri" w:hAnsi="Amiri" w:eastAsia="Amiri" w:cs="Amiri"/>
          <w:color w:val="111111"/>
          <w:sz w:val="28"/>
          <w:sz w:val="28"/>
          <w:szCs w:val="28"/>
          <w:rtl w:val="true"/>
          <w:lang w:bidi="ar-SA"/>
        </w:rPr>
        <w:t xml:space="preserve">بالاستسقاء فعليًّا في حقِّه، ونظير خلق الحبل في مثال البئر إيجاد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مقامنا، فلذلك نرى المستشكِل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ما لم ندن منه ونقصد نصرته حتَّى يُوجِده ويخلقه الله تعالى، وبالتالي فهو ليس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إشكال مبنيٌّ على فرض لا نقول به، على ما مرَّ من كون الأدلَّة دلَّت على أنَّ التكليف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وغير مقيَّد أو مشروط بشرط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الجواب عن مثال السيِّد بالتفصيل بين أنحاء التكليف من الدنوِّ ومن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نظير في تكليف الباري تعالى للعباد بالعمل ليوم القيامة، وهذا التكليف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ثابت عليهم قبل وجودهم، بل هو ثابت عليهم بعد وجودهم وتمكينهم وإعطائهم آلة المعرفة وإزاحة الموانع عن تكليفهم، بعد هذا يثبت التكليف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تكليف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يعني الفراغ عن وجوده، إذ لا يصحُّ تكليف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علينا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والإشكال مبنيٌّ على كونه مشروطاً</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4101719_1280447820"/>
      <w:bookmarkStart w:id="296" w:name="_Toc119"/>
      <w:bookmarkEnd w:id="295"/>
      <w:r>
        <w:rPr>
          <w:rtl w:val="true"/>
        </w:rPr>
        <w:t>تطبيق العبارة</w:t>
      </w:r>
      <w:r>
        <w:rPr>
          <w:rtl w:val="true"/>
        </w:rPr>
        <w:t>:</w:t>
      </w:r>
      <w:bookmarkEnd w:id="29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الإشكال،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لو أوجب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نتوضَّأ من ماء بئر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لها حبل نستقي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ونُخرِج الماء بواسطته،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دنوتم من البئر خلقت لكم حبلاً تستقون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الحبل على الدنوِّ من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مزيحاً لعلَّتنا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وموجداً لأسباب الأخذ 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لم ندنُ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يُوجِد اللهُ تعالى 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قد أتينا من قِبَل نفوسنا لا من قِبَله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لو قال السيِّد لعبده وهو بعيد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لحماً من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أتمكَّن من ذلك، لأنَّه ليس معي 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دنوت أعطيتك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ثمن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بتقيُّد أخذ الثمن بالدنوِّ من السيِّد وتحقيق فعليَّة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من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مزيحاً لعلَّته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ومحقِّقاً لفعليَّة التكليف بهذا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لم 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 الثمن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أُتِيَ من قِبَل نفسه لا من قِبَل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في المثالين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حال ظهور الإمام مع تمكيننا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وجوده يُؤخَذ بنحو الوجود المقيَّد بقصد تمكيننا له، فمع عدم القصد منَّا بالتمكين يبقى معدوماً،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أنْ يكون عدم تمكيننا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السبب في أنْ لم يظهر في هذه الأحوال لا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هناك في البين سبب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كنَّا لو مكَّنَّاه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 وظهر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هو كلام المستشكِل وأمثلته التي قرَّب بها عدم خلق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وأولويَّته من وجوده غائباً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مقام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من يظنُّ أنَّه يجب علينا تمكينه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حالة واحدة،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ولا يجب علينا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نصرته وتمكينه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تنزَّلنا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ورضينا بالمثال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قرَّب من خلاله فكرة التمكين المقيَّد، ولكنَّنا لا نقبل ذلك، ووجه عدم قبولنا للفكرة ولا للمثالين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تعالى لو أوجب علينا الاستقاء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أوجب الاستقاء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وجوب الاستقاء الفوري،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الحبل حاصلاً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الفور والدوام،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بوجود الحبل في كلٍّ حالٍ وآنٍ من الآنات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تُزاح العلَّة،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ولكن يمكن أنْ نُفصِّل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دنوتم من البئر خلقت لكم 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يكون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مكلَّف للدنوِّ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هذا التكليف وهو الدنوُّ، يكفي فقط الدنوُّ دون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الدنوِّ في هذه الحال، لأنَّه ليس بمكلَّف للاستقاء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دنا من البئر صار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الدنوِّ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مكلَّفاً للاستقاء، فيجب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الحبل، فنظير ذلك أنْ لا يجب علينا في كلِّ حالٍ طاعة الإمام وتمكينه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فرض كلام المستشكِل، وعلى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عند ذلك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طاعته واجبة في الحال ولم نقف على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 الطاعة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ولم نقف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أنْ يكون موجوداً لتُزاح العلَّة في التكليف ويحسن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القيد وتحقَّق الشرط، لا مطلقاً، هذا هو الإشكال مع أمثلته، وإنْ حصل تداخل في بعض المقاطع حيث يظهر منها إجابة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الأحيان وقبل إكمال الشبهة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مثال السيِّد مع غلامه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الإجابة عن مثال البئر والحبل بالتفصيل بين أنحاء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العبد مكلَّف بالدنوِّ أو الاستسقاء، هذان تكليفان لا أنَّه تكليف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كلَّف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تكليف آخر، وعلى هذا التكليف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كي تتحقَّق بوجود الثمن فعليَّة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كلَّف مَنْ يأتي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يكونوا موجودين مزاحي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قبل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يُكلِّفهم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أوجدهم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وأزاح علَّتهم في التكليف بالقدرة والآلة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تُمكِّنهم من المعرفة والإدراك ومن ثَمَّ الامتثال كالعقل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كالإمامة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تحقُّق هذه القيود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فسقط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المغالطة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الإمام إذا كان مكلَّفاً للقيام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وهداية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وتحمُّل أعباء الإمامة، كيف يجوز أنْ يكون معدوماً؟ وهل يصحُّ تكليف المعدوم عند عاقل؟ وليس لتكليفه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بالإمامة وهداية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بتمكيننا أصلاً، بل وجوب التمكين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على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للإمامة، فكيف يجعل ما هو فرع أصلاً ويعكس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مضى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وجوده من فعل الله تعالى وغير مقيَّد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bookmarkStart w:id="297" w:name="pg18820_270847"/>
    </w:p>
    <w:p>
      <w:pPr>
        <w:pStyle w:val="Heading2"/>
        <w:numPr>
          <w:ilvl w:val="1"/>
          <w:numId w:val="1"/>
        </w:numPr>
        <w:rPr/>
      </w:pPr>
      <w:bookmarkStart w:id="298" w:name="__RefHeading___Toc14101721_1280447820"/>
      <w:bookmarkStart w:id="299" w:name="_Toc120"/>
      <w:bookmarkEnd w:id="297"/>
      <w:bookmarkEnd w:id="298"/>
      <w:r>
        <w:rPr>
          <w:rtl w:val="true"/>
        </w:rPr>
        <w:t xml:space="preserve">الدرس </w:t>
      </w:r>
      <w:r>
        <w:rPr>
          <w:rtl w:val="true"/>
        </w:rPr>
        <w:t>«</w:t>
      </w:r>
      <w:r>
        <w:rPr/>
        <w:t>17</w:t>
      </w:r>
      <w:r>
        <w:rPr>
          <w:rtl w:val="true"/>
        </w:rPr>
        <w:t>»</w:t>
      </w:r>
      <w:bookmarkEnd w:id="299"/>
    </w:p>
    <w:p>
      <w:pPr>
        <w:pStyle w:val="Heading3"/>
        <w:numPr>
          <w:ilvl w:val="2"/>
          <w:numId w:val="1"/>
        </w:numPr>
        <w:rPr/>
      </w:pPr>
      <w:bookmarkStart w:id="300" w:name="__RefHeading___Toc14101723_1280447820"/>
      <w:bookmarkStart w:id="301" w:name="_Toc121"/>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لا زال الكلام متواصلاً في بيان ردِّ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للنقوض التي وُجِّهت إلى دليل اللطف ودلالته على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ووصل الكلام إلى عدَّة نقوض</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4101725_1280447820"/>
      <w:bookmarkStart w:id="303" w:name="_Toc122"/>
      <w:bookmarkEnd w:id="302"/>
      <w:r>
        <w:rPr>
          <w:rtl w:val="true"/>
        </w:rPr>
        <w:t xml:space="preserve">النقض بغيبة النبيِّ </w:t>
      </w:r>
      <w:r>
        <w:rPr>
          <w:rtl w:val="true"/>
        </w:rPr>
        <w:t>(</w:t>
      </w:r>
      <w:r>
        <w:rPr>
          <w:rtl w:val="true"/>
        </w:rPr>
        <w:t>صلّى الله عليه وآله وسلّم</w:t>
      </w:r>
      <w:r>
        <w:rPr>
          <w:rtl w:val="true"/>
        </w:rPr>
        <w:t xml:space="preserve">) </w:t>
      </w:r>
      <w:r>
        <w:rPr>
          <w:rtl w:val="true"/>
        </w:rPr>
        <w:t>ودفع التفصيل فيها</w:t>
      </w:r>
      <w:r>
        <w:rPr>
          <w:rtl w:val="true"/>
        </w:rPr>
        <w:t>:</w:t>
      </w:r>
      <w:bookmarkEnd w:id="303"/>
    </w:p>
    <w:p>
      <w:pPr>
        <w:pStyle w:val="BookText"/>
        <w:rPr/>
      </w:pPr>
      <w:r>
        <w:rPr>
          <w:rFonts w:ascii="Amiri" w:hAnsi="Amiri" w:eastAsia="Amiri" w:cs="Amiri"/>
          <w:color w:val="111111"/>
          <w:sz w:val="28"/>
          <w:sz w:val="28"/>
          <w:szCs w:val="28"/>
          <w:rtl w:val="true"/>
          <w:lang w:bidi="ar-SA"/>
        </w:rPr>
        <w:t xml:space="preserve">نقضه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المعتزلي بغيبة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واختفاءه في شِعب أبي طالب لمدَّة ثلاث سنين، حيث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بدوره في هداية الأُمَّة، مع أنَّ المعتزلي يُذعِن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للأُمَّة زمان غيبته واختفاءه في الشعب، وكذلك الحال في اختفاءه وغيبته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من المسلَّم به أنَّ طول الفترة أو قصرها لا يُؤثِّر فيما لو كانت الغيبة مانعة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يُؤدِّي دوره في 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فلو دار الأمر بين أنْ يُغيَّب أو يُعدَم، فلا بدَّ وفق نظر المعتزلي أنْ يختار الله سبحانه وتعالى أنَّه يُعدَم فيما يرتبط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هو يُذعِن للواقع في قضيَّة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غيَّبه ولم يُعدِمه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قد غُيِّب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وأبقى التكليف على الناس في زمان غيبته، فإذا كان الحال مع سيِّد الخلق هذا، فمن بابٍ أولى مع غيره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حصل بعد أنْ دعا إلى نفسه وأظهر </w:t>
      </w:r>
      <w:bookmarkStart w:id="304" w:name="pg18820_270848"/>
    </w:p>
    <w:p>
      <w:pPr>
        <w:pStyle w:val="BookText"/>
        <w:rPr/>
      </w:pPr>
      <w:bookmarkEnd w:id="304"/>
      <w:r>
        <w:rPr>
          <w:rFonts w:ascii="Amiri" w:hAnsi="Amiri" w:eastAsia="Amiri" w:cs="Amiri"/>
          <w:color w:val="111111"/>
          <w:sz w:val="28"/>
          <w:sz w:val="28"/>
          <w:szCs w:val="28"/>
          <w:rtl w:val="true"/>
          <w:lang w:bidi="ar-SA"/>
        </w:rPr>
        <w:t xml:space="preserve">نبوَّته، فلمَّا أخافه قومه غاب واستتر عنهم، فنُفصِّل بين غيبة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وغيبة إمام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بل الدليل على العدم حيث 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على الإمام وبيَّنوا بما يقطع الريب والشكَّ عن الأنام من أنَّه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بعد والده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هو الخائف المستتر، وسيأتي في أدلَّة ولادته أنَّ واحدة من الأدلَّة هي كون ولادته ووجوده وجود مبني على الخفاء</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4101727_1280447820"/>
      <w:bookmarkStart w:id="306" w:name="_Toc123"/>
      <w:bookmarkEnd w:id="305"/>
      <w:r>
        <w:rPr>
          <w:rtl w:val="true"/>
        </w:rPr>
        <w:t>النقض ببعث نبيٍّ يُعلَم أنَّه سيُقتَل</w:t>
      </w:r>
      <w:r>
        <w:rPr>
          <w:rtl w:val="true"/>
        </w:rPr>
        <w:t>:</w:t>
      </w:r>
      <w:bookmarkEnd w:id="306"/>
    </w:p>
    <w:p>
      <w:pPr>
        <w:pStyle w:val="BookText"/>
        <w:rPr/>
      </w:pPr>
      <w:r>
        <w:rPr>
          <w:rFonts w:ascii="Amiri" w:hAnsi="Amiri" w:eastAsia="Amiri" w:cs="Amiri"/>
          <w:color w:val="111111"/>
          <w:sz w:val="28"/>
          <w:sz w:val="28"/>
          <w:szCs w:val="28"/>
          <w:rtl w:val="true"/>
          <w:lang w:bidi="ar-SA"/>
        </w:rPr>
        <w:t xml:space="preserve">وكذلك ننقض على المعتزلي وغيره بأنَّه لو علم المولى أنَّ مصلحة شخص من الأشخاص تكمن في بعث نبيٍّ له، أي بالنبوَّة الخاصَّة لأجل أنْ يُؤدِّي إليه تكاليفه، وفي ذات الوقت يوجد علم آخر أنَّ هذا الشخص سيقوم بقتل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يقتله، ولو قام الله تعالى بمنع هذا الشخص من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بمانع تكويني وقهري، سيكون هذا المنع مفسدة على الشخص أو على أشخاص آخرين، فهنا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الحسن أنْ يُكلَّف هذا الشخص بتكاليفه دون إرسال نبيٍّ له، أو أنَّه لا يُكلَّف أصلاً؟</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أنَّه لا يُكلِّفه، أفضل وأحسن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المانع أنْ يُكلِّف وتصل إليه التكاليف عن طريق هذا النبيِّ الذي سوف يقتله؟</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أنَّ الله تعالى يُكلِّفه بتكاليفه ولا يبعث إليه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جواب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يُكلِّفه الله تعالى بهذه التكاليف ولم يفعل فيه اللطف اللَّازم له قبل تكليفه؟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التكليف قبل اللطف غير مقدور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اللطف فيه مع لزوم تكليفه جاء بسبب نفس هذا الشخص، وأنَّه أُوتي في ذلك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لم يصدر منه شيء يوجب منع التكليف عنه سوى العلم بأنَّه سوف يقتل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العلم بحسن التكليف في حقِّه، ومع وصول اللطف إليه ببعث النبيِّ له،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دون بعث نبيٍّ له؟</w:t>
      </w:r>
    </w:p>
    <w:p>
      <w:pPr>
        <w:pStyle w:val="BookText"/>
        <w:rPr/>
      </w:pPr>
      <w:r>
        <w:rPr>
          <w:rFonts w:ascii="Amiri" w:hAnsi="Amiri" w:eastAsia="Amiri" w:cs="Amiri"/>
          <w:color w:val="111111"/>
          <w:sz w:val="28"/>
          <w:sz w:val="28"/>
          <w:szCs w:val="28"/>
          <w:rtl w:val="true"/>
          <w:lang w:bidi="ar-SA"/>
        </w:rPr>
        <w:t>إذ لا تكليف مع فقدان اللطف وفقدان القدرة على الوصول إلى التكليف، فإنَّ التكليف من غير لطف هو تكليف من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أنْ يُكلَّف هذا الشخص بالتكاليف، وأنْ يتمَّ بعث النبيِّ إليه، وأنْ يُوجِب الله تعالى عليه 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والانقياد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القتل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لله تعالى طُرُقاً في حفظه تختلف باختلاف الأزمان والأحوال والظروف وغيرها، فإمَّا أنْ يمنع من الوصول إليه كما في نار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يمنع من الوصول إليه كما لو غيَّبه، وهذه حالنا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تغييب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المكلَّف قد منع هو بنفسه على نفسه لطف الوصول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الشارع المقدَّس أنْ يُعْلِم هذا الشخص عن طريق آخر ببعث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وأنَّه لطفه، فإذا خالف لطفه وقتل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أوقع نفسه بنفسه في رفع لطفه ومنعه عن التأثير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نُسلِّم به، وهو الحاصل مع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أعلمنا الله تعالى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وأوجب علينا طاعته، فإذا لم يظهر لنا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أنَّا أُوتينا من قِبَل نفوسنا، فاستوى الأمران</w:t>
      </w:r>
      <w:r>
        <w:rPr>
          <w:rFonts w:eastAsia="Amiri" w:cs="Amiri" w:ascii="Amiri" w:hAnsi="Amiri"/>
          <w:color w:val="111111"/>
          <w:sz w:val="28"/>
          <w:szCs w:val="28"/>
          <w:rtl w:val="true"/>
          <w:lang w:bidi="ar-SA"/>
        </w:rPr>
        <w:t xml:space="preserve">. </w:t>
      </w:r>
      <w:bookmarkStart w:id="307" w:name="pg18820_270850"/>
    </w:p>
    <w:p>
      <w:pPr>
        <w:pStyle w:val="Heading3"/>
        <w:numPr>
          <w:ilvl w:val="2"/>
          <w:numId w:val="1"/>
        </w:numPr>
        <w:rPr/>
      </w:pPr>
      <w:bookmarkStart w:id="308" w:name="__RefHeading___Toc14101729_1280447820"/>
      <w:bookmarkStart w:id="309" w:name="_Toc124"/>
      <w:bookmarkEnd w:id="307"/>
      <w:bookmarkEnd w:id="308"/>
      <w:r>
        <w:rPr>
          <w:rtl w:val="true"/>
        </w:rPr>
        <w:t>تطبيق العبارة</w:t>
      </w:r>
      <w:r>
        <w:rPr>
          <w:rtl w:val="true"/>
        </w:rPr>
        <w:t>:</w:t>
      </w:r>
      <w:bookmarkEnd w:id="309"/>
    </w:p>
    <w:p>
      <w:pPr>
        <w:pStyle w:val="BookText"/>
        <w:rPr/>
      </w:pPr>
      <w:r>
        <w:rPr>
          <w:rFonts w:ascii="Amiri" w:hAnsi="Amiri" w:eastAsia="Amiri" w:cs="Amiri"/>
          <w:color w:val="111111"/>
          <w:sz w:val="28"/>
          <w:sz w:val="28"/>
          <w:szCs w:val="28"/>
          <w:rtl w:val="true"/>
          <w:lang w:bidi="ar-SA"/>
        </w:rPr>
        <w:t xml:space="preserve">لا زال الكلام في دفع إشكالات المعتزلي وإيرادات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تؤمنون بالعديد من القضايا التي أثبت التأريخ وقوعها وتضمَّنت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اختفى في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شِعب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مدَّة اختفاءه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يصل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مع أنَّه كان إماماً للأُمَّة،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واختفى في الغار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يُؤثِّر قصر المدَّة أو طولها في أصل الاستدلال في وقوع الغيبة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على كلام المعتزلي ومع إذعانه بوقوع الغيبة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 به أحد،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 قياساً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غيبته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يُعدِمه الله تعالى تلك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يقرُّون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التكليف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وأجابوا عمَّا قلنا،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اختفى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بأعباء الرسالة ومهامِّ إمامته،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إلى نفسه، وأظهر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بالمعجزات التي دلَّت على صدق كونه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أخافوه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بُعِثَ إليهم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الشِّعب وفي الغار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مقام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الذي ذكره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يستتر إلَّا وقد أظهر آباؤه موضعه وصفته، ودلُّوا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يخفى على أحد من المكلَّفين بحيث لو فحص عنه لأمكنه التعرُّف عليه بمقتضى تعريف آبائه له، فهو ظاهر بمقتضى ما دلَّ عليه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خاف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وستره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بسبب الخوف عليه، ولأنَّه آخر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فالأمران إذاً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يصحُّ تفصيل </w:t>
      </w:r>
    </w:p>
    <w:p>
      <w:pPr>
        <w:pStyle w:val="BookText"/>
        <w:rPr/>
      </w:pPr>
      <w:r>
        <w:rPr>
          <w:rFonts w:ascii="Amiri" w:hAnsi="Amiri" w:eastAsia="Amiri" w:cs="Amiri"/>
          <w:color w:val="111111"/>
          <w:sz w:val="28"/>
          <w:sz w:val="28"/>
          <w:szCs w:val="28"/>
          <w:rtl w:val="true"/>
          <w:lang w:bidi="ar-SA"/>
        </w:rPr>
        <w:t xml:space="preserve">المعتزلي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فإمَّا التفصيل فيهما معاً كما هو مقتضى الأدلَّة، أو إنكارها فيهما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لو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حال شخص أنَّه من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النبوَّة الخاصَّة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أنَّه لو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لقتله هذا الشخص، ولو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قهراً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المنع القهري من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للأشخاص الآخرين أو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يحسن أنْ يُكلِّف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بتكاليفه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النبيَّ، أو لا يُكلَّف؟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أنَّ العلم بأنَّ هذا الشخص سيقتل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على الله سبحانه وتعالى أنْ يمنع وقوع القتل قهراً، أو يمنع البعث للنبيِّ أصلاً، أو يمنع التكليف لهذا الشخص ابتداءً؟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نختار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الله لا يُكلِّف الشخص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ثبوت التكليف وإناطته بالمكلَّف 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إلى معرفة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مصالح المكلَّف، ومعرفة مصالحه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من الأداء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هذا المكلَّف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الله سبحانه وتعالى يُكلِّف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الشخص ويوصل له تكاليفه كما في مريم وأُمِّ موسى بعث لهما تكليفاً خاصًّا دون أنْ يبعث إليه نبيًّا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جواب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يجوز أنْ يُكلِّفه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يُكلِّف الله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لطف له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يُوجِد فيه اللطف المقدور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دفع كون التكليف من غير بعث النبيِّ، ولكن حيث إنَّه ليس مقدوراً فلا يقع من الله سبحانه وتعالى، فجوابهم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منع إرسال النبيِّ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سبب عدم بعث النبيِّ إليه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يفعل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عدم بعث النبيِّ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التكاليف عليه دون بعث نبيٍّ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يحسن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ارتفاع اللطف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جاز أنْ يُكلِّف الله سبحانه وتعالى دون إمام أو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لجاز أنْ 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التكليف دون إمام ودون النظر والمعرفة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إلى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الانقياد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رافعاً للمانع من ثبوت التكليف عليه وحسن تكليف المكلَّف،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وصول الشخص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ينافي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نار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 الله تعالى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لا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هو الذي منع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حالنا مع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الغيبة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تُشكِّل مانعاً </w:t>
      </w:r>
    </w:p>
    <w:p>
      <w:pPr>
        <w:pStyle w:val="BookText"/>
        <w:rPr/>
      </w:pPr>
      <w:r>
        <w:rPr>
          <w:rFonts w:ascii="Amiri" w:hAnsi="Amiri" w:eastAsia="Amiri" w:cs="Amiri"/>
          <w:color w:val="111111"/>
          <w:sz w:val="28"/>
          <w:sz w:val="28"/>
          <w:szCs w:val="28"/>
          <w:rtl w:val="true"/>
          <w:lang w:bidi="ar-SA"/>
        </w:rPr>
        <w:t xml:space="preserve">من أصل التكليف، ولا مانعاً من اللطف بالمكلَّف، ولا موجباً للتدخُّل الإلهي بإظهار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وحمايته بمنع الأعداء من الوصول إليه، فكان إيجاده وتكليفه بالإمامة وتغييبه عن الناس أمثل طريقة جعلها الشارع المقدَّس في مثل حالة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المعتزلي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يُعلِم اللهُ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في بعثة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أُتي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 النبيَّ عن دوره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ونُسلِّم به،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علينا طاعته، فإذا لم يظهر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أنَّا أُتينا من قِبَل نفوسنا، فاستوى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وجوده وغيبته بالنسبة لتكليفنا بإمامته، فإمامته علينا لازمة وإنْ غاب عن أبصارنا</w:t>
      </w:r>
      <w:r>
        <w:rPr>
          <w:rFonts w:eastAsia="Amiri" w:cs="Amiri" w:ascii="Amiri" w:hAnsi="Amiri"/>
          <w:color w:val="111111"/>
          <w:sz w:val="28"/>
          <w:szCs w:val="28"/>
          <w:rtl w:val="true"/>
          <w:lang w:bidi="ar-SA"/>
        </w:rPr>
        <w:t>.</w:t>
      </w:r>
      <w:bookmarkStart w:id="310" w:name="pg18820_270854"/>
    </w:p>
    <w:p>
      <w:pPr>
        <w:pStyle w:val="Heading2"/>
        <w:numPr>
          <w:ilvl w:val="1"/>
          <w:numId w:val="1"/>
        </w:numPr>
        <w:rPr/>
      </w:pPr>
      <w:bookmarkStart w:id="311" w:name="__RefHeading___Toc14101731_1280447820"/>
      <w:bookmarkStart w:id="312" w:name="_Toc125"/>
      <w:bookmarkEnd w:id="310"/>
      <w:bookmarkEnd w:id="311"/>
      <w:r>
        <w:rPr>
          <w:rtl w:val="true"/>
        </w:rPr>
        <w:t xml:space="preserve">الدرس </w:t>
      </w:r>
      <w:r>
        <w:rPr>
          <w:rtl w:val="true"/>
        </w:rPr>
        <w:t>«</w:t>
      </w:r>
      <w:r>
        <w:rPr/>
        <w:t>18</w:t>
      </w:r>
      <w:r>
        <w:rPr>
          <w:rtl w:val="true"/>
        </w:rPr>
        <w:t>»</w:t>
      </w:r>
      <w:bookmarkEnd w:id="312"/>
    </w:p>
    <w:p>
      <w:pPr>
        <w:pStyle w:val="Heading3"/>
        <w:numPr>
          <w:ilvl w:val="2"/>
          <w:numId w:val="1"/>
        </w:numPr>
        <w:rPr/>
      </w:pPr>
      <w:bookmarkStart w:id="313" w:name="__RefHeading___Toc14101733_1280447820"/>
      <w:bookmarkStart w:id="314" w:name="_Toc126"/>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315" w:name="__RefHeading___Toc14101735_1280447820"/>
      <w:bookmarkStart w:id="316" w:name="_Toc127"/>
      <w:bookmarkEnd w:id="315"/>
      <w:r>
        <w:rPr>
          <w:rtl w:val="true"/>
        </w:rPr>
        <w:t>الأصل الثاني في الدليل</w:t>
      </w:r>
      <w:r>
        <w:rPr>
          <w:rtl w:val="true"/>
        </w:rPr>
        <w:t xml:space="preserve">: </w:t>
      </w:r>
      <w:r>
        <w:rPr>
          <w:rtl w:val="true"/>
        </w:rPr>
        <w:t>لا بدَّ أنْ يكون الإمام معصوماً</w:t>
      </w:r>
      <w:r>
        <w:rPr>
          <w:rtl w:val="true"/>
        </w:rPr>
        <w:t>:</w:t>
      </w:r>
      <w:bookmarkEnd w:id="316"/>
    </w:p>
    <w:p>
      <w:pPr>
        <w:pStyle w:val="Heading4"/>
        <w:numPr>
          <w:ilvl w:val="3"/>
          <w:numId w:val="1"/>
        </w:numPr>
        <w:rPr/>
      </w:pPr>
      <w:bookmarkStart w:id="317" w:name="__RefHeading___Toc14101737_1280447820"/>
      <w:bookmarkStart w:id="318" w:name="_Toc128"/>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تكمن الحاجة إلى عصمة الإمام والرئيس من بين أفراد الأُمَّة في أنَّه يتلقَّى الغيب ويُوصِله إلى الناس، فلكي نأمن على تلقِّيه نشترط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الجميع من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أحد منهم أنَّه معصومٌ، فلا بدَّ من ضرورة ثبوت العصمة أنْ تكون في واحدٍ من الخَلْق، إذ مع هذه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نلتزم بعصمة جميع الناس وهو خلاف الضرورة، أو أنْ نتنازل عن شرط العصمة وفي التلقِّي من عالم الغيب، وبالتالي ننقض الغرض منها في حفظ المعلومات المتلقَّاة، ولو فُرِضَ أنَّ المعصوم قد احتاج في عصمته إلى آخر فإنَّه يلزم الدور أو التسلسل، وكلاهما باطلان، فلم يبقَ إلَّا الإذعان بعصمة واحد من بين الأُمَّة، وليس هو إلَّا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4101739_1280447820"/>
      <w:bookmarkStart w:id="320" w:name="_Toc129"/>
      <w:bookmarkEnd w:id="319"/>
      <w:r>
        <w:rPr>
          <w:rtl w:val="true"/>
        </w:rPr>
        <w:t>التنظير بمسألة الحدوث وحاجة المحدَث إلى محدِث</w:t>
      </w:r>
      <w:r>
        <w:rPr>
          <w:rtl w:val="true"/>
        </w:rPr>
        <w:t>:</w:t>
      </w:r>
      <w:bookmarkEnd w:id="32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ضرورة العصمة بمسألة الحدوث، وأنَّ الوجدان القاضي بكون الناس بأجمعهم في فقر وحاجة وأنَّهم مُحدَثون يستدعي الحاجة إلى محدِث موجِد لهم، وما يُقال في دليل الحدوث يُقال في ضرورة 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أحكم الشيخ وشيوخ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في كُتُبهم الكلاميَّة</w:t>
      </w:r>
      <w:r>
        <w:rPr>
          <w:rFonts w:eastAsia="Amiri" w:cs="Amiri" w:ascii="Amiri" w:hAnsi="Amiri"/>
          <w:color w:val="111111"/>
          <w:sz w:val="28"/>
          <w:szCs w:val="28"/>
          <w:rtl w:val="true"/>
          <w:lang w:bidi="ar-SA"/>
        </w:rPr>
        <w:t xml:space="preserve">. </w:t>
      </w:r>
      <w:bookmarkStart w:id="321" w:name="pg18820_270855"/>
    </w:p>
    <w:p>
      <w:pPr>
        <w:pStyle w:val="Heading3"/>
        <w:numPr>
          <w:ilvl w:val="2"/>
          <w:numId w:val="1"/>
        </w:numPr>
        <w:rPr/>
      </w:pPr>
      <w:bookmarkStart w:id="322" w:name="__RefHeading___Toc14101741_1280447820"/>
      <w:bookmarkStart w:id="323" w:name="_Toc130"/>
      <w:bookmarkEnd w:id="321"/>
      <w:bookmarkEnd w:id="322"/>
      <w:r>
        <w:rPr>
          <w:rtl w:val="true"/>
        </w:rPr>
        <w:t>الأصل الثالث</w:t>
      </w:r>
      <w:r>
        <w:rPr>
          <w:rtl w:val="true"/>
        </w:rPr>
        <w:t xml:space="preserve">: </w:t>
      </w:r>
      <w:r>
        <w:rPr>
          <w:rtl w:val="true"/>
        </w:rPr>
        <w:t>إنَّ الحقَّ لا يخرج عن الأمَّة</w:t>
      </w:r>
      <w:r>
        <w:rPr>
          <w:rtl w:val="true"/>
        </w:rPr>
        <w:t>:</w:t>
      </w:r>
      <w:bookmarkEnd w:id="323"/>
    </w:p>
    <w:p>
      <w:pPr>
        <w:pStyle w:val="Heading4"/>
        <w:numPr>
          <w:ilvl w:val="3"/>
          <w:numId w:val="1"/>
        </w:numPr>
        <w:rPr/>
      </w:pPr>
      <w:bookmarkStart w:id="324" w:name="__RefHeading___Toc14101743_1280447820"/>
      <w:bookmarkStart w:id="325" w:name="_Toc131"/>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من الضرورات المتَّفق عليها بين جميع فِرَق المسلمين أنَّ الحقَّ من بين الأديان لا يخرج عن أُمَّة الإسلام، وقد استُدِلَّ على هذا الأصل بعدَّة أدلَّة قرآنيَّة وروائيَّة، بل لا يبعد أنْ يُدَّعى أنَّ هذا الأصل يصحُّ الاستدلال عليه بأدلَّة عقليَّة أو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وقع اختلاف في أنَّ وجه كون الحقِّ لا يخرج عن أُمَّة الإسلام هل هو لأجل وجود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المسدِّد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أفرادها كما عليه الإماميَّة زادهم الله تعالى شرفاً، أو لأنَّه لأجل إجماع أفراد الأُمَّة واجتماعهم كما عليه غيرهم، وهذا الاختلاف لا يُوجِب فساد الأصل وتأثُّره</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4101745_1280447820"/>
      <w:bookmarkStart w:id="327" w:name="_Toc132"/>
      <w:bookmarkEnd w:id="326"/>
      <w:r>
        <w:rPr>
          <w:rtl w:val="true"/>
        </w:rPr>
        <w:t>النتيجة من الأصول الثلاثة</w:t>
      </w:r>
      <w:r>
        <w:rPr>
          <w:rtl w:val="true"/>
        </w:rPr>
        <w:t>:</w:t>
      </w:r>
      <w:bookmarkEnd w:id="327"/>
    </w:p>
    <w:p>
      <w:pPr>
        <w:pStyle w:val="BookText"/>
        <w:rPr/>
      </w:pPr>
      <w:r>
        <w:rPr>
          <w:rFonts w:ascii="Amiri" w:hAnsi="Amiri" w:eastAsia="Amiri" w:cs="Amiri"/>
          <w:color w:val="111111"/>
          <w:sz w:val="28"/>
          <w:sz w:val="28"/>
          <w:szCs w:val="28"/>
          <w:rtl w:val="true"/>
          <w:lang w:bidi="ar-SA"/>
        </w:rPr>
        <w:t>بعد إحكام هذه الأُصول الثلاثة نصل إلى النتيجة بوضوح، وهي ضرورة وجود إمام معصوم لهداية الأُمَّة، وحيث لا نجده ظاهراً بين ظهرانينا فيكون غائباً، هذا ما يقتضيه دليل اللطف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 ادَّعى بعض الناس والفِرَق أنَّ العصمة، بل والغيبة قد انطبقت على بعض الأشخاص استدعى أنْ يخوض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مستقلًّا من جهةٍ ومرتبطاً بما سبق من جهة أُخرى، وهو المتمثِّل بردِّ الفِرَق المخالفة ممَّن ادَّعت هذه الدعوى، وهو ما يأتي الحديث عنه في الدروس القادمة</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4101747_1280447820"/>
      <w:bookmarkStart w:id="329" w:name="_Toc133"/>
      <w:bookmarkEnd w:id="328"/>
      <w:r>
        <w:rPr>
          <w:rtl w:val="true"/>
        </w:rPr>
        <w:t>تطبيق العبارة</w:t>
      </w:r>
      <w:r>
        <w:rPr>
          <w:rtl w:val="true"/>
        </w:rPr>
        <w:t>:</w:t>
      </w:r>
      <w:bookmarkEnd w:id="32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 يدلُّ على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القطع على 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من شأن الإمام أنْ يكون مقطوعاً على عصمته،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 كون الإمام مقطوعاً على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العلَّة التي لأجلها احتجنا إلى الإمام ارتفاع العصمة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ارتفاع العصمة عن جميع الناس ما خلا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أنَّ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كانوا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يحتاجوا إلى إمام،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ثبت أنَّ الناس خلو عن العصمة،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خلوا من كونهم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حاجتهم إلى الارتباط بالسماء وعدم أهليَّة أيِّ أحدٍ منهم للارتباط بالغيب إلَّا المعصوم، بمقتضى هذا فإنَّهم محتاجون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الإمام المعصوم، وحيث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عدم عصمة الناس، وعند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علَّة الحاجة هي ارتفاع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فلا بدَّ من ثبوتها في واحدٍ منهم، وليس هو إلَّا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نقوله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الفعل إلى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علَّة الحاجة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الممكن، ووجه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أنَّ ما يصحُّ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الموجودات ويثبت أنَّه حادث فإنَّه وبالضرورة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إلى فاعل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وجوده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ليس فيه سمة الحاجة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يصحُّ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كالله سبحانه وتعالى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يستغني عن الفاعل،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محدَث يحتاج إلى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نقوله هنا هو بعينه ما نقوله في ضرورة العصمة مع اختلاف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فبمثل ذلك يجب الحكم بحاجة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 أفراد البشر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ليس بمعصوم إلى إمام،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لو لم نقُل بذلك من الحاجة إلى المعصوم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انتقضت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الحاجة إليه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الناس بما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 علَّة الحاجة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باب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إمام آخر،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إمام الإمام بناءً على عدم عصمة الإمام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الإمام المفترض عصمته ولكن لم تثبت، وبعدم ثبوتها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فيُؤدِّي إلى إيجاب أئمَّة لا نهاية لهم،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الانتهاء إلى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قولنا بلزوم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الطريقة قد أحكمناها في كُتُبنا، فلا نُطوِّل بالأسئلة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غرضه من الأسئلة عليها هو عادته في إحكام الأدلَّة بالفنقلة</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ولعلَّ ما يُرجِّح ما نذهب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المسألة بذات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ديدن القدماء ذلك حتَّى مَنْ كان منهم من الأخباريِّين، فراجع ما نقله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نقله عن الشيخ 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الغرض بهذا الكتاب غير ذلك، وفي هذا القدر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الحقَّ لا يخرج عن الأُمَّة،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 بيننا وبين خصومنا وإنِ اختلفنا في علَّة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وووجه الاختلاف بيننا وبينهم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عندنا أنَّ الزمان لا يخلو من إمام معصوم لا يجوز عليه الغلط على 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في طيَّات هذا الشرح لهذا الكتاب المبارك الاستدلال مفصَّلاً على ضرورة إمامة الإمام في كلِّ زمانٍ بما دلَّت عليه الأدلَّة العقليَّة والقرآنيَّة والروائيَّة، 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لا يخرج عن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المعصوم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الأُمَّة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الحقُّ في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لقيام أدلَّة يذكرونها 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الإجماع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الأساس من كون الحقِّ لا يخرج عن أُمَّة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للتشاغل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الحقَّ في الأُمَّة أو ليس فيها، ولا وجه للتشاغل في هذه المسألة بين فِرَق المسلمين، بخلاف ما إذا كان التشاغل في غير المسلمين فإنَّ وجهه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ثبتت هذه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ثبتت إمامة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ثبوتها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مَنْ يقطع على ثبوت العصمة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يكون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على أنَّه الإمام،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الفِرَق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يقطع على عصمة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أنَّها حقٌّ بما عند الإماميَّة أعزَّهم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مَنْ يقول بخلاف 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 في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تثبت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ليسوا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الدليل على بطلان قولهم كالكيسانيَّة والناووسيَّة والواقفة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يأتي مفصَّلاً في إبطال هذه الفِرَق،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أفسدنا أقوال هؤلاء ثبت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30" w:name="pg18820_270859"/>
    </w:p>
    <w:p>
      <w:pPr>
        <w:pStyle w:val="Heading2"/>
        <w:numPr>
          <w:ilvl w:val="1"/>
          <w:numId w:val="1"/>
        </w:numPr>
        <w:rPr/>
      </w:pPr>
      <w:bookmarkStart w:id="331" w:name="__RefHeading___Toc14101749_1280447820"/>
      <w:bookmarkStart w:id="332" w:name="_Toc134"/>
      <w:bookmarkEnd w:id="330"/>
      <w:bookmarkEnd w:id="331"/>
      <w:r>
        <w:rPr>
          <w:rtl w:val="true"/>
        </w:rPr>
        <w:t xml:space="preserve">الدرس </w:t>
      </w:r>
      <w:r>
        <w:rPr>
          <w:rtl w:val="true"/>
        </w:rPr>
        <w:t>«</w:t>
      </w:r>
      <w:r>
        <w:rPr/>
        <w:t>19</w:t>
      </w:r>
      <w:r>
        <w:rPr>
          <w:rtl w:val="true"/>
        </w:rPr>
        <w:t>»</w:t>
      </w:r>
      <w:bookmarkEnd w:id="332"/>
    </w:p>
    <w:p>
      <w:pPr>
        <w:pStyle w:val="Heading3"/>
        <w:numPr>
          <w:ilvl w:val="2"/>
          <w:numId w:val="1"/>
        </w:numPr>
        <w:rPr/>
      </w:pPr>
      <w:bookmarkStart w:id="333" w:name="__RefHeading___Toc14101751_1280447820"/>
      <w:bookmarkStart w:id="334" w:name="_Toc135"/>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335" w:name="__RefHeading___Toc14101753_1280447820"/>
      <w:bookmarkStart w:id="336" w:name="_Toc136"/>
      <w:bookmarkEnd w:id="335"/>
      <w:r>
        <w:rPr>
          <w:rtl w:val="true"/>
        </w:rPr>
        <w:t xml:space="preserve">ردُّ شيخ الطائفة </w:t>
      </w:r>
      <w:r>
        <w:rPr>
          <w:rtl w:val="true"/>
        </w:rPr>
        <w:t>(</w:t>
      </w:r>
      <w:r>
        <w:rPr>
          <w:rtl w:val="true"/>
        </w:rPr>
        <w:t>قدّس سرّه</w:t>
      </w:r>
      <w:r>
        <w:rPr>
          <w:rtl w:val="true"/>
        </w:rPr>
        <w:t xml:space="preserve">) </w:t>
      </w:r>
      <w:r>
        <w:rPr>
          <w:rtl w:val="true"/>
        </w:rPr>
        <w:t>على دعوى الكيسانيَّة في عصمة ابن الحنفيَّة</w:t>
      </w:r>
      <w:r>
        <w:rPr>
          <w:rtl w:val="true"/>
        </w:rPr>
        <w:t>:</w:t>
      </w:r>
      <w:bookmarkEnd w:id="336"/>
    </w:p>
    <w:p>
      <w:pPr>
        <w:pStyle w:val="BookText"/>
        <w:rPr/>
      </w:pPr>
      <w:r>
        <w:rPr>
          <w:rFonts w:ascii="Amiri" w:hAnsi="Amiri" w:eastAsia="Amiri" w:cs="Amiri"/>
          <w:color w:val="111111"/>
          <w:sz w:val="28"/>
          <w:sz w:val="28"/>
          <w:szCs w:val="28"/>
          <w:rtl w:val="true"/>
          <w:lang w:bidi="ar-SA"/>
        </w:rPr>
        <w:t xml:space="preserve">بعد أنْ أتمَّ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الأُصول الثلاثة وإحكامها شرع في ردِّ الفِرَق التي ادَّعت الإمامة لبعض الأشخاص من غير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يُعبَّر عنه بالوقف بالمعنى الأعمّ، وهو مصطلح أشرنا إلى بيانه في الدروس الاستدلاليَّة في العقيدة المهدويَّة الجزء الثاني،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ما من حقِّه التأخير، أو أنَّ الترتيب المنهجي يقتضي شيئاً آخر باعتبار أنَّه بعد صفحتين من الآن سيُفرد 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ويُعطيه عنواناً مستقلّاً في الكلام على الواقفة، ويُدرج الكيسانيَّة في ضمن من يردَّ عليهم مفصَّلاً، والأمر سهل، فقد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قول الكيسانيَّة القائلين بإمامة محمّد بن الحنفيَّة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والكيسانيَّة فِرقَة اعتقدت بإمامة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واعتقدوا غيبته على ما يأتي مفصَّلاً في شرح هذا الكتاب المبارك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ونُؤكِّد على ما تقدَّم بأنَّ ادِّعاء الإمامة من أيِّ شخص لا يصحُّ إلَّا إذا تمَّ الاستدلال على عصمته، باعتبار ما تقدَّم من شرطيَّة العصمة في الإمامة، وأنْ تكون منصوصاً عليها بالنصِّ الصريح، وتقدَّم وجه ذلك مكرَّراً في الدروس السابقة</w:t>
      </w:r>
      <w:r>
        <w:rPr>
          <w:rFonts w:eastAsia="Amiri" w:cs="Amiri" w:ascii="Amiri" w:hAnsi="Amiri"/>
          <w:color w:val="111111"/>
          <w:sz w:val="28"/>
          <w:szCs w:val="28"/>
          <w:rtl w:val="true"/>
          <w:lang w:bidi="ar-SA"/>
        </w:rPr>
        <w:t xml:space="preserve">. </w:t>
      </w:r>
      <w:bookmarkStart w:id="337" w:name="pg18820_270860"/>
    </w:p>
    <w:p>
      <w:pPr>
        <w:pStyle w:val="BookText"/>
        <w:rPr/>
      </w:pPr>
      <w:bookmarkEnd w:id="337"/>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العصمة لا يعلمها إلَّا الله سبحانه وتعالى، فلا بدَّ لإثباتها في شخص ما أنْ يدلَّ دليل وبالنصِّ الصريح على أنَّها ثابتة فيه، في حين أنَّ الكيسانيَّة لم يدَّعوا عصمة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ادَّعوا إمامته دون عصمته،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دعواهم إمامته تتضمَّن دعوى عصمته لأدلَّة ذكروها، فهذا ما نتعرَّض له في النقطة الثانية</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4101755_1280447820"/>
      <w:bookmarkStart w:id="339" w:name="_Toc137"/>
      <w:bookmarkEnd w:id="338"/>
      <w:r>
        <w:rPr>
          <w:rtl w:val="true"/>
        </w:rPr>
        <w:t xml:space="preserve">استدلالات الكيسانيَّة لإثبات إمامة ابن الحنفيَّة </w:t>
      </w:r>
      <w:r>
        <w:rPr>
          <w:rtl w:val="true"/>
        </w:rPr>
        <w:t>(</w:t>
      </w:r>
      <w:r>
        <w:rPr>
          <w:rtl w:val="true"/>
        </w:rPr>
        <w:t>رضي الله عنه</w:t>
      </w:r>
      <w:r>
        <w:rPr>
          <w:rtl w:val="true"/>
        </w:rPr>
        <w:t>)</w:t>
      </w:r>
      <w:r>
        <w:rPr>
          <w:rtl w:val="true"/>
        </w:rPr>
        <w:t>، وردُّها</w:t>
      </w:r>
      <w:r>
        <w:rPr>
          <w:rtl w:val="true"/>
        </w:rPr>
        <w:t>:</w:t>
      </w:r>
      <w:bookmarkEnd w:id="339"/>
    </w:p>
    <w:p>
      <w:pPr>
        <w:pStyle w:val="BookText"/>
        <w:rPr/>
      </w:pPr>
      <w:r>
        <w:rPr>
          <w:rFonts w:ascii="Amiri" w:hAnsi="Amiri" w:eastAsia="Amiri" w:cs="Amiri"/>
          <w:color w:val="111111"/>
          <w:sz w:val="28"/>
          <w:sz w:val="28"/>
          <w:szCs w:val="28"/>
          <w:rtl w:val="true"/>
          <w:lang w:bidi="ar-SA"/>
        </w:rPr>
        <w:t xml:space="preserve">استدلَّت الكيسانيَّة بحسب ما ذكر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في هذا المقطع على إمامة محمّد بن الحنفيَّة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يوم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إعطاء الراية من الإمام الحقِّ وهو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مصيريَّة بين الحقِّ والباطل كاشف إنِّي عن أنَّ مَنْ يحمل الراية هو الإمام 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المدَّعاة غير واضحة، وقد أُعطِيَت في معركة صفِّين والنهروان لغير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كمالك الأشتر وغيره، ولم يُعهَد الاستدلال بذلك على الإمامة إلَّا مع قرينة خاصَّة وهي مفقودة، على أنَّه قد أُعطيت الراية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بعث أُسامة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الخبر قضيَّة معروفة تحتاج إلى مُثبِت ليُلحظ حيثيَّات إعطاء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ولم يذكر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المستدِلِّ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تماميَّة الخبر، فمع ذلك لا نُسلِّم أنَّ إعطاء الراية يُثبِت الإمامة لمن هو 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فإعطاء الراية لازم أعمّ، فكما قد يدلُّ على الإمامة كذلك قد يدلُّ على أنَّ هذا الشخص صاحب منزلة ووجاهة وفضيلة ويُراد إبرازها بإعطاء الراية، فيصير الخبر مُجمَلاً ولا يصحُّ الاستدلال به، لأنَّ شرط إثبات العصمة وبالتالي الإمامة بالنصِّ الصريح لا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ابن الحنفيَّة بالبنوَّة الحقّيَّة فهو كاشف عن تقدُّمه على إخوته، ولا يخرج عن عموم تقدُّمه سوى الإمام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خاصٍّ يُثبِت تقدُّمهما بنصِّ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إمامتهما، من ثَمَّ بعدهما تأتي إمامة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الخبر، وبذلك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على فرض ثبوته لا دلالة فيه على الإمامة فضلاً عن العصمة،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تشبيه ولده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أَنْتَ اِبْنِي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والاستعمال العرفي قائم على ذلك، فمن يريد أنْ يُثبِت لولده تميُّزاً وخصوصيَّةً معيَّنةً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ابني حقًّا، أي تشبهني، ولكن في أيِّ شيء يشبهه؟</w:t>
      </w:r>
    </w:p>
    <w:p>
      <w:pPr>
        <w:pStyle w:val="BookText"/>
        <w:rPr/>
      </w:pPr>
      <w:r>
        <w:rPr>
          <w:rFonts w:ascii="Amiri" w:hAnsi="Amiri" w:eastAsia="Amiri" w:cs="Amiri"/>
          <w:color w:val="111111"/>
          <w:sz w:val="28"/>
          <w:sz w:val="28"/>
          <w:szCs w:val="28"/>
          <w:rtl w:val="true"/>
          <w:lang w:bidi="ar-SA"/>
        </w:rPr>
        <w:t>هل مطلقاً أو في خصوص الشجاعة كما يقتضيه الحال؟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فيعود الحديث مجمَلاً وبحاجة إلى قرينة لإثبات المدَّعى على دعوى الكيسانيَّة</w:t>
      </w:r>
      <w:r>
        <w:rPr>
          <w:rFonts w:eastAsia="Amiri" w:cs="Amiri" w:ascii="Amiri" w:hAnsi="Amiri"/>
          <w:color w:val="111111"/>
          <w:sz w:val="28"/>
          <w:szCs w:val="28"/>
          <w:rtl w:val="true"/>
          <w:lang w:bidi="ar-SA"/>
        </w:rPr>
        <w:t xml:space="preserve">. </w:t>
      </w:r>
      <w:bookmarkStart w:id="340" w:name="pg18820_270862"/>
    </w:p>
    <w:p>
      <w:pPr>
        <w:pStyle w:val="BookText"/>
        <w:rPr/>
      </w:pPr>
      <w:bookmarkEnd w:id="340"/>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عن كلِّ ذلك، فالحديث مخالف لما هو صريح في إمامة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يُشكِّل البيِّنة القطعيَّة، ممَّا يوجب سقوطه، ولا يعود لديهم ما يُثبِت إمامته بخلاف ما لدى الإماميَّة من أدلَّة متعدِّدة تُثبِت إمامة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بيان في إثبات بطلان مذهب الكيسانيَّة</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4101757_1280447820"/>
      <w:bookmarkStart w:id="342" w:name="_Toc138"/>
      <w:bookmarkEnd w:id="341"/>
      <w:r>
        <w:rPr>
          <w:rtl w:val="true"/>
        </w:rPr>
        <w:t>بيان الخبر المشهور</w:t>
      </w:r>
      <w:bookmarkEnd w:id="342"/>
    </w:p>
    <w:p>
      <w:pPr>
        <w:pStyle w:val="BookText"/>
        <w:rPr/>
      </w:pPr>
      <w:r>
        <w:rPr>
          <w:rFonts w:ascii="Amiri" w:hAnsi="Amiri" w:eastAsia="Amiri" w:cs="Amiri"/>
          <w:color w:val="111111"/>
          <w:sz w:val="28"/>
          <w:sz w:val="28"/>
          <w:szCs w:val="28"/>
          <w:rtl w:val="true"/>
          <w:lang w:bidi="ar-SA"/>
        </w:rPr>
        <w:t xml:space="preserve">في المنازعة بين محمّد بن الحنفيَّة والإمام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بعض النكات المرتبطة بالولاية التكوينيَّة وتحدُّث الجمادات في عالم الدنيا بحضور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دلَّ على إمامة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قول الكيسانيَّة في إمامة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التحاكم إلى الحجر الأسود، وهي قصَّة مشهورة حيث تحاكم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الحجر الأسود</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وليس هذا الأمر بعزيز على ما نعتقده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خصائص، منها قدرته التكوينيَّة على ذلك، بل وحصلت ونطق بها القرآن الكريم كما في إحياء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للطير، وإحضار وزير سليمان لعرش بلقيس، وانقلاب العصا أفعى على يد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وإحياء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للأموات وإشفائه للمرضى، وعلى ما نعتقده في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هؤلاء الأنبياء، بل ومن غيرهم سوى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فلهم ما لهم وزيادة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الاستدلال ودفع الاستغراب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يُستغرَب استدلال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الرحميَّة باعتبار أنَّ ابن الحنفيَّة أقرب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 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الذي ظهر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أدرج بين الحديث المشهور وبين الذي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بسند صحيح، وتضمَّن واقعة التحاكم إلى الحجر من غير الاستشهاد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ورد ما فيه الاستدلال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الأولويَّة في خبر آخر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 اَلْإِمَامَةُ فِي أَخَوَيْنِ بَعْدَ اَلْحَسَنِ وَاَلْحُسَيْنِ أَبَداً، إِنَّمَا جَرَتْ مِنْ عَلِيِّ بْنِ اَلْحُسَيْنِ، كَمَا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فَلَا تَكُونُ بَعْدَ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اَلْأَعْقَابِ وَأَعْقَابِ اَلْأَعْقَابِ</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استدلال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في تطبيق العبارة، هو عبارة عن إدراج الواقعة المشهورة مع الخبر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والمتقدِّم ذكره، والإدراج أمرٌ مألوف لدى قدماء الأصحاب لا يستغربه من أَلِف مراجعة مصنَّفات قدماء الأصحاب والوقوف على كيفيَّة استفادتهم من الروايات وتقطيعهم لها وإدراج بعضها في بعضٍ بحسب حاجتهم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الشيعة تروي</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والخبر بذلك مشهور عند الإماميَّة،</w:t>
      </w:r>
      <w:r>
        <w:rPr>
          <w:rFonts w:eastAsia="Amiri" w:cs="Amiri" w:ascii="Amiri" w:hAnsi="Amiri"/>
          <w:color w:val="111111"/>
          <w:sz w:val="28"/>
          <w:szCs w:val="28"/>
          <w:rtl w:val="true"/>
          <w:lang w:bidi="ar-SA"/>
        </w:rPr>
        <w:t xml:space="preserve">). </w:t>
      </w:r>
      <w:bookmarkStart w:id="343" w:name="pg18820_270864"/>
    </w:p>
    <w:p>
      <w:pPr>
        <w:pStyle w:val="BookText"/>
        <w:rPr/>
      </w:pPr>
      <w:bookmarkEnd w:id="343"/>
      <w:r>
        <w:rPr>
          <w:rFonts w:ascii="Amiri" w:hAnsi="Amiri" w:eastAsia="Amiri" w:cs="Amiri"/>
          <w:color w:val="111111"/>
          <w:sz w:val="28"/>
          <w:sz w:val="28"/>
          <w:szCs w:val="28"/>
          <w:rtl w:val="true"/>
          <w:lang w:bidi="ar-SA"/>
        </w:rPr>
        <w:t>لأنَّهم رووا أنَّ محمّد بن الحنفيَّة</w:t>
      </w:r>
      <w:r>
        <w:rPr>
          <w:rStyle w:val="FootnoteAnchor"/>
          <w:rtl w:val="true"/>
        </w:rPr>
        <w:footnoteReference w:id="87"/>
      </w:r>
      <w:r>
        <w:rPr>
          <w:rFonts w:ascii="Amiri" w:hAnsi="Amiri" w:eastAsia="Amiri" w:cs="Amiri"/>
          <w:color w:val="111111"/>
          <w:sz w:val="28"/>
          <w:sz w:val="28"/>
          <w:szCs w:val="28"/>
          <w:rtl w:val="true"/>
          <w:lang w:bidi="ar-SA"/>
        </w:rPr>
        <w:t xml:space="preserve">نازع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وادَّعى أنَّ الأمر أُفضي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مرسَل لولا جابريَّة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ملحق الحديث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تواتر الشيعة الإماميَّة بالنصِّ عليه من أبيه وجدِّه</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4101759_1280447820"/>
      <w:bookmarkStart w:id="345" w:name="_Toc139"/>
      <w:bookmarkEnd w:id="344"/>
      <w:r>
        <w:rPr>
          <w:rtl w:val="true"/>
        </w:rPr>
        <w:t>تطبيق العبارة</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يدلُّ على فساد قول الكيسانيَّة القائلين بإمامة محمّد بن الحنفيَّة</w:t>
      </w:r>
      <w:r>
        <w:rPr>
          <w:rStyle w:val="FootnoteAnchor"/>
          <w:rtl w:val="true"/>
        </w:rPr>
        <w:footnoteReference w:id="88"/>
      </w:r>
      <w:r>
        <w:rPr>
          <w:rFonts w:ascii="Amiri" w:hAnsi="Amiri" w:eastAsia="Amiri" w:cs="Amiri"/>
          <w:color w:val="111111"/>
          <w:sz w:val="28"/>
          <w:sz w:val="28"/>
          <w:szCs w:val="28"/>
          <w:rtl w:val="true"/>
          <w:lang w:bidi="ar-SA"/>
        </w:rPr>
        <w:t>فأشياء، منها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إماماً مقطوعاً على عصمته لوجب أنْ يكون منصوصاً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الصريح، حيث دلَّت الأدلَّة على كون النصِّ عليه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لزوم النصِّ الصريح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 إلَّا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من قِبَل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الكيسانيَّة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 xml:space="preserve">يُقدِّمون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 صريحاً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يتعلَّقون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بأُمور ضعيفة دخلت عليهم فيها شبهة لا تدلُّ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بعض النصوص المتشابهة والمجمَلة،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إعطاء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الراية يوم البصرة،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اِبْنِي حَقًّا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على أنَّه لا بدَّ أنْ يبدأ الترقيم من هذا الحديث الذي جعلنا الهامش في ذيله، فمقتضى قول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نصُّ خبر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يُرقَّم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والخبر بذلك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سيأتي أنَّ بعض الأخبار رُقِّمت ولكنَّها مقطوعة من نفس الخبر الذي يسبقها، وإنْ كان للترقيم وجه باعتبار أنَّ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من عبارته أنَّه يجعل ما قطعه خبراً مستقلًّا، كما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وجدنا جملة ممَّا لم يُرْوَ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رقَّمه محقِّق النسخة المعتمدة، وهذا ممَّا لا ينبغي إذا كان البناء على أنَّ الترقيم يختصُّ بالروايات المرويَّة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مع كون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بهما حقًّا، ففهموا من إعطائه الراية ومن وَصْفِ بنوَّته بالحقّيَّة أنَّه الإمام ولو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عليهما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الراية والحقّيَّة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إمامته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وإنَّما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الحنفيَّة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لا على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على ما تقدَّم من نقضٍ على الوجه الأوَّل المستدلِّ به على إمامة ابن الحنفيَّة يُقال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الشيعة تروي أنَّه جرى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استحقاق الإمامة، فتحاكما إلى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 الحجر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فكان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وقال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سيأتي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بحث الردِّ على الكيسانيَّة مرَّةً أُخرى لينضمَّ إلى ما ذكره هنا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وَاَلخَبَرُ بِذَلِكَ مَشْهُورٌ عِنْدَ اَلْإِمَامِيَّةِ، لِأَنَّهُمْ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اِبْنَ اَلحَنَفِيَّةِ نَازَعَ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وَاِدَّعَى أَنَّ اَلْأَمْرَ أُفْضِيَ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بَعْدَ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عَلَيْهِ بِآيٍ مِنَ اَلقُرْآنِ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هَذِهِ اَلآيَةَ جَرَتْ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أُحَاجُّكَ إِلَى اَلحَجَرِ اَلأَسْوَدِ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تُحَاجُّنِي إِلَى حَجَرٍ لَا يَسْمَعُ وَلَا يُجِيبُ؟ فَأَعْلَمَهُ أَنَّهُ يَحْكُمُ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فأذعن من دون تردُّد، ولو كان لا اقتضاء فيه لَمَا صحَّ من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يُذعِن بمجرَّد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عبَّر مباشرةً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فَمَضَيَا حَتَّى اِنْتَهَيَا إِلَى اَلحَجَرِ،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 حِيَالَهُ وَتَكَلَّمَ ثُمَّ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توقَّف عن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اَلمَكْتُوبِ فِي سُرَادِقِ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بَعْدَ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أَنْطَقْتَ هَذَا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بِالَّذِي جَعَلَ فِيكَ مَوَاثِيقَ اَلعِبَادِ وَاَلشَّهَادَةَ لِمَنْ وَافَاكَ لَمَّا أَخْبَرْتَ لِمَنِ اَلْإِمَامَةُ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فَتَزَعْزَعَ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 حركة واضحة للعيان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كَادَ أَنْ يَزُولَ، ثُمَّ أَنْطَقَهُ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سَلِّمِ اَلْإِمَامَةَ لِعَلِيِّ بْنِ اَلحُسَيْنِ، فَرَجَعَ مُحَمَّدٌ عَنْ مُنَازَعَتِهِ وَسَلَّمَهَا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الشيعة الإماميَّة بالنصِّ عليه من أبيه وجدِّه، وهي موجودة في كُتُبهم في الأخبار لا نُطوِّل بذكرها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الخاصَّة والعامَّة على ما سنذكره فيما بعد بالنصِّ على إمامة الاثني عشر، وكلُّ من قال بإمامتهم قطع على وفاة محمّد بن الحنفيَّة وسياقة الإمامة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انقراض هذه الفرقة فإنَّه لم يبقَ في الدنيا في وقتنا ولا قبله بزمان طويل قائل يقول به، ولو كان ذلك حقًّا لما جاز انقراضه</w:t>
      </w:r>
      <w:r>
        <w:rPr>
          <w:rFonts w:eastAsia="Amiri" w:cs="Amiri" w:ascii="Amiri" w:hAnsi="Amiri"/>
          <w:color w:val="111111"/>
          <w:sz w:val="28"/>
          <w:szCs w:val="28"/>
          <w:rtl w:val="true"/>
          <w:lang w:bidi="ar-SA"/>
        </w:rPr>
        <w:t>).</w:t>
      </w:r>
      <w:bookmarkStart w:id="346" w:name="pg18820_270868"/>
    </w:p>
    <w:p>
      <w:pPr>
        <w:pStyle w:val="Heading2"/>
        <w:numPr>
          <w:ilvl w:val="1"/>
          <w:numId w:val="1"/>
        </w:numPr>
        <w:rPr/>
      </w:pPr>
      <w:bookmarkStart w:id="347" w:name="__RefHeading___Toc14101761_1280447820"/>
      <w:bookmarkStart w:id="348" w:name="_Toc140"/>
      <w:bookmarkEnd w:id="346"/>
      <w:bookmarkEnd w:id="347"/>
      <w:r>
        <w:rPr>
          <w:rtl w:val="true"/>
        </w:rPr>
        <w:t xml:space="preserve">الدرس </w:t>
      </w:r>
      <w:r>
        <w:rPr>
          <w:rtl w:val="true"/>
        </w:rPr>
        <w:t>«</w:t>
      </w:r>
      <w:r>
        <w:rPr/>
        <w:t>20</w:t>
      </w:r>
      <w:r>
        <w:rPr>
          <w:rtl w:val="true"/>
        </w:rPr>
        <w:t>»</w:t>
      </w:r>
      <w:bookmarkEnd w:id="348"/>
    </w:p>
    <w:p>
      <w:pPr>
        <w:pStyle w:val="Heading3"/>
        <w:numPr>
          <w:ilvl w:val="2"/>
          <w:numId w:val="1"/>
        </w:numPr>
        <w:rPr/>
      </w:pPr>
      <w:bookmarkStart w:id="349" w:name="__RefHeading___Toc14101763_1280447820"/>
      <w:bookmarkStart w:id="350" w:name="_Toc141"/>
      <w:bookmarkEnd w:id="349"/>
      <w:r>
        <w:rPr>
          <w:rtl w:val="true"/>
        </w:rPr>
        <w:t>اشارة</w:t>
      </w:r>
      <w:bookmarkEnd w:id="350"/>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351" w:name="__RefHeading___Toc14101765_1280447820"/>
      <w:bookmarkStart w:id="352" w:name="_Toc142"/>
      <w:bookmarkEnd w:id="351"/>
      <w:r>
        <w:rPr>
          <w:rtl w:val="true"/>
        </w:rPr>
        <w:t>ردُّ دعوى وجود الكيسانيَّة وإنْ لم نعرفهم</w:t>
      </w:r>
      <w:r>
        <w:rPr>
          <w:rtl w:val="true"/>
        </w:rPr>
        <w:t>:</w:t>
      </w:r>
      <w:bookmarkEnd w:id="352"/>
    </w:p>
    <w:p>
      <w:pPr>
        <w:pStyle w:val="Heading4"/>
        <w:numPr>
          <w:ilvl w:val="3"/>
          <w:numId w:val="1"/>
        </w:numPr>
        <w:rPr/>
      </w:pPr>
      <w:bookmarkStart w:id="353" w:name="__RefHeading___Toc14101767_1280447820"/>
      <w:bookmarkStart w:id="354" w:name="_Toc143"/>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علمتم بانقراض الكيسانيَّة؟ ألَا يُحتمَل أنَّ بعض أتباع هذه الفِرقة موجودون في بعض البلدان التي لم نصل إليها؟ ومع هذا الاحتمال لا تصحُّ دعوى انقراضهم، ومع عدم صحَّة هذه الدعوى لا يكون الحقُّ فيما تقولونه من 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هذا كجواز وجود من يقول بمقولة الحسن البصري</w:t>
      </w:r>
      <w:r>
        <w:rPr>
          <w:rStyle w:val="FootnoteAnchor"/>
          <w:rtl w:val="true"/>
        </w:rPr>
        <w:footnoteReference w:id="92"/>
      </w:r>
      <w:r>
        <w:rPr>
          <w:rFonts w:ascii="Amiri" w:hAnsi="Amiri" w:eastAsia="Amiri" w:cs="Amiri"/>
          <w:color w:val="111111"/>
          <w:sz w:val="28"/>
          <w:sz w:val="28"/>
          <w:szCs w:val="28"/>
          <w:rtl w:val="true"/>
          <w:lang w:bidi="ar-SA"/>
        </w:rPr>
        <w:t>في مرتكب الكبيرة في بعض البلدان، فكما أنَّ هذه المقولة لا تموت بموت قائلها كذلك ما يقوله الكيسانيَّة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ومذهب الحسن البصري هو أحد المذاهب المعروفة في مسألة مرتكب الكبيرة، حيث وقع خلاف في وصف مرتكب الكبيرة هل هو كافر أو فاسق أو لا كافر ولا فاسق، وتمذهب الناس على عدَّة مذاهب في هذه المسألة، إذ ذهب الخوارج إلى أنَّ مرتكب الكبيرة من أهل القبلة كافر، فيما ذهب الحسن البصري إلى أنَّه منافق، والمعتزلة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مؤمن ولا كافر</w:t>
      </w:r>
      <w:r>
        <w:rPr>
          <w:rFonts w:eastAsia="Amiri" w:cs="Amiri" w:ascii="Amiri" w:hAnsi="Amiri"/>
          <w:color w:val="111111"/>
          <w:sz w:val="28"/>
          <w:szCs w:val="28"/>
          <w:rtl w:val="true"/>
          <w:lang w:bidi="ar-SA"/>
        </w:rPr>
        <w:t xml:space="preserve">. </w:t>
      </w:r>
      <w:bookmarkStart w:id="355" w:name="pg18820_270869"/>
    </w:p>
    <w:p>
      <w:pPr>
        <w:pStyle w:val="BookText"/>
        <w:rPr/>
      </w:pPr>
      <w:bookmarkEnd w:id="355"/>
      <w:r>
        <w:rPr>
          <w:rFonts w:ascii="Amiri" w:hAnsi="Amiri" w:eastAsia="Amiri" w:cs="Amiri"/>
          <w:color w:val="111111"/>
          <w:sz w:val="28"/>
          <w:sz w:val="28"/>
          <w:szCs w:val="28"/>
          <w:rtl w:val="true"/>
          <w:lang w:bidi="ar-SA"/>
        </w:rPr>
        <w:t>ويقول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واصل بن عطاء</w:t>
      </w:r>
      <w:r>
        <w:rPr>
          <w:rStyle w:val="FootnoteAnchor"/>
          <w:rtl w:val="true"/>
        </w:rPr>
        <w:footnoteReference w:id="93"/>
      </w:r>
      <w:r>
        <w:rPr>
          <w:rFonts w:ascii="Amiri" w:hAnsi="Amiri" w:eastAsia="Amiri" w:cs="Amiri"/>
          <w:color w:val="111111"/>
          <w:sz w:val="28"/>
          <w:sz w:val="28"/>
          <w:szCs w:val="28"/>
          <w:rtl w:val="true"/>
          <w:lang w:bidi="ar-SA"/>
        </w:rPr>
        <w:t>دخل على الحسن البصري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ظهرت في زماننا جماعة يُكفِّرون أصحاب الكبائر، والكبيرة عندهم كفر يخرج به عن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وجماعة يرجئون أصحاب الكبائر ولا يحكمون عليهم بشيء، لا بالفسق ولا بالكفر، وقبل أنْ يُجيب الحسن البصري قال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أقول مؤمن ولا كافر، بل هو في منزلة بين المنزلتين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وصاحب الإشكال يُنظِّر في هذه المسألة المندثرة ببقاء مَنْ يقول بقول الكيسانيَّة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يمكن الجزم بخلوِّ الأرض منهم فلا يمكن ادِّعاء موت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ادِّعاء ذلك إذا كان انتشار المسلمين في البلدان قليلاً ووجود العلماء بينهم أقل، وأمَّا مع انتشار الإسلام في أصقاع الأرض وانتشار العلماء بين المسلمين فلا جزم بانقراض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الجواب نقول</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4101769_1280447820"/>
      <w:bookmarkStart w:id="357" w:name="_Toc144"/>
      <w:bookmarkEnd w:id="356"/>
      <w:r>
        <w:rPr>
          <w:rtl w:val="true"/>
        </w:rPr>
        <w:t>أوَّلاً</w:t>
      </w:r>
      <w:r>
        <w:rPr>
          <w:rtl w:val="true"/>
        </w:rPr>
        <w:t xml:space="preserve">: </w:t>
      </w:r>
      <w:r>
        <w:rPr>
          <w:rtl w:val="true"/>
        </w:rPr>
        <w:t>الجواب الحلِّي</w:t>
      </w:r>
      <w:r>
        <w:rPr>
          <w:rtl w:val="true"/>
        </w:rPr>
        <w:t>:</w:t>
      </w:r>
      <w:bookmarkEnd w:id="35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احتماليَّة وجود جماعة لا نصل إليهم، واحتمال بقاء رأيهم وعدم اندثار مقالاتهم احتمال عقلي وارد، ولكنَّه لا يوجب ترتُّب الأثر الكلامي عليه، وصِرف وجود الاحتمال لا يمنع من الاستدلال بعد عدم العثور على جماعة تنتسب إلى الكيسانيَّة، فيصحُّ القول بانقراضهم، إذ لو عوَّلنا على صرافة الاحتمالات في إبطال الاستدلالات لما بقي من العلم شيء، ولماتت الإجماعات </w:t>
      </w:r>
    </w:p>
    <w:p>
      <w:pPr>
        <w:pStyle w:val="BookText"/>
        <w:rPr/>
      </w:pPr>
      <w:r>
        <w:rPr>
          <w:rFonts w:ascii="Amiri" w:hAnsi="Amiri" w:eastAsia="Amiri" w:cs="Amiri"/>
          <w:color w:val="111111"/>
          <w:sz w:val="28"/>
          <w:sz w:val="28"/>
          <w:szCs w:val="28"/>
          <w:rtl w:val="true"/>
          <w:lang w:bidi="ar-SA"/>
        </w:rPr>
        <w:t>عند الأُمَّة، إذ إنَّ كلُّ إجماع يمكن أن يقال في مقابله يُحتمَل أنَّ هناك جماعة تذهب إلى خلاف قول المجمِعين ولم نعثر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يقال في عدَّة مسائل فقهيَّة،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البَرَد، وهل أنَّه يُنقِض الصيام أو لا</w:t>
      </w:r>
      <w:r>
        <w:rPr>
          <w:rStyle w:val="FootnoteAnchor"/>
          <w:rtl w:val="true"/>
        </w:rPr>
        <w:footnoteReference w:id="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ناقضيَّته إلَّا أنَّ أبا طلحة الأنصاري</w:t>
      </w:r>
      <w:r>
        <w:rPr>
          <w:rStyle w:val="FootnoteAnchor"/>
          <w:rtl w:val="true"/>
        </w:rPr>
        <w:footnoteReference w:id="96"/>
      </w:r>
      <w:r>
        <w:rPr>
          <w:rFonts w:ascii="Amiri" w:hAnsi="Amiri" w:eastAsia="Amiri" w:cs="Amiri"/>
          <w:color w:val="111111"/>
          <w:sz w:val="28"/>
          <w:sz w:val="28"/>
          <w:szCs w:val="28"/>
          <w:rtl w:val="true"/>
          <w:lang w:bidi="ar-SA"/>
        </w:rPr>
        <w:t>ذهب إلى كون البَرَد غير 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جواز أكل الصائم إلى طلوع الشمس</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المعروف هو إمساك الصائم قبل طلوع الفجر، خالف في ذلك حذيفة</w:t>
      </w:r>
      <w:r>
        <w:rPr>
          <w:rStyle w:val="FootnoteAnchor"/>
          <w:rtl w:val="true"/>
        </w:rPr>
        <w:footnoteReference w:id="98"/>
      </w:r>
      <w:r>
        <w:rPr>
          <w:rFonts w:ascii="IRNazanin" w:hAnsi="IRNazanin" w:eastAsia="IRNazanin"/>
          <w:color w:val="111111"/>
          <w:sz w:val="28"/>
          <w:sz w:val="28"/>
          <w:szCs w:val="28"/>
          <w:rtl w:val="true"/>
          <w:lang w:bidi="fa-IR"/>
        </w:rPr>
        <w:t>، والأعمش</w:t>
      </w:r>
      <w:r>
        <w:rPr>
          <w:rStyle w:val="FootnoteAnchor"/>
          <w:rtl w:val="true"/>
        </w:rPr>
        <w:footnoteReference w:id="99"/>
      </w:r>
      <w:r>
        <w:rPr>
          <w:rFonts w:ascii="Amiri" w:hAnsi="Amiri" w:eastAsia="Amiri" w:cs="Amiri"/>
          <w:color w:val="111111"/>
          <w:sz w:val="28"/>
          <w:sz w:val="28"/>
          <w:szCs w:val="28"/>
          <w:rtl w:val="true"/>
          <w:lang w:bidi="ar-SA"/>
        </w:rPr>
        <w:t>، حيث قالا على ما نُسِبَ إليهما بجواز أكل الصائم</w:t>
      </w:r>
      <w:r>
        <w:rPr>
          <w:rFonts w:eastAsia="Amiri" w:cs="Amiri" w:ascii="Amiri" w:hAnsi="Amiri"/>
          <w:color w:val="111111"/>
          <w:sz w:val="28"/>
          <w:szCs w:val="28"/>
          <w:rtl w:val="true"/>
          <w:lang w:bidi="ar-SA"/>
        </w:rPr>
        <w:t xml:space="preserve">). </w:t>
      </w:r>
      <w:bookmarkStart w:id="358" w:name="pg18820_270871"/>
    </w:p>
    <w:p>
      <w:pPr>
        <w:pStyle w:val="BookText"/>
        <w:rPr/>
      </w:pPr>
      <w:bookmarkEnd w:id="358"/>
      <w:r>
        <w:rPr>
          <w:rFonts w:ascii="IRNazanin" w:hAnsi="IRNazanin" w:eastAsia="IRNazanin"/>
          <w:color w:val="111111"/>
          <w:sz w:val="28"/>
          <w:sz w:val="28"/>
          <w:szCs w:val="28"/>
          <w:rtl w:val="true"/>
          <w:lang w:bidi="fa-IR"/>
        </w:rPr>
        <w:t>إلى طلوع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مسائل كثيرة فيها خلاف فقهي بين الصحابة والتابعين إلَّا أنَّ هذا الخلاف قد زال فيما بعد واجتمع أهل الأعصار على رأي واحدٍ، ولا يصحُّ بعد هذا الاجتماع نسبة الخلاف وإلَّا لا توجد مسألة لم يُشَر فيها إلى وجود خلاف ولو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هو عين ما يقوله البعض من استحالة وجود الإجماع باعتبار أنَّ احتمال وجود مخالف قائم، ولا اختصاص للمسألة بمحلِّ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أنَّ الجواب الحلِّي هو نقضي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هو تمثيل وتنظير للجواب الحلِّي لا أنَّه ينقض عليهم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4101771_1280447820"/>
      <w:bookmarkStart w:id="360" w:name="_Toc145"/>
      <w:bookmarkEnd w:id="359"/>
      <w:r>
        <w:rPr>
          <w:rtl w:val="true"/>
        </w:rPr>
        <w:t>ثانياً</w:t>
      </w:r>
      <w:r>
        <w:rPr>
          <w:rtl w:val="true"/>
        </w:rPr>
        <w:t xml:space="preserve">: </w:t>
      </w:r>
      <w:r>
        <w:rPr>
          <w:rtl w:val="true"/>
        </w:rPr>
        <w:t>الجواب النقضي</w:t>
      </w:r>
      <w:r>
        <w:rPr>
          <w:rtl w:val="true"/>
        </w:rPr>
        <w:t>:</w:t>
      </w:r>
      <w:bookmarkEnd w:id="360"/>
    </w:p>
    <w:p>
      <w:pPr>
        <w:pStyle w:val="BookText"/>
        <w:rPr/>
      </w:pPr>
      <w:r>
        <w:rPr>
          <w:rFonts w:ascii="Amiri" w:hAnsi="Amiri" w:eastAsia="Amiri" w:cs="Amiri"/>
          <w:color w:val="111111"/>
          <w:sz w:val="28"/>
          <w:sz w:val="28"/>
          <w:szCs w:val="28"/>
          <w:rtl w:val="true"/>
          <w:lang w:bidi="ar-SA"/>
        </w:rPr>
        <w:t xml:space="preserve">ومن الأُمور المعلومة عند كلِّ مسلم وقوع الخلاف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طالب الأنصار بالإمرة والخلافة على المسلمين، كما وطالب بها المهاجرون ودفعوا الأنصار عنها، والحادثة مشهورة معروفة، ولا يخلو كتاب من كُتُب السِّيَر والتأريخ</w:t>
      </w:r>
      <w:r>
        <w:rPr>
          <w:rStyle w:val="FootnoteAnchor"/>
          <w:rtl w:val="true"/>
        </w:rPr>
        <w:footnoteReference w:id="100"/>
      </w:r>
      <w:r>
        <w:rPr>
          <w:rFonts w:ascii="Amiri" w:hAnsi="Amiri" w:eastAsia="Amiri" w:cs="Amiri"/>
          <w:color w:val="111111"/>
          <w:sz w:val="28"/>
          <w:sz w:val="28"/>
          <w:szCs w:val="28"/>
          <w:rtl w:val="true"/>
          <w:lang w:bidi="ar-SA"/>
        </w:rPr>
        <w:t>إلَّا وذكر أصل وقوعها وشيئاً منها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ادُّعي،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جعل الإمامة لمن كان من الأنصار باعتبار أنَّ الخلاف قد وقع وسبق، ولعلَّ في أطراف الأرض مَنْ يقول به، وعلى هذا الأساس لا ينعقد إجماع الأُمَّة على مَنْ نصَّبوهم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الإجماع عليهم</w:t>
      </w:r>
      <w:r>
        <w:rPr>
          <w:rFonts w:eastAsia="Amiri" w:cs="Amiri" w:ascii="Amiri" w:hAnsi="Amiri"/>
          <w:color w:val="111111"/>
          <w:sz w:val="28"/>
          <w:szCs w:val="28"/>
          <w:rtl w:val="true"/>
          <w:lang w:bidi="ar-SA"/>
        </w:rPr>
        <w:t xml:space="preserve">. </w:t>
      </w:r>
      <w:bookmarkStart w:id="361" w:name="pg18820_270872"/>
    </w:p>
    <w:p>
      <w:pPr>
        <w:pStyle w:val="BookText"/>
        <w:rPr/>
      </w:pPr>
      <w:bookmarkEnd w:id="361"/>
      <w:r>
        <w:rPr>
          <w:rFonts w:ascii="Amiri" w:hAnsi="Amiri" w:eastAsia="Amiri" w:cs="Amiri"/>
          <w:color w:val="111111"/>
          <w:sz w:val="28"/>
          <w:sz w:val="28"/>
          <w:szCs w:val="28"/>
          <w:rtl w:val="true"/>
          <w:lang w:bidi="ar-SA"/>
        </w:rPr>
        <w:t>فما يكون من جواب يُجيبون به عن كيفيَّة انعقاد الإجماع مع احتمال وجود أشخاص يحتمل أنَّهم خرجوا عن الإجماع، فهو جوابنا بعينه على عدم انقراض الكيسانيَّة</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4101773_1280447820"/>
      <w:bookmarkStart w:id="363" w:name="_Toc146"/>
      <w:bookmarkEnd w:id="362"/>
      <w:r>
        <w:rPr>
          <w:rtl w:val="true"/>
        </w:rPr>
        <w:t xml:space="preserve">الإجماع الدخولي، بيانه وردُّ ما يُقال من عدم إمكان معرفة دخول الإمام </w:t>
      </w:r>
      <w:r>
        <w:rPr>
          <w:rtl w:val="true"/>
        </w:rPr>
        <w:t>(</w:t>
      </w:r>
      <w:r>
        <w:rPr>
          <w:rtl w:val="true"/>
        </w:rPr>
        <w:t>عليه السلام</w:t>
      </w:r>
      <w:r>
        <w:rPr>
          <w:rtl w:val="true"/>
        </w:rPr>
        <w:t xml:space="preserve">) </w:t>
      </w:r>
      <w:r>
        <w:rPr>
          <w:rtl w:val="true"/>
        </w:rPr>
        <w:t>فيه</w:t>
      </w:r>
      <w:r>
        <w:rPr>
          <w:rtl w:val="true"/>
        </w:rPr>
        <w:t>:</w:t>
      </w:r>
      <w:bookmarkEnd w:id="36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عندكم أيُّها الإماميَّة قائم على أساس دخول الإمام في المجمِعين بأيِّ نحوٍ من أنحاء الدخول، فإنَّ الاتِّفاق والإجماع من قِبَل علماءكم لا يكون حجَّةً إلَّا إذا كان الإمام المعصوم من ضمن المجمِعين وفرداً من أفراد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أنْ تعلموا دخول الإمام في الإجماع؟</w:t>
      </w:r>
    </w:p>
    <w:p>
      <w:pPr>
        <w:pStyle w:val="BookText"/>
        <w:rPr/>
      </w:pPr>
      <w:r>
        <w:rPr>
          <w:rFonts w:ascii="Amiri" w:hAnsi="Amiri" w:eastAsia="Amiri" w:cs="Amiri"/>
          <w:color w:val="111111"/>
          <w:sz w:val="28"/>
          <w:sz w:val="28"/>
          <w:szCs w:val="28"/>
          <w:rtl w:val="true"/>
          <w:lang w:bidi="ar-SA"/>
        </w:rPr>
        <w:t xml:space="preserve">ألَا يُحتمَل أنْ يكون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عن قول المجمِعين، ولا يكتسب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وبعد احتمال انفراد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الأُمَّة، ولا شكَّ في كون قوله موجوداً من بين أقوالهم إذا لم يتبيَّن لنا وجود مخالف مجهول النَّسَب، فإنَّ الاحتمالات في مثل هكذا إجماع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يوجد خلاف من بين المجمِعين في المسألة، وهي الصورة الأوضح في تحقُّق الإجماع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الخلاف من واحد أو أكثر من العلماء، ويكون المخالف معروف النَّسَب، وهذا لا يضرُّ بالإجماع بعد معرفة نسبه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المخالف مجهول النَّسَب، وهنا تأتي فكرة الإجماع </w:t>
      </w:r>
      <w:bookmarkStart w:id="364" w:name="pg18820_270873"/>
    </w:p>
    <w:p>
      <w:pPr>
        <w:pStyle w:val="BookText"/>
        <w:rPr/>
      </w:pPr>
      <w:bookmarkEnd w:id="364"/>
      <w:r>
        <w:rPr>
          <w:rFonts w:ascii="Amiri" w:hAnsi="Amiri" w:eastAsia="Amiri" w:cs="Amiri"/>
          <w:color w:val="111111"/>
          <w:sz w:val="28"/>
          <w:sz w:val="28"/>
          <w:szCs w:val="28"/>
          <w:rtl w:val="true"/>
          <w:lang w:bidi="ar-SA"/>
        </w:rPr>
        <w:t>الدخولي</w:t>
      </w:r>
      <w:r>
        <w:rPr>
          <w:rStyle w:val="FootnoteAnchor"/>
          <w:rtl w:val="true"/>
        </w:rPr>
        <w:footnoteReference w:id="101"/>
      </w:r>
      <w:r>
        <w:rPr>
          <w:rFonts w:ascii="Amiri" w:hAnsi="Amiri" w:eastAsia="Amiri" w:cs="Amiri"/>
          <w:color w:val="111111"/>
          <w:sz w:val="28"/>
          <w:sz w:val="28"/>
          <w:szCs w:val="28"/>
          <w:rtl w:val="true"/>
          <w:lang w:bidi="ar-SA"/>
        </w:rPr>
        <w:t xml:space="preserve">، فمع وجود المخالف ومجهوليَّة النَّسَب يأتي وجه كون هذا المخالف للإجماع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محلِّ بحثنا من وجود قائل يتمذهب بمذهب الكيسانيَّة أو الواقفة لم نجد مخالفاً لإجماع الأُمَّة في انقراضهم وهو من مجهولي النَّسَب، ومَنْ قال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نعلم منشأه ومولده، فلا نقيم وزناً لقوله، فتسقط هذه الشبهة، ويتبيَّن ضعفها</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4101775_1280447820"/>
      <w:bookmarkStart w:id="366" w:name="_Toc147"/>
      <w:bookmarkEnd w:id="365"/>
      <w:r>
        <w:rPr>
          <w:rtl w:val="true"/>
        </w:rPr>
        <w:t>ردُّ قول الناووسيَّة</w:t>
      </w:r>
      <w:r>
        <w:rPr>
          <w:rtl w:val="true"/>
        </w:rPr>
        <w:t>:</w:t>
      </w:r>
      <w:bookmarkEnd w:id="366"/>
    </w:p>
    <w:p>
      <w:pPr>
        <w:pStyle w:val="BookText"/>
        <w:rPr/>
      </w:pPr>
      <w:r>
        <w:rPr>
          <w:rFonts w:ascii="Amiri" w:hAnsi="Amiri" w:eastAsia="Amiri" w:cs="Amiri"/>
          <w:color w:val="111111"/>
          <w:sz w:val="28"/>
          <w:sz w:val="28"/>
          <w:szCs w:val="28"/>
          <w:rtl w:val="true"/>
          <w:lang w:bidi="ar-SA"/>
        </w:rPr>
        <w:t xml:space="preserve">الناووسيَّة فِرقة من الفِرَق التي أظهرت الوقف وقالت بحياة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الفرقة التي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 لم يمُت ولا يموت حتَّى يظهر ويلي أمر الناس، وإنَّه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الفِرقة سيأتي ردُّ مقولتها مفصَّلاً في بحث الكلام عن الواقفة، إلَّا أنَّنا نقول إجمالاً وتماشياً مع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هذه الفِرقة واضح البطلان، لأنَّنا نعلم بموت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نعلم بموت أبيه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نعلم بحادثة مقتل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جاز القول بحياته لجاز القول بحياة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تفصيل بين القول بحياته وبين عدم القول بحياة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والمصير </w:t>
      </w:r>
      <w:bookmarkStart w:id="367" w:name="pg18820_270874"/>
    </w:p>
    <w:p>
      <w:pPr>
        <w:pStyle w:val="BookText"/>
        <w:rPr/>
      </w:pPr>
      <w:bookmarkEnd w:id="367"/>
      <w:r>
        <w:rPr>
          <w:rFonts w:ascii="Amiri" w:hAnsi="Amiri" w:eastAsia="Amiri" w:cs="Amiri"/>
          <w:color w:val="111111"/>
          <w:sz w:val="28"/>
          <w:sz w:val="28"/>
          <w:szCs w:val="28"/>
          <w:rtl w:val="true"/>
          <w:lang w:bidi="ar-SA"/>
        </w:rPr>
        <w:t>إلى مثل هكذا قول ينتهي بنا إلى قول الغلاة والمفوِّضة</w:t>
      </w:r>
      <w:r>
        <w:rPr>
          <w:rStyle w:val="FootnoteAnchor"/>
          <w:rtl w:val="true"/>
        </w:rPr>
        <w:footnoteReference w:id="102"/>
      </w:r>
      <w:r>
        <w:rPr>
          <w:rFonts w:ascii="Amiri" w:hAnsi="Amiri" w:eastAsia="Amiri" w:cs="Amiri"/>
          <w:color w:val="111111"/>
          <w:sz w:val="28"/>
          <w:sz w:val="28"/>
          <w:szCs w:val="28"/>
          <w:rtl w:val="true"/>
          <w:lang w:bidi="ar-SA"/>
        </w:rPr>
        <w:t>، بل إنَّه ينتهي بنا إلى السفسطة، وسيأتي الكلام مفصَّلاً على هذه الفِرقة والتي سبقتها أيضاً عند الكلام على الواقفة</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4101777_1280447820"/>
      <w:bookmarkStart w:id="369" w:name="_Toc148"/>
      <w:bookmarkEnd w:id="368"/>
      <w:r>
        <w:rPr>
          <w:rtl w:val="true"/>
        </w:rPr>
        <w:t>تطبيق العبارة</w:t>
      </w:r>
      <w:r>
        <w:rPr>
          <w:rtl w:val="true"/>
        </w:rPr>
        <w:t>:</w:t>
      </w:r>
      <w:bookmarkEnd w:id="369"/>
    </w:p>
    <w:p>
      <w:pPr>
        <w:pStyle w:val="BookText"/>
        <w:rPr/>
      </w:pPr>
      <w:r>
        <w:rPr>
          <w:rFonts w:ascii="Amiri" w:hAnsi="Amiri" w:eastAsia="Amiri" w:cs="Amiri"/>
          <w:color w:val="111111"/>
          <w:sz w:val="28"/>
          <w:sz w:val="28"/>
          <w:szCs w:val="28"/>
          <w:rtl w:val="true"/>
          <w:lang w:bidi="ar-SA"/>
        </w:rPr>
        <w:t xml:space="preserve">لا زال الكلام في دفع جملة ممَّا يُثار حول الكيسانيَّة وردّهم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الكيسانيَّة؟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يكون في بعض البلاد البعيدة وجزائر البحر وأطراف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 يقولون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إمامة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أطراف الأرض من يقول بمذهب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مرتكب الكبيرة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ادِّعاء انقراض هذه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الكيسانيَّة، لاحتمال وجود واحدٍ منهم في بعض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خلوِّ الأرض منهم وبالتالي انقراضهم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المسلمون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وعدداً محدوداً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والعلماء محصورين، فأمَّا وقد انتشر الإسلام وكثر العلماء، فمن أين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انقراضهم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يُؤدِّي إلى أنْ لا يمكن العلم بإجماع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المذاهب،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أطراف الأرض مَنْ يخالف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أنْ يجوز أنْ يكون في أطراف الأرض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البَرَد لا يُنقِض الصوم، وإنَّه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للصائم أنْ يأكل إلى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الأوَّل كان مذهب أبي طلحة </w:t>
      </w:r>
    </w:p>
    <w:p>
      <w:pPr>
        <w:pStyle w:val="BookText"/>
        <w:rPr/>
      </w:pPr>
      <w:r>
        <w:rPr>
          <w:rFonts w:ascii="Amiri" w:hAnsi="Amiri" w:eastAsia="Amiri" w:cs="Amiri"/>
          <w:color w:val="111111"/>
          <w:sz w:val="28"/>
          <w:sz w:val="28"/>
          <w:szCs w:val="28"/>
          <w:rtl w:val="true"/>
          <w:lang w:bidi="ar-SA"/>
        </w:rPr>
        <w:t>الأنصاري، والثاني مذهب حذيفة والأعمش، وكذلك مسائل كثيرة من الفقه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فيها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الصحابة والتابعين، ثمّ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فيما بعد،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أهل الأعصار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أنْ يُشَكَّ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نثق بالإجماع على مسألة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فيها، وهذا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لا يمكن معرفته،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تحصيله، ولا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 إليه، والكلام في ذلك لا 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فلا وجه لإيراده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 بالمسألة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نورد نقضاً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أنَّ الأنصار طلبت 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سقيفة بني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ودفعهم المهاجرون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الأنصار إلى قول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المخالف، فلو 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عقد الإمامة لمن كان من الأنصار، لأنَّ الخلاف سبق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الإمامة حيث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أطراف الأرض مَنْ يقول به، 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للمعترضين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جوابهم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النقض عليهم من وجود مخالف في قضيَّة السقيفة،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انعقاد الإجماع مع احتمال وجود مخالف في السقيفة واحتمال أنْ يكون في بلد من البلدان إلى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جوابهم على المخالف وعدم القدح في وجود الإجماع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جوابنا بعينه، فلا نُطوِّل بذكره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المستشكِل على انقراض الكيسانيَّة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الإجماع عندكم إنَّما يكون حجَّةً بكون المعصوم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داخلاً مع المجمِعين، وهو المعروف عند الشيعة بالإجماع الدخولي،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تعلمون دخول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جملة أقوال الأُمَّة؟ وهلَّا جاز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منفرداً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تثقون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مقام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إذا كان من جملة علماء الأُمَّة فلا بدَّ من أنْ يكون قوله موجوداً في جملة أقوال العلماء،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موجوداً لكان له قول منفرد،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قول إجماع العلماء، بعد فرض كونه مطابقاً للواقع،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 لهذا القول،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للكفر</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وتغطيته،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مخالفة إجماع علماء الأُمَّة مع فرض كون قولهم مطابقاً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في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شككنا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اعتبرنا أقوال الأُمَّة ووجدنا بعض العلماء يخالف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ونعرف مولده ومنشأه لم نعتد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لعلمنا أنَّه ليس بإمام،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شككنا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المسألة إجماعاً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تأثير وجود القول بالكيسانيَّة في التأثير في الإجماع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العلماء من الأُمَّة اعتبرناها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نجد فيهم قائلاً بهذا المذهب الذي هو مذهب الكيسانيَّة أو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عدم الوجود نقول بالانقراض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وجدنا فرضاً واحداً أو اثنين فإنَّا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المخالف هو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منشأه ومولده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يُعتَد بقوله،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اعتبرنا أقوال الباقين الذين نقطع على كون المعصوم فيهم، فسقطت هذه الشبهة على هذا التحرير، وبان وهنها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القائلون بإمامة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الناووسيَّة، وأنَّه حيٌّ لم يمت، وأنَّه المهدي، فالكلام عليهم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ومنكشف لنا بطلان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نعلم موت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موت أبيه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جاز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لجاز الخلاف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موت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الخلاف في موت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قول الغلاة والمفوِّضة الذين جحدوا قتل عليٍّ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سفسطة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وسنُشبِع الكلام في ذلك عند الكلام على الواقفة والناووسيَّة إنْ شاء الله تعالى</w:t>
      </w:r>
      <w:r>
        <w:rPr>
          <w:rFonts w:eastAsia="Amiri" w:cs="Amiri" w:ascii="Amiri" w:hAnsi="Amiri"/>
          <w:color w:val="111111"/>
          <w:sz w:val="28"/>
          <w:szCs w:val="28"/>
          <w:rtl w:val="true"/>
          <w:lang w:bidi="ar-SA"/>
        </w:rPr>
        <w:t>).</w:t>
      </w:r>
      <w:bookmarkStart w:id="370" w:name="pg18820_270878"/>
    </w:p>
    <w:p>
      <w:pPr>
        <w:pStyle w:val="Heading2"/>
        <w:numPr>
          <w:ilvl w:val="1"/>
          <w:numId w:val="1"/>
        </w:numPr>
        <w:rPr/>
      </w:pPr>
      <w:bookmarkStart w:id="371" w:name="__RefHeading___Toc14101779_1280447820"/>
      <w:bookmarkStart w:id="372" w:name="_Toc149"/>
      <w:bookmarkEnd w:id="370"/>
      <w:bookmarkEnd w:id="371"/>
      <w:r>
        <w:rPr>
          <w:rtl w:val="true"/>
        </w:rPr>
        <w:t xml:space="preserve">الدرس </w:t>
      </w:r>
      <w:r>
        <w:rPr>
          <w:rtl w:val="true"/>
        </w:rPr>
        <w:t>«</w:t>
      </w:r>
      <w:r>
        <w:rPr/>
        <w:t>21</w:t>
      </w:r>
      <w:r>
        <w:rPr>
          <w:rtl w:val="true"/>
        </w:rPr>
        <w:t>»</w:t>
      </w:r>
      <w:bookmarkEnd w:id="372"/>
    </w:p>
    <w:p>
      <w:pPr>
        <w:pStyle w:val="Heading3"/>
        <w:numPr>
          <w:ilvl w:val="2"/>
          <w:numId w:val="1"/>
        </w:numPr>
        <w:rPr/>
      </w:pPr>
      <w:bookmarkStart w:id="373" w:name="__RefHeading___Toc14101781_1280447820"/>
      <w:bookmarkStart w:id="374" w:name="_Toc150"/>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375" w:name="__RefHeading___Toc14101783_1280447820"/>
      <w:bookmarkStart w:id="376" w:name="_Toc151"/>
      <w:bookmarkEnd w:id="375"/>
      <w:r>
        <w:rPr>
          <w:rtl w:val="true"/>
        </w:rPr>
        <w:t>إعادة وبيان لمعنى الوقف، وشروع في الدليل الأوَّل لردِّ الواقفة، دليل عدم التفصيل</w:t>
      </w:r>
      <w:r>
        <w:rPr>
          <w:rtl w:val="true"/>
        </w:rPr>
        <w:t>:</w:t>
      </w:r>
      <w:bookmarkEnd w:id="376"/>
    </w:p>
    <w:p>
      <w:pPr>
        <w:pStyle w:val="BookText"/>
        <w:rPr/>
      </w:pPr>
      <w:r>
        <w:rPr>
          <w:rFonts w:ascii="Amiri" w:hAnsi="Amiri" w:eastAsia="Amiri" w:cs="Amiri"/>
          <w:color w:val="111111"/>
          <w:sz w:val="28"/>
          <w:sz w:val="28"/>
          <w:szCs w:val="28"/>
          <w:rtl w:val="true"/>
          <w:lang w:bidi="ar-SA"/>
        </w:rPr>
        <w:t>والبحث فيها في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عدم الاستمرار بالاعتقاد بالإمام اللَّاحق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والوقوف على مَنْ سبق، وجاء في كلمات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التي ثبتت على إمامته وأنَّها فرض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فصاروا فِرَقاً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يُقتَل ولم يمُت ولا يُقتَل ولا يموت حتَّى يسوق العرب بعصاه ويملأ الأرض عدلاً وقسطاً كما مُلِئَت ظلماً وجوراً، وهي أوَّل فرقة قالت في الإسلام بالوقف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يقصد بهم مَنْ وقف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في كلمات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ردِّه على الإسماعيليَّة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وقف واقف على بعضهم سألناه الفصل بينه وبين مَنْ وقف على سائرهم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الأوَّل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مقولة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التفصيل</w:t>
      </w:r>
      <w:r>
        <w:rPr>
          <w:rFonts w:eastAsia="Amiri" w:cs="Amiri" w:ascii="Amiri" w:hAnsi="Amiri"/>
          <w:color w:val="111111"/>
          <w:sz w:val="28"/>
          <w:szCs w:val="28"/>
          <w:rtl w:val="true"/>
          <w:lang w:bidi="ar-SA"/>
        </w:rPr>
        <w:t xml:space="preserve">: </w:t>
      </w:r>
      <w:bookmarkStart w:id="377" w:name="pg18820_270879"/>
    </w:p>
    <w:p>
      <w:pPr>
        <w:pStyle w:val="BookText"/>
        <w:rPr/>
      </w:pPr>
      <w:bookmarkEnd w:id="377"/>
      <w:r>
        <w:rPr>
          <w:rFonts w:ascii="Amiri" w:hAnsi="Amiri" w:eastAsia="Amiri" w:cs="Amiri"/>
          <w:color w:val="111111"/>
          <w:sz w:val="28"/>
          <w:sz w:val="28"/>
          <w:szCs w:val="28"/>
          <w:rtl w:val="true"/>
          <w:lang w:bidi="ar-SA"/>
        </w:rPr>
        <w:t>بيان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القضايا المشتهرة الذائعة الصيت عند المخالف والمؤالف، فهي قضيَّة ظهرت للعيان كظهور موت أبيه وجدِّه ومَنْ تقدَّم من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مشهوراً معلوماً عند الخاصِّ والعامِّ إلى الحدِّ الذي لا يمكن إخفاؤه ولو بتدخُّل الدولة أو غيرها، فمثل هكذا شخصيَّات قد اشتهر حضورها بين الناس ولا تستقيم مع هذا الحضور والاشتهار دعوى إخفاء 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شُكِّك من قِبَل الواقفة في حادثة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التشكيك سيسري إلى حوادث موت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وسيستلزم سريان هذا الأمر بطلان مذهب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البين تفصيل بين موت مَنْ سبق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فإمَّا أنْ نقول بموتهم جميعاً أو ببقائهم جميعاً، وعلى الحالين لا ينفع الواقفة</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4101785_1280447820"/>
      <w:bookmarkStart w:id="379" w:name="_Toc152"/>
      <w:bookmarkEnd w:id="378"/>
      <w:r>
        <w:rPr>
          <w:rtl w:val="true"/>
        </w:rPr>
        <w:t xml:space="preserve">عدم الخلاف في موته </w:t>
      </w:r>
      <w:r>
        <w:rPr>
          <w:rtl w:val="true"/>
        </w:rPr>
        <w:t>(</w:t>
      </w:r>
      <w:r>
        <w:rPr>
          <w:rtl w:val="true"/>
        </w:rPr>
        <w:t>عليه السلام</w:t>
      </w:r>
      <w:r>
        <w:rPr>
          <w:rtl w:val="true"/>
        </w:rPr>
        <w:t>)</w:t>
      </w:r>
      <w:r>
        <w:rPr>
          <w:rtl w:val="true"/>
        </w:rPr>
        <w:t>، وقاعدة الاشتهار في إثبات موت من مات</w:t>
      </w:r>
      <w:r>
        <w:rPr>
          <w:rtl w:val="true"/>
        </w:rPr>
        <w:t>:</w:t>
      </w:r>
      <w:bookmarkEnd w:id="379"/>
    </w:p>
    <w:p>
      <w:pPr>
        <w:pStyle w:val="BookText"/>
        <w:rPr/>
      </w:pPr>
      <w:r>
        <w:rPr>
          <w:rFonts w:ascii="Amiri" w:hAnsi="Amiri" w:eastAsia="Amiri" w:cs="Amiri"/>
          <w:color w:val="111111"/>
          <w:sz w:val="28"/>
          <w:sz w:val="28"/>
          <w:szCs w:val="28"/>
          <w:rtl w:val="true"/>
          <w:lang w:bidi="ar-SA"/>
        </w:rPr>
        <w:t xml:space="preserve">يستدلُّ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الدليل على إبطال مقولة الواقفة بأنَّ موت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شهرة فاقت شهرة موت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أُحضِرَ جسده الطاهر أمام مرأى الجمهور وحضر القضاة والشهود وكُشِفَ عن وجهه الشريف ونُودي على جنازته على الجسر ببغداد، ومن هكذا حاله في الموت لا يمكن أنْ يقع الخلاف فيه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لنا أنْ نصوغ هذا الكلام بقاعدة عرفيَّة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اشتهار موت </w:t>
      </w:r>
      <w:bookmarkStart w:id="380" w:name="pg18820_270880"/>
    </w:p>
    <w:p>
      <w:pPr>
        <w:pStyle w:val="BookText"/>
        <w:rPr/>
      </w:pPr>
      <w:bookmarkEnd w:id="380"/>
      <w:r>
        <w:rPr>
          <w:rFonts w:ascii="Amiri" w:hAnsi="Amiri" w:eastAsia="Amiri" w:cs="Amiri"/>
          <w:color w:val="111111"/>
          <w:sz w:val="28"/>
          <w:sz w:val="28"/>
          <w:szCs w:val="28"/>
          <w:rtl w:val="true"/>
          <w:lang w:bidi="ar-SA"/>
        </w:rPr>
        <w:t>إنسان ما بين أتباعه وغيرهم ينفي ويمنع وقوع الخلاف في موته، فالشهرة هنا تكشف عن تحقُّق الدعوى، وهي قضيَّة معروفة، والوجدان يشهد بها</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4101787_1280447820"/>
      <w:bookmarkStart w:id="382" w:name="_Toc153"/>
      <w:bookmarkEnd w:id="381"/>
      <w:r>
        <w:rPr>
          <w:rtl w:val="true"/>
        </w:rPr>
        <w:t>الدليل الثالث</w:t>
      </w:r>
      <w:r>
        <w:rPr>
          <w:rtl w:val="true"/>
        </w:rPr>
        <w:t xml:space="preserve">: </w:t>
      </w:r>
      <w:r>
        <w:rPr>
          <w:rtl w:val="true"/>
        </w:rPr>
        <w:t>الأخبار</w:t>
      </w:r>
      <w:r>
        <w:rPr>
          <w:rtl w:val="true"/>
        </w:rPr>
        <w:t>:</w:t>
      </w:r>
      <w:bookmarkEnd w:id="382"/>
    </w:p>
    <w:p>
      <w:pPr>
        <w:pStyle w:val="BookText"/>
        <w:rPr/>
      </w:pPr>
      <w:r>
        <w:rPr>
          <w:rFonts w:ascii="Amiri" w:hAnsi="Amiri" w:eastAsia="Amiri" w:cs="Amiri"/>
          <w:color w:val="111111"/>
          <w:sz w:val="28"/>
          <w:sz w:val="28"/>
          <w:szCs w:val="28"/>
          <w:rtl w:val="true"/>
          <w:lang w:bidi="ar-SA"/>
        </w:rPr>
        <w:t xml:space="preserve">وهي عديدة، وسنبحث كلَّ رواية رواية في عدَّة جهات مرتَّبة بحسب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وبحسب الترقيم الذي اعتمده محقِّقا النسخة التي اعتمدناها لتطبيق العبارة رغم تحفُّظنا على الترقيم المذكور إلَّا أنَّنا سنعتمده كي تنضبط المطالب بحسب هذا الترقيم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دالَّة بوضوح على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4101789_1280447820"/>
      <w:bookmarkStart w:id="384" w:name="_Toc154"/>
      <w:bookmarkEnd w:id="383"/>
      <w:r>
        <w:rPr>
          <w:rtl w:val="true"/>
        </w:rPr>
        <w:t>رواية</w:t>
      </w:r>
      <w:r>
        <w:rPr>
          <w:rtl w:val="true"/>
        </w:rPr>
        <w:t xml:space="preserve">: </w:t>
      </w:r>
      <w:r>
        <w:rPr>
          <w:rtl w:val="true"/>
        </w:rPr>
        <w:t>وكشف عن وجه مولاي حتَّى رأيته وعرفته</w:t>
      </w:r>
      <w:r>
        <w:rPr>
          <w:rtl w:val="true"/>
        </w:rPr>
        <w:t>:</w:t>
      </w:r>
      <w:bookmarkEnd w:id="38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والرواية الأُولى من هذه الروايات هي رواية يونس بن عبد الرحمن التي تحدَّثت عن كشف وجه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الناس عندما وُضِعَ على شفير قبره الطاهر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فَرَوَى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اَلْحُسَيْنُ بْنُ عَلِيٍّ اَلرَّوَّاسِيُّ جِنَازَةَ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وُضِعَ عَلَى شَفِيرِ اَلْقَبْرِ، إِذَا رَسُولٌ مِنْ سِنْدِيِّ بْنِ شَاهَكَ قَدْ أَتَى أَبَا اَلمَضَا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اِكْشِفْ وَجْهَهُ لِلنَّاسِ قَبْلَ أَنْ تَدْفِنَهُ حَتَّى يَرَوْهُ صَحِيحاً لَمْ يَحْدُثْ بِهِ حَدَثٌ</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عَنْ وَجْهِ مَوْلَايَ حَتَّى رَأَيْتُهُ وَعَرَفْتُهُ، ثُمَّ غُطِّي وَجْهُهُ وَأُدْخِلَ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تتبَّعنا المصادر التي روت الحديث، فلم نجد مَنْ رواه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عبد الرحمن</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السادسة، 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بن عبد الرحمن، مولى عليِّ بن يقطين بن موسى، مولى بني أسد، أبو محمّد، كان وجهاً في أصحابنا متقدِّماً، عظيم المنزلة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ووجوه توثيقه عديدة، منها</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كما وأنَّ ذكر الطبقة كان بحسب نظام المشهور من الحساب، لاختلاف طُرُقهم في طريقة حسابها، وقد ذُكِرَت العديد من الأقوال في علم الطبقات حول كيفيَّة عدِّ الطبقة ومبدأ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توثيقه، بل من أصحاب الإجماع، وله الكثير من الأُصول والمصنَّفات، بل قيل بالتسالم على وثاقته، وقال عنه ابن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صحيحة يُعتمَد عليها إلَّا ما ينفرد به محمّد بن عيسى بن 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وغير ذلك من الوجوه الكثيرة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الرواسي طبقته في الحديث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يونس ابن عبد الرحمن وهو من أصحاب الإجماع، وحيث نقل عن الحسين فيمكن</w:t>
      </w:r>
      <w:r>
        <w:rPr>
          <w:rFonts w:eastAsia="Amiri" w:cs="Amiri" w:ascii="Amiri" w:hAnsi="Amiri"/>
          <w:color w:val="111111"/>
          <w:sz w:val="28"/>
          <w:szCs w:val="28"/>
          <w:rtl w:val="true"/>
          <w:lang w:bidi="ar-SA"/>
        </w:rPr>
        <w:t xml:space="preserve">). </w:t>
      </w:r>
      <w:bookmarkStart w:id="385" w:name="pg18820_270882"/>
    </w:p>
    <w:p>
      <w:pPr>
        <w:pStyle w:val="BookText"/>
        <w:rPr/>
      </w:pPr>
      <w:bookmarkEnd w:id="385"/>
      <w:r>
        <w:rPr>
          <w:rFonts w:ascii="Amiri" w:hAnsi="Amiri" w:eastAsia="Amiri" w:cs="Amiri"/>
          <w:color w:val="111111"/>
          <w:sz w:val="28"/>
          <w:sz w:val="28"/>
          <w:szCs w:val="28"/>
          <w:rtl w:val="true"/>
          <w:lang w:bidi="ar-SA"/>
        </w:rPr>
        <w:t>الاعتماد عليه، فمن جهة تصحيح الأصحاب لِما يُنقَل عن هؤلاء يمكن لنا أنْ نعتمد الرواية سواء وثَّقنا الرجل أو لم نُوثِّقه باعتبار وجود يونس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يُدرينا أنَّ الرواية التي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إليه بأحد الطُّرُق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يُصدِّر بها الشيخ طُرُقه إلى الكُتُب، دالٌّ على العموم والاستغراق لجميع روايات يونس التي يرويها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كُتُبه، ومنها رواية يونس عن الرواسي</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4101791_1280447820"/>
      <w:bookmarkStart w:id="387" w:name="_Toc155"/>
      <w:bookmarkEnd w:id="386"/>
      <w:r>
        <w:rPr>
          <w:rtl w:val="true"/>
        </w:rPr>
        <w:t>تطبيق العبارة</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يدلُّ على فساد مذهب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لم يستمرّ اعتقادهم بالإمام اللَّاحق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وقفوا في إمامة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إبطال قول الواقفة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بمهدويَّة وغيبة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وأدلَّة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ظهر من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واشتهر واستفاض، كما اشتهر موت أبيه وجدِّه ومَنْ تقدَّم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للتشكيك في حادثة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نتميَّز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ننفصل من الناووسيَّة والكيسانيَّة والغلاة والمفوِّضة الذين خالفوا في موت مَنْ تقدَّم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موته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أحد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اشتهاره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وأُبرزت جثَّته الطاهرة أمام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جسده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والقضاة والشهود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ونودي عليه ببغداد على الجسر،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تزعم الرافضة أنَّه حيٌّ لا يموت مات حتف أنفه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وقد كان تدوين هذه الفقرة في يوم شهادة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المصادف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إلقائها في المباحثة بفترة زمنيَّة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الخلاف فيه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فَرَوَى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اَلحُسَيْنُ بْنُ عَلِيٍّ اَلرَّوَّاسِيُّ جِنَازَةَ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وُضِعَ عَلَى شَفِيرِ</w:t>
      </w:r>
      <w:r>
        <w:rPr>
          <w:rStyle w:val="FootnoteAnchor"/>
          <w:rtl w:val="true"/>
        </w:rPr>
        <w:footnoteReference w:id="112"/>
      </w:r>
      <w:r>
        <w:rPr>
          <w:rFonts w:ascii="Amiri" w:hAnsi="Amiri" w:eastAsia="Amiri" w:cs="Amiri"/>
          <w:color w:val="111111"/>
          <w:sz w:val="28"/>
          <w:sz w:val="28"/>
          <w:szCs w:val="28"/>
          <w:rtl w:val="true"/>
          <w:lang w:bidi="ar-SA"/>
        </w:rPr>
        <w:t>اَلقَبْرِ، إِذَا رَسُولٌ مِنْ سِنْدِيِّ بْنِ شَاهَكَ قَدْ أَتَى أَبَا اَلمَضَا</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خليفة السندي بن شاهك الذي 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هذا الرسول من سندي بن شاهك وأمر أبا المضا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بكشف 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فقال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الرسول لأبي المضا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اكشف وجه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 قَبْلَ أَنْ تَدْفِنَهُ حَتَّى 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يرون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يَحْدُثْ بِهِ حَدَثٌ</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امتثل أبو المضا قول رسول السندي،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الحسين بن عليٍّ الرواسيُّ وهو راوي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وَجْهِ مَوْلَايَ حَتَّى رَأَيْتُهُ وَعَرَفْتُهُ، ثُمَّ غُطِّي وَجْهُهُ وَأُدْخِلَ قَبْرَهُ صَلَّى اَللهُ عَلَيْهِ</w:t>
      </w:r>
      <w:r>
        <w:rPr>
          <w:rFonts w:eastAsia="Amiri" w:cs="Amiri" w:ascii="Amiri" w:hAnsi="Amiri"/>
          <w:color w:val="111111"/>
          <w:sz w:val="28"/>
          <w:szCs w:val="28"/>
          <w:rtl w:val="true"/>
          <w:lang w:bidi="ar-SA"/>
        </w:rPr>
        <w:t>).</w:t>
      </w:r>
      <w:bookmarkStart w:id="388" w:name="pg18820_270885"/>
    </w:p>
    <w:p>
      <w:pPr>
        <w:pStyle w:val="Heading2"/>
        <w:numPr>
          <w:ilvl w:val="1"/>
          <w:numId w:val="1"/>
        </w:numPr>
        <w:rPr/>
      </w:pPr>
      <w:bookmarkStart w:id="389" w:name="__RefHeading___Toc14101793_1280447820"/>
      <w:bookmarkStart w:id="390" w:name="_Toc156"/>
      <w:bookmarkEnd w:id="388"/>
      <w:bookmarkEnd w:id="389"/>
      <w:r>
        <w:rPr>
          <w:rtl w:val="true"/>
        </w:rPr>
        <w:t xml:space="preserve">الدرس </w:t>
      </w:r>
      <w:r>
        <w:rPr>
          <w:rtl w:val="true"/>
        </w:rPr>
        <w:t>«</w:t>
      </w:r>
      <w:r>
        <w:rPr/>
        <w:t>22</w:t>
      </w:r>
      <w:r>
        <w:rPr>
          <w:rtl w:val="true"/>
        </w:rPr>
        <w:t>»</w:t>
      </w:r>
      <w:bookmarkEnd w:id="390"/>
    </w:p>
    <w:p>
      <w:pPr>
        <w:pStyle w:val="Heading3"/>
        <w:numPr>
          <w:ilvl w:val="2"/>
          <w:numId w:val="1"/>
        </w:numPr>
        <w:rPr/>
      </w:pPr>
      <w:bookmarkStart w:id="391" w:name="__RefHeading___Toc14101795_1280447820"/>
      <w:bookmarkStart w:id="392" w:name="_Toc157"/>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393" w:name="__RefHeading___Toc14101797_1280447820"/>
      <w:bookmarkStart w:id="394" w:name="_Toc158"/>
      <w:bookmarkEnd w:id="393"/>
      <w:r>
        <w:rPr>
          <w:rtl w:val="true"/>
        </w:rPr>
        <w:t>رواية</w:t>
      </w:r>
      <w:r>
        <w:rPr>
          <w:rtl w:val="true"/>
        </w:rPr>
        <w:t xml:space="preserve">: </w:t>
      </w:r>
      <w:r>
        <w:rPr>
          <w:rtl w:val="true"/>
        </w:rPr>
        <w:t>مات كما يموت الناس</w:t>
      </w:r>
      <w:r>
        <w:rPr>
          <w:rtl w:val="true"/>
        </w:rPr>
        <w:t>:</w:t>
      </w:r>
      <w:bookmarkEnd w:id="39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مُحَمَّدُ بْنُ عِيسَى بْنِ عُبَيْدٍ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رَحِيمُ أُمُّ وَلَدِ اَلحُسَيْنِ بْنِ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اِمْرَأَةً حُرَّةً فَاضِلَةً قَدْ حَجَّتْ نَيِّفاً وَعِشْرِينَ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سَعِيدٍ مَوْلَى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يخدم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اَلحَبْسِ، وَيَخْتَلِفُ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يتردَّد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حَوَائِجِهِ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مَاتَ كَمَا يَمُوتُ اَلنَّاسُ مِنْ قُوَّةٍ إِلَى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هذا إشارة إلى ظهور علامات الموت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توثيق رجال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العبيدي، وسيأتي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الترقيم المتبع في النسخة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تتبَّعنا المصادر التي روت الحديث، فلم نجد مَنْ رواه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عبيد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في أصحابنا، وثَّقه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وضعَّفه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الأعيان، كثير الرواية، حسن التصانيف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عرفت من النجاشي وثاقة الرجل، بل هو ممَّن تسالم أصحابنا على وثاقته وجلالته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ولا يعارض ذلك تضعيف الشيخ إيَّاه في غير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والوجه في ذلك أنَّ تضعيف الشيخ كما هو صريح كلامه هنا وفي فهرسته، مبنيٌّ على استثناء الصدوق وابن الوليد إيَّاه من جملة الرجال الذين روى عنهم صاحب نوادر الحكمة، والذي ظهر لنا من كلامهما، أنَّهما لم يناقشا في محمّد بن عيسى بن عبيد نفسه، فإنَّما ناقشا في قسمين من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الوليد، والصدوق، لم يُضعِّفا محمّد بن عيسى نفسه، ولم يناقشا فيه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رحيم أُمُّ ولد الحسين بن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هامش النسخة المعتمدة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يظهر من خلال التتبُّع أنَّها من زوجات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هناك تعدُّداً، فقد ذُكِرَ أنَّ رحيم ورحيمة شخصيَّتان، وهما من جواري عليِّ بن يقطين،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رحيم كانت امرأة فاضلة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يظهر أنَّ رحيم أو رحيمة لم يرد لها ذكر في كُتُب الرجال، فهي مهملة، هذا كله لو لم نأخذ بكلام ابن عبيد في حقها ووصفه لها بالفاضلة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لم يُعثَر على توثيق له، 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جهة رجال السند ففيهم المجاهيل على ما عرفت، وأمَّا من جهة مضمونه فيمكن الأخذ به على ما مرَّ بيان منهج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8820_270887"/>
    </w:p>
    <w:p>
      <w:pPr>
        <w:pStyle w:val="Heading3"/>
        <w:numPr>
          <w:ilvl w:val="2"/>
          <w:numId w:val="1"/>
        </w:numPr>
        <w:rPr/>
      </w:pPr>
      <w:bookmarkStart w:id="396" w:name="__RefHeading___Toc14101799_1280447820"/>
      <w:bookmarkStart w:id="397" w:name="_Toc159"/>
      <w:bookmarkEnd w:id="395"/>
      <w:bookmarkEnd w:id="396"/>
      <w:r>
        <w:rPr>
          <w:rtl w:val="true"/>
        </w:rPr>
        <w:t>رواية</w:t>
      </w:r>
      <w:r>
        <w:rPr>
          <w:rtl w:val="true"/>
        </w:rPr>
        <w:t xml:space="preserve">: </w:t>
      </w:r>
      <w:r>
        <w:rPr>
          <w:rtl w:val="true"/>
        </w:rPr>
        <w:t>وإنَّما بقي من أجلي أُسبوع</w:t>
      </w:r>
      <w:r>
        <w:rPr>
          <w:rtl w:val="true"/>
        </w:rPr>
        <w:t>:</w:t>
      </w:r>
      <w:bookmarkEnd w:id="39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مُحَمَّدُ بْنُ خَالِدٍ اَلْبَرْقِيُّ، عَنْ مُحَمَّدِ بْنِ عَبَّادٍ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هَارُونُ اَلرَّشِيدُ أَبَا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اَلدَّلَائِلَ وَاَلمُعْجِزَاتِ وَهُوَ فِي اَلحَبْسِ تَحَيَّرَ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يَحْيَى بْنَ خَالِدٍ اَلْبَرْمَكِيَّ</w:t>
      </w:r>
      <w:r>
        <w:rPr>
          <w:rStyle w:val="FootnoteAnchor"/>
          <w:rtl w:val="true"/>
        </w:rPr>
        <w:footnoteReference w:id="117"/>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w:t>
      </w:r>
      <w:r>
        <w:rPr>
          <w:rStyle w:val="FootnoteAnchor"/>
          <w:rtl w:val="true"/>
        </w:rPr>
        <w:footnoteReference w:id="118"/>
      </w:r>
      <w:r>
        <w:rPr>
          <w:rFonts w:ascii="Amiri" w:hAnsi="Amiri" w:eastAsia="Amiri" w:cs="Amiri"/>
          <w:color w:val="111111"/>
          <w:sz w:val="28"/>
          <w:sz w:val="28"/>
          <w:szCs w:val="28"/>
          <w:rtl w:val="true"/>
          <w:lang w:bidi="ar-SA"/>
        </w:rPr>
        <w:t>، أَمَا تَرَى مَا نَحْنُ فِيهِ مِنْ هَذِهِ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والمعاجز؟ فقال هارون للبرمكي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تُدَبِّرُ فِي أَمْرِ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تَدْبِيراً يُرِيحُنَا مِنْ غَمِّهِ؟ فَقَالَ لَهُ يَحْيَى بْنُ خَالِدٍ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أَرَاهُ لَكَ يَا أَمِيرَ اَلمُؤْمِنِينَ أَنْ تَمُنَّنَّ عَلَيْهِ وَتَصِلَ رَحِمَهُ،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عَلَيْنَا قُلُوبَ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يَحْيَى يَتَوَلَّاهُ</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يتولَّى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وَهَارُونُ لَا يَعْلَمُ ذَلِكَ،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 وَأَطْلِقْ عَنْهُ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فكَّ عنه قيود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وَأَبْلِغْهُ عَنِّي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سَبَقَ مِنِّي فِيكَ يَمِينٌ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هارون أقسم ألَّا يُخرج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السجن،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أُخلِيكَ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تُقِرَّ لِي بِالْإِسَاءَةِ، وَتَسْأَلَنِي اَلْعَفْوَ عَمَّا سَلَفَ مِنْكَ، وَلَيْسَ عَلَيْكَ فِي إِقْرَارِكَ عَارٌ، وَلَا فِي مَسْأَلَتِكَ إِيَّايَ مَنْقَصَةٌ، وَهَذَا يَحْيَى بْنُ </w:t>
      </w:r>
    </w:p>
    <w:p>
      <w:pPr>
        <w:pStyle w:val="BookText"/>
        <w:rPr/>
      </w:pPr>
      <w:r>
        <w:rPr>
          <w:rFonts w:ascii="Amiri" w:hAnsi="Amiri" w:eastAsia="Amiri" w:cs="Amiri"/>
          <w:color w:val="111111"/>
          <w:sz w:val="28"/>
          <w:sz w:val="28"/>
          <w:szCs w:val="28"/>
          <w:rtl w:val="true"/>
          <w:lang w:bidi="ar-SA"/>
        </w:rPr>
        <w:t>خَالِدٍ هُوَ ثِقَتِي وَوَزِيرِي وَصَاحِبُ أَمْرِي، 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أجبه بما يكون فيه رفع يميني عنِّي،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أَخْرُجُ مِنْ يَمِينِي،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انتهى الحديث الرابع بحسب الترقيم المتداول في النسخة المعتمدة وغيرها، إلَّا أنَّ الظاهر أنَّ هذا الحديث متَّصل بالحديث الآتي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ندمجهما معاً ونحافظ على الترقيم المتداول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مُوسَى بْنُ يَحْيَى بْنِ خَالِدٍ أَنَّ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عَلِيٍّ، أَنَا مَيِّتٌ، وَإِنَّمَا بَقِيَ مِنْ أَجَلِي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هارون في طلبه العفو والإقرار، وإنَّما بمعجزة ستقع بعد أُسبوع، وأمره بكتمان هذا الأمر،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اُكْتُمْ مَوْتِي وَاِئْتِنِي يَوْمَ اَلجُمُعَةِ عِنْدَ اَلزَّوَالِ، وَصَلِّ عَلَيَّ أَنْتَ وَأَوْلِيَائِي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بأنَّ الصلاة تكون فرادى إشارة إلى ما نعتقده من أنَّ الذي يُصلِّي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على ما يأتي في عدَّة موارد من شرح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إِذَا سَارَ 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اَلرَّقَّةِ، وَعَادَ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يَرَاكَ وَلَا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 فَإِنِّي رَأَيْتُ فِي نَجْمِكَ وَنَجْمِ وُلْدِكَ وَنَجْمِهِ أَنَّهُ يَأْتِي عَلَيْكُمْ، فَاحْذَرُوهُ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نَجْمِكَ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قراءة للطالع وكشف الأمر بالنجوم، وإنَّما هو من علم الغيب الذي أُودِع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عدد من الروايات تتحدَّث عن علومهم الغيبيَّة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عَلِيٍّ، أَبْلِغْهُ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رَسُولِي يَأْتِيكَ يَوْمَ اَلجُمُعَةِ فَيُخْبِرُكَ بِمَا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له مَنْ يُخبره بما يُدبِّر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قتله، وهذه معجزة من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يعلم بما سيقع له ويُسلِّم أمره لله تعالى، على ما يأتي بيانه في معنى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وَسَتَعْلَمُ غَداً إِذَا جَاثَيْتُكَ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وقفت أنا وأنت بالخصومة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يَدَيِ اَلله </w:t>
      </w:r>
    </w:p>
    <w:p>
      <w:pPr>
        <w:pStyle w:val="BookText"/>
        <w:rPr/>
      </w:pPr>
      <w:r>
        <w:rPr>
          <w:rFonts w:ascii="Amiri" w:hAnsi="Amiri" w:eastAsia="Amiri" w:cs="Amiri"/>
          <w:color w:val="111111"/>
          <w:sz w:val="28"/>
          <w:sz w:val="28"/>
          <w:szCs w:val="28"/>
          <w:rtl w:val="true"/>
          <w:lang w:bidi="ar-SA"/>
        </w:rPr>
        <w:t>مَنِ اَلظَّالِمُ وَاَلمُعْتَدِي عَلَى صَاحِبِهِ،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عبَّر عنه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من طُرُق كثيرة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 مَنْ يَجْثُو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يَحْيَى مِنْ عِنْدِهِ، وَاِحْمَرَّتْ عَيْنَاهُ مِنَ اَلبُكَاءِ حَتَّى دَخَلَ عَلَى هَارُونَ فَأَخْبَرَهُ بِقِصَّتِهِ وَمَا رَدَّ عَلَيْهِ،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يَدَّعِ اَلنُّبُوَّةَ بَعْدَ أَيَّامٍ فَمَا أَحْسَنَ حَالَنَا، فَلَمَّا كَانَ يَوْمُ اَلجُمُعَةِ تُوُفِّيَ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خَرَجَ هَارُونُ إِلَى اَلمَدَائِنِ قَبْلَ ذَلِكَ، فَأُخْرِجَ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اَلنَّاسِ حَتَّى نَظَرُوا إِلَيْهِ، ثُمَّ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اَلنَّاسُ، فَافْتَرَقُوا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وَفِرْقَةٌ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المهدي الغائب، على 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تتبَّعنا المصادر التي روت الحديث، فلم نجد مَنْ رواه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السندي للحديث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خالد بن عبد الرحمن بن محمّد بن عليٍّ البرقي،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ويمكن عدُّه من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أديباً حَسِن المعرفة بالأخبار</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وقال عنه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ووثَّقه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ورد في حقِّه تضعيف من جماعة، ولأجل ذلك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عرفت من الشيخ توثيق محمّد بن خالد صريحاً، ولكنَّه مع ذلك قد توقَّف بعضهم في توثيقه، بل تعجَّب بعضهم من ترجيح العلَّامة قول الشيخ على تضعيف النجاشي مع أنَّه أضبط وأتقن، ولكنَّ الصحيح أنَّ العلَّامة لم يُرجِّح قول الشيخ على قول النجاشي، وإنَّما ذكر اعتماده على قول الشيخ من تعديله، لأجل أنَّ كلام النجاشي غير ظاهر في تضعيفه، وإنَّما التضعيف يرجع إلى حديثه، لأجل أنَّ محمّد بن خالد كان يروي عن الضعفاء ويعتمد على المراسيل، كما صرَّح به ابن الغضائري، وحينئذٍ يبقى توثيق الشيخ بلا معارض</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عبَّاد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ورد في هامش النسخة المعتمدة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غياث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 في كُتُب الرجال ترجمةً لمحمّد بن غياث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غياث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غياث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يُعثَر على توثيق له، 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عبَّاد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فترجمته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عبَّاد بن عبَّاد بن حبيب بن المهلَّب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له ذكر في كُتُب الرجال، وهو ما يُعبَّر عنه بالمهمل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بصيراً بالحديث</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اعتماد مضمونه على ما تقدَّم من منهج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فمضمونه ليس مخالفاً للعقل أو الكتاب أو السُّنَّة أو الإجماع أو غيرها ممَّا ذكره في منهجه</w:t>
      </w:r>
      <w:r>
        <w:rPr>
          <w:rFonts w:eastAsia="Amiri" w:cs="Amiri" w:ascii="Amiri" w:hAnsi="Amiri"/>
          <w:color w:val="111111"/>
          <w:sz w:val="28"/>
          <w:szCs w:val="28"/>
          <w:rtl w:val="true"/>
          <w:lang w:bidi="ar-SA"/>
        </w:rPr>
        <w:t xml:space="preserve">.). </w:t>
      </w:r>
      <w:bookmarkStart w:id="398" w:name="pg18820_270891"/>
    </w:p>
    <w:p>
      <w:pPr>
        <w:pStyle w:val="BookText"/>
        <w:rPr/>
      </w:pPr>
      <w:bookmarkEnd w:id="398"/>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جهة رجال السند ففيهم المجاهيل على ما عرفت، وأمَّا من جهة مضمونه فيمكن الأخذ به على ما مرَّ بيان منهج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4101801_1280447820"/>
      <w:bookmarkStart w:id="400" w:name="_Toc160"/>
      <w:bookmarkEnd w:id="399"/>
      <w:r>
        <w:rPr>
          <w:rtl w:val="true"/>
        </w:rPr>
        <w:t>قاعدة</w:t>
      </w:r>
      <w:r>
        <w:rPr>
          <w:rtl w:val="true"/>
        </w:rPr>
        <w:t xml:space="preserve">: </w:t>
      </w:r>
      <w:r>
        <w:rPr>
          <w:rtl w:val="true"/>
        </w:rPr>
        <w:t>التعامل مع دعوى تواتر أخبار أهل الضلال على خلاف الضرورة</w:t>
      </w:r>
      <w:r>
        <w:rPr>
          <w:rtl w:val="true"/>
        </w:rPr>
        <w:t>:</w:t>
      </w:r>
      <w:bookmarkEnd w:id="400"/>
    </w:p>
    <w:p>
      <w:pPr>
        <w:pStyle w:val="BookText"/>
        <w:rPr/>
      </w:pPr>
      <w:r>
        <w:rPr>
          <w:rFonts w:ascii="Amiri" w:hAnsi="Amiri" w:eastAsia="Amiri" w:cs="Amiri"/>
          <w:color w:val="111111"/>
          <w:sz w:val="28"/>
          <w:sz w:val="28"/>
          <w:szCs w:val="28"/>
          <w:rtl w:val="true"/>
          <w:lang w:bidi="ar-SA"/>
        </w:rPr>
        <w:t xml:space="preserve">وهي قاعدة ذكرها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جائزاً على الخلق العظيم والجمِّ الغفير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لم يجُز في حالة واحدة وفي حال اجتماعهم، وليس يمتنع حصول السهو لكلِّ واحدٍ منهم بانفراده، وفي حال يكون الآخرون فيها ذاكرين، وكذلك يسهو الآخرون حالاً بعد حالٍ، إلى حدٍ لا ينقطع به العذر، وتنقطع به الحجَّة وينتهي الأمر إلى حافظ لا يجوز عليه ما جاز عليهم، وفي هذا إسقاط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فائدة كبيرة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المتواتر قد يحصل ولكنَّه لا يكشف عن الواقع لاعتماده على مقدَّمات موضوعة كما في جملة من القضايا المتواترة عند الأديان والمذاهب الأُخرى، ككرامات بعض الأشخاص التي يُدَّعى تواترها، بينما الأدلَّة عندنا على أنَّهم من ألدِّ أعداء الدِّين، لذلك فإنَّ الشريعة لا تُحفَظ بالتواتر، لاحتمال الخطأ المتسرِّب فيها من احتمال الخطأ في الأفراد</w:t>
      </w:r>
      <w:r>
        <w:rPr>
          <w:rFonts w:eastAsia="Amiri" w:cs="Amiri" w:ascii="Amiri" w:hAnsi="Amiri"/>
          <w:color w:val="111111"/>
          <w:sz w:val="28"/>
          <w:szCs w:val="28"/>
          <w:rtl w:val="true"/>
          <w:lang w:bidi="ar-SA"/>
        </w:rPr>
        <w:t>.</w:t>
      </w:r>
      <w:bookmarkStart w:id="401" w:name="pg18820_270892"/>
    </w:p>
    <w:p>
      <w:pPr>
        <w:pStyle w:val="Heading2"/>
        <w:numPr>
          <w:ilvl w:val="1"/>
          <w:numId w:val="1"/>
        </w:numPr>
        <w:rPr/>
      </w:pPr>
      <w:bookmarkStart w:id="402" w:name="__RefHeading___Toc14101803_1280447820"/>
      <w:bookmarkStart w:id="403" w:name="_Toc161"/>
      <w:bookmarkEnd w:id="401"/>
      <w:bookmarkEnd w:id="402"/>
      <w:r>
        <w:rPr>
          <w:rtl w:val="true"/>
        </w:rPr>
        <w:t xml:space="preserve">الدرس </w:t>
      </w:r>
      <w:r>
        <w:rPr>
          <w:rtl w:val="true"/>
        </w:rPr>
        <w:t>«</w:t>
      </w:r>
      <w:r>
        <w:rPr/>
        <w:t>23</w:t>
      </w:r>
      <w:r>
        <w:rPr>
          <w:rtl w:val="true"/>
        </w:rPr>
        <w:t xml:space="preserve"> </w:t>
      </w:r>
      <w:r>
        <w:rPr>
          <w:rtl w:val="true"/>
        </w:rPr>
        <w:t>و</w:t>
      </w:r>
      <w:r>
        <w:rPr/>
        <w:t>24</w:t>
      </w:r>
      <w:r>
        <w:rPr>
          <w:rtl w:val="true"/>
        </w:rPr>
        <w:t>»</w:t>
      </w:r>
      <w:bookmarkEnd w:id="403"/>
    </w:p>
    <w:p>
      <w:pPr>
        <w:pStyle w:val="Heading3"/>
        <w:numPr>
          <w:ilvl w:val="2"/>
          <w:numId w:val="1"/>
        </w:numPr>
        <w:rPr/>
      </w:pPr>
      <w:bookmarkStart w:id="404" w:name="__RefHeading___Toc14101805_1280447820"/>
      <w:bookmarkStart w:id="405" w:name="_Toc162"/>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406" w:name="__RefHeading___Toc14101807_1280447820"/>
      <w:bookmarkStart w:id="407" w:name="_Toc163"/>
      <w:bookmarkEnd w:id="406"/>
      <w:r>
        <w:rPr>
          <w:rtl w:val="true"/>
        </w:rPr>
        <w:t>رواية</w:t>
      </w:r>
      <w:r>
        <w:rPr>
          <w:rtl w:val="true"/>
        </w:rPr>
        <w:t xml:space="preserve">: </w:t>
      </w:r>
      <w:r>
        <w:rPr>
          <w:rtl w:val="true"/>
        </w:rPr>
        <w:t xml:space="preserve">أحداث سجن الإمام الكاظم </w:t>
      </w:r>
      <w:r>
        <w:rPr>
          <w:rtl w:val="true"/>
        </w:rPr>
        <w:t>(</w:t>
      </w:r>
      <w:r>
        <w:rPr>
          <w:rtl w:val="true"/>
        </w:rPr>
        <w:t>عليه السلام</w:t>
      </w:r>
      <w:r>
        <w:rPr>
          <w:rtl w:val="true"/>
        </w:rPr>
        <w:t xml:space="preserve">) </w:t>
      </w:r>
      <w:r>
        <w:rPr>
          <w:rtl w:val="true"/>
        </w:rPr>
        <w:t>وسمّه برواية الأصبهاني</w:t>
      </w:r>
      <w:r>
        <w:rPr>
          <w:rtl w:val="true"/>
        </w:rPr>
        <w:t>:</w:t>
      </w:r>
      <w:bookmarkEnd w:id="40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عُبْدُونٍ سَمَاعاً وَقِرَاءَةً</w:t>
      </w:r>
      <w:r>
        <w:rPr>
          <w:rStyle w:val="FootnoteAnchor"/>
          <w:rtl w:val="true"/>
        </w:rPr>
        <w:footnoteReference w:id="128"/>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عَلِيُّ بْنُ اَلحُسَيْنِ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عَمَّارٍ</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وفي ابن عمَّار عُزيريَّة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يخاصم الله بها والقدر</w:t>
      </w:r>
    </w:p>
    <w:p>
      <w:pPr>
        <w:pStyle w:val="BookText"/>
        <w:rPr/>
      </w:pPr>
      <w:r>
        <w:rPr>
          <w:rFonts w:ascii="Amiri" w:hAnsi="Amiri" w:eastAsia="Amiri" w:cs="Amiri"/>
          <w:color w:val="111111"/>
          <w:sz w:val="28"/>
          <w:sz w:val="28"/>
          <w:szCs w:val="28"/>
          <w:rtl w:val="true"/>
          <w:lang w:bidi="ar-SA"/>
        </w:rPr>
        <w:t xml:space="preserve">ما كان لِم كان وما لم يكن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لم يكن فهو وكيل البشر</w:t>
      </w:r>
    </w:p>
    <w:p>
      <w:pPr>
        <w:pStyle w:val="BookText"/>
        <w:rPr/>
      </w:pPr>
      <w:r>
        <w:rPr>
          <w:rFonts w:ascii="Amiri" w:hAnsi="Amiri" w:eastAsia="Amiri" w:cs="Amiri"/>
          <w:color w:val="111111"/>
          <w:sz w:val="28"/>
          <w:sz w:val="28"/>
          <w:szCs w:val="28"/>
          <w:rtl w:val="true"/>
          <w:lang w:bidi="ar-SA"/>
        </w:rPr>
        <w:t xml:space="preserve">لا بل فتى خاصم في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لم يفز قدماً وفاز البقر</w:t>
      </w:r>
    </w:p>
    <w:p>
      <w:pPr>
        <w:pStyle w:val="BookText"/>
        <w:rPr/>
      </w:pPr>
      <w:r>
        <w:rPr>
          <w:rFonts w:ascii="Amiri" w:hAnsi="Amiri" w:eastAsia="Amiri" w:cs="Amiri"/>
          <w:color w:val="111111"/>
          <w:sz w:val="28"/>
          <w:sz w:val="28"/>
          <w:szCs w:val="28"/>
          <w:rtl w:val="true"/>
          <w:lang w:bidi="ar-SA"/>
        </w:rPr>
        <w:t xml:space="preserve">وكلُّ من كان له ناظر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ضاف فلا بدَّ له من نظر</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كاتباً شاعراً محدِّثاً مؤرِّخاً مصنِّفاً، وفي فهرست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يتوكَّل للقاسم بن عبيد الله ولولده، وصحب أبا عبد الله محمّد بن الجرَّاح ويروي عنه، وله معه مجالسات وأخبار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الخطيب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اَلنَّوْفَلِيُّ،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اَلْأَصْبَهَانِيُّ</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اَلحَسَنِ اَلْعَلَوِيُّ، وَحَدَّثَنِي غَيْرُهُمَا بِبَعْضِ قِصَّتِهِ، وَجَمَعْتُ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بَعْضَهُ إِلَى بَعْضٍ</w:t>
      </w:r>
      <w:r>
        <w:rPr>
          <w:rStyle w:val="FootnoteAnchor"/>
          <w:rtl w:val="true"/>
        </w:rPr>
        <w:footnoteReference w:id="132"/>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أَخْذِ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اَلرَّشِيدَ جَعَلَ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 جَعْفَرِ بْنِ مُحَمَّدِ بْنِ اَلْأَشْعَثِ</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فَحَسَدَهُ يَحْيَى اِبْنُ خَالِدٍ اَلْبَرْمَكِيُّ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فَحَسَدَهُ يَحْيَى بَنُ خَالِدِ بْنِ بَرْمَكَ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أَفْضَتِ اَلْخِلَافَةُ إِلَيْهِ زَالَتْ دَوْلَتِي وَدَوْلَةُ وُلْدِي، فَاحْتَالَ عَلَى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دَاخَلَهُ وَأَنِسَ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وَأَسَرَّ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غِشْيَانَهُ فِي مَنْزِلِهِ، فَيَقِفُ عَلَى أَمْرِهِ، فَيَرْفَعُهُ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اَلرَّشِيدِ وَيَزِيدُ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يَقْدَحُ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يَوْماً لِبَعْضِ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لِي رَجُلاً مِنْ آلِ أَبِي طَالِبٍ لَيْسَ بِوَاسِعِ اَلحَالِ يُعَرِّفُنِي مَا أَحْتَاجُ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فَدُلَّ عَلَى عَلِيِّ بْنِ إِسْمَاعِيلَ بْنِ جَعْفَرِ بْنِ مُحَمَّدٍ</w:t>
      </w:r>
      <w:r>
        <w:rPr>
          <w:rStyle w:val="FootnoteAnchor"/>
          <w:rtl w:val="true"/>
        </w:rPr>
        <w:footnoteReference w:id="135"/>
      </w:r>
      <w:r>
        <w:rPr>
          <w:rFonts w:ascii="Amiri" w:hAnsi="Amiri" w:eastAsia="Amiri" w:cs="Amiri"/>
          <w:color w:val="111111"/>
          <w:sz w:val="28"/>
          <w:sz w:val="28"/>
          <w:szCs w:val="28"/>
          <w:rtl w:val="true"/>
          <w:lang w:bidi="ar-SA"/>
        </w:rPr>
        <w:t xml:space="preserve">، فَحَمَلَ إِلَيْهِ يَحْيَى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يَأْنَسُ إِلَيْهِ وَيَصِلُهُ، وَرُبَّمَا أَفْضَى إِلَيْهِ بِأَسْرَارِهِ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لِيُشْخِصَ بِهِ، فَأَحَسَّ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فَدَعَاهُ،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يَا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وَأَنَا مُمْلِقٌ،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أَقْضِي دَيْنَكَ، وَأَفْعَلُ بِكَ وَأَصْنَعُ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يَلْتَفِتْ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فَعَمَلَ عَلَى اَلخُرُوجِ، فَاسْتَدْعَاهُ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لِي مِنْ 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يَا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تُؤتِمْ أَوْلَادِي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لَهُ بِثَلَاثِمِائَةِ دِينَارٍ وَأَرْبَعَةِ آلَافِ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قَامَ مِنْ بَيْنِ يَدَيْهِ، 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حَضَرَهُ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لَيَسْعَيَنَّ فِي دَمِي، وَيُؤتِمَنَّ أَوْلَادِي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فَأَنْتَ تَعْلَمُ هَذَا مِنْ حَالِهِ وَتُعْطِيهِ وَتَصِلُهُ؟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حَدَّثَنِي أَبِي،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إِذَا قُطِعَتْ فَوُصِلَتْ قَطَعَهَا اَللهُ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بْنُ إِسْمَاعِيلَ حَتَّى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يَحْيَى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فَتَعَرَّفَ مِنْهُ خَبَرَ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فِيهِ، ثُمَّ أَوْصَلَهُ إِلَى اَلرَّشِيدِ، فَسَأَلَهُ عَنْ عَمِّهِ، فَسَعَى بِهِ إِلَيْهِ، فَعَرَفَ يَحْيَى جَمِيعَ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تُحْمَلُ إِلَيْهِ مِنَ اَلمَشْرِقِ وَاَلمَغْرِبِ، وَإِنَّ لَهُ بُيُوتَ أَمْوَالٍ، وَإِنَّهُ اِشْتَرَى ضَيْعَةً بِثَلَاثِينَ أَلْفَ دِينَارٍ فَسَمَّاهَا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اَلْيَسِيرَةَ، وَقَالَ لَهُ صَاحِبُهَا وَقَدْ 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هَذَا اَلنَّقْدَ، وَلَا آخُذُ إِلَّا نَقْدَ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آخُذُ إِلَّا نَقْداً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بِذَلِكَ اَلمَالِ فَرُدَّ، وَأَعْطَاهُ ثَلَاثِينَ أَلْفَ دِينَارٍ مِنَ اَلنَّقْدِ اَلَّذِي سَأَلَ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ذَلِكَ كُلَّهُ إِلَى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ذَلِكَ مِنْهُ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بِمِائَتَيْ أَلْفِ دِرْهَمٍ يُسَبَّبُ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اَلنَّوَاحِي، فَاخْتَارَ كُوَرَ اَلمَشْرِقِ، وَمَضَتْ رُسُلُهُ لِتَقْبِضَ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وَدَخَلَ هُوَ فِي بَعْضِ اَلْأَيَّامِ إِلَى اَلخَلَإِ فَزَحَرَ زَحْرَةً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حِشْوَتُهُ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فَسَقَطَ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وَجَهَدُوا فِي رَدِّهَا فَلَمْ يَقْدِرُوا، فَوَقَعَ لِمَا بِهِ، وَجَاءَهُ اَلمَالُ وَهُوَ يَنْزِعُ،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بِهِ وَأَنَا فِي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اَلرَّشِيدُ فِي تِلْكَ اَلسَّنَةِ، فَبَدَأَ بِقَبْرِ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أَعْتَذِرُ إِلَيْكَ مِنْ شَيْءٍ</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ويُستفاد من النصِّ أنَّ الدولة وحاكمها وقادتها لا يرون بأساً في التحدُّث مع الأموات وطلب الإذن منهم، ولو لخصوصيَّة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معناه أنَّ عقيدة الدولة آنذاك لا ترى بأساً في زيارة الأموات، والاتِّصال بهم، ومخاطبتهم، والاستئذان منهم، وترتيب الآثار على هذا الاستئذان، واعتباره حجَّة شرعيَّة أوَّلاً، وقانونيَّة ودستوريَّة ثانياً، إذ لا شكَّ أنَّ جملةً مِن قادة الدولة قد حضروا هذه الواقعة، وأنَّ عقائدهم تُبنى من هذا الحدث وأشباهه، فإنَّ الناس وبالخصوص القادة على دين 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هذه الواقعة أمر هارون بأخذ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فدخلوا عليه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حال الطغاة على مرِّ الزمان وستبقى مع أهل العلم والدِّين والتقى ممَّن لا يسير على هواهم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وأخرجوه من داره بطريقة تُموِّه على الناس أنَّهم اعتقلوا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أدخلوا إلى الدار بَغْلَيْن، على كلِّ واحدٍ منهما قبَّة، ووضعوا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القبَّتين، ووجَّهوا المركب الأوَّل إلى طريق البصرة، والآخر إلى الكوفة،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المركب الذي وُجِّه إلى البصرة، وبطبيعة الحال فإنَّ كلَّ مركب كان محاطاً بمجموعة من الحرس والجند وغير ذلك، وأمروا قائد مركب البصرة أنْ يُسلِّم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عيسى بن جعفر بن منصور والي البصرة لهارون وقتها، فحُبِسَ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سنة في البصرة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أَنْ أَفْعَلَهُ، أُرِيدُ أَنْ أَحْبِسَ مُوسَى بْنَ جَعْفَرٍ، فَإِنَّهُة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اَلتَّشْتِيتَ بِأُمَّتِكَ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اَلتَّشَتُّتَ بَيْنَ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وَسَفْكَ دِمَائِهَا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بِهِ فَأُخِذَ مِنَ اَلمَسْجِدِ فَأُدْخِلَ إِلَيْهِ فَقَيَّدَهُ، وَأُخْرِجَ مِنْ دَارِهِ بَغْلَانِ عَلَيْهِمَا قُبَّتَانِ مُغَطَّاتَانِ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مَعَ 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خَيْلاً،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بِوَاحِدَةٍ عَلَى طَرِيقِ اَلْبَصْرَةِ، وَاَلْأُخْرَى عَلَى طَرِيقِ اَلْكُوفَةِ، لِيُعَمِّيَ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أَمْرَهُ،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مَضَتْ إِلَى اَلْبَصْرَةِ،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أَنْ يُسَلِّمَهُ إِلَى عِيسَى بْنِ جَعْفَرِ بْنِ اَلمَنْصُورِ</w:t>
      </w:r>
      <w:r>
        <w:rPr>
          <w:rStyle w:val="FootnoteAnchor"/>
          <w:rtl w:val="true"/>
        </w:rPr>
        <w:footnoteReference w:id="143"/>
      </w:r>
      <w:r>
        <w:rPr>
          <w:rFonts w:ascii="Amiri" w:hAnsi="Amiri" w:eastAsia="Amiri" w:cs="Amiri"/>
          <w:color w:val="111111"/>
          <w:sz w:val="28"/>
          <w:sz w:val="28"/>
          <w:szCs w:val="28"/>
          <w:rtl w:val="true"/>
          <w:lang w:bidi="ar-SA"/>
        </w:rPr>
        <w:t>، وَكَانَ عَلَى اَلْبَصْرَةِ حِينَئِذٍ، فَمَضَى بِهِ، فَحَبَسَهُ عِنْدَهُ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كَتَبَ إِلَى اَلرَّشِيدِ أَنْ خُذْهُ مِنِّي وَسَلِّمْهُ إِلَى مَنْ شِئْتَ وَإِلَّا خَلَّيْتُ سَبِيلَهُ، فَقَدِ اِجْتَهَدْتُ بِأَنْ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حُجَّةً، فَمَا أَقْدِرُ عَلَى ذَلِكَ، حَتَّى إِنِّي لَأَتَسَمَّعُ عَلَيْهِ إِذَا دَعَا لَعَلَّهُ يَدْعُو عَلَيَّ أو عَلَيْكَ، فَمَا أَسْمَعُهُ يَدْعُو إِلَّا لِنَفْسِهِ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مَنْ تَسَلَّمَهُ مِنْهُ، وَحَبَسَهُ عِنْدَ اَلْفَضْلِ بْنِ اَلرَّبِيعِ</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قال الذهبي في 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حاجب الرشيد، وكان أبوه حاجب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بخلافة الأمين، وساق إليه خزائن الرشيد، وسلَّم إليه البرد والقضيب والخاتم، جاءه بذلك من طوس، وصار هو الكلُّ لاشتغال الأمين باللعب، فلمَّا أدبرت دولة الأمين اختفى مدَّة طويلة، ثمّ ظهر إذ بويع إبراهيم بن المهدي، فساس نفسه، ولم يقم معه، ولذلك عفا عنه المأمون، مات سنة ثمان ومائتين في عشر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بِبَغْدَادَ، فَبَقِيَ عِنْدَهُ مُدَّةً طَوِيلَةً،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عَلَى شَيْءٍ مِنْ أَمْرِهِ فَأَبَى،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اَلْفَضْلِ بْنِ 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فَتَسَلَّمَهُ مِنْهُ، وَأَرَادَ ذَلِكَ مِنْهُ فَلَمْ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وَبَلَغَهُ أَنَّهُ عِنْدَهُ فِي رَفَاهِيَةٍ وَسَعَةٍ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حِينَئِذٍ بِالرَّقَّةِ، فَأَنْفَذَ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بَغْدَادَ عَلَى اَلْبَرِيدِ، وَأَمَرَهُ أَنْ يَدْخُلَ مِنْ فَوْرِهِ إِلَى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جَعْفَرٍ</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خَبَرَهُ، فَإِنْ كَانَ اَلْأَمْرُ عَلَى مَا بَلَغَهُ أَوْصَلَ كِتَاباً مِنْهُ إِلَى اَلْعَبَّاسِ بْنِ مُحَمَّدٍ</w:t>
      </w:r>
      <w:r>
        <w:rPr>
          <w:rStyle w:val="FootnoteAnchor"/>
          <w:rtl w:val="true"/>
        </w:rPr>
        <w:footnoteReference w:id="146"/>
      </w:r>
      <w:r>
        <w:rPr>
          <w:rFonts w:ascii="Amiri" w:hAnsi="Amiri" w:eastAsia="Amiri" w:cs="Amiri"/>
          <w:color w:val="111111"/>
          <w:sz w:val="28"/>
          <w:sz w:val="28"/>
          <w:szCs w:val="28"/>
          <w:rtl w:val="true"/>
          <w:lang w:bidi="ar-SA"/>
        </w:rPr>
        <w:t xml:space="preserve">وَأَمَرَهُ بِامْتِثَالِهِ، وَأَوْصَلَ كِتَاباً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إِلَى اَلسِّنْدِيِّ بْنِ شَاهَكَ</w:t>
      </w:r>
      <w:r>
        <w:rPr>
          <w:rStyle w:val="FootnoteAnchor"/>
          <w:rtl w:val="true"/>
        </w:rPr>
        <w:footnoteReference w:id="148"/>
      </w:r>
      <w:r>
        <w:rPr>
          <w:rFonts w:ascii="Amiri" w:hAnsi="Amiri" w:eastAsia="Amiri" w:cs="Amiri"/>
          <w:color w:val="111111"/>
          <w:sz w:val="28"/>
          <w:sz w:val="28"/>
          <w:szCs w:val="28"/>
          <w:rtl w:val="true"/>
          <w:lang w:bidi="ar-SA"/>
        </w:rPr>
        <w:t xml:space="preserve">يَأْمُرُهُ بِطَاعَةِ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 مَسْرُورٌ، فَنَزَلَ دَارَ اَلْفَضْلِ بْنِ يَحْيَى لَا يَدْرِي أَحَدٌ مَا يُرِيدُ، ثُمَّ دَخَلَ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فَوَجَدَهُ عَلَى مَا بَلَغَ اَلرَّشِيدَ، فَمَضَى مِنْ فَوْرِهِ إِلَى اَلْعَبَّاسِ بْنِ مُحَمَّدٍ وَاَلسِّنْدِيِّ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فَأَوْصَلَ اَلْكِتَابَيْنِ إِلَيْهِمَا، فَلَمْ يَلْبَثِ اَلنَّاسُ أَنْ خَرَجَ اَلرَّسُولُ يَرْكُضُ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اَلْفَضْلِ بْنِ يَحْيَى، فَرَكِبَ مَعَهُ وَخَرَجَ مَشْدُوهاً دَهِشاً حَتَّى دَخَلَ عَلَى اَلْعَبَّاسِ، فَدَعَا بِسِيَاطٍ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وَعُقَابَيْنِ، فَوَجَّهَ ذَلِكَ إِلَى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بِذَلِكَ إِلَيْهِ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بِالْفَضْلِ فَجُرِّدَ ثُمَّ ضَرَبَهُ مِائَةَ سَوْطٍ، وَخَرَجَ مُتَغَيِّرَ اَللَّوْنِ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فَأُذْهِبَتْ نَخْوَتُهُ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يُسَلِّمُ عَلَى اَلنَّاسِ يَمِيناً وَشِمَالاً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مَسْرُورٌ بِالخَبَرِ إِلَى اَلرَّشِيدِ، فَأَمَرَ بِتَسْلِيمِ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اَلسِّنْدِيِّ بْنِن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شَاهَكَ، وَجَلَسَ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حَافِلاً،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اَلْفَضْلَ بْنَ يَحْيَى قَدْ عَصَانِي، وَخَالَفَ طَاعَتِي، وَرَأَيْتُ أَنْ أَلْعَنَهُ فَالْعَنُوهُ، فَلَعَنَهُ اَلنَّاسُ مِنْ كُلِّ نَاحِيَةٍ حَتَّى اِرْتَجَّ اَلْبَيْتُ وَاَلدَّارُ بِلَعْنِهِ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يَحْيَى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فَرَكِبَ إِلَى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مِنْ غَيْرِ اَلْبَابِ اَلَّذِي يَدْخُلُ اَلنَّاسُ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جَاءَهُ مِنْ خَلْفِهِ وَهُوَ لَا يَشْعُرُ،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إِلَيَّ يَا أَمِيرَ اَلمُؤْمِنِينَ، فَأَصْغَى إِلَيْهِ فَزِعاً،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حَدَثٌ، وَأَنَا أَكْفِيكَ مَا تُرِيدُ، فَانْطَلَقَ وَجْهُهُ وَسُرَّ،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غَضَضْتُ مِنَ اَلْفَضْلِ بِلَعْنِكَ إِيَّاهُ فَشَرِّفْهُ بِإِزَالَةِ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عَصَانِي فِي شَيْءٍ فَلَعَنْتُهُ، وَقَدْ تَابَ وَأَنَابَ إِلَى طَاعَتِي فَتَوَلَّوْهُ،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وَأَعْدَاءُ مَنْ عَادَيْتَ وَقَدْ تَوَلَّيْنَاهُ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يَحْيَى بْنُ خَالِدٍ بِنَفْسِهِ عَلَى اَلْبَرِيدِ حَتَّى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فَمَاجَ اَلنَّاسُ وَأَرْجَفُوا بِكُلِّ شَيْءٍ، فَأَظْهَرَ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لِتَعْدِيلِ اَلسَّوَادِ وَاَلنَّظَرِ فِي أَمْرِ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أَعْمَالِ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وَتَشَاغَلَ بِبَعْضِ ذَلِكَ، وَدَعَا اَلسِّنْدِيَّ فَأَمَرَهُ فِيهِ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فَامْتَثَلَهُ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وتشاغل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دَخَلَ وَدَعَا بِالسِّنْدِيِّ وَأَمَرَهُ فِيهِ بِأَمْرِهِ، فَلَفَّهُ عَلَى بِسَاطٍ، وَقَعَدَ اَلْفَرَّاشُونَ اَلنَّصَارَى عَلَى وَجْهِهِ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عِنْدَ وَفَاتِهِ أَنْ يَحْضُرَهُ مَوْلًى لَهُ يَنْزِلُ عِنْدَ دَارِ اَلْعَبَّاسِ بْنِ مُحَمَّدٍ فِي أَصْحَابِ اَلْقَصَبِ لِيُغَسِّلَهُ، فَفَعَلَ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اَلسِّنْدِيَّ عِنْدَ وَفَاتِهِ أَنْ يَحْضِرَ مَوْلًى لَهُ يَنْزِلُ دَارَ اَلْعَبَّاسِ بْنِ مُحَمَّدٍ فِي مَشْرَعَةِ اَلْقَصَبِ لِيُغَسِّلَهُ،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أَنْ يَأْذَنَ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أُكَفِّنَهُ فَأَبَى،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مُهُورُ نِسَائِنَا وَحَجُّ صَرُورَتِنَا وَأَكْفَانُ مَوْتَانَا مِنْ 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أَمْوَالِنَا، وَعِنْدِي كَفَنِي</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مَاتَ أَدْخَلَ عَلَيْهِ اَلْفُقَهَاءَ وَوُجُوهَ أَهْلِ بَغْدَادَ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عَدِيٍّ</w:t>
      </w:r>
      <w:r>
        <w:rPr>
          <w:rStyle w:val="FootnoteAnchor"/>
          <w:rtl w:val="true"/>
        </w:rPr>
        <w:footnoteReference w:id="152"/>
      </w:r>
      <w:r>
        <w:rPr>
          <w:rFonts w:ascii="Amiri" w:hAnsi="Amiri" w:eastAsia="Amiri" w:cs="Amiri"/>
          <w:color w:val="111111"/>
          <w:sz w:val="28"/>
          <w:sz w:val="28"/>
          <w:szCs w:val="28"/>
          <w:rtl w:val="true"/>
          <w:lang w:bidi="ar-SA"/>
        </w:rPr>
        <w:t xml:space="preserve">وَغَيْرُهُ، فَنَظَرُوا إِلَيْهِ لَا أَثَرَ بِهِ، وَشَهِدُوا عَلَى ذَلِكَ، وَأُخْرِجَ فَوُضِعَ عَلَى اَلجِسْرِ بِبَغْدَادَ وَنُودِيَ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قَدْ مَاتَ فَانْظُرُوا إِلَيْهِ، فَجَعَلَ اَلنَّاسُ يَتَفَرَّسُونَ فِي وَجْهِهِ وَهُوَ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رَجُلٌ مِنْ بَعْضِ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رَجُلٌ مِنْ أَصْحَابِنَا عَنْ بَعْضِ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بْنُ جَعْفَرٍ اَلَّذِي تَزْعُمُ اَلرَّافِضَةُ أَنَّهُ لَا يَمُوتُ فَانْظُرُوا إِلَيْهِ، فَنَظَرُوا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فَدُفِنَ فِي مَقَابِرِ قُرَيْشٍ، فَوَقَعَ قَبْرُهُ 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اَلنَّوْفَلِيِّينَ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عدَّة مصادر أسبق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 لأبي الفرج الأصبهاني</w:t>
      </w:r>
      <w:r>
        <w:rPr>
          <w:rStyle w:val="FootnoteAnchor"/>
          <w:rtl w:val="true"/>
        </w:rPr>
        <w:footnoteReference w:id="155"/>
      </w:r>
      <w:r>
        <w:rPr>
          <w:rFonts w:ascii="Amiri" w:hAnsi="Amiri" w:eastAsia="Amiri" w:cs="Amiri"/>
          <w:color w:val="111111"/>
          <w:sz w:val="28"/>
          <w:sz w:val="28"/>
          <w:szCs w:val="28"/>
          <w:rtl w:val="true"/>
          <w:lang w:bidi="ar-SA"/>
        </w:rPr>
        <w:t xml:space="preserve">، حيث أجرينا مقابلة بين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الأصبهاني، وما رواه الأصبهاني بنفسه، وقد وجدنا العديد من الاختلافات قد يكون بعضها مؤثِّراً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للشيخ المفيد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السند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الحادية عشرة ويمكن عده من العاشرة،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أنَّه شيخ إجازة، ترحَّم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ترجمة عبد الله بن أبي زيد الأنباري، كثير السماع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يُستقرَب كونه مرسَلاً باعتبار أنَّ أحمد بن عبدون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الحسين أبو الفرج الأصبهاني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البعيد أنْ يكون الراوي المباشر عن الأصبهاني ابن عبدون دون تخلُّل واسطة بينهما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تحمُّل ابن عبدون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الأصبهاني مع وجود هذه الفاصلة الكبيرة بينهما ليس بمستبعد ولا بمستغرب، إذ قد يكون تحمَّلع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في أوائل شبابه وصباه، بل إنَّ هذا حاصل فيه على التحقيق على ما نصَّ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عبارة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غلواً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معرض ترجمته لأحمد بن عبد الواحد، حيث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تحمُّل أحمد بن عبد الواحد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عن عليِّ بن محمّد بن الزبير القرشي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يأتي في ترجمته عن النجاشي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في أوائل شبابه، وعنفوانه، وهذا معنى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غلواً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 لقاء أحمد بن عبد الواحد لعليِّ بن محمّد بن الزبير، كان في عنفوان شبابه، وقد ذكر في ترجمة أبان بن تغلب أنَّ رواية أحمد بن عبد الواحد، عن عليِّ بن محمّد بن الزبير، كان في سنة موت عليِّ بن محمّد بن الزبير، وهي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محمّد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التاسعة ويمكن عدّه من العاشرة،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مليحة</w:t>
      </w:r>
      <w:r>
        <w:rPr>
          <w:rStyle w:val="FootnoteAnchor"/>
          <w:rtl w:val="true"/>
        </w:rPr>
        <w:footnoteReference w:id="159"/>
      </w:r>
      <w:r>
        <w:rPr>
          <w:rFonts w:ascii="Amiri" w:hAnsi="Amiri" w:eastAsia="Amiri" w:cs="Amiri"/>
          <w:color w:val="111111"/>
          <w:sz w:val="28"/>
          <w:sz w:val="28"/>
          <w:szCs w:val="28"/>
          <w:rtl w:val="true"/>
          <w:lang w:bidi="ar-SA"/>
        </w:rPr>
        <w:t>،اهتمام الرواة بكُتُبه كالصاحب بن عبَّاد، من شيوخ الإجازة والرواية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عبيد الله بن محمّد بن عمَّار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ممن تقدمه وتأخَّر عنه أنَّه من رجال الطبقة التاسعة </w:t>
      </w:r>
      <w:r>
        <w:rPr>
          <w:rStyle w:val="FootnoteAnchor"/>
          <w:rtl w:val="true"/>
        </w:rPr>
        <w:footnoteReference w:id="160"/>
      </w:r>
      <w:r>
        <w:rPr>
          <w:rFonts w:ascii="Amiri" w:hAnsi="Amiri" w:eastAsia="Amiri" w:cs="Amiri"/>
          <w:color w:val="111111"/>
          <w:sz w:val="28"/>
          <w:sz w:val="28"/>
          <w:szCs w:val="28"/>
          <w:rtl w:val="true"/>
          <w:lang w:bidi="ar-SA"/>
        </w:rPr>
        <w:t xml:space="preserve">، كان من رؤوس الشيعة كما ادَّعاه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سليمان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الثامنة، وجه توثيقه أنَّه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النوفلي والد عليٍّ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لم يرد له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بعض كُتُب التأريخ وأعيان مؤلِّفيها يعتمدون عليه وعلى كُتُبه، كالمسعودي الذي جعل كتابه من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السند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وجوه توثيقه في السند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وجوه توثيقه في السند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سعيد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التاسعة،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بجلالة القدر، عظيم المحلِّ بين أصحابنا، رغم كونه زيديًّا، 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كثير الرواية، أنَّه روى جميع كُتُب أصحابنا، وصنَّف لهم، وذكر أُصولهم، ويحكون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أحفظ مائة وعشرين ألف حديث بأسانيدها، وأُذاكر بثلاثمائة ألف حديث</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قال عنه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الرجل ممَّن لا يُطعَن عليه في الثقة، ولا في العلم بالحديث والرجال الناقلين له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الحسن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ابن عقدة، طبقته في الحديث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بالعالم الفاضل والصدوق</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تبيَّن أنَّ الحديث وإنْ كان مرسَلاً إلَّا أنَّه من المشهورات المتداولة، فالاعتماد على ما ورد فيه وترتيب الأثر عليه له وجه</w:t>
      </w:r>
      <w:r>
        <w:rPr>
          <w:rFonts w:eastAsia="Amiri" w:cs="Amiri" w:ascii="Amiri" w:hAnsi="Amiri"/>
          <w:color w:val="111111"/>
          <w:sz w:val="28"/>
          <w:szCs w:val="28"/>
          <w:rtl w:val="true"/>
          <w:lang w:bidi="ar-SA"/>
        </w:rPr>
        <w:t>.</w:t>
      </w:r>
      <w:bookmarkStart w:id="408" w:name="pg18820_270905"/>
    </w:p>
    <w:p>
      <w:pPr>
        <w:pStyle w:val="Heading2"/>
        <w:numPr>
          <w:ilvl w:val="1"/>
          <w:numId w:val="1"/>
        </w:numPr>
        <w:rPr/>
      </w:pPr>
      <w:bookmarkStart w:id="409" w:name="__RefHeading___Toc14101809_1280447820"/>
      <w:bookmarkStart w:id="410" w:name="_Toc164"/>
      <w:bookmarkEnd w:id="408"/>
      <w:bookmarkEnd w:id="409"/>
      <w:r>
        <w:rPr>
          <w:rtl w:val="true"/>
        </w:rPr>
        <w:t xml:space="preserve">الدرس </w:t>
      </w:r>
      <w:r>
        <w:rPr>
          <w:rtl w:val="true"/>
        </w:rPr>
        <w:t>«</w:t>
      </w:r>
      <w:r>
        <w:rPr/>
        <w:t>25</w:t>
      </w:r>
      <w:r>
        <w:rPr>
          <w:rtl w:val="true"/>
        </w:rPr>
        <w:t>»</w:t>
      </w:r>
      <w:bookmarkEnd w:id="410"/>
    </w:p>
    <w:p>
      <w:pPr>
        <w:pStyle w:val="Heading3"/>
        <w:numPr>
          <w:ilvl w:val="2"/>
          <w:numId w:val="1"/>
        </w:numPr>
        <w:rPr/>
      </w:pPr>
      <w:bookmarkStart w:id="411" w:name="__RefHeading___Toc14101811_1280447820"/>
      <w:bookmarkStart w:id="412" w:name="_Toc165"/>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413" w:name="__RefHeading___Toc14101813_1280447820"/>
      <w:bookmarkStart w:id="414" w:name="_Toc166"/>
      <w:bookmarkEnd w:id="413"/>
      <w:r>
        <w:rPr>
          <w:rtl w:val="true"/>
        </w:rPr>
        <w:t xml:space="preserve">شهرة موت الإمام الكاظم </w:t>
      </w:r>
      <w:r>
        <w:rPr>
          <w:rtl w:val="true"/>
        </w:rPr>
        <w:t>(</w:t>
      </w:r>
      <w:r>
        <w:rPr>
          <w:rtl w:val="true"/>
        </w:rPr>
        <w:t>عليه السلام</w:t>
      </w:r>
      <w:r>
        <w:rPr>
          <w:rtl w:val="true"/>
        </w:rPr>
        <w:t xml:space="preserve">) </w:t>
      </w:r>
      <w:r>
        <w:rPr>
          <w:rtl w:val="true"/>
        </w:rPr>
        <w:t>لا تحتاج إلى رواية</w:t>
      </w:r>
      <w:r>
        <w:rPr>
          <w:rtl w:val="true"/>
        </w:rPr>
        <w:t>:</w:t>
      </w:r>
      <w:bookmarkEnd w:id="41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يَعْقُوبَ، عَنْ عَلِيِّ بْنِ إِبْرَاهِيمَ، عَنْ مُحَمَّدِ بْنِ عِيسَى بْنِ عُبَيْدٍ، عَنِ اَلحَسَنِ بْنِ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قَطِيعَةِ اَلرَّبِيعِ مِنَ اَلْعَامَّةِ مِمَّنْ كَانَ يُقْبَلُ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اَلسِّنْدِيُّ بْنُ شَاهَكَ ثَمَانِينَ رَجُلاً مِنَ اَلْوُجُوهِ اَلمَنْسُوبِينَ إِلَى اَلخَيْرِ، فَأَدْخَلَنَا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لَنَا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اُنْظُرُوا إِلَى هَذَا اَلرَّجُلِ هَلْ حَدَثَ بِهِ حَدَثٌ؟ فَإِنَّ أَمِيرَ اَلمُؤْمِنِينَ لَمْ يُرِدْ بِهِ سُوءً</w:t>
      </w:r>
      <w:r>
        <w:rPr>
          <w:rStyle w:val="FootnoteAnchor"/>
          <w:rtl w:val="true"/>
        </w:rPr>
        <w:footnoteReference w:id="165"/>
      </w:r>
      <w:r>
        <w:rPr>
          <w:rFonts w:ascii="Amiri" w:hAnsi="Amiri" w:eastAsia="Amiri" w:cs="Amiri"/>
          <w:color w:val="111111"/>
          <w:sz w:val="28"/>
          <w:sz w:val="28"/>
          <w:szCs w:val="28"/>
          <w:rtl w:val="true"/>
          <w:lang w:bidi="ar-SA"/>
        </w:rPr>
        <w:t>، وَإِنَّمَا نَنْتَظِرُ بِهِ أَنْ يَقْدَمَ لِيُنَاظِرَهُ وَهُوَ صَحِيحٌ مُوَسَّعٌ عَلَيْهِ فِي جَمِيعِ أُمُورِهِ فَسَلُوهُ، وَلَيْسَ لَنَا هَمٌّ إِلَّا اَلنَّظَرُ إِلَى اَلرَّجُلِ فِي فَضْلِهِ وَسَمْتِهِ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ذَكَرَهُ مِنَ اَلتَّوْسِعَةِ وَمَا أَشْبَهَهَا، فَهُوَ عَلَى مَا ذَكَرَ غَيْرَ أَنِّي أُخْبِرُكُمْ أَيُّهَا اَلنَّفَرُ أَنِّي قَدْ سُقِيتُ اَلسَّمَّ فِي سَبْعِ تَمَرَاتٍ، وَأَنَا غَداً أَخْضَرُّ، وَبَعْدَ غَدٍ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فَنَظَرْتُ إِلَى اَلسِّنْدِيِّ بْنِ شَاهَكَ يَضْطَرِبُ وَيَرْتَعِدُ مِثْلَ اَلسَّعَفَةِ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هذا الحديث رواه من العامَّة مَنْ يُقبَل قوله، ونقل أنَّ السندي بن شاهك جمع ثمانين رجلاً ممَّن يُعتَدُّ لهم ويُسمَع لقولهم ومن وجهاء تلك الفترة والمنسوبين إلى فعل الخير، وأدخلهم على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 فإنَّ هارون لم يرد به السوء، وإنَّما جاء به إلى هنا ليناظره، وهذا هو أمامكم سليم صحيح لا سقم فيه، موسَّع عليه في جميع أُموره، ونحن لا نريد به الشرَّ، وإنَّما جئنا به من أجل التقرُّب إليه والوقوف على فضله وسمته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التوسعة، وبيَّن أنَّه قد سُقِيَ السمَّ، وأنَّه ميِّت بعد غدٍ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من أنْ يحتاج إلى ذكر</w:t>
      </w:r>
    </w:p>
    <w:p>
      <w:pPr>
        <w:pStyle w:val="BookText"/>
        <w:rPr/>
      </w:pPr>
      <w:r>
        <w:rPr>
          <w:rFonts w:ascii="Amiri" w:hAnsi="Amiri" w:eastAsia="Amiri" w:cs="Amiri"/>
          <w:color w:val="111111"/>
          <w:sz w:val="28"/>
          <w:sz w:val="28"/>
          <w:szCs w:val="28"/>
          <w:rtl w:val="true"/>
          <w:lang w:bidi="ar-SA"/>
        </w:rPr>
        <w:t>الرواية به، لأنَّ المخالف في ذلك يدفع الضرورات، والشكُّ في ذلك يُؤدِّي إلى الشكِّ في موت كلِّ واحدٍ من آبائه وغيرهم، فلا يُوثَق بموت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المشهور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وصَّى إلى ابنه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وأسند إليه أمره بعد موته، والأخبار بذلك أكثر من أنْ تُحصى، نذكر منها طرفاً، ولو كان حيًّا باقياً لما احتاج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عدَّة مصادر أسبق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 للحميري القمِّي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نتائج المطابقة بين الكُتُب والنُّسَخ</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لاحظنا وجود اختلافات عديدة بين ما رواه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في هذه المصادر بعد إجراء مطابقة دقيقة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مصدر مصدر منها، وننقل نموذجاً واحداً ممَّا نقوم به عند إجراء المطابقة،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وكشاهد على ما ينبغي القيام به عند مطابقة الأخبار مع الكُتُب والنُّسَخ ونجعله في الهامش، ونُؤكِّد على أنَّنا نقوم غالباً بهذه العمليَّة وبهذا المستوى من المطابقة</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في الكافي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كان ينقل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بعض من يقولون بفضله من أهل هذا البيت، فما رأيت مثله قطُّ في فضله ونُسُكه،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وكيف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كان 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جمعنا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يزعمون أنَّه قد فُعِلَ به ويُكثِرون في ذلك، وهذا منزله وفراشه موسَّع عليه غير مضيَّق، ولم يرد به أمير المؤمنين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أمير المؤمنين لم يرد به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ينتظر به أنْ يقدم فيناظر أمير المؤمنين وهذا 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ننتظر به أنْ يقدم ليناظره وهو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ليس لنا همٌّ إلَّا النظر إلى الرجل وإلى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لنا همٌّ إلَّا النظر إلى الرجل في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هذه المطابقة بين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 المتعدِّدة للكتاب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بينها قد يكون كبيراً ومؤثِّراً ممَّا يستدعي المراجعة الدائمة للكُتُب والنُّسُخ الراوية للخبر محلِّ البحث، خصوصاً فيما إذا ترتَّب على مضمونه أمر 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روايات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على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 باعتبار أضبطيَّة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وأقربيَّة نسخته من النُّسَخ المتداولة، هذا بعد ضبط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الطريقة في اعتبار النُّسَخ وأنَّ نسخة كتاب ما، هي نسخة أُخرى للكتاب الأسبق تعتمد على عدَّة قرائن تظهر للمزاول لهذا الأمر، 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المتأخِّر نسخة من المتقدِّم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إليه طُرُق سيأتي بحثها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التاسعة،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شيخ أصحابنا وفقيههم ووجههم، وأوثق الناس في الحديث، وأثبتهم، كثير الرواية، صاحب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وجوه التوثيق كرواية الأجلَّاء عنه، أو كونه عارفاً بالأخبار،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المكثرين في الرواية، اعتماد الأجلَّاء عليه كالكليني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يُعَدُّ من مستندات التوثيق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ورد في هامش النسخة المعتمدة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في الكافي وبقية المصادر والبحار والعوالم غير القرب 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الأصل ونسخة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بشناء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يرد له ذكر في كُتُب الرجال، وهذا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فترجمته كالآتي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محمّد بن سنان، ترجم له الذهبي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 وكُتَّاب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الحسن بن محمّد بن سنان بن أخي يزيد بن سنان من وجوه المصريِّين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الحسن بن محمّد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عند القضاة، وكانت ودائع بكَّار وغيره عنده وعند زوجته فاطمة بنت يزيد بن سنان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يرد له ذكر في كُتُب الرجال عندنا، وهذا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يُلتمَس لتوثيقه عدَّة وجوه، وذُكِرَ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أصحاب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صحيح، كان واقفيًّا ثمّ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شيخ من أهل قطيعة الربيع من العامَّة، ممَّن كان يُقبَل قوله، وروى عنه محمّد بن عيسى اليقطيني فيما ذكره الصدوق في أماليه، 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الشيخ من خيار العامَّة، شيخ صدوق، مقبول القول، ثقة، ثقة جدًّا عند الناس، وتقدَّمت الرواية عن الكافي في الحسن بن 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الرواية تشيُّعه، ولا يبعد اتِّحاده مع الحسن 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الثقة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المطمأنِّ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واحد، والاختلاف إنَّما نشأ من اختلاف نُسَخ الرجال، وإنْ كان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الحسن بن بشَّار والحسين بن بشَّار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والحسين بن يسار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المطمأنِّ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من أهل قطيعة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الشيخ من خيار العامَّة، شيخ صدق، مقبول القول، ثقة ثقة جدًّا عند الناس</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ويُعَدُّ هذا توثيقاً للرجل لمن يرتضي نقل التوثيقات من قِبَل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8820_270911"/>
    </w:p>
    <w:p>
      <w:pPr>
        <w:pStyle w:val="Heading2"/>
        <w:numPr>
          <w:ilvl w:val="1"/>
          <w:numId w:val="1"/>
        </w:numPr>
        <w:rPr/>
      </w:pPr>
      <w:bookmarkStart w:id="416" w:name="__RefHeading___Toc14101815_1280447820"/>
      <w:bookmarkStart w:id="417" w:name="_Toc167"/>
      <w:bookmarkEnd w:id="415"/>
      <w:bookmarkEnd w:id="416"/>
      <w:r>
        <w:rPr>
          <w:rtl w:val="true"/>
        </w:rPr>
        <w:t xml:space="preserve">الدرس </w:t>
      </w:r>
      <w:r>
        <w:rPr>
          <w:rtl w:val="true"/>
        </w:rPr>
        <w:t>«</w:t>
      </w:r>
      <w:r>
        <w:rPr/>
        <w:t>26</w:t>
      </w:r>
      <w:r>
        <w:rPr>
          <w:rtl w:val="true"/>
        </w:rPr>
        <w:t>»</w:t>
      </w:r>
      <w:bookmarkEnd w:id="417"/>
    </w:p>
    <w:p>
      <w:pPr>
        <w:pStyle w:val="Heading3"/>
        <w:numPr>
          <w:ilvl w:val="2"/>
          <w:numId w:val="1"/>
        </w:numPr>
        <w:rPr/>
      </w:pPr>
      <w:bookmarkStart w:id="418" w:name="__RefHeading___Toc14101817_1280447820"/>
      <w:bookmarkStart w:id="419" w:name="_Toc168"/>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420" w:name="__RefHeading___Toc14101819_1280447820"/>
      <w:bookmarkStart w:id="421" w:name="_Toc169"/>
      <w:bookmarkEnd w:id="420"/>
      <w:r>
        <w:rPr>
          <w:rtl w:val="true"/>
        </w:rPr>
        <w:t>رواية</w:t>
      </w:r>
      <w:r>
        <w:rPr>
          <w:rtl w:val="true"/>
        </w:rPr>
        <w:t xml:space="preserve">: </w:t>
      </w:r>
      <w:r>
        <w:rPr>
          <w:rtl w:val="true"/>
        </w:rPr>
        <w:t xml:space="preserve">مَنْ ظلم الإمام الرضا </w:t>
      </w:r>
      <w:r>
        <w:rPr>
          <w:rtl w:val="true"/>
        </w:rPr>
        <w:t>(</w:t>
      </w:r>
      <w:r>
        <w:rPr>
          <w:rtl w:val="true"/>
        </w:rPr>
        <w:t>عليه السلام</w:t>
      </w:r>
      <w:r>
        <w:rPr>
          <w:rtl w:val="true"/>
        </w:rPr>
        <w:t xml:space="preserve">) </w:t>
      </w:r>
      <w:r>
        <w:rPr>
          <w:rtl w:val="true"/>
        </w:rPr>
        <w:t xml:space="preserve">حقَّه كمَنْ ظلم الإمام عليَّ بن أبي طالب </w:t>
      </w:r>
      <w:r>
        <w:rPr>
          <w:rtl w:val="true"/>
        </w:rPr>
        <w:t>(</w:t>
      </w:r>
      <w:r>
        <w:rPr>
          <w:rtl w:val="true"/>
        </w:rPr>
        <w:t>عليه السلام</w:t>
      </w:r>
      <w:r>
        <w:rPr>
          <w:rtl w:val="true"/>
        </w:rPr>
        <w:t xml:space="preserve">) </w:t>
      </w:r>
      <w:r>
        <w:rPr>
          <w:rtl w:val="true"/>
        </w:rPr>
        <w:t>حقَّه</w:t>
      </w:r>
      <w:r>
        <w:rPr>
          <w:rtl w:val="true"/>
        </w:rPr>
        <w:t>:</w:t>
      </w:r>
      <w:bookmarkEnd w:id="42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رَوَاهُ مُحَمَّدُ بْنُ يَعْقُوبَ اَلْكُلَيْنِيُّ، عَنْ مُحَمَّدِ بْنِ اَلحَسَنِ، عَنْ سَهْلِ بْنِ زِيَادٍ، عَنْ مُحَمَّدِ بْنِ عَلِيٍّ وَعُبَيْدِ اَلله بْنِ اَلمَرْزُبَانِ،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أَنْ يَقْدَمَ اَلْعِرَاقَ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اِبْنُهُ جَالِسٌ بَيْنَ يَدَيْهِ، فَنَظَرَ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أَمَا إِنَّهُ سَيَكُونُ فِي هَذِهِ اَلسَّنَةِ حَرَكَةٌ فَلَا تَجْزَعْ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جَعَلَنِيَ اَللهُ فِدَاكَ، فَقَدْ أَقْلَقْتَنِي؟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أُصَيَّرُ إِلَى هَذِهِ</w:t>
      </w:r>
      <w:r>
        <w:rPr>
          <w:rStyle w:val="FootnoteAnchor"/>
          <w:rtl w:val="true"/>
        </w:rPr>
        <w:footnoteReference w:id="177"/>
      </w:r>
      <w:r>
        <w:rPr>
          <w:rFonts w:ascii="Amiri" w:hAnsi="Amiri" w:eastAsia="Amiri" w:cs="Amiri"/>
          <w:color w:val="111111"/>
          <w:sz w:val="28"/>
          <w:sz w:val="28"/>
          <w:szCs w:val="28"/>
          <w:rtl w:val="true"/>
          <w:lang w:bidi="ar-SA"/>
        </w:rPr>
        <w:t>اَلطَّاغِيَةِ، أَمَا إِنَّهُ لَا يَبْدَأُنِي مِنْهُ سُوءٌ، وَمِنَ اَلَّذِي يَكُونُ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اللهُ الظَّالِمِينَ وَيَفْعَلُ اللهُ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ظَلَمَ اِبْنِي هَذَا حَقَّهُ وَجَحَدَهُ إِمَامَتَهُ مِنْ بَعْدِي كَانَ كَمَنْ ظَلَمَ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إِمَامَتَهُ وَجَحَدَهُ حَقَّهُ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مَدَّ اَللهُ لِي فِي اَلْعُمُرِ لَأُسَلِّمَنَّ لَهُ حَقَّهُ، وَلَأُقِرَّنَّ بِإِمَامَتِهِ،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يَا مُحَمَّدُ، يَمُدُّ اَللهُ فِي عُمُرِكَ، وَتُسَلِّمُ لَهُ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 لَهُ بِإِمَامَتِهِ، وَإِمَامَةِ مَنْ يَكُونُ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w:t>
      </w:r>
      <w:r>
        <w:rPr>
          <w:rStyle w:val="FootnoteAnchor"/>
          <w:rtl w:val="true"/>
        </w:rPr>
        <w:footnoteReference w:id="17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اَلرِّضَا وَاَلتَّسْلِيمُ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المتقدِّم في عدَّة مصادر أسبق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المقارنة بين النُّسَخ والكُتُب تبيَّن وجود العديد من الاختلافات، وكذا الحذوفات والتقطيع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تفسير القمِّي، إكثاره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ويمكن عدّه من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رواة تفسير القمِّي، كثير الرواية، رواية الأجلَّاء عنه، كونه شيخ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تضعيف له فهو معلَّل، والعلَّة غير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هذه الواسطة رجلان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ويمكن عدّه من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الرواية، ممَّن روى عنه أصحاب الإجماع كأحمد ابن محمّد بن أبي نصر البزنطي</w:t>
      </w:r>
      <w:r>
        <w:rPr>
          <w:rFonts w:eastAsia="Amiri" w:cs="Amiri" w:ascii="Amiri" w:hAnsi="Amiri"/>
          <w:color w:val="111111"/>
          <w:sz w:val="28"/>
          <w:szCs w:val="28"/>
          <w:rtl w:val="true"/>
          <w:lang w:bidi="ar-SA"/>
        </w:rPr>
        <w:t xml:space="preserve">.). </w:t>
      </w:r>
      <w:bookmarkStart w:id="422" w:name="pg18820_270913"/>
    </w:p>
    <w:p>
      <w:pPr>
        <w:pStyle w:val="BookText"/>
        <w:rPr/>
      </w:pPr>
      <w:bookmarkEnd w:id="422"/>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هامش النسخة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الكافي والإرشاد،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عبد الله بن المرزبان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الاسمين لم يرد لهما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سنان أبو جعفر الزاهري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ويمكن عدّه من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أنَّه من أهل الورع، من خاصَّة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الفقهاء، وقوعه في إسناد تفسير القمِّي، مدحه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الأجلَّاء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تضعيفه فإنَّما هو من ابن عقدة الزيدي، وفي قبوله نظر، وقد صرَّح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التضعيف عنه، وكذا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يجزِما بضعفه، على أنَّهم ذكروا وجهه، وما يُذكَر من تضعيف مع ذكر وجهه يدخل تحت عنوان التضعيفات المعلَّلة، وهي تتبع وجه تعليلها، والمتتبِّع يلتمس من تضعيفات ابن عقدة أنَّ الغالب فيها لوجوه من غير جهة الصدق والكذب في النقل، كالعقيدة والتلمذة وغيرها</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4101821_1280447820"/>
      <w:bookmarkStart w:id="424" w:name="_Toc170"/>
      <w:bookmarkEnd w:id="423"/>
      <w:r>
        <w:rPr>
          <w:rtl w:val="true"/>
        </w:rPr>
        <w:t>رواية</w:t>
      </w:r>
      <w:r>
        <w:rPr>
          <w:rtl w:val="true"/>
        </w:rPr>
        <w:t xml:space="preserve">: </w:t>
      </w:r>
      <w:r>
        <w:rPr>
          <w:rtl w:val="true"/>
        </w:rPr>
        <w:t>كبر سنِّي فخذ بيدي وأنقذني من النار</w:t>
      </w:r>
      <w:r>
        <w:rPr>
          <w:rtl w:val="true"/>
        </w:rPr>
        <w:t>:</w:t>
      </w:r>
      <w:bookmarkEnd w:id="42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مِهْرَانَ، عَنْ مُحَمَّدِ بْنِ عَلِيٍّ، عَنْ مُحَمَّدِ بْنِ سِنَانٍ وَإِسْمَاعِيلَ بْنِ عَبَّادٍ اَلْقَصْرِيِّ جَمِيعاً،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قَدْ كَبِرَ سِنِّي فَخُذْ بِيَدِي وَأَنْقِذْنِي مِنَ اَلنَّارِ، مَنْ صَاحِبُنَا بَعْدَكَ؟ فَأَشَارَ إِلَى اِبْنِهِ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الحديث المتقدِّم في عدَّة مصادر أسبق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والاختلافات بين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محدودة وقليلة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حيث ورد في هذا المصدر ثلاثة أحاديث يمكن استظهار أنَّها نُقِلَت بالمعنى من الحديث الأُمِّ، أو قُطِّع بعضها وروي بعضه دون البعض الآخر، وهذا ليس بعزيز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 للمسعودي</w:t>
      </w:r>
      <w:r>
        <w:rPr>
          <w:rStyle w:val="FootnoteAnchor"/>
          <w:rtl w:val="true"/>
        </w:rPr>
        <w:footnoteReference w:id="184"/>
      </w:r>
      <w:r>
        <w:rPr>
          <w:rFonts w:ascii="Amiri" w:hAnsi="Amiri" w:eastAsia="Amiri" w:cs="Amiri"/>
          <w:color w:val="111111"/>
          <w:sz w:val="28"/>
          <w:sz w:val="28"/>
          <w:szCs w:val="28"/>
          <w:rtl w:val="true"/>
          <w:lang w:bidi="ar-SA"/>
        </w:rPr>
        <w:t>، بعين ما تقدَّم في تخريج 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للخزَّاز القمِّي</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 بنحو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عدَّة موارد، كثير الرواية، إكثار الأجلَّاء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عبَّاد القصري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ويمكن عدّه من السابعة، ورد في هامش النسخة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الكافي وهو الصحيح،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البرقي أيضاً كذلك، وفي الأصل ونسختي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bookmarkStart w:id="425" w:name="pg18820_270915"/>
    </w:p>
    <w:p>
      <w:pPr>
        <w:pStyle w:val="BookText"/>
        <w:rPr/>
      </w:pPr>
      <w:bookmarkEnd w:id="425"/>
      <w:r>
        <w:rPr>
          <w:rFonts w:ascii="Amiri" w:hAnsi="Amiri" w:eastAsia="Amiri" w:cs="Amiri"/>
          <w:color w:val="111111"/>
          <w:sz w:val="28"/>
          <w:sz w:val="28"/>
          <w:szCs w:val="28"/>
          <w:rtl w:val="true"/>
          <w:lang w:bidi="ar-SA"/>
        </w:rPr>
        <w:t xml:space="preserve">فإذا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ممَّن لم يرد له ذكر في كُتُب الرجال، وهذا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 القصري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ممَّن لم يُعثَر على توثيق له،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وقيل غير ذلك،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رواة تفسير القمِّي، روى عنه أصحاب الإجماع كابن أبي عمير،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أَنْزِلُوا دَاوُدَ اَلرِّقِيَّ مِنِّي بِمَنْزِلَةِ اَلمِقْدَادِ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توثيق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بمثل ما ذكره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تضعيف له من قِبَل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فهو معلَّل بالغلوِّ</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4101823_1280447820"/>
      <w:bookmarkStart w:id="427" w:name="_Toc171"/>
      <w:bookmarkEnd w:id="426"/>
      <w:r>
        <w:rPr>
          <w:rtl w:val="true"/>
        </w:rPr>
        <w:t>رواية</w:t>
      </w:r>
      <w:r>
        <w:rPr>
          <w:rtl w:val="true"/>
        </w:rPr>
        <w:t xml:space="preserve">: </w:t>
      </w:r>
      <w:r>
        <w:rPr>
          <w:rtl w:val="true"/>
        </w:rPr>
        <w:t xml:space="preserve">هذا ابني عليٍّ </w:t>
      </w:r>
      <w:r>
        <w:rPr>
          <w:rtl w:val="true"/>
        </w:rPr>
        <w:t>(</w:t>
      </w:r>
      <w:r>
        <w:rPr>
          <w:rtl w:val="true"/>
        </w:rPr>
        <w:t>عليه السلام</w:t>
      </w:r>
      <w:r>
        <w:rPr>
          <w:rtl w:val="true"/>
        </w:rPr>
        <w:t>):</w:t>
      </w:r>
      <w:bookmarkEnd w:id="42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مُحَمَّدٍ، عَنْ مُعَلَّى بْنِ مُحَمَّدٍ، عَنْ أَحْمَدَ اِبْنِ مُحَمَّدِ بْنِ عَبْدِ اَلله، عَنِ اَلحَسَنِ، عَنِ اِبْنِ أَبِي عُمَيْرٍ،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تَدُلُّنِي عَلَى مَنْ آخُذُ مِنْهُ</w:t>
      </w:r>
      <w:r>
        <w:rPr>
          <w:rStyle w:val="FootnoteAnchor"/>
          <w:rtl w:val="true"/>
        </w:rPr>
        <w:footnoteReference w:id="189"/>
      </w:r>
      <w:r>
        <w:rPr>
          <w:rFonts w:ascii="Amiri" w:hAnsi="Amiri" w:eastAsia="Amiri" w:cs="Amiri"/>
          <w:color w:val="111111"/>
          <w:sz w:val="28"/>
          <w:sz w:val="28"/>
          <w:szCs w:val="28"/>
          <w:rtl w:val="true"/>
          <w:lang w:bidi="ar-SA"/>
        </w:rPr>
        <w:t>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اِبْنِي عَلِيٌّ، إِنَّ أَبِي أَخَذَ بِيَدِي فَأَدْخَلَنِي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بُنَيَّ، إِنَّ اَللهَ</w:t>
      </w:r>
      <w:r>
        <w:rPr>
          <w:rStyle w:val="FootnoteAnchor"/>
          <w:rtl w:val="true"/>
        </w:rPr>
        <w:footnoteReference w:id="1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قَوْلاً وَفَى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المتقدِّم في عدَّة مصادر أسبق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بعين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 الرواية، وقع في إسناد كثير من الروايات تبلغ ثمانمائة وتسعة وخمسين مورداً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كثير الرواية،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التعبير عنه بقرب كُتُبه من قِبَل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الرجل ثقة يُعتمَد على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النجاشي من اضطرابه في الحديث والمذهب، فلا يكون مانعاً عن وثاقته، أمَّا اضطرابه في المذهب فلم يثبت كما ذكره بعضهم، وعلى تقدير الثبوت فهو لا ينافي الوثاقة، وأمَّا اضطرابه في الحديث فمعناه أنَّه قد يروي ما يُعرَف، وقد يروي ما يُنكَر، وهذا أيضاً لا ينافي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وكُتُبه قريبة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روايته عن الضعفاء على ما ذكره ابن الغضائري، فهي على تقدير ثبوتها لا تضرُّ بالعمل بما يرويه عن الثقات، فالظاهر أنَّ الرجل معتمد عليه، والله العالم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بن مروان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لم يُعثَر له على توثيق،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في هذه الرواية، وبعد التتبُّع لم نعثر له على توثيق، فهو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وعظيم المنزلة، من أصحاب الإجماع، من وجوه الطائفة، توثيق المشايخ الثلاثة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والنجاشي والكشِّي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وقد يُعد من الخامسة،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أصحاب الإجماع عنه، توثيق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8820_270918"/>
    </w:p>
    <w:p>
      <w:pPr>
        <w:pStyle w:val="Heading2"/>
        <w:numPr>
          <w:ilvl w:val="1"/>
          <w:numId w:val="1"/>
        </w:numPr>
        <w:rPr/>
      </w:pPr>
      <w:bookmarkStart w:id="429" w:name="__RefHeading___Toc14101825_1280447820"/>
      <w:bookmarkStart w:id="430" w:name="_Toc172"/>
      <w:bookmarkEnd w:id="428"/>
      <w:bookmarkEnd w:id="429"/>
      <w:r>
        <w:rPr>
          <w:rtl w:val="true"/>
        </w:rPr>
        <w:t xml:space="preserve">الدرس </w:t>
      </w:r>
      <w:r>
        <w:rPr>
          <w:rtl w:val="true"/>
        </w:rPr>
        <w:t>«</w:t>
      </w:r>
      <w:r>
        <w:rPr/>
        <w:t>27</w:t>
      </w:r>
      <w:r>
        <w:rPr>
          <w:rtl w:val="true"/>
        </w:rPr>
        <w:t>»</w:t>
      </w:r>
      <w:bookmarkEnd w:id="430"/>
    </w:p>
    <w:p>
      <w:pPr>
        <w:pStyle w:val="Heading3"/>
        <w:numPr>
          <w:ilvl w:val="2"/>
          <w:numId w:val="1"/>
        </w:numPr>
        <w:rPr/>
      </w:pPr>
      <w:bookmarkStart w:id="431" w:name="__RefHeading___Toc14101827_1280447820"/>
      <w:bookmarkStart w:id="432" w:name="_Toc173"/>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433" w:name="__RefHeading___Toc14101829_1280447820"/>
      <w:bookmarkStart w:id="434" w:name="_Toc174"/>
      <w:bookmarkEnd w:id="433"/>
      <w:r>
        <w:rPr>
          <w:rtl w:val="true"/>
        </w:rPr>
        <w:t>رواية</w:t>
      </w:r>
      <w:r>
        <w:rPr>
          <w:rtl w:val="true"/>
        </w:rPr>
        <w:t xml:space="preserve">: </w:t>
      </w:r>
      <w:r>
        <w:rPr>
          <w:rtl w:val="true"/>
        </w:rPr>
        <w:t xml:space="preserve">هذا عليٌّ </w:t>
      </w:r>
      <w:r>
        <w:rPr>
          <w:rtl w:val="true"/>
        </w:rPr>
        <w:t>(</w:t>
      </w:r>
      <w:r>
        <w:rPr>
          <w:rtl w:val="true"/>
        </w:rPr>
        <w:t>عليه السلام</w:t>
      </w:r>
      <w:r>
        <w:rPr>
          <w:rtl w:val="true"/>
        </w:rPr>
        <w:t xml:space="preserve">) </w:t>
      </w:r>
      <w:r>
        <w:rPr>
          <w:rtl w:val="true"/>
        </w:rPr>
        <w:t>سيِّد ولدي</w:t>
      </w:r>
      <w:r>
        <w:rPr>
          <w:rtl w:val="true"/>
        </w:rPr>
        <w:t>:</w:t>
      </w:r>
      <w:bookmarkEnd w:id="43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بْنِ عِيسَى، عَنِ اَلحَسَنِ بْنِ مَحْبُوبٍ،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وَهِشَامُ بْنُ اَلحَكَمِ وَعَلِيُّ بْنُ يَقْطِينٍ بِبَغْدَادَ،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فَدَخَلَ عَلَيْهِ اِبْنُهُ عَلِيٌّ،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بْنِ يَقْطِينٍ، هَذَا عَلِيٌّ سَيِّدُ وُلْدِي، أَمَا إِنِّي قَدْ نَحَلْتُهُ 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 هِشَامٌ بِرَاحَتِهِ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قُلْتَ؟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وَاَلله مِنْهُ كَمَا قُلْتُ، فَقَالَ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وَاَلله فِيهِ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مصادر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بسند مختلف واختلاف يسير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بعين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للخزَّاز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 للمسعودي</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لمحمّد بن الحسن 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باختلاف يسير في السند وكذا في المتن، نعم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نصوص ثلاثة يمكن استظهار أنَّها نُقِلَت بالمعنى من الحديث الأُمِّ، أو قُطِّع بعضها ورُوِيَ بعضه دون البعض الآخر على 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الرواية جدًّا،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من الأركان الأربعة في عصره، 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أصحاب الإجماع،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نعيم الصحَّاف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ممَّن روى عنه أصحاب الإجماع كابن أبي عمير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وجوه توثيقه عديدة،</w:t>
      </w:r>
      <w:r>
        <w:rPr>
          <w:rFonts w:eastAsia="Amiri" w:cs="Amiri" w:ascii="Amiri" w:hAnsi="Amiri"/>
          <w:color w:val="111111"/>
          <w:sz w:val="28"/>
          <w:szCs w:val="28"/>
          <w:rtl w:val="true"/>
          <w:lang w:bidi="ar-SA"/>
        </w:rPr>
        <w:t xml:space="preserve">). </w:t>
      </w:r>
      <w:bookmarkStart w:id="435" w:name="pg18820_270920"/>
    </w:p>
    <w:p>
      <w:pPr>
        <w:pStyle w:val="BookText"/>
        <w:rPr/>
      </w:pPr>
      <w:bookmarkEnd w:id="435"/>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خواصِّ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رواية أصحاب الإجماع عنه، صاحب أصل، توثيق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الفقهاء المأخوذ عنهم الحلال والحرام، من كبار المتكلِّمين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الفقهاء وأهل الورع ومن أصحاب الكُتُب، كثير الرواية، جليل القدر عظيم المنزلة، توثيق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وعدَّه من خاصَّة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4101831_1280447820"/>
      <w:bookmarkStart w:id="437" w:name="_Toc175"/>
      <w:bookmarkEnd w:id="436"/>
      <w:r>
        <w:rPr>
          <w:rtl w:val="true"/>
        </w:rPr>
        <w:t>رواية</w:t>
      </w:r>
      <w:r>
        <w:rPr>
          <w:rtl w:val="true"/>
        </w:rPr>
        <w:t xml:space="preserve">: </w:t>
      </w:r>
      <w:r>
        <w:rPr>
          <w:rtl w:val="true"/>
        </w:rPr>
        <w:t>ابني عليٍّ ينظر في الجفر ولم ينظر فيه إلاَّ نبيٌّ أو وصيُّ نبيٍّ</w:t>
      </w:r>
      <w:r>
        <w:rPr>
          <w:rtl w:val="true"/>
        </w:rPr>
        <w:t>:</w:t>
      </w:r>
      <w:bookmarkEnd w:id="43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عِدَّةٍ مِنْ أَصْحَابِنَا، عَنْ أَحْمَدَ بْنِ مُحَمَّدِ بْنِ عِيسَى، عَنْ مُعَاوِيَةَ بْنِ حُكَيْمٍ، عَنْ نُعَيْمٍ اَلْقَابُوسِيِّ،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عَلِيٌّ أَكْبَرُ وُلْدِي، وَآثَرُهُمْ عِنْدِي، وَأَحَبُّهُمْ إِلَيَّ، وَهُوَ يَنْظُرُ مَعِي فِي اَلجَفْرِ، وَلَمْ يَنْظُرْ فِيهِ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مصادر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لمحمّد بن الحسن 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باختلاف يسير في السند والمتن</w:t>
      </w:r>
      <w:r>
        <w:rPr>
          <w:rFonts w:eastAsia="Amiri" w:cs="Amiri" w:ascii="Amiri" w:hAnsi="Amiri"/>
          <w:color w:val="111111"/>
          <w:sz w:val="28"/>
          <w:szCs w:val="28"/>
          <w:rtl w:val="true"/>
          <w:lang w:bidi="ar-SA"/>
        </w:rPr>
        <w:t xml:space="preserve">. </w:t>
      </w:r>
      <w:bookmarkStart w:id="438" w:name="pg18820_270921"/>
    </w:p>
    <w:p>
      <w:pPr>
        <w:pStyle w:val="BookText"/>
        <w:rPr/>
      </w:pPr>
      <w:bookmarkEnd w:id="43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بعين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توثيقه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حُكَيم بن معاوية بن عمَّار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الرواية، من أصحاب الأُصول، 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جليل القدر ومن الفقهاء، 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القابوسي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الفقهاء وأهل الورع، من خواصِّ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4101833_1280447820"/>
      <w:bookmarkStart w:id="440" w:name="_Toc176"/>
      <w:bookmarkEnd w:id="439"/>
      <w:r>
        <w:rPr>
          <w:rtl w:val="true"/>
        </w:rPr>
        <w:t>رواية</w:t>
      </w:r>
      <w:r>
        <w:rPr>
          <w:rtl w:val="true"/>
        </w:rPr>
        <w:t xml:space="preserve">: </w:t>
      </w:r>
      <w:r>
        <w:rPr>
          <w:rtl w:val="true"/>
        </w:rPr>
        <w:t>عهدي إلى أكبر ولدي</w:t>
      </w:r>
      <w:r>
        <w:rPr>
          <w:rtl w:val="true"/>
        </w:rPr>
        <w:t>:</w:t>
      </w:r>
      <w:bookmarkEnd w:id="440"/>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مِهْرَانَ، عَنْ مُحَمَّدِ بْنِ عَلِيٍّ، عَنْ مُحَمَّدِ بْنِ سِنَانٍ وَعَلِيِّ بْنِ اَلحَكَمِ جَمِيعاً،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إِلَيْنَا أَلْوَاحٌ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اَلحَبْسِ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عَهْدِي إِلَى أَكْبَرِ وُلْدِي أَنْ يَفْعَلَ كَذَا وَأَنْ يَفْعَلَ كَذَا، وَفُلَانٌ لَا تُنِلْهُ شَيْئاً حَتَّى أَلْقَاكَ أَوْ يَقْضِيَ اَللهُ عَلَيَّ اَلمَوْتَ</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والجدير بالالتفات إليه أنَّ خروج الألواح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التضييق عليه في السجن من جهة ومعروفيَّة انتساب هذه الألواح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جعلها أو تزويرها عليه يستدعي التأمُّل في كيفيَّة إيصال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يريدونه من شيعتهم في أحلك الظروف وأصعبها، حيث تُلقّيت في موردنا الألواح الصادرة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بالقبول، ولم يُناقَش في انتسابها إليه، مع أنَّها تناولت أخطر قضيَّة وأبرز مصداق لإعمال التقيَّة، وهو تنصيب الإمام بعد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فلاناً لا تُنِله شيئاً حتَّى ألقاك لعلَّه يفيد أنَّ بعض الأصحاب من المقرَّبين سينحرفون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إعطائه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الأُخرى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لم ينقلها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الألواح خرجت بالبصرة، وهذا يعني أنَّها خرجت أيَّام سجن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ولم يتيَّسر لنا معرفة الفاصلة بين هذا الزمان وزمان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فِيهَا 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يُراد منه أنَّ خطَّ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اللوح كُتِبَ في عرض الصفحة لا في طولها، أو أنَّه إشارة إلى شيء كان متداولاً بينهم ويُكنَّى به عن أمر يعرفون مغزاه ومقصده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مصادر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بعين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أُخرى، وفيها تحقيق نورده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عَبْدِ اَلله بْنِ اَلمُغِيرَةِ،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أَلْوَاحٌ مَكْتُوبٌ فِيهَا بِالْعَرْضِ</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عَهْدِي إلى أَكْبَرِ وُلْدِي</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فُلَانٌ كَذَا، وفُلَانٌ كَذَا، وفُلَانٌ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w:t>
      </w:r>
      <w:r>
        <w:rPr>
          <w:rStyle w:val="FootnoteAnchor"/>
          <w:rtl w:val="true"/>
        </w:rPr>
        <w:footnoteReference w:id="209"/>
      </w:r>
      <w:r>
        <w:rPr>
          <w:rFonts w:ascii="Amiri" w:hAnsi="Amiri" w:eastAsia="Amiri" w:cs="Amiri"/>
          <w:color w:val="111111"/>
          <w:sz w:val="28"/>
          <w:sz w:val="28"/>
          <w:szCs w:val="28"/>
          <w:rtl w:val="true"/>
          <w:lang w:bidi="ar-SA"/>
        </w:rPr>
        <w:t xml:space="preserve">، وفُلَانٌ لَا يُعْطى حَتَّى أَجِيءَ، أو يَقْضِيَ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المَوْتَ</w:t>
      </w:r>
      <w:r>
        <w:rPr>
          <w:rStyle w:val="FootnoteAnchor"/>
          <w:rtl w:val="true"/>
        </w:rPr>
        <w:footnoteReference w:id="210"/>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باختلاف بيِّن في السند والمتن يستدعي المراجعة، إذ قد يُستفاد منه التعويض في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بعين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الطبقة جماعة،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بن الزبير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تلميذ ابن أبي عمير الخاصُّ،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سيأتي في عليِّ بن الحَكَم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هامش النسخة المعتمدة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الأصل، ولكن في الكافي والإمامة والتبصرة وغيرهما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الحَكَم الأرمني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 له ذكراً في كُتُب الرجال</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ويمكن عدّه من الخامسة، وجوه توثيق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توثيق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خواصِّ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الفقهاء وأهل الورع</w:t>
      </w:r>
      <w:r>
        <w:rPr>
          <w:rFonts w:eastAsia="Amiri" w:cs="Amiri" w:ascii="Amiri" w:hAnsi="Amiri"/>
          <w:color w:val="111111"/>
          <w:sz w:val="28"/>
          <w:szCs w:val="28"/>
          <w:rtl w:val="true"/>
          <w:lang w:bidi="ar-SA"/>
        </w:rPr>
        <w:t>.</w:t>
      </w:r>
      <w:bookmarkStart w:id="441" w:name="pg18820_270925"/>
    </w:p>
    <w:p>
      <w:pPr>
        <w:pStyle w:val="Heading2"/>
        <w:numPr>
          <w:ilvl w:val="1"/>
          <w:numId w:val="1"/>
        </w:numPr>
        <w:rPr/>
      </w:pPr>
      <w:bookmarkStart w:id="442" w:name="__RefHeading___Toc14101835_1280447820"/>
      <w:bookmarkStart w:id="443" w:name="_Toc177"/>
      <w:bookmarkEnd w:id="441"/>
      <w:bookmarkEnd w:id="442"/>
      <w:r>
        <w:rPr>
          <w:rtl w:val="true"/>
        </w:rPr>
        <w:t xml:space="preserve">الدرس </w:t>
      </w:r>
      <w:r>
        <w:rPr>
          <w:rtl w:val="true"/>
        </w:rPr>
        <w:t>«</w:t>
      </w:r>
      <w:r>
        <w:rPr/>
        <w:t>28</w:t>
      </w:r>
      <w:r>
        <w:rPr>
          <w:rtl w:val="true"/>
        </w:rPr>
        <w:t>»</w:t>
      </w:r>
      <w:bookmarkEnd w:id="443"/>
    </w:p>
    <w:p>
      <w:pPr>
        <w:pStyle w:val="Heading3"/>
        <w:numPr>
          <w:ilvl w:val="2"/>
          <w:numId w:val="1"/>
        </w:numPr>
        <w:rPr/>
      </w:pPr>
      <w:bookmarkStart w:id="444" w:name="__RefHeading___Toc14101837_1280447820"/>
      <w:bookmarkStart w:id="445" w:name="_Toc178"/>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446" w:name="__RefHeading___Toc14101839_1280447820"/>
      <w:bookmarkStart w:id="447" w:name="_Toc179"/>
      <w:bookmarkEnd w:id="446"/>
      <w:r>
        <w:rPr>
          <w:rtl w:val="true"/>
        </w:rPr>
        <w:t>رواية</w:t>
      </w:r>
      <w:r>
        <w:rPr>
          <w:rtl w:val="true"/>
        </w:rPr>
        <w:t xml:space="preserve">: </w:t>
      </w:r>
      <w:r>
        <w:rPr>
          <w:rtl w:val="true"/>
        </w:rPr>
        <w:t xml:space="preserve">هذا ابني عليٌّ </w:t>
      </w:r>
      <w:r>
        <w:rPr>
          <w:rtl w:val="true"/>
        </w:rPr>
        <w:t>(</w:t>
      </w:r>
      <w:r>
        <w:rPr>
          <w:rtl w:val="true"/>
        </w:rPr>
        <w:t>عليه السلام</w:t>
      </w:r>
      <w:r>
        <w:rPr>
          <w:rtl w:val="true"/>
        </w:rPr>
        <w:t xml:space="preserve">) </w:t>
      </w:r>
      <w:r>
        <w:rPr>
          <w:rtl w:val="true"/>
        </w:rPr>
        <w:t>كتابه كتابي وكلامه كلامي</w:t>
      </w:r>
      <w:r>
        <w:rPr>
          <w:rtl w:val="true"/>
        </w:rPr>
        <w:t>:</w:t>
      </w:r>
      <w:bookmarkEnd w:id="44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مِهْرَانَ، عَنْ مُحَمَّدِ بْنِ عَلِيٍّ، عَنْ زِيَادِ بْنِ مَرْوَانَ اَلْقَنْدِيِّ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اَلْوَاقِفَةِ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أَبُو اَلحَسَنِ اِبْنُهُ،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هَذَا اِبْنِي عَلِيٌّ، إِنَّ كِتَابَهُ كِتَابِي، وَكَلَامَهُ كَلَامِي، وَرَسُولَهُ رَسُولِي، وَمَا قَالَ 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مصادر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بسند مختلف ينتهي إلى زياد القندي، وكذا باختلاف يسير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بعين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 المضمون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48" w:name="pg18820_270926"/>
    </w:p>
    <w:p>
      <w:pPr>
        <w:pStyle w:val="BookText"/>
        <w:rPr/>
      </w:pPr>
      <w:bookmarkEnd w:id="44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4101841_1280447820"/>
      <w:bookmarkStart w:id="450" w:name="_Toc180"/>
      <w:bookmarkEnd w:id="449"/>
      <w:r>
        <w:rPr>
          <w:rtl w:val="true"/>
        </w:rPr>
        <w:t>بحث في وثاقة القندي</w:t>
      </w:r>
      <w:r>
        <w:rPr>
          <w:rtl w:val="true"/>
        </w:rPr>
        <w:t>:</w:t>
      </w:r>
      <w:bookmarkEnd w:id="4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ويمكن عدُّه من الخامسة،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الأُصول، روى الأجلَّاء عنه، روى عنه أصحاب الإجماع، وثَّقه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وقف الرجل وخبثه، وأنَّه جحد حقَّ الإمام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استيقانه في نفسه، فإنَّه بنفسه قد روى النصَّ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مع ذلك ثقة لا لأجل أنَّ كتابه من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لرواية الأجلَّاء عنه كمحمّد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جميع ذلك لا يكفي في إثبات الوثاقة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الشيخ المفيد وثَّقه، فقد عدَّه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روى النصَّ على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من أبيه والإشارة إليه منه بذلك من خاصَّته وثقاته وأهل الورع والعلم والفقه من شيعته، إذاً فالرجل من الثقات وإنْ كان قد جحد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وخانه طمعاً في مال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شهادة الشيخ المفيد راجعة إلى زمان روايته النصَّ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قد وصفه بالورع، فلا أثر لهذه الشهادة بالنسبة إلى زمان انحرافه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المعلوم بزواله من الرجل هو ورعه، وأمَّا وثاقته فقد كانت ثابتة ولم يُعلَم زوالها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اَلْفَارِسِيُّ، عَنْ مُحَمَّدِ بْنِ عِيسَى وَمُحَمَّدِ بْنِ مِهْرَانَ، عَنْ مُحَمَّدِ بْنِ إِسْمَاعِيلَ اِبْنِ أَبِي سَعِيدٍ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زِيَادٍ اَلْقَنْدِيِّ حَاجًّا، وَلَمْ نَكُنْ نَفْتَرِقُ لَيْلاً وَلَا نَهَاراً فِي طَرِيقِ مَكَّةَ وَبِمَكَّةَ وَفِي اَلطَّوَافِ، ثُمَّ قَصَدْتُهُ ذَاتَ لَيْلَةٍ فَلَمْ أَرَهُ حَتَّى طَلَعَ اَلْفَجْرُ،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غَمَّنِي إِبْطَاؤُكَ، فَأَيُّ شَيْءٍ كَانَتِ اَلْحَالُ؟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بِالْأَبْطَحِ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اِبْنِي عَلِيٌّ قَوْلُهُ قَوْلِي وَفِعْلُهُ فِعْلِي، فَإِنْ كَانَتْ لَكَ حَاجَةٌ فَانْزِلْهَا بِهِ وَاِقْبَلْ قَوْلَهُ، فَإِنَّهُ لَا يَقُولُ عَلَى اَلله إِلَّا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فَمَكَثْنَا مَا شَاءَ اَللهُ حَتَّى حَدَثَ مِنْ أَمْرِ اَلْبَرَامِكَةِ مَا حَدَثَ، فَكَتَبَ زِيَادٌ إِلَى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ظُهُورِ هَذَا اَلْأَمْرِ اَلْحَدِيثِ أَوِ اَلْاِسْتِتَارِ، فَكَتَبَ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فَلَا بَأْسَ عَلَيْكَ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فَظَهَرَ زِيَادٌ، فَلَمَّا حَدَّثَ اَلْحَدِيثَ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أَيُّ شَيْءٍ يَعْدِلُ بِهَذَا اَلْأَمْرِ؟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أَوَانَ اَلْكَلَامِ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فَأَلْحَحْتُ عَلَيْهِ بِالْكَلَامِ بِالْكُوفَةِ وَبِبَغْدَادَ، كُلَّ ذَلِكَ يَقُولُ لِي مِثْلَ ذَلِكَ، إِلَى أَنْ قَالَ لِي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فَتُبْطِلُ هَذِهِ اَلْأَحَادِيثَ اَلَّتِي رَوَيْنَا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القندي كان يعلم بأمر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مأموراً بأنْ يذيع خبر إمامته، ولكن خبثه حال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رُويت عنه روايات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رؤوس الواقفة؟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رُويت عنه عندما كان يُحدِّث بها أيَّام استقامته، وأُودعت الكُتُب</w:t>
      </w:r>
      <w:r>
        <w:rPr>
          <w:rFonts w:eastAsia="Amiri" w:cs="Amiri" w:ascii="Amiri" w:hAnsi="Amiri"/>
          <w:color w:val="111111"/>
          <w:sz w:val="28"/>
          <w:szCs w:val="28"/>
          <w:rtl w:val="true"/>
          <w:lang w:bidi="ar-SA"/>
        </w:rPr>
        <w:t xml:space="preserve">). </w:t>
      </w:r>
      <w:bookmarkStart w:id="451" w:name="pg18820_270928"/>
    </w:p>
    <w:p>
      <w:pPr>
        <w:pStyle w:val="BookText"/>
        <w:rPr/>
      </w:pPr>
      <w:bookmarkEnd w:id="451"/>
      <w:r>
        <w:rPr>
          <w:rFonts w:ascii="Amiri" w:hAnsi="Amiri" w:eastAsia="Amiri" w:cs="Amiri"/>
          <w:color w:val="111111"/>
          <w:sz w:val="28"/>
          <w:sz w:val="28"/>
          <w:szCs w:val="28"/>
          <w:rtl w:val="true"/>
          <w:lang w:bidi="ar-SA"/>
        </w:rPr>
        <w:t>حينذاك، وانتشرت تلك الكُتُب ونُسِخَت في الأقطار، فخرج الحقُّ على لسانه، وانحرف هو بسوء سريرته وخبثه</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4101843_1280447820"/>
      <w:bookmarkStart w:id="453" w:name="_Toc181"/>
      <w:bookmarkEnd w:id="452"/>
      <w:r>
        <w:rPr>
          <w:rtl w:val="true"/>
        </w:rPr>
        <w:t>رواية</w:t>
      </w:r>
      <w:r>
        <w:rPr>
          <w:rtl w:val="true"/>
        </w:rPr>
        <w:t xml:space="preserve">: </w:t>
      </w:r>
      <w:r>
        <w:rPr>
          <w:rtl w:val="true"/>
        </w:rPr>
        <w:t>اشهدوا أنَّ ابني هذا وصيٌّ</w:t>
      </w:r>
      <w:r>
        <w:rPr>
          <w:rtl w:val="true"/>
        </w:rPr>
        <w:t>:</w:t>
      </w:r>
      <w:bookmarkEnd w:id="453"/>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مِهْرَانَ، عَنْ مُحَمَّدِ بْنِ عَلِيٍّ، عَنْ مُحَمَّدِ بْنِ اَلْفَضْلِ، عَنِ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مِنْ وُلْدِ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فَجَمَعَنَا ثُمَّ 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لِمَ جَمَعْتُكُمْ؟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أَنَّ اِبْنِي هَذَا وَصِيِّي، وَاَلْقَيِّمُ بِأَمْرِي، وَخَلِيفَتِي مِنْ بَعْدِي، مَنْ كَانَ لَهُ عِنْدِي دَيْنٌ فَلْيَأْخُذْهُ مِنِ اِبْنِي هَذَا، وَمَنْ كَانَتْ لَهُ عِنْدِي عِدَةٌ فَلْيَتَنَجَّزْهَا مِنْهُ، وَمَنْ لَمْ يَكُنْ لَهُ بُدٌّ مِنْ لِقَائِي فَلَا يَلْقَنِي إِلَّا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مصادر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بسند آخر، واختلاف يسير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بعين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54" w:name="pg18820_270929"/>
    </w:p>
    <w:p>
      <w:pPr>
        <w:pStyle w:val="BookText"/>
        <w:rPr/>
      </w:pPr>
      <w:bookmarkEnd w:id="45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الفضل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ولعلَّه من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توثيق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عدُّه من ثقات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توثيق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أهل الورع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ورواها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النصِّ على إمامة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عَنْ مُحَمَّدِ بْنِ يَعْقُوبَ، عَنْ أَحْمَدَ بْنِ مِهْرَانَ، عَنْ مُحَمَّدِ بْنِ عَلِيٍّ،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مِنْ وُلْدِ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 المخزومي ممَّن روى النصَّ على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من أبيه والإشارة إليه منه بذلك من خاصَّته وثقاته، وأهل الورع والعلم والفقه من شيعته، ويظهر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المخزومي هو عبد الله بن الحارث</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4101845_1280447820"/>
      <w:bookmarkStart w:id="456" w:name="_Toc182"/>
      <w:bookmarkEnd w:id="455"/>
      <w:r>
        <w:rPr>
          <w:rtl w:val="true"/>
        </w:rPr>
        <w:t>رواية</w:t>
      </w:r>
      <w:r>
        <w:rPr>
          <w:rtl w:val="true"/>
        </w:rPr>
        <w:t xml:space="preserve">: </w:t>
      </w:r>
      <w:r>
        <w:rPr>
          <w:rtl w:val="true"/>
        </w:rPr>
        <w:t>أخاف أنْ لا ألقاك فأخبرني عن الإمام</w:t>
      </w:r>
      <w:r>
        <w:rPr>
          <w:rtl w:val="true"/>
        </w:rPr>
        <w:t>:</w:t>
      </w:r>
      <w:bookmarkEnd w:id="45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مِهْرَانَ، عَنْ مُحَمَّدِ بْنِ عَلِيٍّ، عَنْ أَبِي عَلِيٍّ اَلخَزَّازِ، عَنْ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يَحْدُثَ حَدَثٌ وَلَا أَلْقَاكَ، فَأَخْبِرْنِي عَنِ اَلْإِمَامِ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مصادر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بسند آخر، واختلاف يسير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بعين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يُعَدُّ من مشايخ أحمد بن محمّد بن عيسى، وقد قال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بتوثيقهم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جماعة، طبقته في الحديث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خاصَّة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وأهل الورع والعلم من شيعته وقد عدّوه ممن له كتاب،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يظهر لنا تعيين هذا الرجل</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8820_270931"/>
    </w:p>
    <w:p>
      <w:pPr>
        <w:pStyle w:val="Heading3"/>
        <w:numPr>
          <w:ilvl w:val="2"/>
          <w:numId w:val="1"/>
        </w:numPr>
        <w:rPr/>
      </w:pPr>
      <w:bookmarkStart w:id="458" w:name="__RefHeading___Toc14101847_1280447820"/>
      <w:bookmarkStart w:id="459" w:name="_Toc183"/>
      <w:bookmarkEnd w:id="457"/>
      <w:bookmarkEnd w:id="458"/>
      <w:r>
        <w:rPr>
          <w:rtl w:val="true"/>
        </w:rPr>
        <w:t>رواية</w:t>
      </w:r>
      <w:r>
        <w:rPr>
          <w:rtl w:val="true"/>
        </w:rPr>
        <w:t xml:space="preserve">: </w:t>
      </w:r>
      <w:r>
        <w:rPr>
          <w:rtl w:val="true"/>
        </w:rPr>
        <w:t>ذهب الناس يميناً وشمالاً</w:t>
      </w:r>
      <w:r>
        <w:rPr>
          <w:rtl w:val="true"/>
        </w:rPr>
        <w:t>:</w:t>
      </w:r>
      <w:bookmarkEnd w:id="459"/>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اِبْنِ مِهْرَانَ، عَنْ مُحَمَّدِ بْنِ عَلِيٍّ، عَنْ سَعِيدِ بْنِ أَبِي اَلجَهْمِ،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يَكُونُ بَعْدَكَ؟ فَأَخْبَرَنِي أَنَّكَ أَنْتَ هُوَ، فَلَمَّا تُوُفِّيَ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يَمِيناً وَشِمَالاً وَقُلْتُ بِكَ أَنَا وَأَصْحَابِي، فَأَخْبِرْنِي مَنِ اَلَّذِي يَكُونُ مِنْ بَعْدِكَ 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مصادر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باختلاف في السند عن سعيد بن أبي الجهم، واختلاف يسير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 بعين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60" w:name="pg18820_270932"/>
    </w:p>
    <w:p>
      <w:pPr>
        <w:pStyle w:val="BookText"/>
        <w:rPr/>
      </w:pPr>
      <w:bookmarkEnd w:id="46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أبي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وجهاء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توثيق ابن قابوس اللخمي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قابوس اللخمي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وقيل غير ذلك،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المنزلة عند الإمام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عنه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عبَّر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التوثيق، وصفه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خاصَّة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وثقاته، وأهل الورع والعلم والفقه من شيعته، عدَّه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السفراء الممدوحين، ذكر الشيخ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تدلُّ على منزلة الرجل من عقله واهتمامه بدينه</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4101849_1280447820"/>
      <w:bookmarkStart w:id="462" w:name="_Toc184"/>
      <w:bookmarkEnd w:id="461"/>
      <w:r>
        <w:rPr>
          <w:rtl w:val="true"/>
        </w:rPr>
        <w:t>رواية</w:t>
      </w:r>
      <w:r>
        <w:rPr>
          <w:rtl w:val="true"/>
        </w:rPr>
        <w:t xml:space="preserve">: </w:t>
      </w:r>
      <w:r>
        <w:rPr>
          <w:rtl w:val="true"/>
        </w:rPr>
        <w:t>صاحب هذا الأمر يطلبه منك</w:t>
      </w:r>
      <w:r>
        <w:rPr>
          <w:rtl w:val="true"/>
        </w:rPr>
        <w:t>:</w:t>
      </w:r>
      <w:bookmarkEnd w:id="462"/>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مُحَمَّدِ بْنِ عَلِيٍّ، عَنِ اَلضَّحَّاكِ بْنِ اَلْأَشْعَثِ،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بَعْضَهُ وَتَرَكَ بَعْضَهُ،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لِأَيِّ شَيْءٍ تَرَكْتَهُ عِنْدِي؟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يَطْلُبُهُ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جَاءَ نَعْيُهُ 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فَسَأَلَنِي ذَلِكَ اَلمَالَ، فَدَفَعْتُهُ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مصادر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باختلاف يسير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بعين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bookmarkStart w:id="463" w:name="pg18820_270933"/>
    </w:p>
    <w:p>
      <w:pPr>
        <w:pStyle w:val="BookText"/>
        <w:rPr/>
      </w:pPr>
      <w:bookmarkEnd w:id="463"/>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السابعة وقد السادسة، لم نجد له توثيقاً في كُتُب الرجال سوى أنَّه روى النصَّ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جاء في هامش النسخة المعتمَدة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رزين، ولم نجد له ذكراً في كُتُب الرجال، فلعلَّه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فترجمته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عنه أصحاب الإجماع كابن أبي عمير، روى عنه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في الطبعة المعربة داود بن زربي بدل داود ابن رزين، وهو الصحيح الموافق للروضة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في الطبعة القديمة والمرآة والوافي أيضاً، ولكن في الطبعة المعربة داود بن زربي، وهو الصحيح</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فترجمته كالآتي</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4101851_1280447820"/>
      <w:bookmarkStart w:id="465" w:name="_Toc185"/>
      <w:bookmarkEnd w:id="464"/>
      <w:r>
        <w:rPr>
          <w:rtl w:val="true"/>
        </w:rPr>
        <w:t>بحث في وثاقة داود بن زربي</w:t>
      </w:r>
      <w:r>
        <w:rPr>
          <w:rtl w:val="true"/>
        </w:rPr>
        <w:t>:</w:t>
      </w:r>
      <w:bookmarkEnd w:id="46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خواصِّ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الورع والعلم والفقه،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أخصّ الناس بالرشيد، وأورد الكشِّي ما </w:t>
      </w:r>
    </w:p>
    <w:p>
      <w:pPr>
        <w:pStyle w:val="BookText"/>
        <w:rPr/>
      </w:pPr>
      <w:r>
        <w:rPr>
          <w:rFonts w:ascii="Amiri" w:hAnsi="Amiri" w:eastAsia="Amiri" w:cs="Amiri"/>
          <w:color w:val="111111"/>
          <w:sz w:val="28"/>
          <w:sz w:val="28"/>
          <w:szCs w:val="28"/>
          <w:rtl w:val="true"/>
          <w:lang w:bidi="ar-SA"/>
        </w:rPr>
        <w:t>يشهد بسلامة عقيدته،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ذكره ابن عقدة</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قال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أهمله الشيخ، ووثَّقه النجاشي</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ما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النجاشي الواصلة إلينا، وفي شهادتهما كفاية على الثبوت، وحينئذٍ لا ينبغي الإشكال في وثاقة الرجل بشهادة المفيد وبشهادة ابن عقدة على ما ذكره النجاشي</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8820_270935"/>
    </w:p>
    <w:p>
      <w:pPr>
        <w:pStyle w:val="Heading2"/>
        <w:numPr>
          <w:ilvl w:val="1"/>
          <w:numId w:val="1"/>
        </w:numPr>
        <w:rPr/>
      </w:pPr>
      <w:bookmarkStart w:id="467" w:name="__RefHeading___Toc14101853_1280447820"/>
      <w:bookmarkStart w:id="468" w:name="_Toc186"/>
      <w:bookmarkEnd w:id="466"/>
      <w:bookmarkEnd w:id="467"/>
      <w:r>
        <w:rPr>
          <w:rtl w:val="true"/>
        </w:rPr>
        <w:t xml:space="preserve">الدرس </w:t>
      </w:r>
      <w:r>
        <w:rPr>
          <w:rtl w:val="true"/>
        </w:rPr>
        <w:t>«</w:t>
      </w:r>
      <w:r>
        <w:rPr/>
        <w:t>29</w:t>
      </w:r>
      <w:r>
        <w:rPr>
          <w:rtl w:val="true"/>
        </w:rPr>
        <w:t>»</w:t>
      </w:r>
      <w:bookmarkEnd w:id="468"/>
    </w:p>
    <w:p>
      <w:pPr>
        <w:pStyle w:val="Heading3"/>
        <w:numPr>
          <w:ilvl w:val="2"/>
          <w:numId w:val="1"/>
        </w:numPr>
        <w:rPr/>
      </w:pPr>
      <w:bookmarkStart w:id="469" w:name="__RefHeading___Toc14101855_1280447820"/>
      <w:bookmarkStart w:id="470" w:name="_Toc187"/>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471" w:name="__RefHeading___Toc14101857_1280447820"/>
      <w:bookmarkStart w:id="472" w:name="_Toc188"/>
      <w:bookmarkEnd w:id="471"/>
      <w:r>
        <w:rPr>
          <w:rtl w:val="true"/>
        </w:rPr>
        <w:t>رواية</w:t>
      </w:r>
      <w:r>
        <w:rPr>
          <w:rtl w:val="true"/>
        </w:rPr>
        <w:t xml:space="preserve">: </w:t>
      </w:r>
      <w:r>
        <w:rPr>
          <w:rtl w:val="true"/>
        </w:rPr>
        <w:t>إنِّي أُوخذ في هذه السنة</w:t>
      </w:r>
      <w:r>
        <w:rPr>
          <w:rtl w:val="true"/>
        </w:rPr>
        <w:t>:</w:t>
      </w:r>
      <w:bookmarkEnd w:id="472"/>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مِهْرَانَ، عَنْ مُحَمَّدِ بْنِ عَلِيٍّ، عَنْ عَلِيِّ بْنِ اَلحَكَمِ، عَنْ عَبْدِ اَلله بْنِ إِبْرَاهِيمَ بْنِ عَلِيِّ بْنِ عَبْدِ اَلله بْنِ جَعْفَرِ بْنِ أَبِي طَالِبٍ، عَنْ يَزِيدَ اِبْنِ سَلِيطٍ فِي حَدِيثٍ طَوِيلٍ،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اَلسَّنَةِ اَلَّتِي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أُوخَذُ فِي هَذِهِ اَلسَّنَةِ، وَاَلْأَمْرُ هُوَ إِلَى اِبْنِي عَلِيٍّ، سَمِيِّ عَلِيٍّ، فَأَمَّا عَلِيٌّ اَلْأَوَّلُ فَعَلِيُّ بْنُ أَبِي طَالِبٍ، وَأَمَّا عَلِيٌّ اَلْآخَرُ فَعَلِيُّ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أُعْطِيَ فَهْمَ اَلْأَوَّلِ وَحِلْمَهُ وَنَصْرَهُ وَوُدَّهُ وَذِمَّتَهُ وَمِحْنَتَهُ، وَمِحْنَةَ اَلْآخَرِ وَصَبْرَهُ عَلَى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ثمّ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قرن تسمية ولده بمن سبقه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فهم الأوَّل، وحلم ونصر وودَّ وذمَّة ومحنة الآخر، وصبره على ما يكره، وهذه كلُّها دلائل على إمامة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بعد هذا كلِّه يُقال بانقطاع إمامته وغيبة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مصادر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والتبصرة لابن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بسند فيه اختلاف يسير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طويل جدًّا يصل إلى ما يزيد على أكثر من ستَّة أضعاف الحديث الذي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صرَّح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ولكن قد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عبد الله بن عليِّ بن عبد الله بن جعفر بن أبي طالب، وعبد الله بن محمّد بن عمارة الجرمي، وروى عنه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الحجَّة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الإشارة والنصِّ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8820_270937"/>
    </w:p>
    <w:p>
      <w:pPr>
        <w:pStyle w:val="BookText"/>
        <w:rPr/>
      </w:pPr>
      <w:bookmarkEnd w:id="47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إبراهيم بن عليٍّ، عبد الله بن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وقد يُعد من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ووصفه بأنَّه ثقة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خاصَّة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وثَّقه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أهل الورع والعلم والفقه، وثَّقه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أصحاب الأسرار والمكانة الجليلة</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4101859_1280447820"/>
      <w:bookmarkStart w:id="475" w:name="_Toc189"/>
      <w:bookmarkEnd w:id="474"/>
      <w:r>
        <w:rPr>
          <w:rtl w:val="true"/>
        </w:rPr>
        <w:t>رواية</w:t>
      </w:r>
      <w:r>
        <w:rPr>
          <w:rtl w:val="true"/>
        </w:rPr>
        <w:t xml:space="preserve">: </w:t>
      </w:r>
      <w:r>
        <w:rPr>
          <w:rtl w:val="true"/>
        </w:rPr>
        <w:t>قد نحلته كنيتي</w:t>
      </w:r>
      <w:r>
        <w:rPr>
          <w:rtl w:val="true"/>
        </w:rPr>
        <w:t>:</w:t>
      </w:r>
      <w:bookmarkEnd w:id="475"/>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اَلحُسَيْنِ مُحَمَّدُ بْنُ جَعْفَرٍ اَلْأَسَدِيُّ، عَنْ سَعْدِ بْنِ عَبْدِ اَلله، عَنْ جَمَاعَةٍ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وَاَلحَسَنُ بْنُ مُوسَى اَلخَشَّابُ، وَمُحَمَّدُ بْنُ عِيسَى بْنِ عُبَيْدٍ، عَنْ مُحَمَّدِ بْنِ سِنَانٍ، عَنِ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فَإِنِّي لَا أَعْرِفُ إِمَاماً غَيْرَكَ،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اِبْنِي، قَدْ نَحَلْتُهُ 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أَنْقِذْنِي مِنَ اَلنَّارِ،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اَلْقَائِمُ بِهَذَا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أَكُنْ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مَا مِنْ إِمَامٍ يَكُونُ قَائِماً فِي أُمَّةٍ إِلَّا وَهُوَ قَائِمُهُمْ، فَإِذَا مَضَى عَنْهُمْ فَالَّذِي يَلِيهِ هُوَ اَلْقَائِمُ وَاَلحُجَّةُ حَتَّى يَغِيبَ عَنْهُمْ، فَكُلُّنَا قَائِمٌ، فَاصْرِفْ جَمِيعَ مَا كُنْتَ تُعَامِلُنِي بِهِ إِلَى اِبْنِي عَلِيٍّ، وَاَلله وَاَلله مَا أَنَا فَعَلْتُ ذَاكَ بِهِ، بَلِ اَللهُ فَعَلَ بِهِ ذَاكَ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نجد فيما تتبَّعنا أنَّ هناك من روى الحديث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أخذ هذا الحديث من كتاب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إليه طريق كما يأتي في ترجمته</w:t>
      </w:r>
      <w:r>
        <w:rPr>
          <w:rFonts w:eastAsia="Amiri" w:cs="Amiri" w:ascii="Amiri" w:hAnsi="Amiri"/>
          <w:color w:val="111111"/>
          <w:sz w:val="28"/>
          <w:szCs w:val="28"/>
          <w:rtl w:val="true"/>
          <w:lang w:bidi="ar-SA"/>
        </w:rPr>
        <w:t xml:space="preserve">. </w:t>
      </w:r>
      <w:bookmarkStart w:id="476" w:name="pg18820_270938"/>
    </w:p>
    <w:p>
      <w:pPr>
        <w:pStyle w:val="BookText"/>
        <w:rPr/>
      </w:pPr>
      <w:bookmarkEnd w:id="476"/>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توثيق رجال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الأسدي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التاسعة،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رواية الأجلَّاء عنه، أحد الأبواب والسفراء الممدوحين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شيوخ الطائفة ووجهائها، من الفقهاء، 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كثير التصانيف، واسع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الطبقة وهي السابعة وبعضهم السادسة جماعة،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الرواية، جليل القدر، 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حسن التصانيف، مسكون الرواية، 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توثيق الشيخ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أصحابنا، 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كثير العلم والحديث،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مع جماعة، ومَنْ هم في هذه الطبقة مجاهيل</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4101861_1280447820"/>
      <w:bookmarkStart w:id="478" w:name="_Toc190"/>
      <w:bookmarkEnd w:id="477"/>
      <w:r>
        <w:rPr>
          <w:rtl w:val="true"/>
        </w:rPr>
        <w:t>رواية</w:t>
      </w:r>
      <w:r>
        <w:rPr>
          <w:rtl w:val="true"/>
        </w:rPr>
        <w:t xml:space="preserve">: </w:t>
      </w:r>
      <w:r>
        <w:rPr>
          <w:rtl w:val="true"/>
        </w:rPr>
        <w:t>سعد امرؤ لم يمت حتَّى يرى خَلَفه</w:t>
      </w:r>
      <w:r>
        <w:rPr>
          <w:rtl w:val="true"/>
        </w:rPr>
        <w:t>:</w:t>
      </w:r>
      <w:bookmarkEnd w:id="47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بْنُ إِدْرِيسَ، عَنْ عَلِيِّ بْنِ مُحَمَّدِ بْنِ قُتَيْبَةَ، عَنِ </w:t>
      </w:r>
    </w:p>
    <w:p>
      <w:pPr>
        <w:pStyle w:val="BookText"/>
        <w:rPr/>
      </w:pPr>
      <w:r>
        <w:rPr>
          <w:rFonts w:ascii="Amiri" w:hAnsi="Amiri" w:eastAsia="Amiri" w:cs="Amiri"/>
          <w:color w:val="111111"/>
          <w:sz w:val="28"/>
          <w:sz w:val="28"/>
          <w:szCs w:val="28"/>
          <w:rtl w:val="true"/>
          <w:lang w:bidi="ar-SA"/>
        </w:rPr>
        <w:t>اَلْفَضْلِ بْنِ شَاذَانَ اَلنَّيْشَابُورِيِّ، عَنْ مُحَمَّدِ بْنِ سِنَانٍ وَصَفْوَانَ بْنِ يَحْيَى وَعُثْمَانَ بْنِ عِيسَى، عَنْ مُوسَى بْنِ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اِمْرُؤٌ لَمْ يَمُتْ حَتَّى يَرَى خَلَفَهُ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أَوْمَأَ بِيَدِهِ إِلَى اِبْنِهِ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وَقَدْ أَرَانِيَ اَللهُ خَلَفِي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مصادر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 بسند يختلف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الطريق، وكذا يوجد اختلاف يسير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للخزَّاز القمِّي</w:t>
      </w:r>
      <w:r>
        <w:rPr>
          <w:rStyle w:val="FootnoteAnchor"/>
          <w:rtl w:val="true"/>
        </w:rPr>
        <w:footnoteReference w:id="246"/>
      </w:r>
      <w:r>
        <w:rPr>
          <w:rFonts w:ascii="Amiri" w:hAnsi="Amiri" w:eastAsia="Amiri" w:cs="Amiri"/>
          <w:color w:val="111111"/>
          <w:sz w:val="28"/>
          <w:sz w:val="28"/>
          <w:szCs w:val="28"/>
          <w:rtl w:val="true"/>
          <w:lang w:bidi="ar-SA"/>
        </w:rPr>
        <w:t xml:space="preserve">، بسند مختلف، وبمتن موافق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إلى أحمد بن إدريس هو طريق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أحمد بن إدريس في الطبقة الثامنة،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عشر، فلكي يخرج الحديث من الإرسال يكون مرويًّا بطُرُقه إليه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بن أحمد أبو عليٍّ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كثير الحديث والرواية، صحيح الرواية، من الفقهاء، كتابه كثير الفائدة،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مشايخ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الروايةَ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قتيبة النيشابوري</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الكشِّي عليه، حيث إنَّه يروي عنه كثيراً، ويرد عليه ما يأتي عن النجاشي في ترجمته من أنَّه يروي عن الضعفاء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العلَّامة بصحَّة روايته،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منه مبنيٌّ على أصالة العدالة التي لا نقول بها، ومرَّ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الشيخ عليه بأنَّه فاضل، فهو مدح يدخل الرجل به في الحسان،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الفضل لا يُعَدُّ مدحاً في الراوي بما هو راوٍ، وإنَّما هو مدح للرجل في نفسه باعتبار اتِّصافه بالكمالات والعلوم،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عليَّ بن محمّد بن قتيبة غير موثَّق ولا ممدوح مدحاً يُعتدُّ به هو الصحيح،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الرجالي عليه، راوي كتاب الفضل بن شاذان وتلميذه الخاصُّ، وصف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بالفاضل، توثيق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توثيق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أصحابنا الفقهاء والمتكلِّمين، وله جلالة في هذه الطائفة، وهو في قدره أشهر من أنْ نصفه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بن شاذان النيشابوري، فقيه، متكلِّم، جليل القدر، له كتب ومصنَّفات</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وعدَّه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العدول والثقات ممَّن روى عن محمّد ابن سنان 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أو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صفوان بن يحيى أبو محمّد البجلي، بيَّاع السابري، كوفي، ثقة ثقة، عين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كانت له عند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شريفة، قد توكَّل للرضا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 مذهبه من الوقف، كانت له منزلة من الزهد والعبادة،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أهل زمانه عند أهل الحديث وأعبدهم</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وقال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من أصحاب الإجماع، وإنَّه هو ويونس ابن عبد الرحمن أفقه هؤلاء</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الطائفة برواياته لأجل كونه موثوقاً به ومتحرِّجاً عن الكذب</w:t>
      </w:r>
      <w:r>
        <w:rPr>
          <w:rStyle w:val="FootnoteAnchor"/>
          <w:rtl w:val="true"/>
        </w:rPr>
        <w:footnoteReference w:id="254"/>
      </w:r>
      <w:r>
        <w:rPr>
          <w:rFonts w:ascii="Amiri" w:hAnsi="Amiri" w:eastAsia="Amiri" w:cs="Amiri"/>
          <w:color w:val="111111"/>
          <w:sz w:val="28"/>
          <w:sz w:val="28"/>
          <w:szCs w:val="28"/>
          <w:rtl w:val="true"/>
          <w:lang w:bidi="ar-SA"/>
        </w:rPr>
        <w:t xml:space="preserve">، عدَّه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ثقات 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بكر الواسطي</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بعضهم توقَّف في وقف الرجل، من جهة عدم تعرُّض النجاشي والكشِّي لوقفه، ولروايته النصَّ على إمامة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تنافيان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ظاهر، فإنَّ عدم تعرُّض النجاشي والكشِّي لا يكشف عن عدم الوقف، غايته أنَّه يكشف عن عدم ثبوت وقفه عندهما، وهو لا يعارض شهادة الشيخ بوقفه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روايته النصَّ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أيضاً غير منافية للوقف بعد ذلك، وقد مرَّ ذلك في زياد القندي ونظرائه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وثاقة الرجل، واستُدِلَّ على وثاقته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كثير الرواية، والفقهاء يعملون برواياته، وتقدَّم الجواب عن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كعبد الله بن المغيرة، وفضالة، وجعفر بن بشير، وابن أبي عمير، وصفوان كثيراً، وقد مرَّ الجواب عن ذلك أيضاً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طاوس حكم بصحَّة رواية هو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تصحيح ابن طاوس لا تثبت به الوثاقة، ولعلَّه مبنيٌّ على أصالة العدالة، حيث لم يثبت عنده وقفه، على أنَّ توثيق المتأخِّرين لا يُعتدُّ به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 ثقة، وذلك لأنَّ صفوان قد شهد بأنَّ كتاب موسى بن بكر ممَّا لا يختلف فيه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محمّد بن يعقوب، عن حميد بن زياد، عن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صفوان كتاباً لموسى بن بكر،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موسى بن بكر وقرأته عليه،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بكر، عن عليِّ بن سعيد،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ليس فيه اختلاف عند أصحابنا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أصحاب الإجماع عنه كابن أبي عمير، له كتاب رواه صفوان، كثير الرواية، عمل الأصحاب برواياته</w:t>
      </w:r>
      <w:r>
        <w:rPr>
          <w:rFonts w:eastAsia="Amiri" w:cs="Amiri" w:ascii="Amiri" w:hAnsi="Amiri"/>
          <w:color w:val="111111"/>
          <w:sz w:val="28"/>
          <w:szCs w:val="28"/>
          <w:rtl w:val="true"/>
          <w:lang w:bidi="ar-SA"/>
        </w:rPr>
        <w:t>.</w:t>
      </w:r>
      <w:bookmarkStart w:id="479" w:name="pg18820_270943"/>
    </w:p>
    <w:p>
      <w:pPr>
        <w:pStyle w:val="Heading2"/>
        <w:numPr>
          <w:ilvl w:val="1"/>
          <w:numId w:val="1"/>
        </w:numPr>
        <w:rPr/>
      </w:pPr>
      <w:bookmarkStart w:id="480" w:name="__RefHeading___Toc14101863_1280447820"/>
      <w:bookmarkStart w:id="481" w:name="_Toc191"/>
      <w:bookmarkEnd w:id="479"/>
      <w:bookmarkEnd w:id="480"/>
      <w:r>
        <w:rPr>
          <w:rtl w:val="true"/>
        </w:rPr>
        <w:t xml:space="preserve">الدرس </w:t>
      </w:r>
      <w:r>
        <w:rPr>
          <w:rtl w:val="true"/>
        </w:rPr>
        <w:t>«</w:t>
      </w:r>
      <w:r>
        <w:rPr/>
        <w:t>30</w:t>
      </w:r>
      <w:r>
        <w:rPr>
          <w:rtl w:val="true"/>
        </w:rPr>
        <w:t>»</w:t>
      </w:r>
      <w:bookmarkEnd w:id="481"/>
    </w:p>
    <w:p>
      <w:pPr>
        <w:pStyle w:val="Heading3"/>
        <w:numPr>
          <w:ilvl w:val="2"/>
          <w:numId w:val="1"/>
        </w:numPr>
        <w:rPr/>
      </w:pPr>
      <w:bookmarkStart w:id="482" w:name="__RefHeading___Toc14101865_1280447820"/>
      <w:bookmarkStart w:id="483" w:name="_Toc192"/>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484" w:name="__RefHeading___Toc14101867_1280447820"/>
      <w:bookmarkStart w:id="485" w:name="_Toc193"/>
      <w:bookmarkEnd w:id="484"/>
      <w:r>
        <w:rPr>
          <w:rtl w:val="true"/>
        </w:rPr>
        <w:t>رواية</w:t>
      </w:r>
      <w:r>
        <w:rPr>
          <w:rtl w:val="true"/>
        </w:rPr>
        <w:t xml:space="preserve">: </w:t>
      </w:r>
      <w:r>
        <w:rPr>
          <w:rtl w:val="true"/>
        </w:rPr>
        <w:t xml:space="preserve">هذا موسى بن جعفر </w:t>
      </w:r>
      <w:r>
        <w:rPr>
          <w:rtl w:val="true"/>
        </w:rPr>
        <w:t>(</w:t>
      </w:r>
      <w:r>
        <w:rPr>
          <w:rtl w:val="true"/>
        </w:rPr>
        <w:t>عليه السلام</w:t>
      </w:r>
      <w:r>
        <w:rPr>
          <w:rtl w:val="true"/>
        </w:rPr>
        <w:t xml:space="preserve">) </w:t>
      </w:r>
      <w:r>
        <w:rPr>
          <w:rtl w:val="true"/>
        </w:rPr>
        <w:t>يكبر ونُزوِّجه ويُولَد له</w:t>
      </w:r>
      <w:r>
        <w:rPr>
          <w:rtl w:val="true"/>
        </w:rPr>
        <w:t>:</w:t>
      </w:r>
      <w:bookmarkEnd w:id="485"/>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سَعْدِ بْنِ عَبْدِ اَلله، عَنْ مُحَمَّدِ بْنِ عِيسَى بْنِ عُبَيْدٍ، عَنْ عَلِيِّ بْنِ اَلحَكَمِ وَعَلِيِّ بْنِ اَلحَسَنِ بْنِ نَافِعٍ،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هَارُونُ بْنُ سَعْدٍ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إِسْمَاعِيلُ اَلَّذِي كُنْتُمْ تَمُدُّونَ إِلَيْهِ أَعْنَاقَكُمْ، وَجَعْفَرٌ شَيْخٌ كَبِيرٌ يَمُوتُ غَداً أَوْ بَعْدَ غَدٍ، فَتَبْقَوْنَ بِلَا إِمَامٍ، فَلَمْ أَدْرِ مَا أَقُولُ،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أَبَى اَللهُ وَاَلله أَنْ يَنْقَطِعَ هَذَا اَلْأَمْرُ حَتَّى يَنْقَطِعَ اَللَّيْلُ وَاَلنَّهَارُ، فَإِذَا رَأَيْتَهُ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يَكْبَرُ وَنُزَوِّجُهُ وَيُولَدُ لَهُ، فَيَكُونُ خَلَفاً إِنْ شَاءَ اَللهُ تَعَالَى</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ولا بدَّ أيضاً أنْ يكون بين الرسول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بينهما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وصيٌّ يلزم الخلق حجَّته، ويُؤدِّي عن الرُّسُل ما جاؤوا به عن الله تعالى، ويُنبِّه عباده على ما أغفلوا، ويُبيِّن لهم ما جهلوا، ليعلموا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يتركهم سدى، ولم يضرب عنهم الذِّكر صفحاً، ولم يدعهم من دينهم في شبهة، ولا من فرائضه التي وظَّفها عليهم في حيرة، والنبوَّة والرسالة سُنَّة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والإمامة فريضة، والسُّنَن تنقطع ويجوز تركها في حالات، والفرائض لا تزول ولا تنقطع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وأجلُّ الفرائض وأعظمها خطراً الإمامة التي تُؤدَّى بها الفرائض والسُّنَن، وبها كمل الدِّين وتمَّت النعمة، فالأئمَّة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نبيَّ بعده، ليحملوا العباد على محجَّة دينهم، ويلزموهم سبيل نجاتهم، ويُجنِّبوهم موارد هلكتهم، ويُبيِّنوا لهم من فرائض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شذَّ عن أفهامهم، ويهدوهم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مراشد أُمورهم، فيكون الدِّين بهم محفوظاً لا تعترض فيه الشبهة، وفرائض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مؤدَّاة لا يدخلها باطل، وأحكام الله ماضية لا يلحقها تبديل ولا يزيلها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فالرسالة والنبوَّة سُنَن، والإمامة فرض، وفرائض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علينا بمحمّد لازمة لنا، ثابتة لا تنقطع ولا تتغيَّر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أنَّا لا ندفع الأخبار التي رُويت أنَّه كان بين 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لم يكن فيها نبيٌّ ولا وصيٌّ ولا نُنكِرها،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أخبار صحيحة، ولكن تأويلها غير ما ذهب إليه مخالفونا من انقطاع الأنبياء والأئمَّة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معنى الفترة أنَّه لم يكن بينهما رسول، ولا نبيٌّ، ولا وصيٌّ ظاهر مشهور كمن كان قبله، وعلى ذلك دلَّ الكتاب المنزل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فترة من الرُّسُل، لا من الأنبياء والأوصياء، ولكن قد كان بينه وبين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وأئمَّة مستورون خائفون، منهم خالد بن سنان العبسي نبيٌّ لا يدفعه دافع ولا يُنكِره منكر، لتواطئ الأخبار بذلك عن الخاصِّ والعامِّ وشهرته عندهم، وأنَّ ابنته أدركت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عليه،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ابنة نبيٍّ ضيَّعه قومه خالد بن سنان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بين مبعثه ومبعث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سنة، وهو خالد بن سنان بن بعيث بن مريطة بن مخزوم بن مالك بن غالب بن قطيعة بن عبس، حدَّثني بذلك جماعة من أهل الفقه والعلم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مصادر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بسنده عن أبيه، ثمّ يتَّفق السند بعد ذلك إلَّا في نافع الورَّاق بعنوانه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قيل بوجود تصحيف فلا يختلف الطريق، وإلَّا فنافع الورَّاق غير موجود في سند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وباختلاف يسير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ورد في هامش النسخة المعتمَدة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الضمير يرجع إلى أبي الحسين محمّد بن جعفر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كذلك فقد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وجود الفاصلة يُستبعَد الرجوع في الضمير إلى الحديث الأسبق، فالأقرب رجوعها إلى أحمد بن إدريس، وقد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توثيقهما، فلا مشكلة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486" w:name="pg18820_270946"/>
    </w:p>
    <w:p>
      <w:pPr>
        <w:pStyle w:val="Heading3"/>
        <w:numPr>
          <w:ilvl w:val="2"/>
          <w:numId w:val="1"/>
        </w:numPr>
        <w:rPr/>
      </w:pPr>
      <w:bookmarkStart w:id="487" w:name="__RefHeading___Toc14101869_1280447820"/>
      <w:bookmarkStart w:id="488" w:name="_Toc194"/>
      <w:bookmarkEnd w:id="486"/>
      <w:bookmarkEnd w:id="487"/>
      <w:r>
        <w:rPr>
          <w:rtl w:val="true"/>
        </w:rPr>
        <w:t>بحث في عليِّ بن نافع</w:t>
      </w:r>
      <w:r>
        <w:rPr>
          <w:rtl w:val="true"/>
        </w:rPr>
        <w:t>:</w:t>
      </w:r>
      <w:bookmarkEnd w:id="48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هامش النسخة المعتمدة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نافع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إثبات الهداة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يوجد في المطبوع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 عن نافع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كانا راويين اثنين واسم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فترجمته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الثامنة أو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الأجلَّاء عنه،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فترجمته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السابعة أو الثامنة ولعلَّها تختلف،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هذا مشترك بين جماعة، والتمييز إنَّما هو بالراوي والمروي عنه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الراوي الذي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لم يرد عنه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هو راوٍ واحد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ممَّن لم يرد عنه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نعثر له على توثيق، فهو مجهول الحال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السابعة وقد تكون السادسة، </w:t>
      </w:r>
      <w:bookmarkStart w:id="489" w:name="pg18820_270947"/>
    </w:p>
    <w:p>
      <w:pPr>
        <w:pStyle w:val="BookText"/>
        <w:rPr/>
      </w:pPr>
      <w:bookmarkEnd w:id="489"/>
      <w:r>
        <w:rPr>
          <w:rFonts w:ascii="Amiri" w:hAnsi="Amiri" w:eastAsia="Amiri" w:cs="Amiri"/>
          <w:color w:val="111111"/>
          <w:sz w:val="28"/>
          <w:sz w:val="28"/>
          <w:szCs w:val="28"/>
          <w:rtl w:val="true"/>
          <w:lang w:bidi="ar-SA"/>
        </w:rPr>
        <w:t>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له على توثيق، 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من رؤوس العجليَّة 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الاعتماد على مضمون ما يرويه، فيما لو بُنِيَ على ما تقدَّم من منهج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كون المضمون الذي ليس مخالفاً للعقل أو الكتاب أو السُّنَّة أو الإجماع يُؤخَذ به</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4101871_1280447820"/>
      <w:bookmarkStart w:id="491" w:name="_Toc195"/>
      <w:bookmarkEnd w:id="490"/>
      <w:r>
        <w:rPr>
          <w:rtl w:val="true"/>
        </w:rPr>
        <w:t>رواية</w:t>
      </w:r>
      <w:r>
        <w:rPr>
          <w:rtl w:val="true"/>
        </w:rPr>
        <w:t xml:space="preserve">: </w:t>
      </w:r>
      <w:r>
        <w:rPr>
          <w:rtl w:val="true"/>
        </w:rPr>
        <w:t>وتصفو له الدنيا</w:t>
      </w:r>
      <w:r>
        <w:rPr>
          <w:rtl w:val="true"/>
        </w:rPr>
        <w:t>:</w:t>
      </w:r>
      <w:bookmarkEnd w:id="491"/>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صَاحِبُنَا، وَهُوَ مِنْ صُلْبِ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فَيَمْلَأُهَا عَدْلاً كَمَا مُلِئَتْ جَوْراً وَظُلْماً، وَتَصْفُو لَهُ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تتبَّعنا ما نتتبَّعه في العادة من كُتُب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نجد مَنْ خرَّج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الحديث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فبقرينة النقل السابق واللَّاحق وأنَّه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هذا أيضاً منه، ولا توجد في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مرسَل</w:t>
      </w:r>
      <w:r>
        <w:rPr>
          <w:rFonts w:eastAsia="Amiri" w:cs="Amiri" w:ascii="Amiri" w:hAnsi="Amiri"/>
          <w:color w:val="111111"/>
          <w:sz w:val="28"/>
          <w:szCs w:val="28"/>
          <w:rtl w:val="true"/>
          <w:lang w:bidi="ar-SA"/>
        </w:rPr>
        <w:t>.</w:t>
      </w:r>
      <w:bookmarkStart w:id="492" w:name="pg18820_270948"/>
    </w:p>
    <w:p>
      <w:pPr>
        <w:pStyle w:val="Heading3"/>
        <w:numPr>
          <w:ilvl w:val="2"/>
          <w:numId w:val="1"/>
        </w:numPr>
        <w:rPr/>
      </w:pPr>
      <w:bookmarkStart w:id="493" w:name="__RefHeading___Toc14101873_1280447820"/>
      <w:bookmarkStart w:id="494" w:name="_Toc196"/>
      <w:bookmarkEnd w:id="492"/>
      <w:bookmarkEnd w:id="493"/>
      <w:r>
        <w:rPr>
          <w:rtl w:val="true"/>
        </w:rPr>
        <w:t>رواية</w:t>
      </w:r>
      <w:r>
        <w:rPr>
          <w:rtl w:val="true"/>
        </w:rPr>
        <w:t xml:space="preserve">: </w:t>
      </w:r>
      <w:r>
        <w:rPr>
          <w:rtl w:val="true"/>
        </w:rPr>
        <w:t>وهو منِّي بمنزلتي من أبي</w:t>
      </w:r>
      <w:r>
        <w:rPr>
          <w:rtl w:val="true"/>
        </w:rPr>
        <w:t>:</w:t>
      </w:r>
      <w:bookmarkEnd w:id="49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أَيُّوبُ بْنُ نُوحٍ،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أَخِي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وَاَلله حُجَّةَ اَلله فِي اَلْأَرْضِ بَعْدَ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طَلَعَ اِبْنُهُ عَلِيٌّ،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هَذَا صَاحِبُكَ، وَهُوَ مِنِّي بِمَنْزِلَتِي مِنْ أَبِي، فَثَبَّتَكَ اَللهُ عَلَى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فَبَكَيْتُ،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وَاَلله إِلَيَّ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لَا بُدَّ مِنْ أَنْ تَمْضِيَ مَقَادِيرُ اَلله فِيَّ، وَلِي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وَبِأَمِيرِ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هَذَا قَبْلَ أَنْ يَحْمِلَهُ هَارُونُ اَلرَّشِيدُ فِي اَلمَرَّةِ اَلثَّانِيَةِ بِثَلَاثَةِ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تتبَّعنا ما نتتبَّعه في العادة من كُتُب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نجد مَنْ خرَّج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توثيق رجال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أيُّوب بن نوح يأتي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كان وكيلاً لأبي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عظيم المنزلة عندهما، مأموناً، كان شديد الورع، كثير العبادة، قال 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الصالحين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أيُّوب بن نوح بن درَّاج، ثقة، له كتاب، وروايات</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له،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جليل القدر، عظيم المنزلة، ورع، قيل في حقِّه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من رأينا أو سمعنا به</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من رواة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خواصِّ تلامذة أصحاب الإجماع خصوصاً ابن أبي عمير، رواية الأجلَّاء عنه، الترضِّي عليه من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أخو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أو الخامسة،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الأجلَّاء،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الفضل والورع على ما لا يختلف فيه اثنان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وعدَّه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الثقات الذين رووا النصَّ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من أبيه، وعدَّه أيضاً من ثقات 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والأخبار في هذا المعنى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يعني أنَّها موجودة في كُتُب الإماميَّة ومعروفة ومشهورة،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القدر هاهنا كفاية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تُعوِّلون على هذه الأخبار وتستدلُّون بها على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الواقفة تروي أخباراً كثيرة تتضمَّن عدم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القائم بالأمر الذي أشارت إليه روايات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الروايات التي ترويها الواقفة والمتضمِّنة للمعنى المتقدِّم موجودة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كُتُب الواقفة فقط، بل حتَّى في كُتُب أصحابكم، فكيف الجمع بين العلم بموته ومضامين هذه الروايات النافية لهذا العلم؟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للاستدلال، وإنَّما للاستشهاد ومزيد من تثبيت القلوب، وإلَّا لسنا بعد العلم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روايات تدلُّ على بطلان مذهب الواقفة</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نذكر هذه الأخبار إلَّا على جهة الاستظهار والتبرُّع، لا لأنَّا احتجنا إليها في العلم بموته، لأنَّ العلم بموته حاصل لا يُشَكُّ فيه، كالعلم بموت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والمشكِّك في موته كالمشكِّك في موتهم وموت كلِّ مَنْ علمنا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استظهرنا بإيراد هذه الأخبار تأكيداً لهذا العلم، كما نروي أخباراً كثيرة فيما نعلم بالعقل والشرع وظاهر القرآن والإجماع وغير ذلك، فنذكر في ذلك أخباراً على وجه التأكيد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495" w:name="pg18820_270951"/>
    </w:p>
    <w:p>
      <w:pPr>
        <w:pStyle w:val="Heading2"/>
        <w:numPr>
          <w:ilvl w:val="1"/>
          <w:numId w:val="1"/>
        </w:numPr>
        <w:rPr/>
      </w:pPr>
      <w:bookmarkStart w:id="496" w:name="__RefHeading___Toc14101875_1280447820"/>
      <w:bookmarkStart w:id="497" w:name="_Toc197"/>
      <w:bookmarkEnd w:id="495"/>
      <w:bookmarkEnd w:id="496"/>
      <w:r>
        <w:rPr>
          <w:rtl w:val="true"/>
        </w:rPr>
        <w:t xml:space="preserve">الدرس </w:t>
      </w:r>
      <w:r>
        <w:rPr>
          <w:rtl w:val="true"/>
        </w:rPr>
        <w:t>«</w:t>
      </w:r>
      <w:r>
        <w:rPr/>
        <w:t>31</w:t>
      </w:r>
      <w:r>
        <w:rPr>
          <w:rtl w:val="true"/>
        </w:rPr>
        <w:t>»</w:t>
      </w:r>
      <w:bookmarkEnd w:id="497"/>
    </w:p>
    <w:p>
      <w:pPr>
        <w:pStyle w:val="Heading3"/>
        <w:numPr>
          <w:ilvl w:val="2"/>
          <w:numId w:val="1"/>
        </w:numPr>
        <w:rPr/>
      </w:pPr>
      <w:bookmarkStart w:id="498" w:name="__RefHeading___Toc14101877_1280447820"/>
      <w:bookmarkStart w:id="499" w:name="_Toc198"/>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500" w:name="__RefHeading___Toc14101879_1280447820"/>
      <w:bookmarkStart w:id="501" w:name="_Toc199"/>
      <w:bookmarkEnd w:id="500"/>
      <w:r>
        <w:rPr>
          <w:rtl w:val="true"/>
        </w:rPr>
        <w:t xml:space="preserve">مناقشة شيخ الطائفة </w:t>
      </w:r>
      <w:r>
        <w:rPr>
          <w:rtl w:val="true"/>
        </w:rPr>
        <w:t>(</w:t>
      </w:r>
      <w:r>
        <w:rPr>
          <w:rtl w:val="true"/>
        </w:rPr>
        <w:t>قدّس سرّه</w:t>
      </w:r>
      <w:r>
        <w:rPr>
          <w:rtl w:val="true"/>
        </w:rPr>
        <w:t>)</w:t>
      </w:r>
      <w:r>
        <w:rPr>
          <w:rtl w:val="true"/>
        </w:rPr>
        <w:t xml:space="preserve">، لكتاب </w:t>
      </w:r>
      <w:r>
        <w:rPr>
          <w:rtl w:val="true"/>
        </w:rPr>
        <w:t>(</w:t>
      </w:r>
      <w:r>
        <w:rPr>
          <w:rtl w:val="true"/>
        </w:rPr>
        <w:t>في نصرة الواقفة</w:t>
      </w:r>
      <w:r>
        <w:rPr>
          <w:rtl w:val="true"/>
        </w:rPr>
        <w:t>):</w:t>
      </w:r>
      <w:bookmarkEnd w:id="501"/>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ترويه الواقفة فكلُّها أخبار آحاد لا يعضدها حجَّة، ولا يمكن ادِّعاء العلم بصحَّتها، ومع هذا فالرواة لها مطعون عليهم، لا يُوثَق بقولهم ورواياتهم، وبعد هذا كلِّه فهي متأوِّلة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جُمَلاً ممَّا رووه ونُبيِّن القول فيها، فمن ذلك أخبار ذكرها أبو محمّد عليُّ بن أحمد العلوي الموسوي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نصرة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الواقفة نصرةً لمذهبها، وقد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كان تحت يده تضمَّن روايات نصرة الواقفة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ويحتمل أنَّ في الكتاب روايات أُخرى، ويشهد لها تعبير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نذكر جُمَلاً ممَّا رووه ونُبيِّن القول فيها، فمن ذلك أخبار ذكرها أبو محمّد عليُّ بن أحمد العلوي الموسوي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نصرة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عدم نقل الكلِّ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ترويه الواقفة في نصرة مذهبها هي أخبار آحاد وإنْ تكثَّر عددها، هذا من جهة سندها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يعضدها حجَّة ولا يمكن ادِّعاء صحَّتها وهذا من جهة مضمونها</w:t>
      </w:r>
      <w:r>
        <w:rPr>
          <w:rFonts w:eastAsia="Amiri" w:cs="Amiri" w:ascii="Amiri" w:hAnsi="Amiri"/>
          <w:color w:val="111111"/>
          <w:sz w:val="28"/>
          <w:szCs w:val="28"/>
          <w:rtl w:val="true"/>
          <w:lang w:bidi="ar-SA"/>
        </w:rPr>
        <w:t xml:space="preserve">. </w:t>
      </w:r>
      <w:bookmarkStart w:id="502" w:name="pg18820_270952"/>
    </w:p>
    <w:p>
      <w:pPr>
        <w:pStyle w:val="BookText"/>
        <w:rPr/>
      </w:pPr>
      <w:bookmarkEnd w:id="502"/>
      <w:r>
        <w:rPr>
          <w:rFonts w:ascii="Amiri" w:hAnsi="Amiri" w:eastAsia="Amiri" w:cs="Amiri"/>
          <w:color w:val="111111"/>
          <w:sz w:val="28"/>
          <w:sz w:val="28"/>
          <w:szCs w:val="28"/>
          <w:rtl w:val="true"/>
          <w:lang w:bidi="ar-SA"/>
        </w:rPr>
        <w:t>على أنَّ هذه الأخبار مؤوَّلة على 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رواتها فمطعون عليهم ولا يُوثَق بقولهم على ما يأتي مفصَّلاً في استعراض روايات الكتاب الآنف الذكر</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4101881_1280447820"/>
      <w:bookmarkStart w:id="504" w:name="_Toc200"/>
      <w:bookmarkEnd w:id="503"/>
      <w:r>
        <w:rPr>
          <w:rtl w:val="true"/>
        </w:rPr>
        <w:t xml:space="preserve">أحاديث الواقفة على مهدويَّة الإمام الكاظم </w:t>
      </w:r>
      <w:r>
        <w:rPr>
          <w:rtl w:val="true"/>
        </w:rPr>
        <w:t>(</w:t>
      </w:r>
      <w:r>
        <w:rPr>
          <w:rtl w:val="true"/>
        </w:rPr>
        <w:t>عليه السلام</w:t>
      </w:r>
      <w:r>
        <w:rPr>
          <w:rtl w:val="true"/>
        </w:rPr>
        <w:t xml:space="preserve">) </w:t>
      </w:r>
      <w:r>
        <w:rPr>
          <w:rtl w:val="true"/>
        </w:rPr>
        <w:t>وردُّها</w:t>
      </w:r>
      <w:r>
        <w:rPr>
          <w:rtl w:val="true"/>
        </w:rPr>
        <w:t>:</w:t>
      </w:r>
      <w:bookmarkEnd w:id="504"/>
    </w:p>
    <w:p>
      <w:pPr>
        <w:pStyle w:val="Heading3"/>
        <w:numPr>
          <w:ilvl w:val="2"/>
          <w:numId w:val="1"/>
        </w:numPr>
        <w:rPr/>
      </w:pPr>
      <w:bookmarkStart w:id="505" w:name="__RefHeading___Toc14101883_1280447820"/>
      <w:bookmarkStart w:id="506" w:name="_Toc201"/>
      <w:bookmarkEnd w:id="505"/>
      <w:r>
        <w:rPr>
          <w:rtl w:val="true"/>
        </w:rPr>
        <w:t>رواية</w:t>
      </w:r>
      <w:r>
        <w:rPr>
          <w:rtl w:val="true"/>
        </w:rPr>
        <w:t xml:space="preserve">: </w:t>
      </w:r>
      <w:r>
        <w:rPr>
          <w:rtl w:val="true"/>
        </w:rPr>
        <w:t>لا ينسجني</w:t>
      </w:r>
      <w:r>
        <w:rPr>
          <w:rtl w:val="true"/>
        </w:rPr>
        <w:t>:</w:t>
      </w:r>
      <w:bookmarkEnd w:id="506"/>
    </w:p>
    <w:p>
      <w:pPr>
        <w:pStyle w:val="Heading4"/>
        <w:numPr>
          <w:ilvl w:val="3"/>
          <w:numId w:val="1"/>
        </w:numPr>
        <w:rPr/>
      </w:pPr>
      <w:bookmarkStart w:id="507" w:name="__RefHeading___Toc14101885_1280447820"/>
      <w:bookmarkStart w:id="508" w:name="_Toc202"/>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سَمَاعَةَ، عَنْ أَبَانِ بْنِ عُثْمَانَ،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يَنْسِجُنِي وَاَلْقَائِمَ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الحديث ينتهي نقل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اعتبرنا أنَّ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أو نستثنيه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وينتقل إلى الرواية عن كتاب كان متداولاً في زمانه، لكنَّه مفقود في زماننا،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نصرة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مدَّعاه من كون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الغائب، بقول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يَنْسِجُنِي وَاَلْقَائِمَ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يجمعني ولا يولدني أنا والقائم أب، فهو ليس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في أخوين لم تكن إلَّا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وعليه فما دام ليس بين الإمام الصادق والإمام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فيكون هو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4101887_1280447820"/>
      <w:bookmarkStart w:id="510" w:name="_Toc203"/>
      <w:bookmarkEnd w:id="509"/>
      <w:r>
        <w:rPr>
          <w:rtl w:val="true"/>
        </w:rPr>
        <w:t xml:space="preserve">ردُّ رواية </w:t>
      </w:r>
      <w:r>
        <w:rPr>
          <w:rtl w:val="true"/>
        </w:rPr>
        <w:t>«</w:t>
      </w:r>
      <w:r>
        <w:rPr>
          <w:rtl w:val="true"/>
        </w:rPr>
        <w:t>لاَ يَنْسِجُنِي</w:t>
      </w:r>
      <w:r>
        <w:rPr>
          <w:rtl w:val="true"/>
        </w:rPr>
        <w:t xml:space="preserve">» </w:t>
      </w:r>
      <w:r>
        <w:rPr>
          <w:rtl w:val="true"/>
        </w:rPr>
        <w:t>من عدَّة وجوه</w:t>
      </w:r>
      <w:r>
        <w:rPr>
          <w:rtl w:val="true"/>
        </w:rPr>
        <w:t>:</w:t>
      </w:r>
      <w:bookmarkEnd w:id="51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من وجوه ذكرها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وأضفنا إليها أجوبة 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خبر واحد لا يوجب علماً، وأخبار الآحاد في مثل هكذا قضايا ليست بحجة، وتقدَّم أنَّ موت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بالعلم، على ما في الحديث من الخدشة في السند على الأقلِّ بالموسوي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المقصود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بينه وبين القائم أب، أي لا فاصل، وعلى هذا المعنى لا يدلُّ بالصراحة على كون القائم هو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يكون الحديث مجملاً، إذ يحتمل الانطباق على غير واحد ويصحُّ تطبيقه عليهم، كما طبَّقت ذلك الفطحيَّة وجعلت عبد الله قائماً، وكذلك الإسماعيليَّة، ومع الاحتمال يسقط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مصطلح القائم عامٌّ يشمل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يختصُّ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ولعلَّ المقصود به هنا المعنى العامُّ لا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سياق الحديث للردِّ على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لإثبات مَنْ يكون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بإمامة محمّد بن إسماعيل بعد موت إسماعيل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يَنْسِجُنِي وَاَلْقَائِمَ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بينه وبين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بخلاف محمّد بن إسماعيل فإنَّ بينه وبين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وهو إسماعيل الذي هو أب لمحمّد، فقد نسج بين محمّد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وكان هو بينهما، فلا يقوم مقام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للفاصل بينهما، بخلاف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بينه وبين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أُريد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يجتمع 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بين القائم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مردود، إذ هي دعوى لم يقُل بها أحد، فلا يوجد مَنِ ادَّعى أنَّ القائم من إخوة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المعنى غير تامٍّ، إذ إنَّ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بعد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اختلاف،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به أحد</w:t>
      </w:r>
      <w:r>
        <w:rPr>
          <w:rStyle w:val="FootnoteAnchor"/>
          <w:rtl w:val="true"/>
        </w:rPr>
        <w:footnoteReference w:id="2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اختلفوا بعد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اختلفوا في إمامة محمّد ابن عبد الله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ليس من إخوة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الحديث مجمل لا يظهر منه أيُّ معنى، ففي مثل هكذا قضيَّة حسَّاسة لا يصحُّ الاستدلال على حديث مجمل لا يُهتَدى إلى معناه بوجه صالح ونقي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العلوي الموسوي،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طبقته في الحديث العاشرة أو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علماء الرجال،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نصرة الواقفة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بشر الحمدوني السوسنجردي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الثامنة أو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 جيِّد الكلام، صحيح الاعتقاد</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موصوف بحسن العبادة، والعلم، وكان من عيون أصحابنا وصالحيهم المتكلِّمين، وله كتاب في الإمامة معروف به، وكان قد حجَّ على قدميه خمسين حجَّة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وقيل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كثير الحديث، من الفقهاء لكنَّه واقفي يتعصَّب للوقف، وثَّقه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واقفي المذهب، إلَّا أنَّه جيِّد التصانيف، نقي الفقه، حسن الانتقاد</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وله ثلاثون كتاباً،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وقيل الرابعة،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حسن كبير،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الشيخ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الفقهاء وأصحاب الإجماع</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الرابعة،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وُصِفَ بأنَّه صميم، ويدلُّ على تميُّز في الثبات على الحقِّ، عدَّه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الأعلام، والرؤساء المأخوذ منهم الحلال والحرام، والفتيا والأحكام، الذين لا يُطعَن عليهم، ولا طريق لذمِّ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الأوضاح والجواب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عَلِيُّ بْنُ خَلَفٍ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وَضَّاحٍ، عَنْ يَزِيدَ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لَهُ أَوْضَاحاً وَأَهْدَيْتُهَا إِلَيْهِ، فَلَمَّا 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يَزِيدُ، أَهْدَيْتَهَا وَاَلله لِقَائِمِ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 كونه خبراً واحداً رجاله غير معروفين، ولو سُلِّم لكان الوجه فيه ما قلناه من أنَّه القائم من بعده بلا فصل على ما مضى القول فيه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ليزيد الصائغ عندما أهدى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ولادته حُلياً من الفضَّة،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يَزِيدُ، أَهْدَيْتَهَا وَاَلله لِقَائِمِ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يستدلُّون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بعد أبيه، بمعنى الإمام الذي تقع فيه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الخبر من أخبار الآحاد، وهي ليست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جهالة رجال الحديث، ولو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بتماميَّة سنده وصحَّة الاحتجاج به فإنَّه بمعنى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فاصل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عليُّ بن أحمد العلوي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خلف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له ذكر في كتب الرجال وهو ما يعبر عنه بالمهمل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ويمكن عدّه من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ضعيف،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وتقدَّم عن الفضل بن شاذان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إبراهيم بن موسى، أبو جعفر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الكذَّابين المشهورين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الفضل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الكذَّابون المشهورون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ويونس بن ظبيان، ويزيد الصائغ، ومحمّد بن سنان، وأبو سمينة أشهرهم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8820_270957"/>
    </w:p>
    <w:p>
      <w:pPr>
        <w:pStyle w:val="Heading2"/>
        <w:numPr>
          <w:ilvl w:val="1"/>
          <w:numId w:val="1"/>
        </w:numPr>
        <w:rPr/>
      </w:pPr>
      <w:bookmarkStart w:id="512" w:name="__RefHeading___Toc14101889_1280447820"/>
      <w:bookmarkStart w:id="513" w:name="_Toc204"/>
      <w:bookmarkEnd w:id="511"/>
      <w:bookmarkEnd w:id="512"/>
      <w:r>
        <w:rPr>
          <w:rtl w:val="true"/>
        </w:rPr>
        <w:t xml:space="preserve">الدرس </w:t>
      </w:r>
      <w:r>
        <w:rPr>
          <w:rtl w:val="true"/>
        </w:rPr>
        <w:t>«</w:t>
      </w:r>
      <w:r>
        <w:rPr/>
        <w:t>32</w:t>
      </w:r>
      <w:r>
        <w:rPr>
          <w:rtl w:val="true"/>
        </w:rPr>
        <w:t>»</w:t>
      </w:r>
      <w:bookmarkEnd w:id="513"/>
    </w:p>
    <w:p>
      <w:pPr>
        <w:pStyle w:val="Heading3"/>
        <w:numPr>
          <w:ilvl w:val="2"/>
          <w:numId w:val="1"/>
        </w:numPr>
        <w:rPr/>
      </w:pPr>
      <w:bookmarkStart w:id="514" w:name="__RefHeading___Toc14101891_1280447820"/>
      <w:bookmarkStart w:id="515" w:name="_Toc205"/>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516" w:name="__RefHeading___Toc14101893_1280447820"/>
      <w:bookmarkStart w:id="517" w:name="_Toc206"/>
      <w:bookmarkEnd w:id="516"/>
      <w:r>
        <w:rPr>
          <w:rtl w:val="true"/>
        </w:rPr>
        <w:t>رواية</w:t>
      </w:r>
      <w:r>
        <w:rPr>
          <w:rtl w:val="true"/>
        </w:rPr>
        <w:t xml:space="preserve">: </w:t>
      </w:r>
      <w:r>
        <w:rPr>
          <w:rtl w:val="true"/>
        </w:rPr>
        <w:t xml:space="preserve">استنقاذ الأمَّة بسميِّ موسى </w:t>
      </w:r>
      <w:r>
        <w:rPr>
          <w:rtl w:val="true"/>
        </w:rPr>
        <w:t>(</w:t>
      </w:r>
      <w:r>
        <w:rPr>
          <w:rtl w:val="true"/>
        </w:rPr>
        <w:t>عليه السلام</w:t>
      </w:r>
      <w:r>
        <w:rPr>
          <w:rtl w:val="true"/>
        </w:rPr>
        <w:t>):</w:t>
      </w:r>
      <w:bookmarkEnd w:id="517"/>
    </w:p>
    <w:p>
      <w:pPr>
        <w:pStyle w:val="Heading4"/>
        <w:numPr>
          <w:ilvl w:val="3"/>
          <w:numId w:val="1"/>
        </w:numPr>
        <w:rPr/>
      </w:pPr>
      <w:bookmarkStart w:id="518" w:name="__RefHeading___Toc14101895_1280447820"/>
      <w:bookmarkStart w:id="519" w:name="_Toc207"/>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أَحْمَدُ بْنُ اَلحَسَنِ اَلْمِيثَمِيُّ، عَنْ أَبِيهِ،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اِسْتَنْقَذَ بَنِي إِسْرَائِيلَ مِنْ فِرْعَوْنِهَا بِمُوسَى بْنِ عِمْرَانَ، وَإِنَّ اَللهَ مُسْتَنْقِذٌ هَذِهِ اَلْأُمَّةَ مِنْ فِرْعَوْنِهَا بِسَمِيِّهِ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استنقذهم بأنْ دلَّهم على إمامته والإبانة عن حقِّه، بخلاف ما ذهبت إليه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الغائب القائم بمقايسته على لسان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بموسى بن عمران، وأنَّ الله مستنقذ هذه الأُمَّة من فرعونها بسميِّه، ومعنى الاستنقاذ أنَّه يُبقيه إلى أنْ يستنقذ الأُمَّة به، وكأنَّهم انطلقوا من وجه الشَّبَه إلى المفاد المشهور في الروايات الشريفة من أنَّ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العدل ويبسط القسط ويستنقذ الناس من الظلمة</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4101897_1280447820"/>
      <w:bookmarkStart w:id="521" w:name="_Toc208"/>
      <w:bookmarkEnd w:id="520"/>
      <w:r>
        <w:rPr>
          <w:rtl w:val="true"/>
        </w:rPr>
        <w:t>ردُّ رواية الاستنقاذ من وجوه أربعة</w:t>
      </w:r>
      <w:r>
        <w:rPr>
          <w:rtl w:val="true"/>
        </w:rPr>
        <w:t>:</w:t>
      </w:r>
      <w:bookmarkEnd w:id="521"/>
    </w:p>
    <w:p>
      <w:pPr>
        <w:pStyle w:val="BookText"/>
        <w:rPr/>
      </w:pPr>
      <w:r>
        <w:rPr>
          <w:rFonts w:ascii="Amiri" w:hAnsi="Amiri" w:eastAsia="Amiri" w:cs="Amiri"/>
          <w:color w:val="111111"/>
          <w:sz w:val="28"/>
          <w:sz w:val="28"/>
          <w:szCs w:val="28"/>
          <w:rtl w:val="true"/>
          <w:lang w:bidi="ar-SA"/>
        </w:rPr>
        <w:t xml:space="preserve">وهذا الاستدلال عليل من جهات، منها ما بيَّنه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غيرها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خبر واحد، ويُضاف إليه ما يأتي من ضعفه عند ترجمة رجال السند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الاستنقاذ لا يتوقَّف على غيبته، بل يتحقَّق بإمامته، وإنْ لم تكن بمعنى إمامة القائم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إمامة آخرهم المظهِر للعدل والناشر له، فالاستنقاذ له مراتب، منها أصل إمامة الإمام، وهي متحقِّقة في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يغب، وإنْ لم يكن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مات بعد أنْ يستوفي أيَّام إمامته وينصب للأُمَّة الخلف من بعده كما هو واقع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الحديث لو سُلِّم صدوره فهو خلاف ما ذهبوا إليه، فإنَّ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عن كون ما سيقوم به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 أمر الإمامة وتثبيتها في نفوس الناس وتوطيد أركانها في زمانه حتَّى إنَّ أعتى طغاة زمانه لم يمنع من ثبوتها عند أتباعه ومَنْ يبحث عن الحقِّ، فكونه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استنقذ الأُمَّة بمعنى لم يدَّخر جهداً في تثبيت إمامته رغم شدَّة الظروف ومرارتها، وكأنَّ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عن حقيقة ستقع 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الحديث ليس ظاهراً في كونه يغيب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وقعت فيه غيبة إلَّا أنَّه كان معلوم الحال بالنسبة إلى بني إسرائيل، وأنَّه سيقوم فيهم بعد فترة يسيرة، وليس بعد غيبة طويلة يمتدُّ أمدها، فالتشبيه على مبناهم عليل، إلَّا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تشبيه بأصل الغيبة، كما ربَّما يظهر من دعواهم في تسجيل الحديث كدليل من أدلَّتهم على غيبته، والتشبيه في أصل الغيبة بخصوص هذا الحديث غير تامٍّ،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يُثبِت خصوصيَّة الاستنقاذ على يده لا خصوصيَّة الغيبة، فموطن التشبيه في الرواية هو استنقاذ للأُمَّة لا غيبته عنها، وفرق كبير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إسماعيل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السادسة </w:t>
      </w:r>
      <w:bookmarkStart w:id="522" w:name="pg18820_270959"/>
    </w:p>
    <w:p>
      <w:pPr>
        <w:pStyle w:val="BookText"/>
        <w:rPr/>
      </w:pPr>
      <w:bookmarkEnd w:id="522"/>
      <w:r>
        <w:rPr>
          <w:rFonts w:ascii="Amiri" w:hAnsi="Amiri" w:eastAsia="Amiri" w:cs="Amiri"/>
          <w:color w:val="111111"/>
          <w:sz w:val="28"/>
          <w:sz w:val="28"/>
          <w:szCs w:val="28"/>
          <w:rtl w:val="true"/>
          <w:lang w:bidi="ar-SA"/>
        </w:rPr>
        <w:t>ويمكن عدُّه من غيرها،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 وصفه بالواقفي، توثيق الشيخ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صحيح الحديث، معتمَد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إسماعيل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لم يرد له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الرابعة، لم نعثر على وجه توثيق له سوى أنَّه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4101899_1280447820"/>
      <w:bookmarkStart w:id="524" w:name="_Toc209"/>
      <w:bookmarkEnd w:id="523"/>
      <w:r>
        <w:rPr>
          <w:rtl w:val="true"/>
        </w:rPr>
        <w:t xml:space="preserve">حكاية عرض سيرة القائم </w:t>
      </w:r>
      <w:r>
        <w:rPr>
          <w:rtl w:val="true"/>
        </w:rPr>
        <w:t>(</w:t>
      </w:r>
      <w:r>
        <w:rPr>
          <w:rtl w:val="true"/>
        </w:rPr>
        <w:t>عجَّل الله فرجه</w:t>
      </w:r>
      <w:r>
        <w:rPr>
          <w:rtl w:val="true"/>
        </w:rPr>
        <w:t xml:space="preserve">) </w:t>
      </w:r>
      <w:r>
        <w:rPr>
          <w:rtl w:val="true"/>
        </w:rPr>
        <w:t xml:space="preserve">على موسى </w:t>
      </w:r>
      <w:r>
        <w:rPr>
          <w:rtl w:val="true"/>
        </w:rPr>
        <w:t>(</w:t>
      </w:r>
      <w:r>
        <w:rPr>
          <w:rtl w:val="true"/>
        </w:rPr>
        <w:t>عليه السلام</w:t>
      </w:r>
      <w:r>
        <w:rPr>
          <w:rtl w:val="true"/>
        </w:rPr>
        <w:t>):</w:t>
      </w:r>
      <w:bookmarkEnd w:id="5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جَالِساً وَعِنْدَهُ عَبْدُ اَلله بْنُ سُلَيْمَانَ اَلصَّيْرَفِيُّ</w:t>
      </w:r>
      <w:r>
        <w:rPr>
          <w:rStyle w:val="FootnoteAnchor"/>
          <w:rtl w:val="true"/>
        </w:rPr>
        <w:footnoteReference w:id="273"/>
      </w:r>
      <w:r>
        <w:rPr>
          <w:rFonts w:ascii="Amiri" w:hAnsi="Amiri" w:eastAsia="Amiri" w:cs="Amiri"/>
          <w:color w:val="111111"/>
          <w:sz w:val="28"/>
          <w:sz w:val="28"/>
          <w:szCs w:val="28"/>
          <w:rtl w:val="true"/>
          <w:lang w:bidi="ar-SA"/>
        </w:rPr>
        <w:t xml:space="preserve">وَأَبُو اَلمَرَاهِفِ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اَلمُرْهِفِ</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وَسَالِمٌ اَلْأَشَلُّ</w:t>
      </w:r>
      <w:r>
        <w:rPr>
          <w:rStyle w:val="FootnoteAnchor"/>
          <w:rtl w:val="true"/>
        </w:rPr>
        <w:footnoteReference w:id="275"/>
      </w:r>
      <w:r>
        <w:rPr>
          <w:rFonts w:ascii="Amiri" w:hAnsi="Amiri" w:eastAsia="Amiri" w:cs="Amiri"/>
          <w:color w:val="111111"/>
          <w:sz w:val="28"/>
          <w:sz w:val="28"/>
          <w:szCs w:val="28"/>
          <w:rtl w:val="true"/>
          <w:lang w:bidi="ar-SA"/>
        </w:rPr>
        <w:t>، فَقَالَ عَبْدُ اَلله بْنُ سُلَيْمَانَ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أَعَلِمْتَ أَنَّهُ وُلِدَ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فَسَمَّاهُ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لَحَقٌّ،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يَكُونَ حَقًّا أَحَبُّ إِلَيَّ مِنْ أَنْ أَنْقَلِبَ إِلَى أَهْلِي بِخَمْسِمِائَةِ دِينَارٍ، وَإِنِّي مُحْتَاجٌ إِلَى خَمْسَةِ دَرَاهِمَ أَعُودُ بِهَا عَلَى نَفْسِي وَعِيَالِي، فَقَالَ لَهُ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فِي اَلحَدِيثِ </w:t>
      </w:r>
    </w:p>
    <w:p>
      <w:pPr>
        <w:pStyle w:val="BookText"/>
        <w:rPr/>
      </w:pPr>
      <w:r>
        <w:rPr>
          <w:rFonts w:ascii="Amiri" w:hAnsi="Amiri" w:eastAsia="Amiri" w:cs="Amiri"/>
          <w:color w:val="111111"/>
          <w:sz w:val="28"/>
          <w:sz w:val="28"/>
          <w:szCs w:val="28"/>
          <w:rtl w:val="true"/>
          <w:lang w:bidi="ar-SA"/>
        </w:rPr>
        <w:t>أَنَّ اَللهَ عَرَضَ سِيرَةَ قَائِمِ آلِ مُحَمَّدٍ عَلَى مُوسَى بْنِ عِمْرَانَ،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مِنْ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إِلَى ذَلِكَ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مِنْ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إِلَى ذَلِكَ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سَمِيِّي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أدري ما الشبهة في هذا الخبر، لأنَّه لم يُسنِده إلى إمام،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في الحديث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كلَّما يبلغه يكون صحيحاً،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يقوم بعد الإمام الأوَّل يُسمَّى قائماً، أو يلزمه من السيرة مثل سيرة الأوَّل سواء، فسقط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قائميَّة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بفقرة دعاء النبيِّ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الله تعالى القائم سميًّا له، فأُعطي ذلك بعد أنْ لم يُعْطَ نصرته، وأنْ يكون من أنصاره، ولم يُعْطَ أنْ يكون من أُمَّته ومن بني إسرائيل، وقد تحاور عبد الله بن سليمان وسالم الأشلُّ في هذه القضيَّة، وقال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ولد سُمِّي بهذا الاسم أحبُّ إليَّ من أنْ أنقلب إلى أهلي بخمسمائة دينار، وإنِّي محتاج إلى خمس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فالسياق يقتضي الظهور في أنَّ المقصود بالقائم هو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الاستدلال عليل من جهات، منها ما بيَّنه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الخبر لا يصحُّ، إذ ليس كلُّ ما يرد إلى الراوي معناه صدور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يرد هذا الخبر عن إمام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تناقلوا ذلك، وتناقلهم دون إسناده إلى إمام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التناقل حجَّة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تنزَّلنا وقلنا بصحَّته، فإنَّ جعل القائم سميًّا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 على مهدويَّة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وبقائه حيًّا زمناً طويلاً، وعلى حدِّ </w:t>
      </w:r>
    </w:p>
    <w:p>
      <w:pPr>
        <w:pStyle w:val="BookText"/>
        <w:rPr/>
      </w:pPr>
      <w:r>
        <w:rPr>
          <w:rFonts w:ascii="Amiri" w:hAnsi="Amiri" w:eastAsia="Amiri" w:cs="Amiri"/>
          <w:color w:val="111111"/>
          <w:sz w:val="28"/>
          <w:sz w:val="28"/>
          <w:szCs w:val="28"/>
          <w:rtl w:val="true"/>
          <w:lang w:bidi="ar-SA"/>
        </w:rPr>
        <w:t xml:space="preserve">عبارة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الشبهة في هذا الخبر من أنْ يكون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سميًّا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في تعليق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الخبر توقُّف من جهة ما ورد في النُّسَخ المطبوعة، ومنها المعتمدة،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مع سبب تسمية القائم بالقائم وأنَّه يكون بعد الذي قبله، فلم يتَّضح وجه الترديد بينه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يلزمه من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دعاني إلى مراجعة عدَّة نُسَخ 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نسختان من المكتبة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ثلاث نُسَخ لمركز إحياء التراث في قمّ المقدَّسة، ونسخة لمكتبة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العطف بالواو وليس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يعني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يقوم بعد مَنْ سبقه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ويقوم بسيرته، فلا ترديد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دلالة الحديث مجملة على أقلّ تقدير، والإجمال لا يوجب الحجّيَّة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توجد روايات لم يرد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 سَمِيِّي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عَنْ مُحَمَّدِ بْنِ إِسْمَاعِيلَ بْنِ بَزِيعٍ، عَنْ مَنْصُورِ بْنِ يُونُسَ بُزُرْجَ، عَنْ حَمْزَةَ بْنِ حُمْرَانَ،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مُوسَى بْنُ عِمْرَانَ فِي اَلسِّفْرِ اَلْأَوَّلِ إِلَى مَا يُعْطَى قَائِمُ آلِ مُحَمَّدٍ مِنَ اَلتَّمْكِينِ وَاَلْفَضْلِ،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قَائِمَ آلِ مُحَمَّدٍ،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مِنْ ذُرِّيَّةِ أَحْمَدَ، ثُمَّ نَظَرَ فِي اَلسِّفْرِ اَلثَّانِي، فَوَجَدَ فِيهِ مِثْلَ ذَلِكَ، فَقَالَ مِثْلَهُ، فَقِيلَ لَهُ مِثْلَ ذَلِكَ، ثُمَّ نَظَرَ فِي اَلسِّفْرِ اَلثَّالِثِ، فَرَأَى مِثْلَهُ، فَقَالَ مِثْلَهُ، فَقِيلَ لَهُ مِثْلُهُ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525" w:name="pg18820_270962"/>
    </w:p>
    <w:p>
      <w:pPr>
        <w:pStyle w:val="BookText"/>
        <w:rPr/>
      </w:pPr>
      <w:bookmarkEnd w:id="525"/>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وقيل السادسة بل السابعة، من المعمَّرين، ووجوه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الرواية، 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بعض مشايخ الإجماع عنه،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سدير بن حكيم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الرابعة،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الأجلَّاء عنه، رواية بعض مشايخ الإجماع عنه</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4101901_1280447820"/>
      <w:bookmarkStart w:id="527" w:name="_Toc210"/>
      <w:bookmarkEnd w:id="526"/>
      <w:r>
        <w:rPr>
          <w:rtl w:val="true"/>
        </w:rPr>
        <w:t xml:space="preserve">رواية الصيرفي في عرض سيرة القائم </w:t>
      </w:r>
      <w:r>
        <w:rPr>
          <w:rtl w:val="true"/>
        </w:rPr>
        <w:t>(</w:t>
      </w:r>
      <w:r>
        <w:rPr>
          <w:rtl w:val="true"/>
        </w:rPr>
        <w:t>عجَّل الله فرجه</w:t>
      </w:r>
      <w:r>
        <w:rPr>
          <w:rtl w:val="true"/>
        </w:rPr>
        <w:t xml:space="preserve">) </w:t>
      </w:r>
      <w:r>
        <w:rPr>
          <w:rtl w:val="true"/>
        </w:rPr>
        <w:t xml:space="preserve">على موسى </w:t>
      </w:r>
      <w:r>
        <w:rPr>
          <w:rtl w:val="true"/>
        </w:rPr>
        <w:t>(</w:t>
      </w:r>
      <w:r>
        <w:rPr>
          <w:rtl w:val="true"/>
        </w:rPr>
        <w:t>عليه السلام</w:t>
      </w:r>
      <w:r>
        <w:rPr>
          <w:rtl w:val="true"/>
        </w:rPr>
        <w:t xml:space="preserve">) </w:t>
      </w:r>
      <w:r>
        <w:rPr>
          <w:rtl w:val="true"/>
        </w:rPr>
        <w:t>وردُّها</w:t>
      </w:r>
      <w:r>
        <w:rPr>
          <w:rtl w:val="true"/>
        </w:rPr>
        <w:t>:</w:t>
      </w:r>
      <w:bookmarkEnd w:id="52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زَيْدٌ اَلشَّحَّامُ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عَرَضَ سِيرَةَ قَائِمِ آلِ مُحَمَّدٍ عَلَى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المدَّعى بعين ما تقدَّم، وفيه لهم أنَّه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يبقى مرسَلاً، وتقريب دلالته وردِّها بعين ما تقدَّم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وشاهد ذلك عدم تعرُّض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الطبقة جماعة، 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يونس أبو أُسامة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وقد تكون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الأجلَّاء </w:t>
      </w:r>
    </w:p>
    <w:p>
      <w:pPr>
        <w:pStyle w:val="BookText"/>
        <w:rPr/>
      </w:pPr>
      <w:r>
        <w:rPr>
          <w:rFonts w:ascii="Amiri" w:hAnsi="Amiri" w:eastAsia="Amiri" w:cs="Amiri"/>
          <w:color w:val="111111"/>
          <w:sz w:val="28"/>
          <w:sz w:val="28"/>
          <w:szCs w:val="28"/>
          <w:rtl w:val="true"/>
          <w:lang w:bidi="ar-SA"/>
        </w:rPr>
        <w:t xml:space="preserve">عنه، رواية أصحاب الإجماع عنه كصفوان، توثيق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وعدَّه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الأعلام الرؤساء المأخوذ عنهم الحلال والحرام والفتيا والأحكام الذين لا مطعن عليهم ولا طريق إلى ذمِّ واحدٍ منهم، وقد عدَّه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ما يرفع الإبهام فيه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الأشلّ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528" w:name="pg18820_270964"/>
    </w:p>
    <w:p>
      <w:pPr>
        <w:pStyle w:val="Heading2"/>
        <w:numPr>
          <w:ilvl w:val="1"/>
          <w:numId w:val="1"/>
        </w:numPr>
        <w:rPr/>
      </w:pPr>
      <w:bookmarkStart w:id="529" w:name="__RefHeading___Toc14101903_1280447820"/>
      <w:bookmarkStart w:id="530" w:name="_Toc211"/>
      <w:bookmarkEnd w:id="528"/>
      <w:bookmarkEnd w:id="529"/>
      <w:r>
        <w:rPr>
          <w:rtl w:val="true"/>
        </w:rPr>
        <w:t xml:space="preserve">الدرس </w:t>
      </w:r>
      <w:r>
        <w:rPr>
          <w:rtl w:val="true"/>
        </w:rPr>
        <w:t>«</w:t>
      </w:r>
      <w:r>
        <w:rPr/>
        <w:t>33</w:t>
      </w:r>
      <w:r>
        <w:rPr>
          <w:rtl w:val="true"/>
        </w:rPr>
        <w:t>»</w:t>
      </w:r>
      <w:bookmarkEnd w:id="530"/>
    </w:p>
    <w:p>
      <w:pPr>
        <w:pStyle w:val="Heading3"/>
        <w:numPr>
          <w:ilvl w:val="2"/>
          <w:numId w:val="1"/>
        </w:numPr>
        <w:rPr/>
      </w:pPr>
      <w:bookmarkStart w:id="531" w:name="__RefHeading___Toc14101905_1280447820"/>
      <w:bookmarkStart w:id="532" w:name="_Toc212"/>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533" w:name="__RefHeading___Toc14101907_1280447820"/>
      <w:bookmarkStart w:id="534" w:name="_Toc213"/>
      <w:bookmarkEnd w:id="533"/>
      <w:r>
        <w:rPr>
          <w:rtl w:val="true"/>
        </w:rPr>
        <w:t>رواية</w:t>
      </w:r>
      <w:r>
        <w:rPr>
          <w:rtl w:val="true"/>
        </w:rPr>
        <w:t xml:space="preserve">: </w:t>
      </w:r>
      <w:r>
        <w:rPr>
          <w:rtl w:val="true"/>
        </w:rPr>
        <w:t>سميُّ فالق البحر</w:t>
      </w:r>
      <w:r>
        <w:rPr>
          <w:rtl w:val="true"/>
        </w:rPr>
        <w:t>:</w:t>
      </w:r>
      <w:bookmarkEnd w:id="534"/>
    </w:p>
    <w:p>
      <w:pPr>
        <w:pStyle w:val="Heading4"/>
        <w:numPr>
          <w:ilvl w:val="3"/>
          <w:numId w:val="1"/>
        </w:numPr>
        <w:rPr/>
      </w:pPr>
      <w:bookmarkStart w:id="535" w:name="__RefHeading___Toc14101909_1280447820"/>
      <w:bookmarkStart w:id="536" w:name="_Toc214"/>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بَحْرُ بْنُ زِيَادٍ اَلطَّحَّانُ، عَنْ مُحَمَّدِ بْنِ مَرْوَانَ،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إِنَّهُمْ يَرْوُونَ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بِالْكُوفَةِ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يَبْعَثَ اَللهُ رَجُلاً مِنِّي يَمْلَأُهَا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 سَمِيُّ فَالِقِ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خبراً واحداً أنَّ لسميِّ فالق البحر أنْ يقوم بالأمر ويملأها قسطاً وعدلاً إنْ مُكِّن من ذلك، وإنَّما نفاه عن نفسه تقيَّةً من سلطان الوقت، لا نفي استحقاقه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ضمَّه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وجهاً لاستدلال الواقفة بأنَّ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يطول بقاؤه، وهو الذي يملأها قسطاً وعدلاً، لأنَّه سميُّ فالق البحر</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4101911_1280447820"/>
      <w:bookmarkStart w:id="538" w:name="_Toc215"/>
      <w:bookmarkEnd w:id="537"/>
      <w:r>
        <w:rPr>
          <w:rtl w:val="true"/>
        </w:rPr>
        <w:t xml:space="preserve">ردُّ رواية </w:t>
      </w:r>
      <w:r>
        <w:rPr>
          <w:rtl w:val="true"/>
        </w:rPr>
        <w:t>«</w:t>
      </w:r>
      <w:r>
        <w:rPr>
          <w:rtl w:val="true"/>
        </w:rPr>
        <w:t>سَمِيُّ فَالِقِ اَلْبَحْرِ</w:t>
      </w:r>
      <w:r>
        <w:rPr>
          <w:rtl w:val="true"/>
        </w:rPr>
        <w:t xml:space="preserve">» </w:t>
      </w:r>
      <w:r>
        <w:rPr>
          <w:rtl w:val="true"/>
        </w:rPr>
        <w:t>من عدَّة وجوه</w:t>
      </w:r>
      <w:r>
        <w:rPr>
          <w:rtl w:val="true"/>
        </w:rPr>
        <w:t>:</w:t>
      </w:r>
      <w:bookmarkEnd w:id="53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دلالة هذا الحديث من وجوه ذكرها، ومن 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خبر واحد لا يُثبِت في محلِّ كلامنا الحجّيَّة، وسيأتي الحديث في سنده، وأنَّ فيه مَنْ 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كون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العدل لو مُكِّن من ذلك، وحيث إنَّه لم يُمكَّن بإيداعه السجن ومنعه من قِبَل الظلمة، فليس هو مصداقه، ولهذا التفسير نظائر في الأخبار، منها ما رواه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وَمُحَمَّدُ بْنُ اَلْحَسَنِ،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يَحْيَى، عَنْ أَحْمَدَ بْنِ مُحَمَّدٍ جَمِيعاً،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إنَّ اَللهَ تَعَالَى قَدْ كَانَ وَقَّتَ هَذَا اَلْأَمْرَ فِي سَنَةِ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فَأَخَّرَهُ إِلَى أَرْبَعِينَ وَمِائَةٍ، فَحَدَّثْنَاكُمْ بِذَلِكَ، فَأَذَعْتُمْ وَكَشَفْتُمْ قِنَاعَ اَلسِّتْرِ، فَلَمْ يَجْعَلِ اَللهُ لِهَذَا اَلْأَمْرِ بَعْدَ ذَلِكَ وَقْتاً عِنْدَنَا، يَمْحُوا اللهُ مَا يَشَاءُ وَيُثْبِتُ وَعِنْدَهُ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بِذَلِكَ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اَلْفَضْلُ، عَنْ مُحَمَّدِ بْنِ إِسْمَاعِيلَ، عَنْ مُحَمَّدِ بْنِ سِنَانٍ، عَنْ أَبِي يَحْيَى اَلتَّمْتَامِ اَلسُّلَمِيِّ، عَنْ عُثْمَانَ اَلنَّوَّا،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اَلْأَمْرُ فِيَّ، فَأَخَّرَهُ اَللهُ، وَيَفْعَلُ بَعْدُ فِي ذُرِّيَّتِي مَا يَشَاءُ</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هو القائم الذي يملأ الأرض قسطاً وعدلاً إذا كانت الرواية تنطبق عليه وعلى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فعليَّة ملئ الأرض عنه لاختصاص ذلك بالمهدي الغائب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ولأجل التقيَّة من سلطان العصر، ولم ينفِ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الإمامة</w:t>
      </w:r>
      <w:r>
        <w:rPr>
          <w:rFonts w:eastAsia="Amiri" w:cs="Amiri" w:ascii="Amiri" w:hAnsi="Amiri"/>
          <w:color w:val="111111"/>
          <w:sz w:val="28"/>
          <w:szCs w:val="28"/>
          <w:rtl w:val="true"/>
          <w:lang w:bidi="ar-SA"/>
        </w:rPr>
        <w:t xml:space="preserve">.). </w:t>
      </w:r>
      <w:bookmarkStart w:id="539" w:name="pg18820_270966"/>
    </w:p>
    <w:p>
      <w:pPr>
        <w:pStyle w:val="BookText"/>
        <w:rPr/>
      </w:pPr>
      <w:bookmarkEnd w:id="539"/>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دلالة هذا الحديث على مدَّعاهم فإنَّ ما اشتهر من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تقدَّم من وصيَّته لولده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يكشف بنحو من الأنحاء أنَّ الحديث قد تلاعب به هؤلاء، وليس بالضرورة أنْ يكون التلاعب في طبقة مَنْ روى الحديث مباشرةً، ووجه ذلك احتمال أنْ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من ولد سميِّ فالق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وليس القائم هو سميُّ فالق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فهو معارض بغيره ممَّا تقدَّم ويأتي، فإمَّا أنْ يُأوَّل أو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بن زياد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له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وقد يقال بغيرها،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وله كتاب، قال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فهو ثقة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4101913_1280447820"/>
      <w:bookmarkStart w:id="541" w:name="_Toc216"/>
      <w:bookmarkEnd w:id="540"/>
      <w:r>
        <w:rPr>
          <w:rtl w:val="true"/>
        </w:rPr>
        <w:t>رواية</w:t>
      </w:r>
      <w:r>
        <w:rPr>
          <w:rtl w:val="true"/>
        </w:rPr>
        <w:t xml:space="preserve">: </w:t>
      </w:r>
      <w:r>
        <w:rPr>
          <w:rtl w:val="true"/>
        </w:rPr>
        <w:t>أنَّ الله تعالى مهلكهم بسميِّه وردُّها</w:t>
      </w:r>
      <w:r>
        <w:rPr>
          <w:rtl w:val="true"/>
        </w:rPr>
        <w:t>:</w:t>
      </w:r>
      <w:bookmarkEnd w:id="54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مُحَمَّدٍ اَلصَّيْرَفِيُّ، عَنِ اَلحُسَيْنِ بْنِ سُلَيْمَانَ، عَنْ ضُرَيْسٍ اَلْكُنَاسِيِّ،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قَارُونَ كَانَ يَلْبَسُ اَلثِّيَابَ اَلحُمْرَ، وَإِنَّ فِرْعَوْنَ كَانَ يَلْبَسُ اَلسُّودَ، وَيُرْخِي اَلشُّعُورَ، فَبَعَثَ اَللهُ عَلَيْهِمْ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بَنِي فُلَانٍ لَبِسُوا اَلسَّوَادَ، وَأَرْخَوُا اَلشُّعُورَ، وَإِنَّ اَللهَ تَعَالَى مُهْلِكُهُمْ بِسَمِيِّهِ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فيه من كون هلاك بني فلان والمقصود بهم بنو العبَّاس على يد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لتصريح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الهلاك يكون بسميِّ موسى، وليس هو إلَّا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خبراً واحداً لو صحَّ سنده، ومعارض بما تقدَّم ويأتي من الأخبار لو سُلِّمت 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الإهلاك لا يُراد به الإهلاك المستتبع لقيام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العدل في كلِّ الأرض، وإنَّما هلاك أُصول دولتهم وبدء أُفول نجمهم، ومَنْ يقرأ ما جرى على فرعون وطول فترة إهلاكه من قِبَل موسى وبني إسرائيل يلتفت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الموسوي عن الصيرفي مباشرةً تشوبها شبهة الإرسال، باعتبار أنَّ الموسوي قبل طبقة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فكيف يروي مباشرةً عن الحسن وهو في طبقة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الصيرفي الخزَّاز، الحسن بن عليِّ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هذه الطائفة، من أصحاب الكُتُب، وعدَّه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عنوان الواقفة من جملة من كان واقفاً ثمّ رجع لما ظهر من المعجزات على يد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صحَّة إمامته، فالتزم الحجَّة وقال بإمامته وإمامة من بعده من ولده، رواية الأجلَّاء عنه</w:t>
      </w:r>
      <w:r>
        <w:rPr>
          <w:rFonts w:eastAsia="Amiri" w:cs="Amiri" w:ascii="Amiri" w:hAnsi="Amiri"/>
          <w:color w:val="111111"/>
          <w:sz w:val="28"/>
          <w:szCs w:val="28"/>
          <w:rtl w:val="true"/>
          <w:lang w:bidi="ar-SA"/>
        </w:rPr>
        <w:t xml:space="preserve">. </w:t>
      </w:r>
      <w:bookmarkStart w:id="542" w:name="pg18820_270968"/>
    </w:p>
    <w:p>
      <w:pPr>
        <w:pStyle w:val="BookText"/>
        <w:rPr/>
      </w:pPr>
      <w:bookmarkEnd w:id="54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الخامسة، وجه توثيقه أنَّه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خيِّر فاضل،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 مشهور معروف كثير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خالد وردان القمَّاط الكابلي المعروف بكنكر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الرابعة وربَّما الخامسة،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وجود روايات في مدحه رواها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ثقات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خواصِّ أصحاب الإمام السجَّاد والإمام الباقر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حواري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4101915_1280447820"/>
      <w:bookmarkStart w:id="544" w:name="_Toc217"/>
      <w:bookmarkEnd w:id="543"/>
      <w:r>
        <w:rPr>
          <w:rtl w:val="true"/>
        </w:rPr>
        <w:t>رواية</w:t>
      </w:r>
      <w:r>
        <w:rPr>
          <w:rtl w:val="true"/>
        </w:rPr>
        <w:t>: «</w:t>
      </w:r>
      <w:r>
        <w:rPr>
          <w:rtl w:val="true"/>
        </w:rPr>
        <w:t>اسمه اسم لحديدة الحلاَّق</w:t>
      </w:r>
      <w:r>
        <w:rPr>
          <w:rtl w:val="true"/>
        </w:rPr>
        <w:t xml:space="preserve">» </w:t>
      </w:r>
      <w:r>
        <w:rPr>
          <w:rtl w:val="true"/>
        </w:rPr>
        <w:t xml:space="preserve">وردُّ شيخ الطائفة </w:t>
      </w:r>
      <w:r>
        <w:rPr>
          <w:rtl w:val="true"/>
        </w:rPr>
        <w:t>(</w:t>
      </w:r>
      <w:r>
        <w:rPr>
          <w:rtl w:val="true"/>
        </w:rPr>
        <w:t>قدّس سرّه</w:t>
      </w:r>
      <w:r>
        <w:rPr>
          <w:rtl w:val="true"/>
        </w:rPr>
        <w:t xml:space="preserve">) </w:t>
      </w:r>
      <w:r>
        <w:rPr>
          <w:rtl w:val="true"/>
        </w:rPr>
        <w:t>لها</w:t>
      </w:r>
      <w:r>
        <w:rPr>
          <w:rtl w:val="true"/>
        </w:rPr>
        <w:t>:</w:t>
      </w:r>
      <w:bookmarkEnd w:id="54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عِنْدَهُ اَلْقَائِمَ،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 لِحَدِيدَةِ اَلحَلَّاقِ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ذكر اسم حديدة الحلَّاق حيث لا يوجد من بين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الإمام موسى بن جعفر، فيكون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بالآتي، مضافاً إلى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خبر واحد فلا يوجب الحجّيَّة، هذا لو سُلِّم سنده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به الكناية عن الاسم فإنَّ معنى قيامه بالأمر هو قيام استحقاق لا قيام فعليَّة، على نحو ما قدَّمناه 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قائمون بالأمر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يستبق حدث الإسماعيليَّة في دعوى الإمامة، ويُوجِّهها صوب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صوب إسماعيل، فيصير معنى الحديث أنَّ الإمامة تكون في مَن اسمه اسم لحديدة الحلَّاق، لا في مَن اسمه إسماعيل، نظير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في قريش، فهي منفيَّة عن غيرهم</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قال ابن منظور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آلة الحديد فيمن جعلها فُعْلَى، ومَنْ جعلها من أَوْسَيْتُ أَي حَلَقْتُ، فهو من باب وسى،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 تأْسيس اسم المُوسَى الذي يُحلَق به،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الليث موسى فُعْلى من المَوْس، وجعل الميم أصليَّة، ولا يجوز تنوينه على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موسى جَيِّدة، وهي فُعْلى، عن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مذكَّر لا غير، هذا موسى كما تَرَى، وهو مُفْعَلٌ من أَوْسَيْتُ رأسه إِذا حلقته بالمُوسَى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وموسى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على محمّد نبيِّنا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عربيٌّ مُعَرَّبٌ، وهو مُو أي ماء، وسا أي شجر، لأنَّ التابوت الذي فيه وُجِدَ بين الماء والشجر، فسُمِّي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بالعبرانيَّة موسى، ومعناه الجذب، لأنَّه جُذِبَ من الماء،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 من الماء والساج، فالمُو ماءٌ، وسَا شجر لحال التابوت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القمص تادرس يعقوب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سفر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الإصحاح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ويرى القدِّيس إكليمنضس الإسكندري أنَّ موسى هو الاسم المصري، ويعني المُنْتَشَل من الماء، أمَّا اسمه العبراني عند ختانه فهو يهوياقيم، وله اسم ثالث في السماء في نظر الرمزيِّين هو ملكي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المتقدِّم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545" w:name="pg18820_270970"/>
    </w:p>
    <w:p>
      <w:pPr>
        <w:pStyle w:val="BookText"/>
        <w:rPr/>
      </w:pPr>
      <w:bookmarkEnd w:id="54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4101917_1280447820"/>
      <w:bookmarkStart w:id="547" w:name="_Toc218"/>
      <w:bookmarkEnd w:id="546"/>
      <w:r>
        <w:rPr>
          <w:rtl w:val="true"/>
        </w:rPr>
        <w:t>رواية</w:t>
      </w:r>
      <w:r>
        <w:rPr>
          <w:rtl w:val="true"/>
        </w:rPr>
        <w:t>: «</w:t>
      </w:r>
      <w:r>
        <w:rPr>
          <w:rtl w:val="true"/>
        </w:rPr>
        <w:t xml:space="preserve">ابني هذا هو القائم </w:t>
      </w:r>
      <w:r>
        <w:rPr>
          <w:rtl w:val="true"/>
        </w:rPr>
        <w:t>(</w:t>
      </w:r>
      <w:r>
        <w:rPr>
          <w:rtl w:val="true"/>
        </w:rPr>
        <w:t>عليه السلام</w:t>
      </w:r>
      <w:r>
        <w:rPr>
          <w:rtl w:val="true"/>
        </w:rPr>
        <w:t xml:space="preserve">)» </w:t>
      </w:r>
      <w:r>
        <w:rPr>
          <w:rtl w:val="true"/>
        </w:rPr>
        <w:t>وردُّها</w:t>
      </w:r>
      <w:r>
        <w:rPr>
          <w:rtl w:val="true"/>
        </w:rPr>
        <w:t>:</w:t>
      </w:r>
      <w:bookmarkEnd w:id="54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جَعْفَرُ بْنُ سَمَاعَةَ، عَنْ مُحَمَّدِ بْنِ اَلحَسَنِ، عَنْ أَبِيهِ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اَلْقَائِمُ، وَهُوَ مِنَ اَلمَحْتُومِ، وَهُوَ اَلَّذِي يَمْلَأُهَا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 أيضاً ما قدَّمناه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ابنه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اَلْقَائِمُ، وَهُوَ مِنَ اَلمَحْتُومِ، وَهُوَ اَلَّذِي يَمْلَأُهَا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مكرَّراً من عدم أهليَّته في الاحتجاج من جهة سنده وكونه خبراً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كونه القائم وكونه من المحتوم أنَّ الإمامة ثابتة فيه حتماً، ومعنى القائم قيامه بالإمامة، على ما تقدَّم من تفسيرها 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وقيامه بالقسط والعدل تعليقي لا فعلي، أي لو أُتيح له أنْ يقوم به لأقامه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جماعة، وهو جعفر بن محمّد بن سماعة، </w:t>
      </w:r>
    </w:p>
    <w:p>
      <w:pPr>
        <w:pStyle w:val="BookText"/>
        <w:rPr/>
      </w:pPr>
      <w:r>
        <w:rPr>
          <w:rFonts w:ascii="Amiri" w:hAnsi="Amiri" w:eastAsia="Amiri" w:cs="Amiri"/>
          <w:color w:val="111111"/>
          <w:sz w:val="28"/>
          <w:sz w:val="28"/>
          <w:szCs w:val="28"/>
          <w:rtl w:val="true"/>
          <w:lang w:bidi="ar-SA"/>
        </w:rPr>
        <w:t>لأنَّه المشهور، فينصرف له، طبقته في الحديث السادسة، ووجوه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 له كتاب النوادر كبير</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حقه ذكر في كتب الرجال وهو ما يعبّر عنه بالمهمل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18820_270972"/>
    </w:p>
    <w:p>
      <w:pPr>
        <w:pStyle w:val="Heading2"/>
        <w:numPr>
          <w:ilvl w:val="1"/>
          <w:numId w:val="1"/>
        </w:numPr>
        <w:rPr/>
      </w:pPr>
      <w:bookmarkStart w:id="549" w:name="__RefHeading___Toc14101919_1280447820"/>
      <w:bookmarkStart w:id="550" w:name="_Toc219"/>
      <w:bookmarkEnd w:id="548"/>
      <w:bookmarkEnd w:id="549"/>
      <w:r>
        <w:rPr>
          <w:rtl w:val="true"/>
        </w:rPr>
        <w:t xml:space="preserve">الدرس </w:t>
      </w:r>
      <w:r>
        <w:rPr>
          <w:rtl w:val="true"/>
        </w:rPr>
        <w:t>«</w:t>
      </w:r>
      <w:r>
        <w:rPr/>
        <w:t>34</w:t>
      </w:r>
      <w:r>
        <w:rPr>
          <w:rtl w:val="true"/>
        </w:rPr>
        <w:t>»</w:t>
      </w:r>
      <w:bookmarkEnd w:id="550"/>
    </w:p>
    <w:p>
      <w:pPr>
        <w:pStyle w:val="Heading3"/>
        <w:numPr>
          <w:ilvl w:val="2"/>
          <w:numId w:val="1"/>
        </w:numPr>
        <w:rPr/>
      </w:pPr>
      <w:bookmarkStart w:id="551" w:name="__RefHeading___Toc14101921_1280447820"/>
      <w:bookmarkStart w:id="552" w:name="_Toc220"/>
      <w:bookmarkEnd w:id="551"/>
      <w:r>
        <w:rPr>
          <w:rtl w:val="true"/>
        </w:rPr>
        <w:t>اشارة</w:t>
      </w:r>
      <w:bookmarkEnd w:id="552"/>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553" w:name="__RefHeading___Toc14101923_1280447820"/>
      <w:bookmarkStart w:id="554" w:name="_Toc221"/>
      <w:bookmarkEnd w:id="553"/>
      <w:r>
        <w:rPr>
          <w:rtl w:val="true"/>
        </w:rPr>
        <w:t>رواية صاحب السيف وردُّها</w:t>
      </w:r>
      <w:r>
        <w:rPr>
          <w:rtl w:val="true"/>
        </w:rPr>
        <w:t>:</w:t>
      </w:r>
      <w:bookmarkEnd w:id="55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سَلَامٍ،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أَنَّ اِبْنِي هَذَا قَائِمُ هَذِهِ اَلْأُمَّةِ، وَصَاحِبُ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بِيَدِهِ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 أيضاً 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في غيره سواء من أنَّ له ذلك استحقاقاً، أو يكون من ولده مَنْ يقوم بذلك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في سابقه وإنْ كان فيه دلالة على السيف أكثر من سابقه، حيث ذكرها صريحةً بنصِّه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من كونه لا يوجب علماً ولا عملاً فضلاً عن ضعف سنده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المحتوم وصاحب السيف كدلالة القائم على كلِّ إمام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فإمامة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المحتوم، وقيامه بالسيف كذلك، وكونه قائماً بالحقِّ ممَّا لا شكَّ فيه ولا تردُّد يعتريه، وهكذا في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وإمامته وقيامه </w:t>
      </w:r>
    </w:p>
    <w:p>
      <w:pPr>
        <w:pStyle w:val="BookText"/>
        <w:rPr/>
      </w:pPr>
      <w:r>
        <w:rPr>
          <w:rFonts w:ascii="Amiri" w:hAnsi="Amiri" w:eastAsia="Amiri" w:cs="Amiri"/>
          <w:color w:val="111111"/>
          <w:sz w:val="28"/>
          <w:sz w:val="28"/>
          <w:szCs w:val="28"/>
          <w:rtl w:val="true"/>
          <w:lang w:bidi="ar-SA"/>
        </w:rPr>
        <w:t>بالسيف، فهل يا ترى بعد صدق القيام بالسيف وكون إمامتهم بالحتم ووصفهم بالقائم لا بدَّ أنْ تقع فيهم الغيبة وأنْ يكونوا أو واحداً منهم هو الحجَّة المعنيُّ به في الروايات وأنَّه يُظهِر العدل وينشره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الرواية وأشباهها تدلُّ على استحقاقه الإمامة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وأنَّه هو القائم بالحقِّ بعد أبيه، وتعبيره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قائم هذه الأُمَّة يشير إلى ذلك بعد وضوح 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إماماً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كناية عن أنَّ الذي يقوم بالسيف ويُظهِر الله على يديه عدله وينشره في ربوع كونه هو الذي يكون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ثبوت العلم بموت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والعلم بمَنْ أوصى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وجه لقبول هذه الروايات إذا عسُر علينا تفسيرها وحمل معناها على وجه ينسجم مع غيرها من سائر الروايات، فالعلم بموت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حجَّة كلِّ مشتبه أو مدلِّس أو وضَّاع يرى أنَّ له حجَّة ويتوهَّم في أنَّه يملك دليلاً على غيبة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سلام الكوفي أبو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مرسَل، لعدم ذكر الوسائط بين الموسوي وعبد الله بن سلام، والطبقة بينهما مختلفة كثيراً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جماعة، طبقته في الحديث الخامسة أو السادسة بل غيرهما،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وثَّقه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وثَّقه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جليل القدر في أصحابنا، من الفقهاء الأعلام، كثير الرواية،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bookmarkStart w:id="555" w:name="pg18820_270974"/>
    </w:p>
    <w:p>
      <w:pPr>
        <w:pStyle w:val="BookText"/>
        <w:rPr/>
      </w:pPr>
      <w:bookmarkEnd w:id="555"/>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المسمِّين بعبد الله بن سنان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الترجمة وهو الثقة المعروف الذي له كتاب، وقد أدرك الباقر والصادق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عبد الله بن سنان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والأخيران لم نظفر لهما برواية في الكُتُب الأربعة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14101925_1280447820"/>
      <w:bookmarkStart w:id="557" w:name="_Toc222"/>
      <w:bookmarkEnd w:id="556"/>
      <w:r>
        <w:rPr>
          <w:rtl w:val="true"/>
        </w:rPr>
        <w:t>رواية</w:t>
      </w:r>
      <w:r>
        <w:rPr>
          <w:rtl w:val="true"/>
        </w:rPr>
        <w:t>: «</w:t>
      </w:r>
      <w:r>
        <w:rPr>
          <w:rtl w:val="true"/>
        </w:rPr>
        <w:t>الراية السوداء صاحبة الرقعة الخضراء</w:t>
      </w:r>
      <w:r>
        <w:rPr>
          <w:rtl w:val="true"/>
        </w:rPr>
        <w:t xml:space="preserve">» </w:t>
      </w:r>
      <w:r>
        <w:rPr>
          <w:rtl w:val="true"/>
        </w:rPr>
        <w:t>وردُّها</w:t>
      </w:r>
      <w:r>
        <w:rPr>
          <w:rtl w:val="true"/>
        </w:rPr>
        <w:t>:</w:t>
      </w:r>
      <w:bookmarkEnd w:id="55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عَلِيُّ بْنُ رِزْقِ اَلله، عَنْ أَبِي اَلْوَلِيدِ اَلطَّرَائِفِيِّ،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لَيْلَةً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نَادَى غُلَامَهُ،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فَادْعُ لِي سَيِّدَ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حَتَّى جَاءَ بِقَمِيصٍ بِغَيْرِ 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عَضُدِي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اَلْوَلِيدِ، كَأَنِّي بِالرَّايَةِ اَلسَّوْدَاءِ صَاحِبَةِ اَلرُّقْعَةِ اَلخَضْرَاءِ تَخْفِقُ فَوْقَ رَأْسِ هَذَا اَلجَالِسِ وَمَعَهُ أَصْحَابُهُ يَهُدُّونَ جِبَالَ اَلحَدِيدِ هَدًّا، لَا يَأْتُونَ عَلَى شَيْءٍ إِلَّا هَدُّوهُ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هَذَا يَا أَبَا اَلْوَلِيدِ يَمْلَأُهَا قِسْطاً وَعَدْلاً كَمَا مُلِئَتْ ظُلْماً وَعُدْوَاناً، يَسِيرُ فِي أَهْلِ اَلْقِبْلَةِ بِسِيرَةِ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يَقْتُلُ أَعْدَاءَ اَلله حَتَّى يَرْضَى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فَاتَّبِعْهُ وَأَطِعْهُ وَصَدِّقْهُ وَأَعْطِهِ اَلرِّضَا مِنْ نَفْسِكَ فَإِنَّكَ سَتُدْرِكُهُ إِنْ شَاءَ اَللهُ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فيه أيضاً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بالراية على رأس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رأس مَنْ يكون من ولد هذا، بخلاف ما يقول الإسماعيليَّة وغيرهم من أصناف </w:t>
      </w:r>
    </w:p>
    <w:p>
      <w:pPr>
        <w:pStyle w:val="BookText"/>
        <w:rPr/>
      </w:pPr>
      <w:r>
        <w:rPr>
          <w:rFonts w:ascii="Amiri" w:hAnsi="Amiri" w:eastAsia="Amiri" w:cs="Amiri"/>
          <w:color w:val="111111"/>
          <w:sz w:val="28"/>
          <w:sz w:val="28"/>
          <w:szCs w:val="28"/>
          <w:rtl w:val="true"/>
          <w:lang w:bidi="ar-SA"/>
        </w:rPr>
        <w:t>المِلَل الذين يزعمون أنَّ المهدي منهم، فأضافه إليه مجازاً، على ما مضى ذكر نظائره، ويكون أمره بطاعته وتصديقه، وأنَّه يُدرِك حال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ما يمكن أنْ يُقرَّب به لدعوى الواقفة، وذلك بأنَّ الرواية نصٌّ في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صاحب الراية الخضراء، وهو الذي يملأها قسطاً وعدلاً، ويسير بسيرة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أصحابه يهدُّون جبال الحديد هدًّا، ولا يأتون على شيء إلَّا 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الأوصاف لا تنطبق إلَّا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من أبرز خصائصه، وقد عقَّب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الحديث لأبي الوليد الطرائفي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اِتَّبِعْهُ وَأَطِعْهُ وَصَدِّقْهُ وَأَعْطِهِ اَلرِّضَا مِنْ نَفْسِكَ فَإِنَّكَ سَتُدْرِكُهُ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فحسب دعواهم أنَّها منطبقة على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بالتعيين حيث أشار إليه وأمر بإحضاره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اَلرَّايَةُ تَخْفِقُ فَوْقَ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الأوصاف التي أشرنا إليها آنفاً، فتكون النتيجة أنَّه هو المهدي الذي يغيب، إذا لم يكن نصًّا فبالظهور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خبر واحد لا يوجب حجَّةً، بل هو 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فيه كناية عن أنَّها في ولده، وما يكون في ولد الرجل 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في مقام الردِّ على الإسماعيليَّة على ما تقدَّم في ردِّ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ترقيم النسخة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طاعته وأنَّك سوف تُدرِكه؟ ألَا يعني ذلك التعريف بأنَّه الحجَّة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ساغ تأويل هذا الحديث؟</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تفصيل في ما نعتقده في الإمامة بين مَنْ كان منهم قائماً بالأمر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أقعده الناس ولم يُمكِّنوه من القيام</w:t>
      </w:r>
      <w:r>
        <w:rPr>
          <w:rFonts w:eastAsia="Amiri" w:cs="Amiri" w:ascii="Amiri" w:hAnsi="Amiri"/>
          <w:color w:val="111111"/>
          <w:sz w:val="28"/>
          <w:szCs w:val="28"/>
          <w:rtl w:val="true"/>
          <w:lang w:bidi="ar-SA"/>
        </w:rPr>
        <w:t xml:space="preserve">. </w:t>
      </w:r>
      <w:bookmarkStart w:id="558" w:name="pg18820_270976"/>
    </w:p>
    <w:p>
      <w:pPr>
        <w:pStyle w:val="BookText"/>
        <w:rPr/>
      </w:pPr>
      <w:bookmarkEnd w:id="558"/>
      <w:r>
        <w:rPr>
          <w:rFonts w:ascii="Amiri" w:hAnsi="Amiri" w:eastAsia="Amiri" w:cs="Amiri"/>
          <w:color w:val="111111"/>
          <w:sz w:val="28"/>
          <w:sz w:val="28"/>
          <w:szCs w:val="28"/>
          <w:rtl w:val="true"/>
          <w:lang w:bidi="ar-SA"/>
        </w:rPr>
        <w:t xml:space="preserve">فكون الراوي سيُدرِكه لا يُؤثِّر ولا ينفع المستدلَّ، لأنَّ الرواية في مقام بيان معجزة من معاجزهم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إدراك هذا الشخص الإمام الذي يلي الإمام الفعلي، على ما يأتي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عدَّة شخصيَّات أدركت اللَّاحق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مِنَ النساء مَنْ أدركت عدَّة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الإعجاز، كحبابة الوالبيَّة صاحبة الحصى في كل ما يأتي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 غانم الأعرابيَّة صاحبة الحصى كذلك في الحديث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له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وليد الطرائفي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له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الحديث مرسَل، فلم تُذكَر الوسائط بين الموسوي وبين عليِّ بن رزق الله</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4101927_1280447820"/>
      <w:bookmarkStart w:id="560" w:name="_Toc223"/>
      <w:bookmarkEnd w:id="559"/>
      <w:r>
        <w:rPr>
          <w:rtl w:val="true"/>
        </w:rPr>
        <w:t>رواية</w:t>
      </w:r>
      <w:r>
        <w:rPr>
          <w:rtl w:val="true"/>
        </w:rPr>
        <w:t>: «</w:t>
      </w:r>
      <w:r>
        <w:rPr>
          <w:rtl w:val="true"/>
        </w:rPr>
        <w:t>أنت المرتضى</w:t>
      </w:r>
      <w:r>
        <w:rPr>
          <w:rtl w:val="true"/>
        </w:rPr>
        <w:t xml:space="preserve">» </w:t>
      </w:r>
      <w:r>
        <w:rPr>
          <w:rtl w:val="true"/>
        </w:rPr>
        <w:t>وردُّها</w:t>
      </w:r>
      <w:r>
        <w:rPr>
          <w:rtl w:val="true"/>
        </w:rPr>
        <w:t>:</w:t>
      </w:r>
      <w:bookmarkEnd w:id="560"/>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جَمِيلٍ، عَنْ صَالِحِ بْنِ أَبِي سَعِيدٍ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أَنْتَ اَلمُرْتَجَى لِلَّذِي نَرَى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فَتِلْكَ اَلَّتِي مِنْ ذِي اَلْعُلَى فِيكَ نَطْلُبُ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أَنَا صَاحِبَ هَذِهِ اَلصِّفَةِ، وَلَكِنْ هَذَا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بِيَدِهِ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61" w:name="pg18820_270977"/>
    </w:p>
    <w:p>
      <w:pPr>
        <w:pStyle w:val="BookText"/>
        <w:rPr/>
      </w:pPr>
      <w:bookmarkEnd w:id="561"/>
      <w:r>
        <w:rPr>
          <w:rFonts w:ascii="Amiri" w:hAnsi="Amiri" w:eastAsia="Amiri" w:cs="Amiri"/>
          <w:color w:val="111111"/>
          <w:sz w:val="28"/>
          <w:sz w:val="28"/>
          <w:szCs w:val="28"/>
          <w:rtl w:val="true"/>
          <w:lang w:bidi="ar-SA"/>
        </w:rPr>
        <w:t>فالوجه فيه أيضاً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في الخبر الأوَّل من أنَّ صاحب هذا من ولده دون غيره ممَّن يُدَّعى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أنَّه ليس هو صاحب هذه الصفة، وصاحبها هو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أشار بيده إليه، وحيث إنَّ ما ذكره الشاعر ابن غالب هو بيت يتحدَّث فيه عن الإمام الذي يخرج في آخر الزمان، وهو المرتجى لنشر العدل في ربوع الكون، فيكون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القائم الحجَّة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تقدَّم في الحديث السابق من ضعف سنده، وكون المعنيِّ به من ولده، فضلاً عن بقيَّة الوجوه التي رددنا بها الأحاديث السابقة</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4101929_1280447820"/>
      <w:bookmarkStart w:id="563" w:name="_Toc224"/>
      <w:bookmarkEnd w:id="562"/>
      <w:r>
        <w:rPr>
          <w:rtl w:val="true"/>
        </w:rPr>
        <w:t>فنقلة في الجزم في وضع الرواية وردُّها</w:t>
      </w:r>
      <w:r>
        <w:rPr>
          <w:rtl w:val="true"/>
        </w:rPr>
        <w:t>:</w:t>
      </w:r>
      <w:bookmarkEnd w:id="563"/>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ربَّما يقال بوضعها، والوجه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تعيُّن الإمامة في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تقيَّة وظروف حرجة حتَّى إنَّ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الوصيَّة من بعده في عدَّة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حُكَّام الجور قد علموا أنَّ الذي يزيح سلطانهم هو من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البعيد أنْ يصدر عن لسان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التي تُصرِّح بأنَّ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يقيم القسط والعدل، ألَا يكون هذا إغراء بالقتل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يتَّقي في الأمر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لا يتَّقي في الأعلى وهو الملئ بالقسط والعدل؟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سبيل للجزم بالوضع في جميع هذه الروايات خصوصاً مع تعرُّض </w:t>
      </w:r>
    </w:p>
    <w:p>
      <w:pPr>
        <w:pStyle w:val="BookText"/>
        <w:rPr/>
      </w:pP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وتجشُّم عناء ردِّها رواية رواية، ممَّا يكشف عن وجود قرائن يُستفاد منها صدورها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الوضع كما هو في علم عِلَل الحديث يحتاج إلى مثبت والجزم بوجود قرائن تدلُّ عليه، وقد لا يمكن إثباتها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هذا، روايات أنَّ لهم من كلِّ خبر المخرج، بل سبعين مخرجاً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تنزَّلنا فيمكن أنْ يقال بالوضع بمعنى أنَّهم دسُّوا فيها ما يدلُّ على غيبته أو قيامه بالقسط والعدل، لا وضع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له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كان المعنيُّ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وجوه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هو واقفي، من الفقهاء المشهورين، صاحب كُتُب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سعيد أبو سعيد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الأجلَّاء عنه، صاحب كتاب</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ويمكن عدّه من الرابعة،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وُصِفَ بأنَّه الفقيه</w:t>
      </w:r>
      <w:r>
        <w:rPr>
          <w:rFonts w:eastAsia="Amiri" w:cs="Amiri" w:ascii="Amiri" w:hAnsi="Amiri"/>
          <w:color w:val="111111"/>
          <w:sz w:val="28"/>
          <w:szCs w:val="28"/>
          <w:rtl w:val="true"/>
          <w:lang w:bidi="ar-SA"/>
        </w:rPr>
        <w:t>.</w:t>
      </w:r>
      <w:bookmarkStart w:id="564" w:name="pg18820_270980"/>
    </w:p>
    <w:p>
      <w:pPr>
        <w:pStyle w:val="Heading2"/>
        <w:numPr>
          <w:ilvl w:val="1"/>
          <w:numId w:val="1"/>
        </w:numPr>
        <w:rPr/>
      </w:pPr>
      <w:bookmarkStart w:id="565" w:name="__RefHeading___Toc14101931_1280447820"/>
      <w:bookmarkStart w:id="566" w:name="_Toc225"/>
      <w:bookmarkEnd w:id="564"/>
      <w:bookmarkEnd w:id="565"/>
      <w:r>
        <w:rPr>
          <w:rtl w:val="true"/>
        </w:rPr>
        <w:t xml:space="preserve">الدرس </w:t>
      </w:r>
      <w:r>
        <w:rPr>
          <w:rtl w:val="true"/>
        </w:rPr>
        <w:t>«</w:t>
      </w:r>
      <w:r>
        <w:rPr/>
        <w:t>35</w:t>
      </w:r>
      <w:r>
        <w:rPr>
          <w:rtl w:val="true"/>
        </w:rPr>
        <w:t>»</w:t>
      </w:r>
      <w:bookmarkEnd w:id="566"/>
    </w:p>
    <w:p>
      <w:pPr>
        <w:pStyle w:val="Heading3"/>
        <w:numPr>
          <w:ilvl w:val="2"/>
          <w:numId w:val="1"/>
        </w:numPr>
        <w:rPr/>
      </w:pPr>
      <w:bookmarkStart w:id="567" w:name="__RefHeading___Toc14101933_1280447820"/>
      <w:bookmarkStart w:id="568" w:name="_Toc226"/>
      <w:bookmarkEnd w:id="567"/>
      <w:r>
        <w:rPr>
          <w:rtl w:val="true"/>
        </w:rPr>
        <w:t>اشارة</w:t>
      </w:r>
      <w:bookmarkEnd w:id="568"/>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569" w:name="__RefHeading___Toc14101935_1280447820"/>
      <w:bookmarkStart w:id="570" w:name="_Toc227"/>
      <w:bookmarkEnd w:id="569"/>
      <w:r>
        <w:rPr>
          <w:rtl w:val="true"/>
        </w:rPr>
        <w:t>رواية</w:t>
      </w:r>
      <w:r>
        <w:rPr>
          <w:rtl w:val="true"/>
        </w:rPr>
        <w:t>: «</w:t>
      </w:r>
      <w:r>
        <w:rPr>
          <w:rtl w:val="true"/>
        </w:rPr>
        <w:t>هذا ابني حقًّا</w:t>
      </w:r>
      <w:r>
        <w:rPr>
          <w:rtl w:val="true"/>
        </w:rPr>
        <w:t xml:space="preserve">» </w:t>
      </w:r>
      <w:r>
        <w:rPr>
          <w:rtl w:val="true"/>
        </w:rPr>
        <w:t>ووجه الدلالة فيها</w:t>
      </w:r>
      <w:r>
        <w:rPr>
          <w:rtl w:val="true"/>
        </w:rPr>
        <w:t>:</w:t>
      </w:r>
      <w:bookmarkEnd w:id="570"/>
    </w:p>
    <w:p>
      <w:pPr>
        <w:pStyle w:val="Heading4"/>
        <w:numPr>
          <w:ilvl w:val="3"/>
          <w:numId w:val="1"/>
        </w:numPr>
        <w:rPr/>
      </w:pPr>
      <w:bookmarkStart w:id="571" w:name="__RefHeading___Toc14101937_1280447820"/>
      <w:bookmarkStart w:id="572" w:name="_Toc228"/>
      <w:bookmarkEnd w:id="571"/>
      <w:r>
        <w:rPr>
          <w:rtl w:val="true"/>
        </w:rPr>
        <w:t>اشارة</w:t>
      </w:r>
      <w:bookmarkEnd w:id="57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عَبْدِ اَلله لذاذ، عَنْ صَارِمِ بْنِ عُلْوَانَ اَلجَوْخِيِّ،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وَاَلمُفَضَّلُ</w:t>
      </w:r>
      <w:r>
        <w:rPr>
          <w:rStyle w:val="FootnoteAnchor"/>
          <w:rtl w:val="true"/>
        </w:rPr>
        <w:footnoteReference w:id="290"/>
      </w:r>
      <w:r>
        <w:rPr>
          <w:rFonts w:ascii="Amiri" w:hAnsi="Amiri" w:eastAsia="Amiri" w:cs="Amiri"/>
          <w:color w:val="111111"/>
          <w:sz w:val="28"/>
          <w:sz w:val="28"/>
          <w:szCs w:val="28"/>
          <w:rtl w:val="true"/>
          <w:lang w:bidi="ar-SA"/>
        </w:rPr>
        <w:t>وَيُونُسُ بْنُ ظَبْيَانَ</w:t>
      </w:r>
      <w:r>
        <w:rPr>
          <w:rStyle w:val="FootnoteAnchor"/>
          <w:rtl w:val="true"/>
        </w:rPr>
        <w:footnoteReference w:id="291"/>
      </w:r>
      <w:r>
        <w:rPr>
          <w:rFonts w:ascii="Amiri" w:hAnsi="Amiri" w:eastAsia="Amiri" w:cs="Amiri"/>
          <w:color w:val="111111"/>
          <w:sz w:val="28"/>
          <w:sz w:val="28"/>
          <w:szCs w:val="28"/>
          <w:rtl w:val="true"/>
          <w:lang w:bidi="ar-SA"/>
        </w:rPr>
        <w:t>وَاَلْفَيْضُ بْنُ اَلمُخْتَارِ</w:t>
      </w:r>
      <w:r>
        <w:rPr>
          <w:rStyle w:val="FootnoteAnchor"/>
          <w:rtl w:val="true"/>
        </w:rPr>
        <w:footnoteReference w:id="292"/>
      </w:r>
      <w:r>
        <w:rPr>
          <w:rFonts w:ascii="Amiri" w:hAnsi="Amiri" w:eastAsia="Amiri" w:cs="Amiri"/>
          <w:color w:val="111111"/>
          <w:sz w:val="28"/>
          <w:sz w:val="28"/>
          <w:szCs w:val="28"/>
          <w:rtl w:val="true"/>
          <w:lang w:bidi="ar-SA"/>
        </w:rPr>
        <w:t>وَاَلْقَاسِمُ شَرِيكُ اَلمُفَضَّلِ</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إِسْمَاعِيلُ اِبْنُهُ، فَقَالَ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نَتَقَبَّلُ مِنْ هَؤُلَاءِ اَلضِّيَاعَ، فَنُقَبِّلُهَا بِأَكْثَرَ مِمَّا نَتَقَبَّلُهَا،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تَفْهَمْ يَا أَبَهْ،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لَمْ أَفْهَمْ؟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اِلْزَمْنِي فَلَا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إِسْمَاعِيلُ مُغْضَباً، فَقَالَ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أَنَّهُ صَاحِبُ هَذَا اَلْأَمْرِ مِنْ بَعْدِكَ،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أَلْزَمُ لِي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نَائِمٌ، فَضَمَّهُ إِلَيْهِ، فَنَامَ عَلَى صَدْرِهِ، فَلَمَّا اِنْتَبَهَ أَخَذَ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بِسَاعِدِهِ،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اِبْنِي حَقًّا، هُوَ وَاَلله يَمْلَأُهَا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قَاسِمٌ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اِبْنِي هَذَا لَا يَخْرُجُ مِنَ اَلدُّنْيَا حَتَّى يَمْلَأَ اَللهُ اَلْأَرْضَ بِهِ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أَيْمَانٍ يَحْلِفُ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جرى بين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ولده إسماعيل من الإشارة إلى ولده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 بأنَّه هو والله يملأها قسطاً وعدلاً كما مُلئت ظلماً وجوراً، ثمّ سأله القاسم بن عبد الرحمن الصيرفي مرَّةً أُخرى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يملأ الأرض قسطاً وعدلاً هو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اِبْنِي هَذَا لَا يَخْرُجُ مِنَ اَلدُّنْيَا حَتَّى يَمْلَأَ اَللهُ اَلْأَرْضَ بِهِ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عقَّب راوي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أَيْمَانٍ يَحْلِفُ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بالله ثلاث مرَّات على كون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 الدنيا حتَّى يملأ الله به الأرض قسطاً وعدلاً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كون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القائم بالأمر الغائب المنتظَر ظهوره لإقامة القسط والعدل</w:t>
      </w:r>
      <w:r>
        <w:rPr>
          <w:rFonts w:eastAsia="Amiri" w:cs="Amiri" w:ascii="Amiri" w:hAnsi="Amiri"/>
          <w:color w:val="111111"/>
          <w:sz w:val="28"/>
          <w:szCs w:val="28"/>
          <w:rtl w:val="true"/>
          <w:lang w:bidi="ar-SA"/>
        </w:rPr>
        <w:t xml:space="preserve">. </w:t>
      </w:r>
      <w:bookmarkStart w:id="573" w:name="pg18820_270982"/>
    </w:p>
    <w:p>
      <w:pPr>
        <w:pStyle w:val="Heading4"/>
        <w:numPr>
          <w:ilvl w:val="3"/>
          <w:numId w:val="1"/>
        </w:numPr>
        <w:rPr/>
      </w:pPr>
      <w:bookmarkStart w:id="574" w:name="__RefHeading___Toc14101939_1280447820"/>
      <w:bookmarkStart w:id="575" w:name="_Toc229"/>
      <w:bookmarkEnd w:id="573"/>
      <w:bookmarkEnd w:id="574"/>
      <w:r>
        <w:rPr>
          <w:rtl w:val="true"/>
        </w:rPr>
        <w:t xml:space="preserve">ردُّ </w:t>
      </w:r>
      <w:r>
        <w:rPr>
          <w:rtl w:val="true"/>
        </w:rPr>
        <w:t>«</w:t>
      </w:r>
      <w:r>
        <w:rPr>
          <w:rtl w:val="true"/>
        </w:rPr>
        <w:t>رواية هذا ابني حقًّا</w:t>
      </w:r>
      <w:r>
        <w:rPr>
          <w:rtl w:val="true"/>
        </w:rPr>
        <w:t xml:space="preserve">» </w:t>
      </w:r>
      <w:r>
        <w:rPr>
          <w:rtl w:val="true"/>
        </w:rPr>
        <w:t>من عدَّة وجوه</w:t>
      </w:r>
      <w:r>
        <w:rPr>
          <w:rtl w:val="true"/>
        </w:rPr>
        <w:t>:</w:t>
      </w:r>
      <w:bookmarkEnd w:id="5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ما تقدَّم من ضعف سنده، وعدم صلوحه للمعارضة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تجاوزنا عن ضعف سنده والتزمنا بنصِّ دلالته، فهو معارض بعلم قطعي تقدَّم إثباته من كون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ودُفِنَ وتولَّى الإمامة من بعده ولده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غيبة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قيام له بهذا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يدلُّ على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مَنْ يقوم بالقسط والعدل لو مُكِّن من ذلك وأتاح الناس له الفرصة وثُنيت له الوسادة، فتكرير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أَيْمانه المغلَّظة وقسمه بالذات المقدَّسة يكشف عن أنَّ الإمامة تسري في ولد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إسماعيل وولده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من معضلات الأحاديث، فإنَّ إسماعيل لم يكن بهذه المثابة من الفظاظة وسوء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والده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فالجزم بصدور الحديث يحتاج إلى مؤنة كبيرة، وكيفما كان وعلى فرض صدوره فإنَّ قول إسماعيل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تَفْهَمْ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قبوله بحال، فلا بدَّ من تأويله بوجه من الوجوه، أو الوقوف عند هذا الحديث وردِّ علمه إلى أهله</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4101941_1280447820"/>
      <w:bookmarkStart w:id="577" w:name="_Toc230"/>
      <w:bookmarkEnd w:id="576"/>
      <w:r>
        <w:rPr>
          <w:rtl w:val="true"/>
        </w:rPr>
        <w:t xml:space="preserve">إشكاليَّة كلام إسماعيل ابن الإمام الصادق </w:t>
      </w:r>
      <w:r>
        <w:rPr>
          <w:rtl w:val="true"/>
        </w:rPr>
        <w:t>(</w:t>
      </w:r>
      <w:r>
        <w:rPr>
          <w:rtl w:val="true"/>
        </w:rPr>
        <w:t>عليه السلام</w:t>
      </w:r>
      <w:r>
        <w:rPr>
          <w:rtl w:val="true"/>
        </w:rPr>
        <w:t xml:space="preserve">) </w:t>
      </w:r>
      <w:r>
        <w:rPr>
          <w:rtl w:val="true"/>
        </w:rPr>
        <w:t>بما لا ينبغي وردُّها</w:t>
      </w:r>
      <w:r>
        <w:rPr>
          <w:rtl w:val="true"/>
        </w:rPr>
        <w:t>:</w:t>
      </w:r>
      <w:bookmarkEnd w:id="577"/>
    </w:p>
    <w:p>
      <w:pPr>
        <w:pStyle w:val="BookText"/>
        <w:rPr/>
      </w:pPr>
      <w:r>
        <w:rPr>
          <w:rFonts w:ascii="Amiri" w:hAnsi="Amiri" w:eastAsia="Amiri" w:cs="Amiri"/>
          <w:color w:val="111111"/>
          <w:sz w:val="28"/>
          <w:sz w:val="28"/>
          <w:szCs w:val="28"/>
          <w:rtl w:val="true"/>
          <w:lang w:bidi="ar-SA"/>
        </w:rPr>
        <w:t>ووجوه التأويل المتصوَّرة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مَنْ يُخشى منه في المجلس، فتحدَّث إسماعيل بهذه الكيفيَّة ليُوهِم على الجالسين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وجهاً متصوَّراً إلَّا أنَّ قبوله بعيد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صدر من إسماعيل أمام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 فيه من جرأة بل قد يصل إلى حدِّ الكفر 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على وجه الإعجاز والتغليط لإسماعيل أمام الناس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الإمام بعد أبيه، إذ كيف يتجرَّأ الإمام </w:t>
      </w:r>
      <w:r>
        <w:rPr>
          <w:rFonts w:eastAsia="Amiri" w:cs="Amiri" w:ascii="Amiri" w:hAnsi="Amiri"/>
          <w:color w:val="111111"/>
          <w:sz w:val="28"/>
          <w:szCs w:val="28"/>
          <w:rtl w:val="true"/>
          <w:lang w:bidi="ar-SA"/>
        </w:rPr>
        <w:t xml:space="preserve">- </w:t>
      </w:r>
      <w:bookmarkStart w:id="578" w:name="pg18820_270983"/>
    </w:p>
    <w:p>
      <w:pPr>
        <w:pStyle w:val="BookText"/>
        <w:rPr/>
      </w:pPr>
      <w:bookmarkEnd w:id="578"/>
      <w:r>
        <w:rPr>
          <w:rFonts w:ascii="Amiri" w:hAnsi="Amiri" w:eastAsia="Amiri" w:cs="Amiri"/>
          <w:color w:val="111111"/>
          <w:sz w:val="28"/>
          <w:sz w:val="28"/>
          <w:szCs w:val="28"/>
          <w:rtl w:val="true"/>
          <w:lang w:bidi="ar-SA"/>
        </w:rPr>
        <w:t xml:space="preserve">على فرض أنَّه إسماعيل على مبنى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الألفاظ على مقام الإمامة، فقيامه بذلك كشف أمام مَنْ كان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جملة منهم كان يعتقد بإمامة إسماعيل بعد أبيه، فانكشف لهم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فالإمام في مقام الاستدلال على الترابط بين شدَّة الملازمة للإمام الفعلي من الإمام اللَّاحق وبين ثبوت الإمامة فيه، وهو مفقود في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فالحديث ردٌّ على الإسماعيليَّة، وأجنبيٌّ عن إثبات الإمامة بمعنى المهدي القائم الغائب في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عبَّر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قلناه من أنَّ الذي يملأ الأرض قسطاً وعدلاً يكون من ولده دون ولد إسماعيل على ما ذهب إليه قوم، فلذلك قرنه بالأَيْمان علماً منه بأنَّ قوماً يعتقدون في ولد إسماعيل هذا، فنفاه وقرنه بالأَيْمان لتزول الشبهة والشكِّ والريبة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لذاذ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هامش النسخة المعتمدة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الاسمين لم يرد عنهما ذكر في كُتُب الرجال، وهذا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صارم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Heading3"/>
        <w:numPr>
          <w:ilvl w:val="2"/>
          <w:numId w:val="1"/>
        </w:numPr>
        <w:rPr/>
      </w:pPr>
      <w:bookmarkStart w:id="579" w:name="__RefHeading___Toc14101943_1280447820"/>
      <w:bookmarkStart w:id="580" w:name="_Toc231"/>
      <w:bookmarkEnd w:id="579"/>
      <w:r>
        <w:rPr>
          <w:rtl w:val="true"/>
        </w:rPr>
        <w:t>رواية</w:t>
      </w:r>
      <w:r>
        <w:rPr>
          <w:rtl w:val="true"/>
        </w:rPr>
        <w:t>: «</w:t>
      </w:r>
      <w:r>
        <w:rPr>
          <w:rtl w:val="true"/>
        </w:rPr>
        <w:t>ما وليها أحد قطُّ أحدث منه</w:t>
      </w:r>
      <w:r>
        <w:rPr>
          <w:rtl w:val="true"/>
        </w:rPr>
        <w:t xml:space="preserve">» </w:t>
      </w:r>
      <w:r>
        <w:rPr>
          <w:rtl w:val="true"/>
        </w:rPr>
        <w:t>وردُّها من عدَّة وجوه</w:t>
      </w:r>
      <w:r>
        <w:rPr>
          <w:rtl w:val="true"/>
        </w:rPr>
        <w:t>:</w:t>
      </w:r>
      <w:bookmarkEnd w:id="58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حَنَانُ بْنُ سَدِيرٍ، عَنْ إِسْمَاعِيلَ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يَلِي اَلْوَصِيَّةَ وَهُوَ اِبْنُ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وَلِيَهَا أَحَدٌ قَطُّ كَانَ أَحْدَثَ مِنْهُ، وَإِنَّهُ لَفِي اَلسِّنِّ اَلَّذِي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الكاشف عن ثبوت الإمامة في الإمام القائم الغائب هو كونه ابن عشرين سنة، فمن تسلَّم زمام الإمامة وهو في هذا العمر كان هو القائم الغائب، وحيث إنَّ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تسنَّمها في هذا العمر فهو صاحب الوصيَّة، وهو الحجَّة المهدي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يمكن أنْ يُقرَّب به الاستدلال للواقفة على مدَّعاهم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ما تقدَّم من ضعف سنده، وعدم صلوحه للمعارضة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ليس فيه تصريح لمن يقوم بالأمر، بل هو عنوان عامٌّ له قابليَّة الانطباق عليه وعلى غيره على ما ذكره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الذي طبَّق الحديث على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الراوي، وليس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الكلام أنَّ كلام الراوي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يقوم غير إسماعيل بن زياد البزَّاز بتطبيق الرواية على غير الوجه الذي طبَّقها هو، فتصحُّ،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اِبْنُ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يتجاوز العشرين أو وهو في العشرين، وهناك العديد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الإمامة إليهم ولم يتجاوزوا العشرين، فالحديث مطبَّق على غيره واقعاً فلا يختصُّ به، ولا مرجِّح لتأويل وتطبيق إسماعيل بن زياد البزَّاز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له على توثيقه، وهو ممَّا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w:t>
      </w:r>
      <w:bookmarkStart w:id="581" w:name="pg18820_270985"/>
    </w:p>
    <w:p>
      <w:pPr>
        <w:pStyle w:val="Heading2"/>
        <w:numPr>
          <w:ilvl w:val="1"/>
          <w:numId w:val="1"/>
        </w:numPr>
        <w:rPr/>
      </w:pPr>
      <w:bookmarkStart w:id="582" w:name="__RefHeading___Toc14101945_1280447820"/>
      <w:bookmarkStart w:id="583" w:name="_Toc232"/>
      <w:bookmarkEnd w:id="581"/>
      <w:bookmarkEnd w:id="582"/>
      <w:r>
        <w:rPr>
          <w:rtl w:val="true"/>
        </w:rPr>
        <w:t xml:space="preserve">الدرس </w:t>
      </w:r>
      <w:r>
        <w:rPr>
          <w:rtl w:val="true"/>
        </w:rPr>
        <w:t>«</w:t>
      </w:r>
      <w:r>
        <w:rPr/>
        <w:t>36</w:t>
      </w:r>
      <w:r>
        <w:rPr>
          <w:rtl w:val="true"/>
        </w:rPr>
        <w:t>»</w:t>
      </w:r>
      <w:bookmarkEnd w:id="583"/>
    </w:p>
    <w:p>
      <w:pPr>
        <w:pStyle w:val="Heading3"/>
        <w:numPr>
          <w:ilvl w:val="2"/>
          <w:numId w:val="1"/>
        </w:numPr>
        <w:rPr/>
      </w:pPr>
      <w:bookmarkStart w:id="584" w:name="__RefHeading___Toc14101947_1280447820"/>
      <w:bookmarkStart w:id="585" w:name="_Toc233"/>
      <w:bookmarkEnd w:id="584"/>
      <w:r>
        <w:rPr>
          <w:rtl w:val="true"/>
        </w:rPr>
        <w:t>اشارة</w:t>
      </w:r>
      <w:bookmarkEnd w:id="585"/>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586" w:name="__RefHeading___Toc14101949_1280447820"/>
      <w:bookmarkStart w:id="587" w:name="_Toc234"/>
      <w:bookmarkEnd w:id="586"/>
      <w:r>
        <w:rPr>
          <w:rtl w:val="true"/>
        </w:rPr>
        <w:t>رواية</w:t>
      </w:r>
      <w:r>
        <w:rPr>
          <w:rtl w:val="true"/>
        </w:rPr>
        <w:t>: «</w:t>
      </w:r>
      <w:r>
        <w:rPr>
          <w:rtl w:val="true"/>
        </w:rPr>
        <w:t>لتخرجنِّي أو لأخرجنَّ</w:t>
      </w:r>
      <w:r>
        <w:rPr>
          <w:rtl w:val="true"/>
        </w:rPr>
        <w:t>»:</w:t>
      </w:r>
      <w:bookmarkEnd w:id="587"/>
    </w:p>
    <w:p>
      <w:pPr>
        <w:pStyle w:val="Heading4"/>
        <w:numPr>
          <w:ilvl w:val="3"/>
          <w:numId w:val="1"/>
        </w:numPr>
        <w:rPr/>
      </w:pPr>
      <w:bookmarkStart w:id="588" w:name="__RefHeading___Toc14101951_1280447820"/>
      <w:bookmarkStart w:id="589" w:name="_Toc235"/>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إِبْرَاهِيمُ بْنُ مُحَمَّدِ بْنِ حُمْرَانَ، عَنْ يَحْيَى بْنِ اَلْقَاسِمِ اَلحَذَّاءِ وَغَيْرِهِ، عَنْ جَمِيلِ بْنِ صَالِحٍ،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أَخْرَجْتَنِي مِنْ بِلَادِي، وَفَرَّقْتَ بَيْنِي وَبَيْنَ عِيَالِي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وَأَخْبَرْتُهُ،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زُبَيْدَةُ طَالِقٌ، وَعَلَيْهِ أَغْلَظُ اَلْأَيْمَانِ لَوَدِدْتُ أَنَّهُ غَرِمَ اَلسَّاعَةَ أَلْفَيْ أَلْفٍ وَأَنْتَ خَرَجْتَ، فَرَجَعْتُ إِلَيْهِ، فَأَبْلَغْتُهُ،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لَتُخْرِجَنِّي أَوْ لَأَخْرُجَنَّ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أدري أيَّ تعلُّق في هذا الخبر ودلالة على أنَّه القائم بالأمر، وإنَّما فيه إخبار بأنَّه إنْ لم يُخرِجه ليخرجنَّ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فقد قرنه باليمين أنَّه إنْ لم يفعل به ليفعلنَّ، وكلاهما لم يوجد، فإذا لم يُخرِجه يحيى كان ينبغي أنْ يخرج، وإلَّا حنث في يمينه، وذلك لا يجوز عليه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الإمام الحجَّة الغائب هو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يتحكَّم بالأُمور ويقدر على الخروج من السجن متى ما شاء، وليس هذا إلَّا لكونه الحجَّة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وقدرته على الخروج من سجن الطاغية تلازم بقائه غائباً وقيامه بالأمر</w:t>
      </w:r>
      <w:r>
        <w:rPr>
          <w:rFonts w:eastAsia="Amiri" w:cs="Amiri" w:ascii="Amiri" w:hAnsi="Amiri"/>
          <w:color w:val="111111"/>
          <w:sz w:val="28"/>
          <w:szCs w:val="28"/>
          <w:rtl w:val="true"/>
          <w:lang w:bidi="ar-SA"/>
        </w:rPr>
        <w:t xml:space="preserve">. </w:t>
      </w:r>
      <w:bookmarkStart w:id="590" w:name="pg18820_270986"/>
    </w:p>
    <w:p>
      <w:pPr>
        <w:pStyle w:val="BookText"/>
        <w:rPr/>
      </w:pPr>
      <w:bookmarkEnd w:id="590"/>
      <w:r>
        <w:rPr>
          <w:rFonts w:ascii="Amiri" w:hAnsi="Amiri" w:eastAsia="Amiri" w:cs="Amiri"/>
          <w:color w:val="111111"/>
          <w:sz w:val="28"/>
          <w:sz w:val="28"/>
          <w:szCs w:val="28"/>
          <w:rtl w:val="true"/>
          <w:lang w:bidi="ar-SA"/>
        </w:rPr>
        <w:t xml:space="preserve">وبغضِّ النظر عن تقريب الواقفي لهذا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التقريب هو ما يمكن التماسه لهم وإلَّا فليس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غيره ذكر لتقريب هذه الأحاديث المتقدِّمة عن كتاب الموسوي والآتية إلَّا بعض الموارد المحدودة جدًّا ممَّا قرَّب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أو فُهِمَ من جوابه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الحديث يُخبِر عن قصَّة رواها داود بن زربي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وهو في الحبس، وأخبره بإيصال رسالة إلى يحيى بن خالد، وأنْ يغلظ عليه من جهة إخراج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والتفريق بينه وبين عياله، فجاء داود وأخبر يحيى،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زبيدة طالق، وعليه أغلظ الأيمان، أي إنَّه حلف بأشد الأيمان وودَّ لو أنَّه غرم في هذه الساعة ألفي ألف بما يعادل مليوني من العملة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ديناراً أو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يكون الفرج للإمام، وأنْ يخرج من سجنه، فرجع داود وأبلغ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قاله يحيى،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لَتُخْرِجَنِّي أَوْ لَأَخْرُجَنَّ</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4101953_1280447820"/>
      <w:bookmarkStart w:id="592" w:name="_Toc236"/>
      <w:bookmarkEnd w:id="591"/>
      <w:r>
        <w:rPr>
          <w:rtl w:val="true"/>
        </w:rPr>
        <w:t>حلُّ معضلة في الرواية</w:t>
      </w:r>
      <w:r>
        <w:rPr>
          <w:rtl w:val="true"/>
        </w:rPr>
        <w:t>:</w:t>
      </w:r>
      <w:bookmarkEnd w:id="592"/>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 بين شارحتين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هذا التفسير هو من الراوي المتأخِّر عن زمان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معنى لكون الحديث بين داود ويحيى وأنَّ يحيى يحلف بطلاق زبيدة، فزبيدة زوجة هارون، ولا ولاية ليحيى في طلاقها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الرجل من قِبَل مَنْ تأخَّر عن شيخ الطائفة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اشتباه، إذ لو كان المقصود به هذا لذكره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التماس قرينة أُخرى تدعم ظهور الرجل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يحيى،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لَتُخْرِجَنِّي أَوْ لَأَخْرُجَنَّ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يحيى لا سلطة له على إخراج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إذن هارون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أنَّ النسخة فيها تصحيف، وأنَّ الموجود في الرواية قبل التصحيف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إنَّه يحلف بطلاق زوجته، ولعلَّ لأجل كون اسمها زبيدة أبدل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لمحض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يُستغرَب منه أنَّ النسخة المحقَّقة التي اعتمدنا عليها لم تشر إلى ذلك، وكيفما كان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ما تقدَّم من ضعف سنده، وعدم الصلوح للمعارضة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غاية ما يمكن أنْ يتعلَّق به الواقفي هو كون الإمام إذا امتلك القدرة على الخروج من السجن فهو الحجَّة القائم، وهذا موجود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الحديث لا يُفهَم معناه، ومشوَّش ومضطرب، فكيف يقسم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لَتُخْرِجَنِّي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خروجه لم يحصل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يحيى لم يُخرِجه بناءً على تفسير الرجل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نميل إليه، ولا هو خرج بنفسه، فكلاهما أي إخراجه أو خروجه غير واقعين، ممَّا يستلزم حنث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ليمينه، وهذا لا يجوز، لمكان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حمران بن أعين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له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الطبقة جماعة، 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القاسم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مجهول</w:t>
      </w:r>
      <w:r>
        <w:rPr>
          <w:rFonts w:eastAsia="Amiri" w:cs="Amiri" w:ascii="Amiri" w:hAnsi="Amiri"/>
          <w:color w:val="111111"/>
          <w:sz w:val="28"/>
          <w:szCs w:val="28"/>
          <w:rtl w:val="true"/>
          <w:lang w:bidi="ar-SA"/>
        </w:rPr>
        <w:t xml:space="preserve">. </w:t>
      </w:r>
      <w:bookmarkStart w:id="593" w:name="pg18820_270988"/>
    </w:p>
    <w:p>
      <w:pPr>
        <w:pStyle w:val="BookText"/>
        <w:rPr/>
      </w:pPr>
      <w:bookmarkEnd w:id="59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ما يرفع الإبهام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ويمكن عدّه من الخامسة،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وجوه الطائفة، رواية الأجلَّاء عنه،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4101955_1280447820"/>
      <w:bookmarkStart w:id="595" w:name="_Toc237"/>
      <w:bookmarkEnd w:id="594"/>
      <w:r>
        <w:rPr>
          <w:rtl w:val="true"/>
        </w:rPr>
        <w:t>رواية</w:t>
      </w:r>
      <w:r>
        <w:rPr>
          <w:rtl w:val="true"/>
        </w:rPr>
        <w:t>: «</w:t>
      </w:r>
      <w:r>
        <w:rPr>
          <w:rtl w:val="true"/>
        </w:rPr>
        <w:t xml:space="preserve">ابن حميدة </w:t>
      </w:r>
      <w:r>
        <w:rPr>
          <w:rtl w:val="true"/>
        </w:rPr>
        <w:t>(</w:t>
      </w:r>
      <w:r>
        <w:rPr>
          <w:rtl w:val="true"/>
        </w:rPr>
        <w:t>عليه السلام</w:t>
      </w:r>
      <w:r>
        <w:rPr>
          <w:rtl w:val="true"/>
        </w:rPr>
        <w:t xml:space="preserve">)» </w:t>
      </w:r>
      <w:r>
        <w:rPr>
          <w:rtl w:val="true"/>
        </w:rPr>
        <w:t>وردُّها</w:t>
      </w:r>
      <w:r>
        <w:rPr>
          <w:rtl w:val="true"/>
        </w:rPr>
        <w:t>:</w:t>
      </w:r>
      <w:bookmarkEnd w:id="595"/>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إِبْرَاهِيمُ بْنُ مُحَمَّدِ بْنِ حُمْرَانَ، عَنْ إِسْمَاعِيلَ بْنِ مَنْصُورٍ اَلزُّبَالِيِّ،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بِأَذْرِعَاتٍ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 عَلَيْهِ عِشْرُونَ وَمِائَةُ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بِابْنِ حَمِيدَةَ قَدْ مَلَأَهَا عَدْلاً وَقِسْطاً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مِنْكَ أَوْ مِنْ غَيْرِكَ؟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هُوَ رَجُلٌ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هذا الأمر يكون من ولد حميدة، وهي أُمُّ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فيه أنَّه يكون منها لصلبها دون نسلها، كما لا يكون كذلك إذا نُسِبَ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لا يلزم أنْ يكون ولده لصلبه،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مني، بل يكفي أنْ يكون من نسله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ابن حميدة هو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والتعبير بأنَّه هو الذي يملأها قسطاً وعدلاً تعبير آخر عن كونه هو الإمام الحجَّة القائم الغائب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ما تقدَّم من ضعف سنده، وعدم الصلوح للمعارضة، ولو سُلِّم سنداً ودلالةً فهو معارَض بما دلَّ على إمامة الإمام الرضا والجواد والهادي والعسكري والحجَّة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ولإمامة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عليهم بعدَّة روايات سيأتي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لطائفة منها، وجملة من هذه الطائفة ما يرويه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يبدأ ذكر تلك الأخبار من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والذي قبله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يروي فيه روايات عن العامَّة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التعبير بكونه رجلاً منِّي تعبير كنائي، أي إنَّه من ولد حميدة، وإنْ لم يكن المباشر، وقد مرَّ مكرَّراً أنَّ المراد به الردُّ على الإسماعيليَّة وإثبات الإمامة في نسل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التعبير متداول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أنَّه من ولدها المباشرين، فلا يدلُّ على أنَّه ولدها المباشر، بل هو من نسلها ومن أولادها بالواسطة، 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المباشر، بل هو بنفسه فسَّرها بما تقدَّم من كلامه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ومن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السادسة، من وجوه توثيقه أنَّه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بأذرعات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حقِّه ما يرفع جهالته</w:t>
      </w:r>
      <w:r>
        <w:rPr>
          <w:rFonts w:eastAsia="Amiri" w:cs="Amiri" w:ascii="Amiri" w:hAnsi="Amiri"/>
          <w:color w:val="111111"/>
          <w:sz w:val="28"/>
          <w:szCs w:val="28"/>
          <w:rtl w:val="true"/>
          <w:lang w:bidi="ar-SA"/>
        </w:rPr>
        <w:t>.</w:t>
      </w:r>
      <w:bookmarkStart w:id="596" w:name="pg18820_270990"/>
    </w:p>
    <w:p>
      <w:pPr>
        <w:pStyle w:val="Heading3"/>
        <w:numPr>
          <w:ilvl w:val="2"/>
          <w:numId w:val="1"/>
        </w:numPr>
        <w:rPr/>
      </w:pPr>
      <w:bookmarkStart w:id="597" w:name="__RefHeading___Toc14101957_1280447820"/>
      <w:bookmarkStart w:id="598" w:name="_Toc238"/>
      <w:bookmarkEnd w:id="596"/>
      <w:bookmarkEnd w:id="597"/>
      <w:r>
        <w:rPr>
          <w:rtl w:val="true"/>
        </w:rPr>
        <w:t>رواية</w:t>
      </w:r>
      <w:r>
        <w:rPr>
          <w:rtl w:val="true"/>
        </w:rPr>
        <w:t>: «</w:t>
      </w:r>
      <w:r>
        <w:rPr>
          <w:rtl w:val="true"/>
        </w:rPr>
        <w:t>صاحب البهمة</w:t>
      </w:r>
      <w:r>
        <w:rPr>
          <w:rtl w:val="true"/>
        </w:rPr>
        <w:t xml:space="preserve">» </w:t>
      </w:r>
      <w:r>
        <w:rPr>
          <w:rtl w:val="true"/>
        </w:rPr>
        <w:t>وردُّها</w:t>
      </w:r>
      <w:r>
        <w:rPr>
          <w:rtl w:val="true"/>
        </w:rPr>
        <w:t>:</w:t>
      </w:r>
      <w:bookmarkEnd w:id="598"/>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إِسْحَاقَ اَلْعَلَوِيُّ،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عَنْ صَاحِبِ هَذَا اَلْأَمْرِ مِنْ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اَلحَسَنِ فِي نَاحِيَةِ اَلدَّارِ، وَمَعَهُ عَنَاقٌ مَكِّيَّةٌ، وَيَقُولُ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اُسْجُدِي لِله اَلَّذِي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اَلَّذِي يَمْلَأُهَا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مستحقِّ هذا الأمر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نصٌّ عليه بالإمامة،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يَمْلَأُهَا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 المراد أنَّ من ولده مَنْ يملأها قسطاً وعدلاً، وإذا احتُمِلَ ذلك سقطت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واستدلال الموسوي بهذا الحديث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ما تقدَّم من ضعف سنده، وعدم صلوحه للمعارضة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الحديث قرينة تصرف معنى ملأ الأرض قسطاً وعدلاً إلى كونه من ولده وليس هو، لكون سؤال السائل عن صاحب هذا الأمر من بعده، فعرَّفه بأنَّه صاحب البهمة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يَمْلَأُهَا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يكشف عن كونه الحجَّة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مراراً أنَّه لا يكشف عن ذلك على ما بيَّنَّاه من اللولائيَّة، وأنَّ كلَّ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ثنيت له الوسادة لملأها قسطاً وعدلاً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سلَّمنا سند الحديث ودلالته فهو معارض بغيره، فيسقط </w:t>
      </w:r>
      <w:bookmarkStart w:id="599" w:name="pg18820_270991"/>
    </w:p>
    <w:p>
      <w:pPr>
        <w:pStyle w:val="BookText"/>
        <w:rPr/>
      </w:pPr>
      <w:bookmarkEnd w:id="599"/>
      <w:r>
        <w:rPr>
          <w:rFonts w:ascii="Amiri" w:hAnsi="Amiri" w:eastAsia="Amiri" w:cs="Amiri"/>
          <w:color w:val="111111"/>
          <w:sz w:val="28"/>
          <w:sz w:val="28"/>
          <w:szCs w:val="28"/>
          <w:rtl w:val="true"/>
          <w:lang w:bidi="ar-SA"/>
        </w:rPr>
        <w:t xml:space="preserve">بالمعارضة ويبقى من الروايات ما هو سليم عن المعارضة، كحديث الاثني عشر، والنصوص الدالَّة على إمامة الإمام الرضا والجواد والهادي والعسكري والحجَّة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إسحاق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هامش النسخة المعتمدة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 الاسمين لم يرد فيهما ذكر في كُتُب الرجال، وهو ما يُعبَّر عن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عنه ذكر في كُتُب الرجال،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4101959_1280447820"/>
      <w:bookmarkStart w:id="601" w:name="_Toc239"/>
      <w:bookmarkEnd w:id="600"/>
      <w:r>
        <w:rPr>
          <w:rtl w:val="true"/>
        </w:rPr>
        <w:t>رواية</w:t>
      </w:r>
      <w:r>
        <w:rPr>
          <w:rtl w:val="true"/>
        </w:rPr>
        <w:t>: «</w:t>
      </w:r>
      <w:r>
        <w:rPr>
          <w:rtl w:val="true"/>
        </w:rPr>
        <w:t>عدم وقوع البداء في ما أخرجه الرُّسُل</w:t>
      </w:r>
      <w:r>
        <w:rPr>
          <w:rtl w:val="true"/>
        </w:rPr>
        <w:t xml:space="preserve">» </w:t>
      </w:r>
      <w:r>
        <w:rPr>
          <w:rtl w:val="true"/>
        </w:rPr>
        <w:t>وردُّها</w:t>
      </w:r>
      <w:r>
        <w:rPr>
          <w:rtl w:val="true"/>
        </w:rPr>
        <w:t>:</w:t>
      </w:r>
      <w:bookmarkEnd w:id="601"/>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اَلحُسَيْنُ بْنُ عَلِيِّ بْنِ مَعْمَرٍ، عَنْ أَبِيهِ،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اَلْبِدَاءَ 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أَخْرَجَ اَللهُ إِلَى اَلمَلَائِكَةِ وَأَخْرَجَهُ اَلمَلَائِكَةُ إِلَى اَلرُّسُلِ فَأَخْرَجَهُ اَلرُّسُلُ إِلَى اَلْآدَمِيِّينَ فَلَيْسَ فِيهِ بِدَاءٌ، وَإِنَّ مِنَ اَلمَحْتُومِ أَنَّ اِبْنِي هَذَا هُوَ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يتضمَّن هذا الخبر من ذكر البداء معناه الظهور على ما بيَّنَّاه في غير موضع،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اَلمَحْتُومِ أَنَّ اِبْنَه 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القائم بعده في موضع الإمامة والاستحقاق لها دون القيام بالسيف، على ما مضى القول فيه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واستدلال الموسوي بهذا الحديث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ما تقدَّم من ضعف سنده، وعدم صلوحه للمعارضة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معنى القيام بعده هو القيام بأمر الإمامة، وهذا لا شكَّ في كونه من المحتوم، أمَّا كونه القائم بالسيف فممَّا لا قرينة عليه من الحديث على ما تقدَّم من بيان معنى قيام الإمام بعد الإمام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ويمكن عدّه من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602" w:name="pg18820_270993"/>
    </w:p>
    <w:p>
      <w:pPr>
        <w:pStyle w:val="Heading2"/>
        <w:numPr>
          <w:ilvl w:val="1"/>
          <w:numId w:val="1"/>
        </w:numPr>
        <w:rPr/>
      </w:pPr>
      <w:bookmarkStart w:id="603" w:name="__RefHeading___Toc14101961_1280447820"/>
      <w:bookmarkStart w:id="604" w:name="_Toc240"/>
      <w:bookmarkEnd w:id="602"/>
      <w:bookmarkEnd w:id="603"/>
      <w:r>
        <w:rPr>
          <w:rtl w:val="true"/>
        </w:rPr>
        <w:t xml:space="preserve">الدرس </w:t>
      </w:r>
      <w:r>
        <w:rPr>
          <w:rtl w:val="true"/>
        </w:rPr>
        <w:t>«</w:t>
      </w:r>
      <w:r>
        <w:rPr/>
        <w:t>37</w:t>
      </w:r>
      <w:r>
        <w:rPr>
          <w:rtl w:val="true"/>
        </w:rPr>
        <w:t>»</w:t>
      </w:r>
      <w:bookmarkEnd w:id="604"/>
    </w:p>
    <w:p>
      <w:pPr>
        <w:pStyle w:val="Heading3"/>
        <w:numPr>
          <w:ilvl w:val="2"/>
          <w:numId w:val="1"/>
        </w:numPr>
        <w:rPr/>
      </w:pPr>
      <w:bookmarkStart w:id="605" w:name="__RefHeading___Toc14101963_1280447820"/>
      <w:bookmarkStart w:id="606" w:name="_Toc241"/>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607" w:name="__RefHeading___Toc14101965_1280447820"/>
      <w:bookmarkStart w:id="608" w:name="_Toc242"/>
      <w:bookmarkEnd w:id="607"/>
      <w:r>
        <w:rPr>
          <w:rtl w:val="true"/>
        </w:rPr>
        <w:t>رواية</w:t>
      </w:r>
      <w:r>
        <w:rPr>
          <w:rtl w:val="true"/>
        </w:rPr>
        <w:t>: «</w:t>
      </w:r>
      <w:r>
        <w:rPr>
          <w:rtl w:val="true"/>
        </w:rPr>
        <w:t>على أعوادها</w:t>
      </w:r>
      <w:r>
        <w:rPr>
          <w:rtl w:val="true"/>
        </w:rPr>
        <w:t xml:space="preserve">» </w:t>
      </w:r>
      <w:r>
        <w:rPr>
          <w:rtl w:val="true"/>
        </w:rPr>
        <w:t>وردُّها</w:t>
      </w:r>
      <w:r>
        <w:rPr>
          <w:rtl w:val="true"/>
        </w:rPr>
        <w:t>:</w:t>
      </w:r>
      <w:bookmarkEnd w:id="608"/>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بَقْبَاقَةُ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بَنِينَ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اَلْإِصْطَخْرِيُّ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بِابْنِ حَمِيدَةَ عَلَى أَعْوَادِهَا قَدْ دَانَتْ لَهُ شَرْقُ اَلْأَرْضِ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يكون من نسلها على ما مضى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بِابْنِ حَمِيدَةَ عَلَى أَعْوَادِهَا قَدْ دَانَتْ لَهُ شَرْقُ اَلْأَرْضِ وَغَرْبُهَا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تسنُّمه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زمام الأمر وبسط العدل في الأرض وثني الوسادة له، فيكون هو الحجَّة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تقدَّم من ضعف سنده، وعدم صلوحه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بقباقة أخو بنين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قد يقال إنهما من الخامسة أو السادسة، هو وأخوه مهملان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bookmarkStart w:id="609" w:name="pg18820_270994"/>
    </w:p>
    <w:p>
      <w:pPr>
        <w:pStyle w:val="Heading3"/>
        <w:numPr>
          <w:ilvl w:val="2"/>
          <w:numId w:val="1"/>
        </w:numPr>
        <w:rPr/>
      </w:pPr>
      <w:bookmarkStart w:id="610" w:name="__RefHeading___Toc14101967_1280447820"/>
      <w:bookmarkStart w:id="611" w:name="_Toc243"/>
      <w:bookmarkEnd w:id="609"/>
      <w:bookmarkEnd w:id="610"/>
      <w:r>
        <w:rPr>
          <w:rtl w:val="true"/>
        </w:rPr>
        <w:t>رواية</w:t>
      </w:r>
      <w:r>
        <w:rPr>
          <w:rtl w:val="true"/>
        </w:rPr>
        <w:t>: «</w:t>
      </w:r>
      <w:r>
        <w:rPr>
          <w:rtl w:val="true"/>
        </w:rPr>
        <w:t>طلوع الشمس من مغربها</w:t>
      </w:r>
      <w:r>
        <w:rPr>
          <w:rtl w:val="true"/>
        </w:rPr>
        <w:t>»:</w:t>
      </w:r>
      <w:bookmarkEnd w:id="611"/>
    </w:p>
    <w:p>
      <w:pPr>
        <w:pStyle w:val="Heading4"/>
        <w:numPr>
          <w:ilvl w:val="3"/>
          <w:numId w:val="1"/>
        </w:numPr>
        <w:rPr/>
      </w:pPr>
      <w:bookmarkStart w:id="612" w:name="__RefHeading___Toc14101969_1280447820"/>
      <w:bookmarkStart w:id="613" w:name="_Toc244"/>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عَطَاءٍ ضِرْغَامَةُ، عَنْ خَلَّادٍ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اَلمَكِّيُّ،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لَهُ مَنْزِلَةٌ مِنْهُ</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اِثْنَا عَشَرَ، إِذَا مَضَى سِتَّةٌ فَتَحَ اَللهُ عَلَى اَلسَّابِعِ، وَيَمْلِكُ مِنَّا أَهْلَ اَلْبَيْتِ خَمْسَةٌ، وَتَطْلُعُ اَلشَّمْسُ مِنْ مَغْرِبِهَا عَلَى يَدِ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تصريح بأنَّ الأئمَّة اثنا عشر، وما قال بعد ذلك من التفصيل يكون قولَ الراوي على ما يذهب إليه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السابع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الله على يديه، ويملك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السابع خمسة، وتطلع الشمس من مغربها على يد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ما تقدَّم من ضعف السند، وعدم صلوحه للمعارضة</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4101971_1280447820"/>
      <w:bookmarkStart w:id="615" w:name="_Toc245"/>
      <w:bookmarkEnd w:id="614"/>
      <w:r>
        <w:rPr>
          <w:rtl w:val="true"/>
        </w:rPr>
        <w:t>اضطراب الحديث وشباهته بالموضوعات</w:t>
      </w:r>
      <w:r>
        <w:rPr>
          <w:rtl w:val="true"/>
        </w:rPr>
        <w:t>:</w:t>
      </w:r>
      <w:bookmarkEnd w:id="61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الحديث مضطرب، ووجه اضطرابه مُلك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السابع وبقاؤهم إلى طلوع الشمس من مغربها على يد السادس، والمفروض أنْ تطلع على يد الثاني عشر، لأنَّ مفتاح مُلكهم يكون مبدؤه من السابع، إلَّا أنْ يكون مبدأ مُلك السابع علامته طلوع الشمس من مغربها على يد السادس، وبالتالي يكون نصف الأئمَّة لا يملكون، ونصفهم الآخر ابتداءً من السابع، </w:t>
      </w:r>
    </w:p>
    <w:p>
      <w:pPr>
        <w:pStyle w:val="BookText"/>
        <w:rPr/>
      </w:pPr>
      <w:r>
        <w:rPr>
          <w:rFonts w:ascii="Amiri" w:hAnsi="Amiri" w:eastAsia="Amiri" w:cs="Amiri"/>
          <w:color w:val="111111"/>
          <w:sz w:val="28"/>
          <w:sz w:val="28"/>
          <w:szCs w:val="28"/>
          <w:rtl w:val="true"/>
          <w:lang w:bidi="ar-SA"/>
        </w:rPr>
        <w:t xml:space="preserve">وبذلك يزول الاضطراب، ولكنَّه يخالف الضرورة، من عدم تملُّك واحد من الستَّة الثانية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وآخرهم وهو السادس من الستَّة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نعتقد بغيبته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يشبه موضوعات هذه الفرقة، فكأنَّه وُضِعَ ليناسب معتقدهم، أي معتقد الإسماعيليَّة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بعد تجاوز ما مرَّ فيه يُصرِّح أنَّ الأئمَّة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الغائب منهم هو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يُفسَّر ذلك بالرجعة، على أنَّها إذا وقعت تقع عند ظهور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وتحصل فيهم ابتداءً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والحسن والحسين وبقيَّة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اختلاف في أوَّل مَنْ تنشقُّ الأرض عنه، على ما يأتي تفصيله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عطاء ضرغامة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عطا</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ضرغامة بيَّاع الغزل</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بيَّاع الغزل</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خلَّاد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مشترك بين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يوصفون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وكلُّهم مجاهيل</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8820_270996"/>
    </w:p>
    <w:p>
      <w:pPr>
        <w:pStyle w:val="Heading3"/>
        <w:numPr>
          <w:ilvl w:val="2"/>
          <w:numId w:val="1"/>
        </w:numPr>
        <w:rPr/>
      </w:pPr>
      <w:bookmarkStart w:id="617" w:name="__RefHeading___Toc14101973_1280447820"/>
      <w:bookmarkStart w:id="618" w:name="_Toc246"/>
      <w:bookmarkEnd w:id="616"/>
      <w:bookmarkEnd w:id="617"/>
      <w:r>
        <w:rPr>
          <w:rtl w:val="true"/>
        </w:rPr>
        <w:t>رواية</w:t>
      </w:r>
      <w:r>
        <w:rPr>
          <w:rtl w:val="true"/>
        </w:rPr>
        <w:t>: «</w:t>
      </w:r>
      <w:r>
        <w:rPr>
          <w:rtl w:val="true"/>
        </w:rPr>
        <w:t>على رأس السابع منَّا الفرج</w:t>
      </w:r>
      <w:r>
        <w:rPr>
          <w:rtl w:val="true"/>
        </w:rPr>
        <w:t xml:space="preserve">» </w:t>
      </w:r>
      <w:r>
        <w:rPr>
          <w:rtl w:val="true"/>
        </w:rPr>
        <w:t>وردُّها</w:t>
      </w:r>
      <w:r>
        <w:rPr>
          <w:rtl w:val="true"/>
        </w:rPr>
        <w:t>:</w:t>
      </w:r>
      <w:bookmarkEnd w:id="618"/>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حَنَانُ بْنُ سَدِيرٍ، عَنْ أَبِي إِسْمَاعِيلَ اَلْأَبْرَصِ،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رَأْسِ اَلسَّابِعِ مِنَّا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يكون السابع منه، لأنَّه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نفسه، وكذلك نقول السابع منه هو القائم بالأمر، وليس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من أوَّلنا، وإذا احتُمِلَ ما قلناه، سقطت المعارضة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واستدلال الموسوي بهذا الحديث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ما تقدَّم من ضعف سنده، وعدم الصلوح للمعارضة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صرَّح به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السابع منه، أي من ولده، فليس الخبر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من أوَّلنا حتَّى يقع في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الاحتمال يبطل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إسماعيل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حول يحيى بن القاسم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يحيى بن القاسم أبو بصير الأسدي، وقيل أبو محمّد،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أنَّه من أصحاب الإجماع الذين قيل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لولاهم لانقطعت آثار النبوَّة واندرست،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من موجبات </w:t>
      </w:r>
      <w:bookmarkStart w:id="619" w:name="pg18820_270997"/>
    </w:p>
    <w:p>
      <w:pPr>
        <w:pStyle w:val="BookText"/>
        <w:rPr/>
      </w:pPr>
      <w:bookmarkEnd w:id="619"/>
      <w:r>
        <w:rPr>
          <w:rFonts w:ascii="Amiri" w:hAnsi="Amiri" w:eastAsia="Amiri" w:cs="Amiri"/>
          <w:color w:val="111111"/>
          <w:sz w:val="28"/>
          <w:sz w:val="28"/>
          <w:szCs w:val="28"/>
          <w:rtl w:val="true"/>
          <w:lang w:bidi="ar-SA"/>
        </w:rPr>
        <w:t xml:space="preserve">التوثيق، توثيق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ميل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توثيقه، وما طُعِنَ به عليه عنده راجع إلى دينه لا إلى حديثه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14101975_1280447820"/>
      <w:bookmarkStart w:id="621" w:name="_Toc247"/>
      <w:bookmarkEnd w:id="620"/>
      <w:r>
        <w:rPr>
          <w:rtl w:val="true"/>
        </w:rPr>
        <w:t>رواية</w:t>
      </w:r>
      <w:r>
        <w:rPr>
          <w:rtl w:val="true"/>
        </w:rPr>
        <w:t>: «</w:t>
      </w:r>
      <w:r>
        <w:rPr>
          <w:rtl w:val="true"/>
        </w:rPr>
        <w:t>نفض التراب</w:t>
      </w:r>
      <w:r>
        <w:rPr>
          <w:rtl w:val="true"/>
        </w:rPr>
        <w:t xml:space="preserve">» </w:t>
      </w:r>
      <w:r>
        <w:rPr>
          <w:rtl w:val="true"/>
        </w:rPr>
        <w:t>وردُّها</w:t>
      </w:r>
      <w:r>
        <w:rPr>
          <w:rtl w:val="true"/>
        </w:rPr>
        <w:t>:</w:t>
      </w:r>
      <w:bookmarkEnd w:id="621"/>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جَبَلَةَ، عَنْ سَلَمَةَ بْنِ جَنَاحٍ، عَنْ حَازِمِ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أَبَوَيَّ هَلَكَا، وَقَدْ أَنْعَمَ اَللهُ عَلَيَّ وَرَزَقَ، أَفَأَتَصَدَّقُ عَنْهُمَا وَأَحُجُّ؟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حَازِمٍ، مَنْ جَاءَكَ يُخْبِرُكَ عَنْ صَاحِبِ هَذَا اَلْأَمْرِ أَنَّهُ غَسَّلَهُ وَكَفَّنَهُ وَنَفَضَ اَلتُّرَابَ مِنْ قَبْرِهِ فَلَا تُصَدِّقْهُ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هذا الأمر لا يموت حتَّى يقوم بالأمر، ولم يذكر مَنْ هو، والفائدة فيه أنَّ في الناس من اعتقد أنَّه يموت ويبعثه الله ويحييه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هذا ردًّا عليه، ولا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واستدلال الموسوي بهذا الحديث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لا دلالة فيه على ما يدَّعون من جهة أنَّه لم يُعيِّن مَنْ هو صاحب هذا الأمر الذي لا يُغسَّل ولا يُكفَّن ولا يُدفَن،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الحديث جاء كردٍّ وعلى نحو الإعجاز من قِبَل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يدَّعي ويعتقد أنَّ الإمام الحجَّة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ثمّ يُبعَث بعد موته، وسيأتي بيان هذه الشبهة وردِّها من قِبَل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هذا الخبر حاله كحال ما تقدَّم من ضعف سنده، وعدم صلوحه للمعارضة</w:t>
      </w:r>
      <w:r>
        <w:rPr>
          <w:rFonts w:eastAsia="Amiri" w:cs="Amiri" w:ascii="Amiri" w:hAnsi="Amiri"/>
          <w:color w:val="111111"/>
          <w:sz w:val="28"/>
          <w:szCs w:val="28"/>
          <w:rtl w:val="true"/>
          <w:lang w:bidi="ar-SA"/>
        </w:rPr>
        <w:t xml:space="preserve">. </w:t>
      </w:r>
      <w:bookmarkStart w:id="622" w:name="pg18820_270998"/>
    </w:p>
    <w:p>
      <w:pPr>
        <w:pStyle w:val="BookText"/>
        <w:rPr/>
      </w:pPr>
      <w:bookmarkEnd w:id="622"/>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حازم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4101977_1280447820"/>
      <w:bookmarkStart w:id="624" w:name="_Toc248"/>
      <w:bookmarkEnd w:id="623"/>
      <w:r>
        <w:rPr>
          <w:rtl w:val="true"/>
        </w:rPr>
        <w:t>رواية</w:t>
      </w:r>
      <w:r>
        <w:rPr>
          <w:rtl w:val="true"/>
        </w:rPr>
        <w:t>: «</w:t>
      </w:r>
      <w:r>
        <w:rPr>
          <w:rtl w:val="true"/>
        </w:rPr>
        <w:t>جبل رضوى</w:t>
      </w:r>
      <w:r>
        <w:rPr>
          <w:rtl w:val="true"/>
        </w:rPr>
        <w:t xml:space="preserve">» </w:t>
      </w:r>
      <w:r>
        <w:rPr>
          <w:rtl w:val="true"/>
        </w:rPr>
        <w:t>وردُّها</w:t>
      </w:r>
      <w:r>
        <w:rPr>
          <w:rtl w:val="true"/>
        </w:rPr>
        <w:t>:</w:t>
      </w:r>
      <w:bookmarkEnd w:id="62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مُحَمَّدٍ اَلصَّيْرَفِيُّ، عَنْ عَبْدِ اَلْكَرِيمِ بْنِ عَمْرٍو،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أَخَذَهُ بَنُو فُلَانٍ، فَمَكَثَ فِي أَيْدِيهِمْ حِيناً وَدَهْراً، ثُمَّ خَرَجَ مِنْ أَيْدِيهِمْ، فَيَأْخُذُ بِيَدِ رَجُلٍ مِنْ وُلْدِهِ حَتَّى يَنْتَهِيَ بِهِ إِلَى جَبَلِ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 على ظاهره لكان كذباً، لأنَّه حُبِسَ في الأوَّلة وخرج ولم يفعل ما تضمَّنه، وفي الثانية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فيه أنَّ مَنْ يأخذ بيد رجل من ولده حتَّى ينتهي إلى جبل رضوى أنَّه يكون القائم وصاحب السيف الذي يظهر على الأرض، فلا تعلُّق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يكشف عن كون سجن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على كونه صاحب الأمر من جهة أنَّ بني فلان إذا أخذوه ومكث في أيديهم حيناً ودهراً ثمّ يخرج يأوي مع ولد له إلى جبل رضوى، وجبل رضوى كناية عن الحجَّة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ما تقدَّم من ضعف سنده، وعدم صلوحه للمعارضة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حمل الخبر على ظاهره يلزم تكذيبه على ما صرَّح به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سُجِنَ ثمّ خرج يأوي مع ولد له إلى جبل رضوى، في حين أنَّ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سُجِنَ عدَّة مرَّات وخرج، ولم يفعل في خروجه الأوَّل ما تضمَّنه الحديث، وفي سجنه الأخير لم يخرج حيًّا على ما مرَّ عليك من خبر 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هذا الذي يأخذ بيده من ولده؟ وهل أنَّه القائم بعده أو أنَّ في البين شيئاً لا نعلمه؟</w:t>
      </w:r>
    </w:p>
    <w:p>
      <w:pPr>
        <w:pStyle w:val="BookText"/>
        <w:rPr/>
      </w:pPr>
      <w:r>
        <w:rPr>
          <w:rFonts w:ascii="Amiri" w:hAnsi="Amiri" w:eastAsia="Amiri" w:cs="Amiri"/>
          <w:color w:val="111111"/>
          <w:sz w:val="28"/>
          <w:sz w:val="28"/>
          <w:szCs w:val="28"/>
          <w:rtl w:val="true"/>
          <w:lang w:bidi="ar-SA"/>
        </w:rPr>
        <w:t>نعم هذا الحديث مفصَّل على ذوق الإسماعيليَّة، فلا تعلُّق لهم به أو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عمرو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ويمكن عدّه من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كونه صاحب كتاب، ممَّن روى عنه أصحاب الإجماع كالبزنطي، من الأعيان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625" w:name="pg18820_271000"/>
    </w:p>
    <w:p>
      <w:pPr>
        <w:pStyle w:val="Heading2"/>
        <w:numPr>
          <w:ilvl w:val="1"/>
          <w:numId w:val="1"/>
        </w:numPr>
        <w:rPr/>
      </w:pPr>
      <w:bookmarkStart w:id="626" w:name="__RefHeading___Toc14101979_1280447820"/>
      <w:bookmarkStart w:id="627" w:name="_Toc249"/>
      <w:bookmarkEnd w:id="625"/>
      <w:bookmarkEnd w:id="626"/>
      <w:r>
        <w:rPr>
          <w:rtl w:val="true"/>
        </w:rPr>
        <w:t xml:space="preserve">الدرس </w:t>
      </w:r>
      <w:r>
        <w:rPr>
          <w:rtl w:val="true"/>
        </w:rPr>
        <w:t>«</w:t>
      </w:r>
      <w:r>
        <w:rPr/>
        <w:t>38</w:t>
      </w:r>
      <w:r>
        <w:rPr>
          <w:rtl w:val="true"/>
        </w:rPr>
        <w:t>»</w:t>
      </w:r>
      <w:bookmarkEnd w:id="627"/>
    </w:p>
    <w:p>
      <w:pPr>
        <w:pStyle w:val="Heading3"/>
        <w:numPr>
          <w:ilvl w:val="2"/>
          <w:numId w:val="1"/>
        </w:numPr>
        <w:rPr/>
      </w:pPr>
      <w:bookmarkStart w:id="628" w:name="__RefHeading___Toc14101981_1280447820"/>
      <w:bookmarkStart w:id="629" w:name="_Toc250"/>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630" w:name="__RefHeading___Toc14101983_1280447820"/>
      <w:bookmarkStart w:id="631" w:name="_Toc251"/>
      <w:bookmarkEnd w:id="630"/>
      <w:r>
        <w:rPr>
          <w:rtl w:val="true"/>
        </w:rPr>
        <w:t>رواية</w:t>
      </w:r>
      <w:r>
        <w:rPr>
          <w:rtl w:val="true"/>
        </w:rPr>
        <w:t>: «</w:t>
      </w:r>
      <w:r>
        <w:rPr>
          <w:rtl w:val="true"/>
        </w:rPr>
        <w:t>أغمضه وغسَّله</w:t>
      </w:r>
      <w:r>
        <w:rPr>
          <w:rtl w:val="true"/>
        </w:rPr>
        <w:t xml:space="preserve">» </w:t>
      </w:r>
      <w:r>
        <w:rPr>
          <w:rtl w:val="true"/>
        </w:rPr>
        <w:t>وردُّها</w:t>
      </w:r>
      <w:r>
        <w:rPr>
          <w:rtl w:val="true"/>
        </w:rPr>
        <w:t>:</w:t>
      </w:r>
      <w:bookmarkEnd w:id="631"/>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جَعْفَرُ بْنُ سُلَيْمَانَ، عَنْ دَاوُدَ اَلصَّرْمِيِّ،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جَاءَكَ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مَرِضَ اِبْنِي هَذَا، وَأَغْمَضَهُ، وَغَسَّلَهُ، وَوَضَعَهُ فِي لَحدِهِ، وَنَفَضَ يَدَهُ مِنْ تُرَابِ قَبْرِهِ، فَلَا تُصَدِّقْهُ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واستدلال الموسوي بهذا الحديث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نظيره، وبما نصَّ عليه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الخبر رواه ابن أبي حمزة، وهو مطعون عليه، وهو واقفي، وسنذكر ما دعاه إلى القول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يمتنع أنْ يكون المراد به الردُّ على مَنْ ربَّما يدَّعي أنَّه تولَّى تمريضه وغسله، ويكون في ذلك كاذباً، لأنَّه مرض في الحبس، ولم يصل إليه مَنْ يفعل ذلك، وتولَّى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وعند قوم من أصحابنا تولَّاه ابنه، فيكون قصد البيان عن بطلان قول مَنْ يدَّعي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التاسعة أو الثامنة، وجوه </w:t>
      </w:r>
      <w:bookmarkStart w:id="632" w:name="pg18820_271001"/>
    </w:p>
    <w:p>
      <w:pPr>
        <w:pStyle w:val="BookText"/>
        <w:rPr/>
      </w:pPr>
      <w:bookmarkEnd w:id="632"/>
      <w:r>
        <w:rPr>
          <w:rFonts w:ascii="Amiri" w:hAnsi="Amiri" w:eastAsia="Amiri" w:cs="Amiri"/>
          <w:color w:val="111111"/>
          <w:sz w:val="28"/>
          <w:sz w:val="28"/>
          <w:szCs w:val="28"/>
          <w:rtl w:val="true"/>
          <w:lang w:bidi="ar-SA"/>
        </w:rPr>
        <w:t>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صاحب كتاب، من مشايخ ابن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مافنة،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الصرمي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ويمكن عدّه من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مسائل، من مشايخ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حول عليِّ 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أصل أو كتاب، وجود طريق صحيح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رواية الأجلَّاء كابن أبي عمير وصفون والبزنطي وجعفر بن بشير عنه، قول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أباه أوثق منه</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 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الطائفة عملت بأخباره</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تضعيفه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أصل الوقف، قول ابن فضَّال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 متَّهم</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وُصِفَ بأنَّه من أشدّ الخلق عداوةً للوليِّ من بعد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طمَّاع وخائن، لقد سرق أموال الخُمُس وحقَّ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4101985_1280447820"/>
      <w:bookmarkStart w:id="634" w:name="_Toc252"/>
      <w:bookmarkEnd w:id="633"/>
      <w:r>
        <w:rPr>
          <w:rtl w:val="true"/>
        </w:rPr>
        <w:t>رواية</w:t>
      </w:r>
      <w:r>
        <w:rPr>
          <w:rtl w:val="true"/>
        </w:rPr>
        <w:t>: «</w:t>
      </w:r>
      <w:r>
        <w:rPr>
          <w:rtl w:val="true"/>
        </w:rPr>
        <w:t>مرَّضني وغمَّضني وغسَّلني</w:t>
      </w:r>
      <w:r>
        <w:rPr>
          <w:rtl w:val="true"/>
        </w:rPr>
        <w:t xml:space="preserve">» </w:t>
      </w:r>
      <w:r>
        <w:rPr>
          <w:rtl w:val="true"/>
        </w:rPr>
        <w:t>وردُّها</w:t>
      </w:r>
      <w:r>
        <w:rPr>
          <w:rtl w:val="true"/>
        </w:rPr>
        <w:t>:</w:t>
      </w:r>
      <w:bookmarkEnd w:id="63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سُلَيْمَانَ بْنِ دَاوُدَ، عَنْ عَلِيِّ 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bookmarkStart w:id="635" w:name="pg18820_271002"/>
    </w:p>
    <w:p>
      <w:pPr>
        <w:pStyle w:val="BookText"/>
        <w:rPr/>
      </w:pPr>
      <w:bookmarkEnd w:id="635"/>
      <w:r>
        <w:rPr>
          <w:rFonts w:ascii="Amiri" w:hAnsi="Amiri" w:eastAsia="Amiri" w:cs="Amiri"/>
          <w:color w:val="111111"/>
          <w:sz w:val="28"/>
          <w:sz w:val="28"/>
          <w:szCs w:val="28"/>
          <w:rtl w:val="true"/>
          <w:lang w:bidi="ar-SA"/>
        </w:rPr>
        <w:t>عَلِيُّ، مَنْ أَخْبَرَكَ أَنَّهُ مَرَّضَنِي وَغَمَّضَنِي وَغَسَّلَنِي وَوَضَعَنِي فِي لَحدِي وَنَفَضَ يَدَهُ مِنْ تُرَابِ قَبْرِي فَلَا تُصَدِّقْهُ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قلناه في الخبر الأوَّل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الحديث على مدَّعاهم كما ردُّه يتَّضح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عن ابن أبي حمزة، ولم يذكروه،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استظهرنا أنَّه المنقري الشاذكوني البصري، والذي طبقته في الحديث الخامسة، فوجوه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صاحب كتاب،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ووجوه تضعيفه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لا يُلتفَت إليه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نسبة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تضعيفه إلى الغضائري، تضعيف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4101987_1280447820"/>
      <w:bookmarkStart w:id="637" w:name="_Toc253"/>
      <w:bookmarkEnd w:id="636"/>
      <w:r>
        <w:rPr>
          <w:rtl w:val="true"/>
        </w:rPr>
        <w:t>رواية</w:t>
      </w:r>
      <w:r>
        <w:rPr>
          <w:rtl w:val="true"/>
        </w:rPr>
        <w:t>: «</w:t>
      </w:r>
      <w:r>
        <w:rPr>
          <w:rtl w:val="true"/>
        </w:rPr>
        <w:t>يُقْدَم لصاحب هذا الأمر العراق مرَّتين</w:t>
      </w:r>
      <w:r>
        <w:rPr>
          <w:rtl w:val="true"/>
        </w:rPr>
        <w:t xml:space="preserve">» </w:t>
      </w:r>
      <w:r>
        <w:rPr>
          <w:rtl w:val="true"/>
        </w:rPr>
        <w:t>وردُّها</w:t>
      </w:r>
      <w:r>
        <w:rPr>
          <w:rtl w:val="true"/>
        </w:rPr>
        <w:t>:</w:t>
      </w:r>
      <w:bookmarkEnd w:id="63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أَعْيَنُ بْنُ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عَبْدُ اَلله بْنُ بُكَيْرٍ إِلَى عَبْدِ اَلله اَلْكَاهِلِيِّ سَنَةَ أُخِذَ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اَلسَّلَامَ وَسَلْهُ أَتَاهُ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اَلْعَيْزَارِ فِي مَسْجِدِكُمْ مُنْذُ </w:t>
      </w:r>
    </w:p>
    <w:p>
      <w:pPr>
        <w:pStyle w:val="BookText"/>
        <w:rPr/>
      </w:pPr>
      <w:r>
        <w:rPr>
          <w:rFonts w:ascii="Amiri" w:hAnsi="Amiri" w:eastAsia="Amiri" w:cs="Amiri"/>
          <w:color w:val="111111"/>
          <w:sz w:val="28"/>
          <w:sz w:val="28"/>
          <w:szCs w:val="28"/>
          <w:rtl w:val="true"/>
          <w:lang w:bidi="ar-SA"/>
        </w:rPr>
        <w:t>ثَلَاثِينَ سَنَةً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لِصَاحِبِ هَذَا اَلْأَمْرِ اَلْعِرَاقَ مَرَّتَيْنِ، فَأَمَّا اَلْأُولَى فَيُعَجَّلُ سَرَاحُهُ وَيُحْسَنُ جَائِزَتُهُ، وَأَمَّا اَلثَّانِيَةُ فَيُحْبَسُ فَيَطُولُ حَبْسُهُ، ثُمَّ يُخْرَجُ مِنْ أَيْدِيهِمْ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أعين بن عبد الرحمن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أعين، فمهمل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عبد الرحمن بن أعين، طبقته في الحديث الخامسة وقد تكون السادسة، ووجوه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زراري، ومَنْ يبني على وثاقة رجال هذه الأسرة يعتمد على هذا التوثيق، أنَّه صاحب كتاب فيه رواية تدلُّ على استقامته، كثير الرواية، رواية الأجلَّاء كصفوان بن يحيى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يقع فيه من السجن، وحيث قد وقع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فيكون هو الحجَّة الغائب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تقدَّم من نظرائه من الأخبار المتقدِّمة، وأمَّا كونه صاحب الأمر فهذا لا شكَّ فيه، ولكنَّه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عليه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الخبر مع أنَّه خبر واحد، يحتمل أنْ يكون الوجه فيه أنَّه يخرج من أيديهم عنوة بأنْ ينقله الله إلى دار كرامته، ولا يبقى في أيديهم يُعذِّبونه ويؤذونه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ليس فيه مَنْ هو ذلك الشخص، وصاحب الأمر مشترك بينه وبين غيره</w:t>
      </w:r>
      <w:r>
        <w:rPr>
          <w:rStyle w:val="FootnoteAnchor"/>
          <w:rtl w:val="true"/>
        </w:rPr>
        <w:footnoteReference w:id="308"/>
      </w:r>
      <w:r>
        <w:rPr>
          <w:rFonts w:ascii="Amiri" w:hAnsi="Amiri" w:eastAsia="Amiri" w:cs="Amiri"/>
          <w:color w:val="111111"/>
          <w:sz w:val="28"/>
          <w:sz w:val="28"/>
          <w:szCs w:val="28"/>
          <w:rtl w:val="true"/>
          <w:lang w:bidi="ar-SA"/>
        </w:rPr>
        <w:t>، فلِمَ حُمِلَ عليه دون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8820_271004"/>
    </w:p>
    <w:p>
      <w:pPr>
        <w:pStyle w:val="Heading3"/>
        <w:numPr>
          <w:ilvl w:val="2"/>
          <w:numId w:val="1"/>
        </w:numPr>
        <w:rPr/>
      </w:pPr>
      <w:bookmarkStart w:id="639" w:name="__RefHeading___Toc14101989_1280447820"/>
      <w:bookmarkStart w:id="640" w:name="_Toc254"/>
      <w:bookmarkEnd w:id="638"/>
      <w:bookmarkEnd w:id="639"/>
      <w:r>
        <w:rPr>
          <w:rtl w:val="true"/>
        </w:rPr>
        <w:t>رواية</w:t>
      </w:r>
      <w:r>
        <w:rPr>
          <w:rtl w:val="true"/>
        </w:rPr>
        <w:t>: «</w:t>
      </w:r>
      <w:r>
        <w:rPr>
          <w:rtl w:val="true"/>
        </w:rPr>
        <w:t>صاحب هذا الأمر يُؤخَذ ويُحبَس</w:t>
      </w:r>
      <w:r>
        <w:rPr>
          <w:rtl w:val="true"/>
        </w:rPr>
        <w:t xml:space="preserve">» </w:t>
      </w:r>
      <w:r>
        <w:rPr>
          <w:rtl w:val="true"/>
        </w:rPr>
        <w:t>وردُّها</w:t>
      </w:r>
      <w:r>
        <w:rPr>
          <w:rtl w:val="true"/>
        </w:rPr>
        <w:t>:</w:t>
      </w:r>
      <w:bookmarkEnd w:id="640"/>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إِبْرَاهِيمُ بْنُ مُحَمَّدِ بْنِ حُمْرَانَ وَحُمْرَانُ وَاَلهَيْثَمُ بْنُ وَاقِدٍ اَلجَزَرِيُّ، عَنْ عَبْدِ اَلله اَلرَّجَانِيِّ،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اِفْعَلْ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اِسْمُهُ فُلَانٌ؟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اِسْمُهُ أَحْمَدُ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إِنَّ صَاحِبَ هَذَا اَلْأَمْرِ يُؤْخَذُ فَيُحْبَسُ فَيَطُولُ حَبْسُهُ، فَإِذَا هَمُّوا بِهِ دَعَا بِاسْمِ اَلله اَلْأَعْظَمِ فَأَفْلَتَهُ مِنْ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أيضاً من جنس الأوَّل يحتمل أنْ يكون أراد بفلتة الموت دون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الحديث كما الردُّ عليه واضح ويظهر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الطبقة جماعة،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الرابعة،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تابعي، عدَّه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الممدوحين، وقول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يَرْتَدُّ وَاَلله أَبَداً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الرابعة،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أنَّه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bookmarkStart w:id="641" w:name="pg18820_271005"/>
    </w:p>
    <w:p>
      <w:pPr>
        <w:pStyle w:val="BookText"/>
        <w:rPr/>
      </w:pPr>
      <w:bookmarkEnd w:id="64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الرجاني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الأرجاني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الرابعة،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ابن الغضائري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مرتفع القول</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فلو كان فيه ما يمسُّ ذاته لما تركه، فوصفه إيَّاه بارتفاع القول قد يكشف عن وثاقته ولا أقلَّ من حسنه، ذكر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بما قد يُستظهَر منه مدحه</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14101991_1280447820"/>
      <w:bookmarkStart w:id="643" w:name="_Toc255"/>
      <w:bookmarkEnd w:id="642"/>
      <w:r>
        <w:rPr>
          <w:rtl w:val="true"/>
        </w:rPr>
        <w:t>رواية</w:t>
      </w:r>
      <w:r>
        <w:rPr>
          <w:rtl w:val="true"/>
        </w:rPr>
        <w:t>: «</w:t>
      </w:r>
      <w:r>
        <w:rPr>
          <w:rtl w:val="true"/>
        </w:rPr>
        <w:t>ليس يموت وصيٌّ حتَّى يُقيم وصيًّا</w:t>
      </w:r>
      <w:r>
        <w:rPr>
          <w:rtl w:val="true"/>
        </w:rPr>
        <w:t xml:space="preserve">» </w:t>
      </w:r>
      <w:r>
        <w:rPr>
          <w:rtl w:val="true"/>
        </w:rPr>
        <w:t>وردُّها</w:t>
      </w:r>
      <w:r>
        <w:rPr>
          <w:rtl w:val="true"/>
        </w:rPr>
        <w:t>:</w:t>
      </w:r>
      <w:bookmarkEnd w:id="643"/>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بَعْضُ أَصْحَابِنَا، عَنْ أَبِي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مِنْهَالٍ اَلْقَمَّاطُ، عَنْ حَدِيدٍ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غَيْبَتَيْنِ، إِحْدَاهُمَا تَقِلُّ وَاَلْأُخْرَى تَطُولُ، حَتَّى يَجِيئَكُمْ مَنْ يَزْعُمُ أَنَّهُ مَاتَ وَصَلَّى عَلَيْهِ وَدَفَنَهُ وَنَفَضَ تُرَابَ اَلْقَبْرِ مِنْ يَدِهِ، فَهُوَ فِي ذَلِكَ كَاذِبٌ، لَيْسَ يَمُوتُ وَصِيٌّ حَتَّى يُقِيمَ وَصِيًّا، وَلَا يَلِي اَلْوَصِيَّ إِلَّا اَلْوَصِيُّ، فَإِنْ وَلِيَهُ غَيْرُ وَصِيٍّ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فيه تكذيب مَنْ يدَّعي موته قبل أنْ يقيم وصيًّا، وهذا لعمري باطل، فأمَّا إذا أوصى وأقام غيره مقامه فإنَّه ليس فيه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وقوع الغيبة في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وتعدُّدها لا ينسجم إلَّا مع كونه هو الحجَّة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ما تقدَّم من ضعف سنده، وعدم صلوحه للمعارضة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تأويله بأنَّ الغيبة وتعدُّدها فيها كناية عن وقوع السجن عليه وتغيُّبه عن أتباعه وأهل بيته، نظير ما حصل مع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 القطع </w:t>
      </w:r>
    </w:p>
    <w:p>
      <w:pPr>
        <w:pStyle w:val="BookText"/>
        <w:rPr/>
      </w:pPr>
      <w:r>
        <w:rPr>
          <w:rFonts w:ascii="Amiri" w:hAnsi="Amiri" w:eastAsia="Amiri" w:cs="Amiri"/>
          <w:color w:val="111111"/>
          <w:sz w:val="28"/>
          <w:sz w:val="28"/>
          <w:szCs w:val="28"/>
          <w:rtl w:val="true"/>
          <w:lang w:bidi="ar-SA"/>
        </w:rPr>
        <w:t xml:space="preserve">بإمامة الخلف من بعده وقيام البرهان على إمامة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لهذا الحديث وجه مقبول، ولكن كيف لمن وقف على طريقة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ومنهجهم في إثبات الإمامة لمن بعدهم أنْ يركن إلى مثل هذا الخبر؟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يحمل على ما حمله عليه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في صدد بيان أنَّه لا يترك الأُمَّة ما لم يقم لها وصيًّا، وقد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 ويتداول عدَّة مصطلحات مشابهة،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بعض أصحابنا، عن غير واحد، عدَّة من أصحابنا، عن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فيها الإرسال ما لم تقم قرائن على أنَّ المراد به جماعة يرتفع بهم 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الخزَّاز،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ويمكن عدُّه من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بعض أصحاب الإجماع كابن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كُتُب بل 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منهال القمَّاط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المنهال بن مقلاص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طبقته في الحديث الخامسة وقد يعد من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ترجمة ابنه الحسن، صاحب كتاب، ومن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منهال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مهمل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bookmarkStart w:id="644" w:name="pg18820_271007"/>
    </w:p>
    <w:p>
      <w:pPr>
        <w:pStyle w:val="Heading3"/>
        <w:numPr>
          <w:ilvl w:val="2"/>
          <w:numId w:val="1"/>
        </w:numPr>
        <w:rPr/>
      </w:pPr>
      <w:bookmarkStart w:id="645" w:name="__RefHeading___Toc14101993_1280447820"/>
      <w:bookmarkStart w:id="646" w:name="_Toc256"/>
      <w:bookmarkEnd w:id="644"/>
      <w:bookmarkEnd w:id="645"/>
      <w:r>
        <w:rPr>
          <w:rtl w:val="true"/>
        </w:rPr>
        <w:t>رواية</w:t>
      </w:r>
      <w:r>
        <w:rPr>
          <w:rtl w:val="true"/>
        </w:rPr>
        <w:t>: «</w:t>
      </w:r>
      <w:r>
        <w:rPr>
          <w:rtl w:val="true"/>
        </w:rPr>
        <w:t>ثمّ يُفلِته الله من أيديهم</w:t>
      </w:r>
      <w:r>
        <w:rPr>
          <w:rtl w:val="true"/>
        </w:rPr>
        <w:t xml:space="preserve">» </w:t>
      </w:r>
      <w:r>
        <w:rPr>
          <w:rtl w:val="true"/>
        </w:rPr>
        <w:t>وردُّها</w:t>
      </w:r>
      <w:r>
        <w:rPr>
          <w:rtl w:val="true"/>
        </w:rPr>
        <w:t>:</w:t>
      </w:r>
      <w:bookmarkEnd w:id="646"/>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اَلله بْنُ سَلَامٍ أَبُو هُرَيْرَةَ، عَنْ زُرْعَةَ،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جَاءَهُ أَبُو اَلحَسَنِ وَمُحَمَّدٌ وَمَعَهُمَا عَنَاقٌ يَتَجَاذَبَانِهَا، فَغَلَبَهُ مُحَمَّدٌ عَلَيْهَا، فَاسْتَحْيَا أَبُو اَلحَسَنِ فَجَاءَ فَجَلَسَ إِلَى جَانِبِي، فَضَمَمْتُهُ إِلَيَّ وَقَبَّلْتُهُ،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صَاحِبُكُمْ مَعَ أَنَّ بَنِي اَلْعَبَّاسِ يَأْخُذُونَهُ فَيَلْقَى مِنْهُمْ عَنَتاً ثُمَّ يُفْلِتُهُ اَللهُ مِنْ أَيْدِيهِمْ بِضَرْبٍ مِنَ اَلضُّرُوبِ، ثُمَّ يَعْمَى عَلَى اَلنَّاسِ أَمْرُهُ حَتَّى تُفِيضَ عَلَيْهِ اَلْعُيُونُ، وَتَضْطَرِبَ فِيهِ اَلْقُلُوبُ كَمَا تَضْطَرِبُ اَلسَّفِينَةُ فِي لجَّةِ اَلْبَحْرِ وَعَوَاصِفِ اَلرِّيحِ، ثُمَّ يَأْتِي اَللهُ عَلَى يَدَيْهِ بِفَرَجٍ لِهَذِهِ اَلْأُمَّةِ لِلدِّينِ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الحديث كما الردُّ عليه واضح ويظهر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عليها ما ذكره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تضمَّن هذا الخبر من أنَّ بني العبَّاس يأخذونه صحيح، جرى الأمر فيه على ذلك، وأفلته الله منهم بالموت،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يَعْمَى عَلَى اَلنَّاسِ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لأنَّه اختُلِفَ فيه هذا الاختلاف، وفاضت عليه عيون عند موته،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على يدي مَنْ يكون من ولده بفرج لهذه الأُمَّة، وهو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بيَّنَّا ذلك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سلام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زرعة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ويمكن عدّه من الخامسة،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صاحب أصل، كثير الرواية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647" w:name="pg18820_271008"/>
    </w:p>
    <w:p>
      <w:pPr>
        <w:pStyle w:val="Heading3"/>
        <w:numPr>
          <w:ilvl w:val="2"/>
          <w:numId w:val="1"/>
        </w:numPr>
        <w:rPr/>
      </w:pPr>
      <w:bookmarkStart w:id="648" w:name="__RefHeading___Toc14101995_1280447820"/>
      <w:bookmarkStart w:id="649" w:name="_Toc257"/>
      <w:bookmarkEnd w:id="647"/>
      <w:bookmarkEnd w:id="648"/>
      <w:r>
        <w:rPr>
          <w:rtl w:val="true"/>
        </w:rPr>
        <w:t>رواية</w:t>
      </w:r>
      <w:r>
        <w:rPr>
          <w:rtl w:val="true"/>
        </w:rPr>
        <w:t>: «</w:t>
      </w:r>
      <w:r>
        <w:rPr>
          <w:rtl w:val="true"/>
        </w:rPr>
        <w:t>صاحب الأمر يُسجَن حيناً</w:t>
      </w:r>
      <w:r>
        <w:rPr>
          <w:rtl w:val="true"/>
        </w:rPr>
        <w:t xml:space="preserve">» </w:t>
      </w:r>
      <w:r>
        <w:rPr>
          <w:rtl w:val="true"/>
        </w:rPr>
        <w:t>وردُّها</w:t>
      </w:r>
      <w:r>
        <w:rPr>
          <w:rtl w:val="true"/>
        </w:rPr>
        <w:t>:</w:t>
      </w:r>
      <w:bookmarkEnd w:id="649"/>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حَنَانٌ، عَنْ أَبِي عَبْدِ اَلرَّحْمَنِ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اَلْمِنْهَالُ بْنُ عَمْرٍو، عَنْ أَبِي عَبْدِ اَلله اَلنُّعْمَانِ،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اَلْأَمْرِ يُسْجَنُ حِيناً، وَيَمُوتُ حِيناً، وَيَهْرُبُ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فرضه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ولده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يُسجَن حيناً ويهرب، فهو صاحب الأمر الحجَّة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جهة سنده ودلالته، وعدم صلوح معارضته لما هو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أوَّله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حِيناً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خلاف مذهب الواقفة، فأمَّا الهرب فإنَّما صحَّ ذلك فيمن ندَّعيه نحن دون مَنْ يذهبون إليه، لأنَّ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أنَّه هرب، وإنَّما هو شيء يدَّعونه لا يوافقهم عليه أحد، ونحن يمكننا أنْ نتأوَّل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الرحمن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وقد يُعد من الرابعة، لم يرد له ذكر في كُتُب الرجال، وهذا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الرابعة،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جماعة بوثاقتهم،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الرابعة، لم يرد له ذكر في كُتُب الرجال، وهذا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bookmarkStart w:id="650" w:name="pg18820_271010"/>
    </w:p>
    <w:p>
      <w:pPr>
        <w:pStyle w:val="Heading2"/>
        <w:numPr>
          <w:ilvl w:val="1"/>
          <w:numId w:val="1"/>
        </w:numPr>
        <w:rPr/>
      </w:pPr>
      <w:bookmarkStart w:id="651" w:name="__RefHeading___Toc14101997_1280447820"/>
      <w:bookmarkStart w:id="652" w:name="_Toc258"/>
      <w:bookmarkEnd w:id="650"/>
      <w:bookmarkEnd w:id="651"/>
      <w:r>
        <w:rPr>
          <w:rtl w:val="true"/>
        </w:rPr>
        <w:t xml:space="preserve">الدرس </w:t>
      </w:r>
      <w:r>
        <w:rPr>
          <w:rtl w:val="true"/>
        </w:rPr>
        <w:t>«</w:t>
      </w:r>
      <w:r>
        <w:rPr/>
        <w:t>39</w:t>
      </w:r>
      <w:r>
        <w:rPr>
          <w:rtl w:val="true"/>
        </w:rPr>
        <w:t>»</w:t>
      </w:r>
      <w:bookmarkEnd w:id="652"/>
    </w:p>
    <w:p>
      <w:pPr>
        <w:pStyle w:val="Heading3"/>
        <w:numPr>
          <w:ilvl w:val="2"/>
          <w:numId w:val="1"/>
        </w:numPr>
        <w:rPr/>
      </w:pPr>
      <w:bookmarkStart w:id="653" w:name="__RefHeading___Toc14101999_1280447820"/>
      <w:bookmarkStart w:id="654" w:name="_Toc259"/>
      <w:bookmarkEnd w:id="653"/>
      <w:r>
        <w:rPr>
          <w:rtl w:val="true"/>
        </w:rPr>
        <w:t>اشارة</w:t>
      </w:r>
      <w:bookmarkEnd w:id="654"/>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655" w:name="__RefHeading___Toc14102001_1280447820"/>
      <w:bookmarkStart w:id="656" w:name="_Toc260"/>
      <w:bookmarkEnd w:id="655"/>
      <w:r>
        <w:rPr>
          <w:rtl w:val="true"/>
        </w:rPr>
        <w:t>رواية</w:t>
      </w:r>
      <w:r>
        <w:rPr>
          <w:rtl w:val="true"/>
        </w:rPr>
        <w:t>: (</w:t>
      </w:r>
      <w:r>
        <w:rPr>
          <w:rtl w:val="true"/>
        </w:rPr>
        <w:t>يغيب عنهم شيخ</w:t>
      </w:r>
      <w:r>
        <w:rPr>
          <w:rtl w:val="true"/>
        </w:rPr>
        <w:t xml:space="preserve">) </w:t>
      </w:r>
      <w:r>
        <w:rPr>
          <w:rtl w:val="true"/>
        </w:rPr>
        <w:t>وردُّها</w:t>
      </w:r>
      <w:r>
        <w:rPr>
          <w:rtl w:val="true"/>
        </w:rPr>
        <w:t>:</w:t>
      </w:r>
      <w:bookmarkEnd w:id="656"/>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بَحْرُ بْنُ زِيَادٍ، عَنْ عَبْدِ اَلله اَلْكَاهِلِيِّ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مَنْ يُخْبِرُكُمْ بِأَنَّهُ مَرِضَ اِبْنِي هَذَا، وَهُوَ شَهِدَهُ، وَهُوَ أَغْمَضَهُ وَغَسَّلَهُ وَأَدْرَجَهُ فِي أَكْفَانِهِ وَصَلَّى عَلَيْهِ وَوَضَعَهُ فِي قَبْرِهِ وَهُوَ حَثَا عَلَيْهِ اَلتُّرَابَ، فَلَا تُصَدِّقُوهُ، وَلَا بُدَّ مِنْ أَنْ يَكُونَ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مُحَمَّدُ بْنُ زِيَادٍ اَلتَّمِيمِيُّ</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هَذِهِ وَاَلله فِتْنَةٌ عَظِيمَةٌ، فَقَالَ لَهُ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فَسَهْمُ اَلله فِيهِ أَعْظَمُ، يَغِيبُ عَنْهُمْ شَيْخٌ، وَيَأْتِيهِمْ شَابٌّ فِيهِ سُنَّةٌ مِنْ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نظيره، وزاد التميمي فيه تطبيقه على الحجَّة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تقدَّم في نظائره ممَّا ذكرناه، مضافاً إلى ما نصَّ عليه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فيه أكثر من تكذيب مَنْ يدَّعي أنَّه فعل ذلك وتولَّاه، </w:t>
      </w:r>
      <w:bookmarkStart w:id="657" w:name="pg18820_271011"/>
    </w:p>
    <w:p>
      <w:pPr>
        <w:pStyle w:val="BookText"/>
        <w:rPr/>
      </w:pPr>
      <w:bookmarkEnd w:id="657"/>
      <w:r>
        <w:rPr>
          <w:rFonts w:ascii="Amiri" w:hAnsi="Amiri" w:eastAsia="Amiri" w:cs="Amiri"/>
          <w:color w:val="111111"/>
          <w:sz w:val="28"/>
          <w:sz w:val="28"/>
          <w:szCs w:val="28"/>
          <w:rtl w:val="true"/>
          <w:lang w:bidi="ar-SA"/>
        </w:rPr>
        <w:t>لعلمه بأنَّه ربَّما ادَّعى ذلك مَنْ هو كاذب، لأنَّه لم يتولَّ أمره إلَّا ابنه عند قوم، أو مولاه على المشهور، فأمَّا غير ذلك، فمَنِ ادَّعاه كان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ظهور صاحب هذا الأمر، فلعمري يكون في صورة شابٍّ ويظنُّ قوم أنَّه شاخ، لأنَّه في سنِّ شيخ قد 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تولَّى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قوم من الشيعة، هذا ما يشير إلى معتقدنا بأنَّ تجهيز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مباشرةً من الإمام الذي يليه، أو بتوصية منه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يرتبط بأمر ظهوره، فسيأتي التعرُّض 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4102003_1280447820"/>
      <w:bookmarkStart w:id="659" w:name="_Toc261"/>
      <w:bookmarkEnd w:id="658"/>
      <w:r>
        <w:rPr>
          <w:rtl w:val="true"/>
        </w:rPr>
        <w:t>رواية</w:t>
      </w:r>
      <w:r>
        <w:rPr>
          <w:rtl w:val="true"/>
        </w:rPr>
        <w:t>: «</w:t>
      </w:r>
      <w:r>
        <w:rPr>
          <w:rtl w:val="true"/>
        </w:rPr>
        <w:t>بليت عظامه</w:t>
      </w:r>
      <w:r>
        <w:rPr>
          <w:rtl w:val="true"/>
        </w:rPr>
        <w:t xml:space="preserve">» </w:t>
      </w:r>
      <w:r>
        <w:rPr>
          <w:rtl w:val="true"/>
        </w:rPr>
        <w:t>وردُّها</w:t>
      </w:r>
      <w:r>
        <w:rPr>
          <w:rtl w:val="true"/>
        </w:rPr>
        <w:t>:</w:t>
      </w:r>
      <w:bookmarkEnd w:id="659"/>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بْنُ اَلحَارِثِ،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يَقُومُ اَلْقَائِمُ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هَذَا وَبَلِيَتْ عِظَامُهُ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أدري ما الوجه في إدراجه في ضمن ما يُستدَلُّ به على ضلالهم بعد التأمُّل في عدم وجه وجيه فيه، وهذا حال أهل الضلال إلى يوم الناس هذا، يدرجون في دعاواهم حتَّى ما لا يكون له وجه في احتجاجهم، ليس إلَّا لأجل تكثير سواد دعاواهم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يُرَدُّ عليه بعين ما تقدَّم من وجوه الردِّ على ما ذُكِرَ من أحاديث </w:t>
      </w:r>
      <w:bookmarkStart w:id="660" w:name="pg18820_271012"/>
    </w:p>
    <w:p>
      <w:pPr>
        <w:pStyle w:val="BookText"/>
        <w:rPr/>
      </w:pPr>
      <w:bookmarkEnd w:id="660"/>
      <w:r>
        <w:rPr>
          <w:rFonts w:ascii="Amiri" w:hAnsi="Amiri" w:eastAsia="Amiri" w:cs="Amiri"/>
          <w:color w:val="111111"/>
          <w:sz w:val="28"/>
          <w:sz w:val="28"/>
          <w:szCs w:val="28"/>
          <w:rtl w:val="true"/>
          <w:lang w:bidi="ar-SA"/>
        </w:rPr>
        <w:t>تقدَّمت</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ولكنَّه مردود بما دلَّ على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القطع واليقين، وأنَّ هذا الحديث سيأتي تأويله في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عليه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بُلِيَت عظامه لأنَّهم يُنكِرون أنْ يبقى هذه المدَّة الطويلة، وقد ادَّعى قوم أنَّ صاحب الزمان مات وغيَّبه الله، فهذا 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جماعة لم نستطع التمييز بينهم، فإنْ كان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وجوه توثيقه كونه صاحب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فالحديث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الأنماطي الواقفي،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4102005_1280447820"/>
      <w:bookmarkStart w:id="662" w:name="_Toc262"/>
      <w:bookmarkEnd w:id="661"/>
      <w:r>
        <w:rPr>
          <w:rtl w:val="true"/>
        </w:rPr>
        <w:t>رواية</w:t>
      </w:r>
      <w:r>
        <w:rPr>
          <w:rtl w:val="true"/>
        </w:rPr>
        <w:t>: «</w:t>
      </w:r>
      <w:r>
        <w:rPr>
          <w:rtl w:val="true"/>
        </w:rPr>
        <w:t>في صاحب هذا الأمر أربع سُنَن</w:t>
      </w:r>
      <w:r>
        <w:rPr>
          <w:rtl w:val="true"/>
        </w:rPr>
        <w:t xml:space="preserve">» </w:t>
      </w:r>
      <w:r>
        <w:rPr>
          <w:rtl w:val="true"/>
        </w:rPr>
        <w:t>وردُّها</w:t>
      </w:r>
      <w:r>
        <w:rPr>
          <w:rtl w:val="true"/>
        </w:rPr>
        <w:t>:</w:t>
      </w:r>
      <w:bookmarkEnd w:id="66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سُلَيْمَانُ بْنُ دَاوُدَ،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صَاحِبِ هَذَا اَلْأَمْرِ أَرْبَعُ سُنَنٍ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وَسُنَّةٌ مِنْ عِيسَى، وَسُنَّةٌ مِنْ يُوسُفَ،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فَخَائِفٌ </w:t>
      </w:r>
      <w:bookmarkStart w:id="663" w:name="pg18820_271013"/>
    </w:p>
    <w:p>
      <w:pPr>
        <w:pStyle w:val="BookText"/>
        <w:rPr/>
      </w:pPr>
      <w:bookmarkEnd w:id="663"/>
      <w:r>
        <w:rPr>
          <w:rFonts w:ascii="Amiri" w:hAnsi="Amiri" w:eastAsia="Amiri" w:cs="Amiri"/>
          <w:color w:val="111111"/>
          <w:sz w:val="28"/>
          <w:sz w:val="28"/>
          <w:szCs w:val="28"/>
          <w:rtl w:val="true"/>
          <w:lang w:bidi="ar-SA"/>
        </w:rPr>
        <w:t xml:space="preserve">يَتَرَقَّبُ،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فَالسِّجْنُ،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وَلَمْ يَمُتْ،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الحديث كما الردُّ عليه واضح ويظهر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تضمَّن هذا الخبر من الخصال كلّها حاصلة في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لم يُسجَن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يُسجَن في الحبس وهو في معنى المسجون، لأنَّه بحيث لا يوصل إليه ولا يُعرَف شخصه على التعيين فكأنَّه مسجون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4102007_1280447820"/>
      <w:bookmarkStart w:id="665" w:name="_Toc263"/>
      <w:bookmarkEnd w:id="664"/>
      <w:r>
        <w:rPr>
          <w:rtl w:val="true"/>
        </w:rPr>
        <w:t>رواية</w:t>
      </w:r>
      <w:r>
        <w:rPr>
          <w:rtl w:val="true"/>
        </w:rPr>
        <w:t>: «</w:t>
      </w:r>
      <w:r>
        <w:rPr>
          <w:rtl w:val="true"/>
        </w:rPr>
        <w:t>وما صائحة تصيح</w:t>
      </w:r>
      <w:r>
        <w:rPr>
          <w:rtl w:val="true"/>
        </w:rPr>
        <w:t xml:space="preserve">» </w:t>
      </w:r>
      <w:r>
        <w:rPr>
          <w:rtl w:val="true"/>
        </w:rPr>
        <w:t>وردُّها</w:t>
      </w:r>
      <w:r>
        <w:rPr>
          <w:rtl w:val="true"/>
        </w:rPr>
        <w:t>:</w:t>
      </w:r>
      <w:bookmarkEnd w:id="665"/>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عَبْدِ اَلله، عَنْ زُرْعَةَ بْنِ مُحَمَّدٍ،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اَلْعَبَّاسِ سَيَعْبَثُونَ بِابْنِي هَذَا، وَلَنْ يَصِلُوا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صَائِحَةٌ تَصِيحُ، وَمَا سَاقَةٌ تُسَقُ، وَمَا مِيرَاثٌ يُقْسَمُ، وَمَا أَمَةٌ تُبَاعُ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بالتصريح بأنَّ آل العبَّاس لا يصلون إلى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كاشف عن كونه الحجَّة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ما ذكر من دلائله</w:t>
      </w:r>
      <w:r>
        <w:rPr>
          <w:rFonts w:eastAsia="Amiri" w:cs="Amiri" w:ascii="Amiri" w:hAnsi="Amiri"/>
          <w:color w:val="111111"/>
          <w:sz w:val="28"/>
          <w:szCs w:val="28"/>
          <w:rtl w:val="true"/>
          <w:lang w:bidi="ar-SA"/>
        </w:rPr>
        <w:t xml:space="preserve">. </w:t>
      </w:r>
      <w:bookmarkStart w:id="666" w:name="pg18820_271014"/>
    </w:p>
    <w:p>
      <w:pPr>
        <w:pStyle w:val="BookText"/>
        <w:rPr/>
      </w:pPr>
      <w:bookmarkEnd w:id="666"/>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تقدَّم فيما تقدَّم، ولم يُعلِّق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 بل في ذيل ما يأتي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كثرة في الروايات، وفيه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4102009_1280447820"/>
      <w:bookmarkStart w:id="668" w:name="_Toc264"/>
      <w:bookmarkEnd w:id="667"/>
      <w:r>
        <w:rPr>
          <w:rtl w:val="true"/>
        </w:rPr>
        <w:t>رواية</w:t>
      </w:r>
      <w:r>
        <w:rPr>
          <w:rtl w:val="true"/>
        </w:rPr>
        <w:t>: «</w:t>
      </w:r>
      <w:r>
        <w:rPr>
          <w:rtl w:val="true"/>
        </w:rPr>
        <w:t>يأخذونني ويحبسونني</w:t>
      </w:r>
      <w:r>
        <w:rPr>
          <w:rtl w:val="true"/>
        </w:rPr>
        <w:t xml:space="preserve">» </w:t>
      </w:r>
      <w:r>
        <w:rPr>
          <w:rtl w:val="true"/>
        </w:rPr>
        <w:t>وردُّها</w:t>
      </w:r>
      <w:r>
        <w:rPr>
          <w:rtl w:val="true"/>
        </w:rPr>
        <w:t>:</w:t>
      </w:r>
      <w:bookmarkEnd w:id="668"/>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بْنُ عَلِيٍّ، عَنْ مُحَمَّدِ بْنِ اَلحُسَيْنِ بْنِ إِسْمَاعِيلَ،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فُلَانٍ يَأْخُذُونَنِي وَيَحْبِسُونَنِي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وَذَاكَ وَإِنْ طَالَ فَإِلَى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الحديث كما الردُّ عليه واضح ويظهر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سبقه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ما يصلون إلى دينه وفساد أمره، دون أنْ لا يصلوا إلى جسمه بالحبس، لأنَّ الأمر جرى على خلافه،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وَذَاكَ وَإِنْ طَالَ فَإِلَى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إلى سلامة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جماعة، والتمييز إنَّما هو بلحاظ الراوي </w:t>
      </w:r>
      <w:bookmarkStart w:id="669" w:name="pg18820_271015"/>
    </w:p>
    <w:p>
      <w:pPr>
        <w:pStyle w:val="BookText"/>
        <w:rPr/>
      </w:pPr>
      <w:bookmarkEnd w:id="669"/>
      <w:r>
        <w:rPr>
          <w:rFonts w:ascii="Amiri" w:hAnsi="Amiri" w:eastAsia="Amiri" w:cs="Amiri"/>
          <w:color w:val="111111"/>
          <w:sz w:val="28"/>
          <w:sz w:val="28"/>
          <w:szCs w:val="28"/>
          <w:rtl w:val="true"/>
          <w:lang w:bidi="ar-SA"/>
        </w:rPr>
        <w:t>والمروي عنه، ولم يتبيَّن لنا من خلال الراوي والمروي عنه تمييزه، فإنْ تمَّ تمييزه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ذُكِرَ من وجه توثيقه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عنه ابن أبي عمير،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لم يذكروه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الحجَّاج 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وكيل وقيِّم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ممَّن روى كُتُبه ابن أبي عمير</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4102011_1280447820"/>
      <w:bookmarkStart w:id="671" w:name="_Toc265"/>
      <w:bookmarkEnd w:id="670"/>
      <w:r>
        <w:rPr>
          <w:rtl w:val="true"/>
        </w:rPr>
        <w:t>رواية</w:t>
      </w:r>
      <w:r>
        <w:rPr>
          <w:rtl w:val="true"/>
        </w:rPr>
        <w:t>: «</w:t>
      </w:r>
      <w:r>
        <w:rPr>
          <w:rtl w:val="true"/>
        </w:rPr>
        <w:t>المولى الذي يلي أمره</w:t>
      </w:r>
      <w:r>
        <w:rPr>
          <w:rtl w:val="true"/>
        </w:rPr>
        <w:t xml:space="preserve">» </w:t>
      </w:r>
      <w:r>
        <w:rPr>
          <w:rtl w:val="true"/>
        </w:rPr>
        <w:t>وردُّها</w:t>
      </w:r>
      <w:r>
        <w:rPr>
          <w:rtl w:val="true"/>
        </w:rPr>
        <w:t>:</w:t>
      </w:r>
      <w:bookmarkEnd w:id="671"/>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إِبْرَاهِيمُ بْنُ اَلمُسْتَنِيرِ،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غَيْبَتَيْنِ، إِحْدَاهُمَا أَطْوَلُ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فَلَا يَبْقَى عَلَى أَمْرِهِ إِلَّا نَفَرٌ يَسِيرٌ مِنْ أَصْحَابِهِ، وَلَا يَطَّلِعُ أَحَدٌ عَلَى مَوْضِعِهِ وَأَمْرِهِ وَلَا غَيْرِهِ إِلَّا اَلمَوْلَى اَلَّذِي يَلِي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الحديث كما الردُّ عليه واضح ويظهر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زاد فيه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الخبر صريح فيما نذهب إليه في صاحبنا، لأنَّ له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كان يُعرَف فيها أخباره ومكاتباته، والثانية أطول انقطع ذلك فيها، وليس يطَّلع عليه أحد إلَّا مَنْ يختصُّه، وليس كذلك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الخامسة، رغم القول بجهالته، </w:t>
      </w:r>
      <w:bookmarkStart w:id="672" w:name="pg18820_271016"/>
    </w:p>
    <w:p>
      <w:pPr>
        <w:pStyle w:val="BookText"/>
        <w:rPr/>
      </w:pPr>
      <w:bookmarkEnd w:id="672"/>
      <w:r>
        <w:rPr>
          <w:rFonts w:ascii="Amiri" w:hAnsi="Amiri" w:eastAsia="Amiri" w:cs="Amiri"/>
          <w:color w:val="111111"/>
          <w:sz w:val="28"/>
          <w:sz w:val="28"/>
          <w:szCs w:val="28"/>
          <w:rtl w:val="true"/>
          <w:lang w:bidi="ar-SA"/>
        </w:rPr>
        <w:t>إلَّا أنَّهم ذكروا له عدَّة وجوه لتوثيقه،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بعض الأجلَّاء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4102013_1280447820"/>
      <w:bookmarkStart w:id="674" w:name="_Toc266"/>
      <w:bookmarkEnd w:id="673"/>
      <w:r>
        <w:rPr>
          <w:rtl w:val="true"/>
        </w:rPr>
        <w:t>رواية</w:t>
      </w:r>
      <w:r>
        <w:rPr>
          <w:rtl w:val="true"/>
        </w:rPr>
        <w:t>: (</w:t>
      </w:r>
      <w:r>
        <w:rPr>
          <w:rtl w:val="true"/>
        </w:rPr>
        <w:t>استخرت عليه وقطعت عليه</w:t>
      </w:r>
      <w:r>
        <w:rPr>
          <w:rtl w:val="true"/>
        </w:rPr>
        <w:t xml:space="preserve">) </w:t>
      </w:r>
      <w:r>
        <w:rPr>
          <w:rtl w:val="true"/>
        </w:rPr>
        <w:t>وردُّها</w:t>
      </w:r>
      <w:r>
        <w:rPr>
          <w:rtl w:val="true"/>
        </w:rPr>
        <w:t>:</w:t>
      </w:r>
      <w:bookmarkEnd w:id="67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قَطَعْتَ عَلَى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وَدَعَوْتُ اَللهَ وَاسْتَخَرْتُ عَلَيْهِ وَقَطَعْتُ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القطع على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الطريقة ممَّا لا يناسب الركون إليها في إثبات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وبالملازمة بين القطع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بهذه الطريقة يتبيَّن عدم ثبوت إمامته، وهذا ما يرومه الواقفي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أورده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ليس فيه أكثر من التشنيع على رجل بالتقليد، وإنْ صحَّ ذلك فليس فيه حجَّة على غيره، على أنَّ الرجل الذي ذكر ذلك عنه فوق هذه المنزلة، لموضعه وفضله وزهده ودينه، فكيف يستحسن أنْ يقول لخصمه في مسألة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فيها بالاستخارة، اللَّهُمَّ إلَّا أنْ يعتقد فيه من البله والغفلة ما يُخرِجه عن التكليف، فيسقط المعارضة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مقدَّمة هذا الشرح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مصادر التوثيق والتضعيف، والشاهد على ما ذكرناه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الرجل الذي ذكر ذلك عنه فوق هذه المنزلة، لموضعه وفضله وزهده ودينه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سيأتي ذكر عدَّة شواهد يُستفاد منها التوثيق</w:t>
      </w:r>
      <w:r>
        <w:rPr>
          <w:rFonts w:eastAsia="Amiri" w:cs="Amiri" w:ascii="Amiri" w:hAnsi="Amiri"/>
          <w:color w:val="111111"/>
          <w:sz w:val="28"/>
          <w:szCs w:val="28"/>
          <w:rtl w:val="true"/>
          <w:lang w:bidi="ar-SA"/>
        </w:rPr>
        <w:t xml:space="preserve">. </w:t>
      </w:r>
      <w:bookmarkStart w:id="675" w:name="pg18820_271017"/>
    </w:p>
    <w:p>
      <w:pPr>
        <w:pStyle w:val="BookText"/>
        <w:rPr/>
      </w:pPr>
      <w:bookmarkEnd w:id="675"/>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4102015_1280447820"/>
      <w:bookmarkStart w:id="677" w:name="_Toc267"/>
      <w:bookmarkEnd w:id="676"/>
      <w:r>
        <w:rPr>
          <w:rtl w:val="true"/>
        </w:rPr>
        <w:t>رواية</w:t>
      </w:r>
      <w:r>
        <w:rPr>
          <w:rtl w:val="true"/>
        </w:rPr>
        <w:t>: (</w:t>
      </w:r>
      <w:r>
        <w:rPr>
          <w:rtl w:val="true"/>
        </w:rPr>
        <w:t>مشيخة الشيعة</w:t>
      </w:r>
      <w:r>
        <w:rPr>
          <w:rtl w:val="true"/>
        </w:rPr>
        <w:t xml:space="preserve">) </w:t>
      </w:r>
      <w:r>
        <w:rPr>
          <w:rtl w:val="true"/>
        </w:rPr>
        <w:t>وردُّها</w:t>
      </w:r>
      <w:r>
        <w:rPr>
          <w:rtl w:val="true"/>
        </w:rPr>
        <w:t>:</w:t>
      </w:r>
      <w:bookmarkEnd w:id="677"/>
    </w:p>
    <w:p>
      <w:pPr>
        <w:pStyle w:val="Heading4"/>
        <w:numPr>
          <w:ilvl w:val="3"/>
          <w:numId w:val="1"/>
        </w:numPr>
        <w:rPr/>
      </w:pPr>
      <w:bookmarkStart w:id="678" w:name="__RefHeading___Toc14102017_1280447820"/>
      <w:bookmarkStart w:id="679" w:name="_Toc268"/>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بَقْبَاقَةُ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صَفْوَانَ بْنَ يَحْيَى وَابْنَ جُنْدَبٍ وَجَمَاعَةً مِنْ مَشْيَخَتِهِمْ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بَيْنَهُ وَبَيْنَهُمْ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قَطَعْتُمْ عَلَى هَذَا اَلرَّجُلِ؟ أَلِشَيْءٍ بَانَ لَكُمْ فَأَقْبَلُ قَوْلَكُمْ؟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أَنَّهُ قَالَ فَصَدَّقْنَاهُ، وَأَحَالُوا جَمِيعاً عَلَى اَلْبَزَنْطِيِّ</w:t>
      </w:r>
      <w:r>
        <w:rPr>
          <w:rStyle w:val="FootnoteAnchor"/>
          <w:rtl w:val="true"/>
        </w:rPr>
        <w:footnoteReference w:id="314"/>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سَوْءَةٌ لَكُمْ وَأَنْتُمْ مَشْيَخَةُ اَلشِّيعَةِ، أَتُرْسِلُونَنِي إِلَى ذَلِكَ اَلصَّبِيِّ اَلْكَذَّابِ، فَأَقْبَلُ مِنْهُ وَأَدَعُكُمْ أَنْتُمْ؟</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والكلام في هذا الخبر مثل ما قلناه في الخبر الأوَّل سواء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الموسوي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من صفوان وجماعة من أعيان الشيعة عن وجه قطعهم على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إنَّني الإمام، فالسائل يريد حجَّة على إمامته وليست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نجد أنَّ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يستغرب تحامل السائل على أعيان الشيعة، إذ كيف يكتفون بما يُقدِّمه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حُجَج ولا يطلبون منه حجَّة أُخرى من غير قوله، ولذلك أحال الأعيان إلى البزنطي رغم تهكُّم السائل على هذه الإحالة، لصغر سنِّه، فلعلَّ هذه الإحالة كاشفة عن وجود دليل ينبغي أنْ يسمع به السائل، وإنْ تأبَّى عن ذلك لصغر سنِّ المسؤول</w:t>
      </w:r>
      <w:r>
        <w:rPr>
          <w:rFonts w:eastAsia="Amiri" w:cs="Amiri" w:ascii="Amiri" w:hAnsi="Amiri"/>
          <w:color w:val="111111"/>
          <w:sz w:val="28"/>
          <w:szCs w:val="28"/>
          <w:rtl w:val="true"/>
          <w:lang w:bidi="ar-SA"/>
        </w:rPr>
        <w:t xml:space="preserve">. </w:t>
      </w:r>
      <w:bookmarkStart w:id="680" w:name="pg18820_271018"/>
    </w:p>
    <w:p>
      <w:pPr>
        <w:pStyle w:val="BookText"/>
        <w:rPr/>
      </w:pPr>
      <w:bookmarkEnd w:id="680"/>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تقدَّم من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أنَّ مضمون الحديث لا يمكن قبوله، فأعيان الشيعة لا يكتفون بما لا حجّيَّة فيه ويقطع العذر أمام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بقباقة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ويمكن عدّه من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وذكره في السفراء الممدوحين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عدَّه جماعة من الأجلَّاء، وقرنه بصفوان وأخويه</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4102019_1280447820"/>
      <w:bookmarkStart w:id="682" w:name="_Toc269"/>
      <w:bookmarkEnd w:id="681"/>
      <w:r>
        <w:rPr>
          <w:rtl w:val="true"/>
        </w:rPr>
        <w:t>حكاية نفي سماع ابن رباط وردُّها</w:t>
      </w:r>
      <w:r>
        <w:rPr>
          <w:rtl w:val="true"/>
        </w:rPr>
        <w:t>:</w:t>
      </w:r>
      <w:bookmarkEnd w:id="682"/>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بَعْضُ أَصْحَابِنَا عَنْ عَلِيِّ 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 أَحَداً 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اِبْنِي وَصِيِّي، أَوْ إِمَامٌ بَعْدِي، أَوْ بِمَنْزِلَتِي مِنْ أَبِي، أَوْ خَلِيفَتِي، أَوْ مَعْنَى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الحديث كما الردُّ عليه واضح ويظهر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فيه أكثر من أنَّ ابن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يسمع أحداً يقول ذلك، وإذا لم يسمع هو لا يدلُّ على أنَّ غيره لم يسمعه، وقد قدَّمنا طرفاً من الأخبار عمَّن سمع ذلك، فسقط الاعتراض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683" w:name="pg18820_271019"/>
    </w:p>
    <w:p>
      <w:pPr>
        <w:pStyle w:val="BookText"/>
        <w:rPr/>
      </w:pPr>
      <w:bookmarkEnd w:id="6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ويمكن عدّه في غيرها،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صاحب كتاب</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4102021_1280447820"/>
      <w:bookmarkStart w:id="685" w:name="_Toc270"/>
      <w:bookmarkEnd w:id="684"/>
      <w:r>
        <w:rPr>
          <w:rtl w:val="true"/>
        </w:rPr>
        <w:t>رواية سلمى وردُّها</w:t>
      </w:r>
      <w:r>
        <w:rPr>
          <w:rtl w:val="true"/>
        </w:rPr>
        <w:t>:</w:t>
      </w:r>
      <w:bookmarkEnd w:id="685"/>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نصرة الواقفة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أَبُو بَكْرٍ اَلْأَرْمَنِيُّ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قَطَعْتَ عَلَى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سَلْمَى</w:t>
      </w:r>
      <w:r>
        <w:rPr>
          <w:rStyle w:val="FootnoteAnchor"/>
          <w:rtl w:val="true"/>
        </w:rPr>
        <w:footnoteReference w:id="315"/>
      </w:r>
      <w:r>
        <w:rPr>
          <w:rFonts w:ascii="Amiri" w:hAnsi="Amiri" w:eastAsia="Amiri" w:cs="Amiri"/>
          <w:color w:val="111111"/>
          <w:sz w:val="28"/>
          <w:sz w:val="28"/>
          <w:szCs w:val="28"/>
          <w:rtl w:val="true"/>
          <w:lang w:bidi="ar-SA"/>
        </w:rPr>
        <w:t>أَنَّهُ لَمْ يَكُنْ عِنْدَ أَبِيهِ أَحَدٌ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الحديث كما الردُّ عليه واضح ويظهر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وله مكاتبة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686" w:name="pg18820_271020"/>
    </w:p>
    <w:p>
      <w:pPr>
        <w:pStyle w:val="Heading2"/>
        <w:numPr>
          <w:ilvl w:val="1"/>
          <w:numId w:val="1"/>
        </w:numPr>
        <w:rPr/>
      </w:pPr>
      <w:bookmarkStart w:id="687" w:name="__RefHeading___Toc14102023_1280447820"/>
      <w:bookmarkStart w:id="688" w:name="_Toc271"/>
      <w:bookmarkEnd w:id="686"/>
      <w:bookmarkEnd w:id="687"/>
      <w:r>
        <w:rPr>
          <w:rtl w:val="true"/>
        </w:rPr>
        <w:t xml:space="preserve">الدرس </w:t>
      </w:r>
      <w:r>
        <w:rPr>
          <w:rtl w:val="true"/>
        </w:rPr>
        <w:t>«</w:t>
      </w:r>
      <w:r>
        <w:rPr/>
        <w:t>40</w:t>
      </w:r>
      <w:r>
        <w:rPr>
          <w:rtl w:val="true"/>
        </w:rPr>
        <w:t>»</w:t>
      </w:r>
      <w:bookmarkEnd w:id="688"/>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ويتضمَّن بيان القاعدة التي ذكرها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الميزان في تلقِّي العقيدة من الأشخاص، وصحَّة الكلام في الشُّبُهات المندثرة، وبطلان روايات نصرة الواقفة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طرائف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يتوصَّل إلى الطعن على قوم أجلَّاء في الدِّين والعلم والورع بالحكايات عن أقوام لا يُعرَفون، ثمّ لا يقنع بذلك حتَّى يجعل ذلك دليلاً على فساد المذهب، إنَّ هذه لعصبيَّة ظاهرة وتحامل عظيم، ولولا أنَّ رجلاً منسوباً إلى العلم له صيت وهو من وجوه المخالفين لنا أورد هذه الأخبار وتعلَّق بها لم يحسن إيرادها، لأنَّها كلَّها ضعيفة رواها مَنْ لا يوثق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دليل على بطلانها أنَّه لم يثق قائل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صعوبة الكلام على المتعلِّق بها في الغيبة بعد تسليم الأُصول وضيق الأمر عليه فيه وعجزه عن الاعتراض عليه، لَمَا التجأ إلى هذه الخرافات، فإنَّ المتعلِّق بها يعتقد بطلانها كلَّها، وقد رُوِيَ السبب الذي دعا قوماً إلى القول بالوقف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استعراضه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نصرة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للموسوي حيث نقل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وناقشها دلالةً وسنداً، وقد استعرضنا وجوه المناقشة أثناء استعراض كلِّ حديث ورواية، وبيَّنَّا عدم جدوى الاستدلال </w:t>
      </w:r>
    </w:p>
    <w:p>
      <w:pPr>
        <w:pStyle w:val="BookText"/>
        <w:rPr/>
      </w:pPr>
      <w:r>
        <w:rPr>
          <w:rFonts w:ascii="Amiri" w:hAnsi="Amiri" w:eastAsia="Amiri" w:cs="Amiri"/>
          <w:color w:val="111111"/>
          <w:sz w:val="28"/>
          <w:sz w:val="28"/>
          <w:szCs w:val="28"/>
          <w:rtl w:val="true"/>
          <w:lang w:bidi="ar-SA"/>
        </w:rPr>
        <w:t xml:space="preserve">بها على مذهب الواقفة، فهذه الأحاديث لو سُلِّم سندها ودلالتها لا يصير مضمونها علميًّا ليصمد أمام ما هو مقطوع به والذي لا نشكُّ أو نتردَّد فيه من 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إماماً، وأنَّ تسلسلهم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يقف عند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يكون هو الحجَّة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يستمرُّ تسلسلهم وإمامة مَنْ جاء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تصل إلى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الثاني عشر منهم، وهو الحجَّة القائم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يأتي الاستدلال عليه فضلاً عمَّا تقدَّم من إثباته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وراء العلم شيء يُنتظَر، وما يُقال في قباله ليس إلَّا شبهة في قبال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واستعراض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الروايات ومناقشتها رواية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بهذه المثابة وهذا المقام العظيم من الطائفة وكون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أواخر كُتُبه تأليفاً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لنا عن عظيم ما قام به أعيان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الدفاع عن عقائد المذهب الحقِّ، ولم يكن الواحد منهم بعد أنْ تسلَّح بعلوم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وأتقنها يخاف شيئاً ممَّا قيل أو يُقال، أو من استعراض شبهة أو مقال، ومن المناسب هنا أنْ يستعرض ذوو الكفاءة والقدرة والشغف بمسائل علم الكلام ما كتبه الأعيان الثلاثة بل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والشيخ المفيد، والسيِّد المرتضى،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 مسائل الإمامة والغيبة بالأخصِّ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أنَّ من طرائف الأُمور أنْ يُطعَن على الدِّين ورجالاته الأجلَّاء من أهل العلم والورع والمعرفة بسيرة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ودقائق ما جرى في البيوت من قِبَل هؤلاء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 يأتي الطعن من أقوام لا يُعرَفون ولو عُرِفُوا بأسمائهم فلا قيمة لهم ولا </w:t>
      </w:r>
    </w:p>
    <w:p>
      <w:pPr>
        <w:pStyle w:val="BookText"/>
        <w:rPr/>
      </w:pPr>
      <w:r>
        <w:rPr>
          <w:rFonts w:ascii="Amiri" w:hAnsi="Amiri" w:eastAsia="Amiri" w:cs="Amiri"/>
          <w:color w:val="111111"/>
          <w:sz w:val="28"/>
          <w:sz w:val="28"/>
          <w:szCs w:val="28"/>
          <w:rtl w:val="true"/>
          <w:lang w:bidi="ar-SA"/>
        </w:rPr>
        <w:t xml:space="preserve">لكلامهم أمام كلام الأعيان ورؤساء المذهب ممَّن أخذ دينه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بيد وكابر عن 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مسألة مهمَّة جدًّا، وقاعدة طوسيَّة لا بدَّ من إحكامها وتشييد أركانها بشواهد من هنا أو هناك، وليس محلُّ تشييد أركانها هنا، وإنَّما أردنا الإشارة إلى أهمّيَّتها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فواحدة من أهمّ موازين تلقِّي العقيدة الصحيحة أنْ تُتلقَّى على يد أعيان الطائفة وأجلَّائها وأهل العلم والورع، ولا يُؤخَذ بطعن مَنْ طعن فيهم، وإنْ تلبَّس وتزيَّى بلباس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رجلاً منسوباً إلى العلم له صيت وهو من وجوه المخالفين لنا أورد هذه الأخبار وتعلَّق بها لم يحسن إيرادها، لأنَّها كلَّها ضعيفة رواها مَنْ لا يوثق بقوله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الذكر يقصد به شخصاً من المخالفين ممَّن تمسَّك بروايات كتاب الموسوي، وإلَّا فنفس الموسوي ليس له صيت، وقد مرَّت عليك في ترجمته جهالته، ولم نعثر على هذا المنسوب إلى العلم فالصيت، وهذا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للقاعدة التي تحدَّثنا عنها آنفاً، فإنَّه ليس كلُّ شبهة تطرق السمع تُورَد في كُتُب الأعيان، وإنَّما لا بدَّ من التفصيل، فهناك شُبُهات تُؤثِّر في عقائد الناس لا بدَّ من دفعها من قِبَل حماة العقيدة، تُبحَث في الأروقة العلميَّة الخاصَّة، فلا بدَّ من إيرادها في مواردها كي لا تتسرَّب إلى أذهان الخاصَّة مع عوق عن الإجابة عنها فتوجب لا سمح الله انحراف البعض على ما ذكره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يحسن مراجعتها والتأمُّل فيها، فإنَّه ذكر هناك أنَّ جملة من أهل العلم انحرف عن الحقِّ بسبب تعارض الأخبار، فكيف بك وشبهة تورَد على الإمامة؟ </w:t>
      </w:r>
    </w:p>
    <w:p>
      <w:pPr>
        <w:pStyle w:val="BookText"/>
        <w:rPr/>
      </w:pPr>
      <w:r>
        <w:rPr>
          <w:rFonts w:ascii="Amiri" w:hAnsi="Amiri" w:eastAsia="Amiri" w:cs="Amiri"/>
          <w:color w:val="111111"/>
          <w:sz w:val="28"/>
          <w:sz w:val="28"/>
          <w:szCs w:val="28"/>
          <w:rtl w:val="true"/>
          <w:lang w:bidi="ar-SA"/>
        </w:rPr>
        <w:t xml:space="preserve">أمَّا التفصيل الثالث فقد تكون الشبهة ميِّتة زماناً وخامدة قروناً إلَّا أنَّ الزمان وللأسف يتيح لبعض سقطة العلم قيمة، كما أتاح لجملة من أدعياء المهدويَّة في زماننا أنْ يتشبَّثوا بالقديم من الشُّبُهات، ويُجدِّدوا لباسها ويُظهِروها على أنَّها ممَّا لا يتيَّسر الإجابة عنها، في حين أنَّها تعلُّقات مندثرة، وروايات جاءت عن مجاهيل ومهملين، وحكايات لا أصل لها، فينبغي هنا الالتفات إلى هذا التفصيل والحذر من إيراد ما لا ينبغي إيراده في مواطن توجب التعلُّق بالشبهة، ولذلك نجد أنَّ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على وجه الإيراد على هذه الأخبار مع علوِّ مقامه ونظر مَنْ بعده لكُتُبه،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لإيراد روايات كتاب مندثر لمؤلِّف مجهول، وهذا ما تبيَّن جوابه من القاعدة الآنفة واستثنائها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بين أوضح أدلَّة بطلان هذه الروايات بأجمعها أنَّ الذين تمسَّكوا بها لم يتمسَّكوا عن عقيدة وإيمان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على إطلاقه ليس صحيحاً ولكنَّه منطبق في مقامنا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جعلوها وسيلة للسيطرة على المال الذي كان عندهم، وكان من اللَّازم عليهم إيصاله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فأغلب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التجأوا إلى الخرافات على حدِّ عبارة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تبرير فعلهم وأكلهم للمال بالباطل، وإلَّا فأُصول المذهب القائمة والتي كان جملة منهم ممَّن يتناقل أخبارها ويعقد الجلسات والدروس لبيانها عصيَّة على أنْ تُنال من قِبَل هؤلاء، وهم يعلمون أنَّ أمر الإمامة ضيِّق عليهم ووضوحها عند أعيان الطائفة يمنع من سريان شُبُهاتهم وتأثيرها، وإنْ كانت بعض الظروف خدمت بعضهم على ما يأتي من التعرُّض لجملة من شخوص هذه الفرقة ووجوه ترويجهم لباطلها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نُنكِر أنَّ بعض الرواة ونقلة الأخبار، بل بعض الأعيان انطلت عليهم الشبهة في بادئ الأمر لسبب أو آخر، ولكن سرعان ما رجعوا إلى الحقِّ ومالوا عن هؤلاء واتِّباعهم، رغم ما عرضوه عليهم من مال وجاه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درس لنا جميعاً من أنَّ العصمة لأهلها، ولا يغترَّنَّ أحد بعلمه أو حسن سمته وسيرته، فللشيطان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 يخفى على الإنسان الفطن الالتفات إليها، فلا بدَّ من أنْ يستند إلى ركن وثيق من قضايا قد يكون النقاش فيها في بعض الأواسط العلميَّة مستساغاً، فالوضوح والتسالم والإجماع والشهرة وما يُتلقَّى يداً بيد ممَّا ينبغي الاهتمام بها والاعتماد عليها في كثير من المسائل المرتبطة بتفصيلات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تكون فعال بعضٍ من رواة الحديث وجملة من حملة العلم بهذه الشاكلة، ولا يُعقَل أنْ يصل طمعهم إلى هذا الحدِّ، وتكون الدنيا أكبر همِّهم بعد أنْ عاشروا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وعرفوا الحقَّ، ونهلوا من منهل العلم، واطَّلعوا على جملة من معاني الدِّين، وصاروا رواة الأحاديث عن الأئمَّة المعصومين، وصار الناس يتلقَّون منهم العقيدة الحقَّة والخُلُق النبيل والمعرفة بالأحكام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للاستغراب، فما حصل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ولم تُختَم بالاعتداء على بيت النبوَّة واستباحة دم سيِّد الشهداء في أفجع حادثة في تأريخ الإسلام من قِبَل مَنْ يتسمَّون بالمسلمين وفيهم صحابة وتابعون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الاستغراب، إذ إنَّ العاقل الفطن تصير له الأحداث عبرة، فإنَّ الحقَّ لا يُعرَف بالرجال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القرآن والسُّنَّة غنى وكفاية للمعتبِر، فقصَّة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له مع قومه وانحرافهم عنه، وكذا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لقومه بعد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عبادتهم للعجل دون استثناء إلَّا من نفر قليل، مع أنَّ القوم كان فيهم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تُشكِّل حالة عدم الاستغراب في أنْ يصدر من أمثال هؤلاء ما وقع على العترة الطاهرة وبيت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مَنْ يطَّلع على ذلك لا يستغرب أنْ يصدر من أمثال هؤلاء ما 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هؤلاء وإنْ ترائى في بادئ الأمر كثرتهم وشدَّة تأثيرهم إلَّا أنَّ سرعان ما انجلت الغبرة وتبيَّن الحقُّ، ورجع المشتبهون إلى رشدهم واستقام كثير ممَّن اعوجَّ، وبقي أهل الضلالة والفتنة طعمة لرحاها، ولا بدَّ للرحى من طعام تطحنه، وقد ذكر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دعا قوماً إلى القول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فروى</w:t>
      </w:r>
      <w:r>
        <w:rPr>
          <w:rStyle w:val="FootnoteAnchor"/>
          <w:rtl w:val="true"/>
        </w:rPr>
        <w:footnoteReference w:id="317"/>
      </w:r>
      <w:r>
        <w:rPr>
          <w:rFonts w:ascii="Amiri" w:hAnsi="Amiri" w:eastAsia="Amiri" w:cs="Amiri"/>
          <w:color w:val="111111"/>
          <w:sz w:val="28"/>
          <w:sz w:val="28"/>
          <w:szCs w:val="28"/>
          <w:rtl w:val="true"/>
          <w:lang w:bidi="ar-SA"/>
        </w:rPr>
        <w:t>الثقات أنَّ أوَّل</w:t>
      </w:r>
      <w:r>
        <w:rPr>
          <w:rStyle w:val="FootnoteAnchor"/>
          <w:rtl w:val="true"/>
        </w:rPr>
        <w:footnoteReference w:id="318"/>
      </w:r>
      <w:r>
        <w:rPr>
          <w:rFonts w:ascii="Amiri" w:hAnsi="Amiri" w:eastAsia="Amiri" w:cs="Amiri"/>
          <w:color w:val="111111"/>
          <w:sz w:val="28"/>
          <w:sz w:val="28"/>
          <w:szCs w:val="28"/>
          <w:rtl w:val="true"/>
          <w:lang w:bidi="ar-SA"/>
        </w:rPr>
        <w:t>مَنْ أظهر هذا الاعتقاد عليُّ بن أبي حمزة البطائني، وزياد بن مروان القندي، وعثمان بن عيسى الرواسي، طمعوا في الدنيا، ومالوا إلى حطامها، واستمالوا قوماً فبذلوا لهم شيئاً ممَّا اختانوه من الأموال، نحو حمزة بن بزيع وابن المكاري وكرَّام الخثعمي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شيء نقوله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689" w:name="pg18820_271026"/>
    </w:p>
    <w:p>
      <w:pPr>
        <w:pStyle w:val="Heading2"/>
        <w:numPr>
          <w:ilvl w:val="1"/>
          <w:numId w:val="1"/>
        </w:numPr>
        <w:rPr/>
      </w:pPr>
      <w:bookmarkStart w:id="690" w:name="__RefHeading___Toc14102025_1280447820"/>
      <w:bookmarkStart w:id="691" w:name="_Toc272"/>
      <w:bookmarkEnd w:id="689"/>
      <w:bookmarkEnd w:id="690"/>
      <w:r>
        <w:rPr>
          <w:rtl w:val="true"/>
        </w:rPr>
        <w:t xml:space="preserve">الدرس </w:t>
      </w:r>
      <w:r>
        <w:rPr>
          <w:rtl w:val="true"/>
        </w:rPr>
        <w:t>«</w:t>
      </w:r>
      <w:r>
        <w:rPr/>
        <w:t>41</w:t>
      </w:r>
      <w:r>
        <w:rPr>
          <w:rtl w:val="true"/>
        </w:rPr>
        <w:t>»</w:t>
      </w:r>
      <w:bookmarkEnd w:id="691"/>
    </w:p>
    <w:p>
      <w:pPr>
        <w:pStyle w:val="Heading3"/>
        <w:numPr>
          <w:ilvl w:val="2"/>
          <w:numId w:val="1"/>
        </w:numPr>
        <w:rPr/>
      </w:pPr>
      <w:bookmarkStart w:id="692" w:name="__RefHeading___Toc14102027_1280447820"/>
      <w:bookmarkStart w:id="693" w:name="_Toc273"/>
      <w:bookmarkEnd w:id="692"/>
      <w:r>
        <w:rPr>
          <w:rtl w:val="true"/>
        </w:rPr>
        <w:t>اشارة</w:t>
      </w:r>
      <w:bookmarkEnd w:id="693"/>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694" w:name="__RefHeading___Toc14102029_1280447820"/>
      <w:bookmarkStart w:id="695" w:name="_Toc274"/>
      <w:bookmarkEnd w:id="694"/>
      <w:r>
        <w:rPr>
          <w:rtl w:val="true"/>
        </w:rPr>
        <w:t xml:space="preserve">ما فعله يونس بن عبد الرحمن </w:t>
      </w:r>
      <w:r>
        <w:rPr>
          <w:rtl w:val="true"/>
        </w:rPr>
        <w:t>(</w:t>
      </w:r>
      <w:r>
        <w:rPr>
          <w:rtl w:val="true"/>
        </w:rPr>
        <w:t>رحمه الله</w:t>
      </w:r>
      <w:r>
        <w:rPr>
          <w:rtl w:val="true"/>
        </w:rPr>
        <w:t xml:space="preserve">) </w:t>
      </w:r>
      <w:r>
        <w:rPr>
          <w:rtl w:val="true"/>
        </w:rPr>
        <w:t>مع الواقفة</w:t>
      </w:r>
      <w:r>
        <w:rPr>
          <w:rtl w:val="true"/>
        </w:rPr>
        <w:t>:</w:t>
      </w:r>
      <w:bookmarkEnd w:id="695"/>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مُحَمَّدُ بْنُ يَعْقُوبَ، عَنْ مُحَمَّدِ بْنِ يَحْيَى اَلْعَطَّارِ، عَنْ مُحَمَّدِ بْنِ أَحْمَدَ، عَنْ مُحَمَّدِ بْنِ جُمْهُورٍ، عَنْ أَحْمَدَ بْنِ اَلْفَضْلِ،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قُوَّامِهِ أَحَدٌ إِلَّا وَعِنْدَهُ اَلمَالُ اَلْكَثِيرُ، وَكَانَ ذَلِكَ سَبَبَ وَقْفِهِمْ وَجَحْدِهِمْ مَوْتَهُ، طَمَعاً فِي اَلْأَمْوَالِ، كَانَ عِنْدَ زِيَادِ بْنِ مَرْوَانَ اَلْقَنْدِيِّ سَبْعُونَ أَلْفَ دِينَارٍ، وَعِنْدَ عَلِيِّ بْنِ أَبِي حَمْزَةَ ثَلَاثُونَ أَلْفَ دِينَارٍ، فَلَمَّا رَأَيْتُ ذَلِكَ وَتَبَيَّنْتُ اَلحَقَّ وَعَرَفْتُ مِنْ أَمْرِ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تَكَلَّمْتُ، وَدَعَوْتُ اَلنَّاسَ إِلَيْهِ، فَبَعَثَا إِلَيَّ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يَدْعُوكَ إِلَى هَذَا؟ إِنْ كُنْتَ تُرِيدُ اَلمَالَ فَنَحْنُ نُغْنِيكَ، وَضَمِنَا لِي عَشَرَةَ آلَافِ دِينَارٍ، 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فَأَبَيْتُ وَقُلْتُ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كُنْتُ لِأَدَعَ اَلْجِهَادَ وَأَمْرَ اَلله</w:t>
      </w:r>
      <w:r>
        <w:rPr>
          <w:rStyle w:val="FootnoteAnchor"/>
          <w:rtl w:val="true"/>
        </w:rPr>
        <w:footnoteReference w:id="321"/>
      </w:r>
      <w:r>
        <w:rPr>
          <w:rFonts w:ascii="Amiri" w:hAnsi="Amiri" w:eastAsia="Amiri" w:cs="Amiri"/>
          <w:color w:val="111111"/>
          <w:sz w:val="28"/>
          <w:sz w:val="28"/>
          <w:szCs w:val="28"/>
          <w:rtl w:val="true"/>
          <w:lang w:bidi="ar-SA"/>
        </w:rPr>
        <w:t>عَلَى كُلِّ حَالٍ، فَنَاصَبَانِي وَأَضْمَرَا لِيَ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الدلالة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واقع خارجي، وهو من أعيان </w:t>
      </w:r>
    </w:p>
    <w:p>
      <w:pPr>
        <w:pStyle w:val="BookText"/>
        <w:rPr/>
      </w:pPr>
      <w:r>
        <w:rPr>
          <w:rFonts w:ascii="Amiri" w:hAnsi="Amiri" w:eastAsia="Amiri" w:cs="Amiri"/>
          <w:color w:val="111111"/>
          <w:sz w:val="28"/>
          <w:sz w:val="28"/>
          <w:szCs w:val="28"/>
          <w:rtl w:val="true"/>
          <w:lang w:bidi="ar-SA"/>
        </w:rPr>
        <w:t xml:space="preserve">الطائفة وخواصِّ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وممَّن قام بجهد كبير في تنقية الحديث</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وكان عند قوَّامه ووكلائه مال كثير، وعلَّل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وقفهم وجحدهم موت الإمام إنَّما هو طمعاً في الأموال، ثمّ ذكر ما عند كلِّ واحدٍ ممَّن ذكرهم،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تبيَّنت الحقَّ وعرفت أنَّ الأمر في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ودعوت الناس إليه، ثمّ يُخبِر بإرسال عليِّ بن أبي حمزة وزياد القندي إليه وعرضهما المال عليه، وكان مبلغاً كبيراً جدًّا لأجل أنْ يكفَّ عن دعوة الناس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رفض وخاطبهما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كُنْتُ لِأَدَعَ اَلْجِهَادَ وَأَمْرَ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حوارهم هذا أنَّهما ناصباه وأضمرا له العداوة، ولك أنْ تتصوَّر مقدار ما يصدر منهما مع مقامهما قبل وقفهما في الناس من الأذية والتسقيط، بل والكذب على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يُستفاد منها في غير موردها من جهة أنَّ ما يُقال في حقِّ بعض الأعاظم من فقهاء الطائفة ورواة الحديث من طعون، فهو وإنْ صحَّ سنداً بحسب اختلاف المباني إلَّا أنَّنا بحاجة ماسَّة إلى متابعة حيثيَّات صدور المضمون، فلعلَّ بعضاً ممَّا صدر في حقِّهم هو من هذا القبيل، أي من جهة إضمار العداوة، ولا خصوصيَّة للمورد، فقد يكون إضمار العداوة فيما بين رواة الحديث بسبب اختلاف المباني أو الفهم، وهو ليس بقليل، وهذا لا يعني رفض الأخبار 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يعني قبولها، بل يعني بذل مزيد من الجهد والتدقيق بعد التثبُّت في أجواء صدورها وحيثيَّات بعض فقراتها، فلعلَّه دُسَّ فيها من قِبَل هؤلاء أو أتباعهم في مختلف الطبقات بما يشين بعض الفقهاء ورواة الحديث لأجل تسقيطهم في المجتمع، وتقليل اعتبارهم كي لا يُؤثِّروا فيه ويُبيِّنوا الحقَّ للناس، وهذه القصَّة شاهد صدق على هذا المعنى، 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جملة كبيرة من رواة الحديث كانوا على استعداد أنْ يُزوِّروا ويكذبوا في أمر الإمامة ويدفعوا المال الكبير لاستمالة عدد من رواة الحديث وفقهاء الطائفة إلى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مصادر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لم نجد هذه الرواية بعد التتبُّع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كما مرَّ عليك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فروى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ضوء هذا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الحديث المروي مذكوراً فيها لم تصل إلينا، وهذا بعيد من جهة أنَّ مَنْ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 وطابق بين نُسَخه لم يُعلِّق على ذلك، ولم يرد لهذا الحديث ذكر في كلماتهم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الحديث عمَّن رواه عن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الواسطة لسبب أو آخر، فيكون الحديث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الحديث منقولاً عن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مروي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رُوِيَ بطُرُق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الحديث مُسنداً وبطُرُقه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مرويًّا في المتداول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الوجه أوجه من سابقيه، وقد يكون الخبر مرويًّا عن رجاله أي رجال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سيرويه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w:t>
      </w:r>
    </w:p>
    <w:p>
      <w:pPr>
        <w:pStyle w:val="BookText"/>
        <w:rPr/>
      </w:pPr>
      <w:r>
        <w:rPr>
          <w:rFonts w:ascii="Amiri" w:hAnsi="Amiri" w:eastAsia="Amiri" w:cs="Amiri"/>
          <w:color w:val="111111"/>
          <w:sz w:val="28"/>
          <w:sz w:val="28"/>
          <w:szCs w:val="28"/>
          <w:rtl w:val="true"/>
          <w:lang w:bidi="ar-SA"/>
        </w:rPr>
        <w:t xml:space="preserve">الحادثة، وهي أقرب إلى كُتُب الرجال من كُتُب الحديث، وطُرُق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كُتُبه كلِّها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إلَّا أنَّه يمكن اعتماد طريق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لكتاب رجاله بالتعويض عن طريق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والتبصرة من الحيرة لابن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الحادثة بسند مختلف يتَّفق في أحمد بن الفضل ويونس بن عبد الرحمن فقط، والمضمون مختلف أيضاً، ففيه زيادة كبيرة حتَّى في أسماء مَنْ وقف، وفي موقف يونس بن عبد الرحمن منهم تفصيل مهمٌّ، واختلاف عمَّا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الحادثة بسند مختلف يتَّفق في محمّد بن جمهور وأحمد بن الفضل ويونس بن عبد الرحمن، والمضمون متَّفق إلَّا في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طمعاً في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اختلاف يسير بينهما في الألفاظ، فلا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Style w:val="FootnoteAnchor"/>
          <w:rtl w:val="true"/>
        </w:rPr>
        <w:footnoteReference w:id="325"/>
      </w:r>
      <w:r>
        <w:rPr>
          <w:rFonts w:ascii="Amiri" w:hAnsi="Amiri" w:eastAsia="Amiri" w:cs="Amiri"/>
          <w:color w:val="111111"/>
          <w:sz w:val="28"/>
          <w:sz w:val="28"/>
          <w:szCs w:val="28"/>
          <w:rtl w:val="true"/>
          <w:lang w:bidi="ar-SA"/>
        </w:rPr>
        <w:t>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بسند مختلف ذكر فيه محمّد بن جمهور وأحمد بن الفضل ويونس بن عبد الرحمن، ومضمونه مختصر جدًّا يُشكِّل نسبة الثُّلُث ممَّا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بسند مختلف يتَّفق في آخر أربعة روى عنهم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ومضمونه يقرب من ثُلُث مضمون ما رواه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وبالمقارنة مع المقطع الأوَّل يظهر أنَّ الشيخ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الحادثة ورواها في عدَّة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المقطِّع لها والمختصِر هو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باعتبار أنَّه اختار من كتاب الكشِّي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والمورد الثالث يقارب الثاني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الرابع بسند فيه محمّد بن أحمد ومحمّد بن جمهور دون غيرهما، ومضمونه يقارب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فيما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التاسعة،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الثامنة،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جماعة، والتمييز بالراوي والمروي عنه، طبقته في الحديث السابعة، ويمكن عدُّه من شيوخ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كثير الرواية حيث بلغت رواياته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حول محمّد بن جمهور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بل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تفصيل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رواياته وكُتُبه، فاستثنى ما فيها من الغلوِّ والتخليط وأخذ بغيرها، تعدُّد الطُّرُق إلى كُتُبه، فللشيخ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طُرُق، وللنجاشي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رواية الأجلَّاء كالحسين بن سعيد عنه،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وجوه تضعيفه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في الحديث فاسد في المذهب، وقيل فيه أشياء الله أعلم بها من عظمها</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قال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غالٍ، فاسد الحديث، لا يُكتَب حديثه، رأيت له شعراً، يُحلِّل فيه محرَّمات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هنا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اتِّحاد محمّد بن جمهور الذي عنونه النجاشي مع محمّد بن الحسن بن جمهور الذي ذكره الشيخ وابن الغضائري، وذلك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أنْ يكونا رجلين في طبقة واحدة لكلٍّ منهما كتاب، يتعرَّض الشيخ لأحدهما ويتعرَّض النجاشي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عنونه الشيخ لو كان مغايراً لمن عنونه النجاشي كان اللَّازم أنْ يذكره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راوي كتاب محمّد بن جمهور في أحد طريقي النجاشي أحمد بن الحسين بن سعيد، وهو بعينه الراوي لكتابه في أحد طريقي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صحَّة عنوان النجاشي، فإنَّ المذكور في الروايات محمّد بن جمهور، وأمَّا محمّد بن الحسن بن جمهور، فلم نظفر ولا برواية واحدة منه، إذن فمحمّد هذا إمَّا أنَّه ابن جمهور بلا واسطة، أو أنَّه غير معروف بمحمّد بن الحسن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الرجل ثقة، وإنْ كان فاسد المذهب، لشهادة عليِّ بن إبراهيم بن هاشم بوثاقته، غاية الأمر أنَّه ضعيف في الحديث، لما في رواياته من</w:t>
      </w:r>
      <w:r>
        <w:rPr>
          <w:rFonts w:eastAsia="Amiri" w:cs="Amiri" w:ascii="Amiri" w:hAnsi="Amiri"/>
          <w:color w:val="111111"/>
          <w:sz w:val="28"/>
          <w:szCs w:val="28"/>
          <w:rtl w:val="true"/>
          <w:lang w:bidi="ar-SA"/>
        </w:rPr>
        <w:t xml:space="preserve">). </w:t>
      </w:r>
      <w:bookmarkStart w:id="696" w:name="pg18820_271032"/>
    </w:p>
    <w:p>
      <w:pPr>
        <w:pStyle w:val="BookText"/>
        <w:rPr/>
      </w:pPr>
      <w:bookmarkEnd w:id="696"/>
      <w:r>
        <w:rPr>
          <w:rFonts w:ascii="Amiri" w:hAnsi="Amiri" w:eastAsia="Amiri" w:cs="Amiri"/>
          <w:color w:val="111111"/>
          <w:sz w:val="28"/>
          <w:sz w:val="28"/>
          <w:szCs w:val="28"/>
          <w:rtl w:val="true"/>
          <w:lang w:bidi="ar-SA"/>
        </w:rPr>
        <w:t>تخليط وغلوٍّ، وقد ذكر الشيخ أنَّ ما يرويه من رواياته فهي خالية من الغلوِّ والتخليط، وعليه فلا مانع من العمل بما رواه الشيخ من رواياته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جماعة، والتمييز بالراوي والمروي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ولُقِّب بالخزاعي تارةً والكناسي أُخرى، وهو من الطبقة السادسة ومن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من المعمَّرين، وذكر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بعض أشياخه أنَّ ابن الفضل الخزاعي واقفي، وله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وجوه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القسم الأوَّل، ولكن هذا لو استُظهِر أنَّه الخزاعي فإنَّه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ضعَّفه جماعة، وتأمَّل 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أفهم وجه عدِّ ابن داود إيَّاه في القسم الأوَّل، فإنِّي لم أقف على مدح بوجه، وكونه واقفيًّا ممَّا صُرِّح به، فكيف يمكن عدُّه في المعتمدين؟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أنَّه مع ذلك عدَّه في القسم الثاني أيضاً مرَّتين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السادسة،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14102031_1280447820"/>
      <w:bookmarkStart w:id="698" w:name="_Toc275"/>
      <w:bookmarkEnd w:id="697"/>
      <w:r>
        <w:rPr>
          <w:rtl w:val="true"/>
        </w:rPr>
        <w:t xml:space="preserve">ما فعله جماعة من الواقفة مع الإمام الرضا </w:t>
      </w:r>
      <w:r>
        <w:rPr>
          <w:rtl w:val="true"/>
        </w:rPr>
        <w:t>(</w:t>
      </w:r>
      <w:r>
        <w:rPr>
          <w:rtl w:val="true"/>
        </w:rPr>
        <w:t>عليه السلام</w:t>
      </w:r>
      <w:r>
        <w:rPr>
          <w:rtl w:val="true"/>
        </w:rPr>
        <w:t xml:space="preserve">) </w:t>
      </w:r>
      <w:r>
        <w:rPr>
          <w:rtl w:val="true"/>
        </w:rPr>
        <w:t>بعد مراسلته</w:t>
      </w:r>
      <w:r>
        <w:rPr>
          <w:rtl w:val="true"/>
        </w:rPr>
        <w:t>:</w:t>
      </w:r>
      <w:bookmarkEnd w:id="69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اَلحَسَنِ بْنِ اَلْوَلِيدِ، عَنِ اَلصَّفَّارِ وَسَعْدِ بْنِ عَبْدِ اَلله اَلْأَشْعَرِيِّ جَمِيعاً، عَنْ يَعْقُوبَ بْنِ يَزِيدَ اَلْأَنْبَارِيِّ، عَنْ بَعْضِ أَصْحَابِهِ،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زِيَادٍ اَلْقَنْدِيِّ سَبْعُونَ أَلْفَ دِينَارٍ، وَعِنْدَ عُثْمَانَ اِبْنِ عِيسَى اَلرَّوَّاسِيِّ ثَلَاثُونَ أَلْفَ دِينَارٍ وَخَمْسُ جَوَارٍ وَمَسْكَنُهُ بِمِصْرَ، فَبَعَثَ إِلَيْهِمْ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اِحْمِلُوا مَا قِبَلَكُمْ مِنَ اَلمَالِ، وَمَا كَانَ اِجْتَمَعَ لِأَبِي عِنْدَكُمْ مِنْ أَثَاثٍ وَجَوَارٍ، فَإِنِّي وَارِثُهُ وَقَائِمٌ مَقَامَهُ، وَقَدِ اِقْتَسَمْنَا مِيرَاثَهُ، وَلَا عُذْرَ لَكُمْ فِي حَبْسِ مَا قَدِ اِجْتَمَعَ لِي وَلِوَارِثِهِ قِبَلَكُمْ، وَكَلَامٌ يُشْبِهُ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اِبْنُ أَبِي حَمْزَةَ فَإِنَّهُ أَنْكَرَهُ وَلَمْ يَعْتَرِفْ بِمَا عِنْدَهُ، وَكَذَلِكَ زِيَادٌ اَلْقَنْدِيُّ، وَأَمَّا عُثْمَانُ بْنُ عِيسَى فَإِنَّهُ كَتَبَ إِلَيْهِ أَنَّ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وَهُوَ حَيٌّ قَائِمٌ، وَمَنْ ذَكَرَ أَنَّهُ مَاتَ فَهُوَ مُبْطِلٌ، وَأَعْمَلُ عَلَى أَنَّهُ قَدْ مَضَى كَمَا تَقُولُ، فَلَمْ يَأْمُرْنِي بِدَفْعِ شَيْءٍ إِلَيْكَ، وَأَمَّا اَلجَوَارِي فَقَدْ أَعْتَقْتُهُنَّ وَتُزُوِّجَتْ بِهِنَّ</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نعم على مَنْ يرى التوسعة في النقل بالمعنى يمكن عدُّ مضمون ما نُقِلَ في الخبر حديثاً، ومع هذا الاختلاف لا ينضبط الترقيم المُعتمد في النسخة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روى عن يعقوب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حمزة أنكر ولم يعترف بما عنده من مال وأثاث وجوار، وكذا زياد القندي، وأمَّا عثمان بن عيسى فإنَّه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يخاطبه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وهو حيٌّ قائم، ومَنْ ذكر أنَّه مات فهو مبطل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متابعة ألفاظ الحكاية التي نقلها يعقوب بن يزيد الأنباري في المصادرل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روتها أسبق من غيبة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لنا أنَّها مرويَّة باختلاف يصعب ضبطه، وفي عدَّة مصادر ذكرناها في تخريج الحديث السابق،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 وعِلَل الشرائع، ورجال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ذكرناه في المورد الرابع في موارد المطابقة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تطابقاً وتقارباً مع موردنا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التاسعة،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الطبقة جماعة،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الثامنة،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الثامنة،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يزيد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ويمكن عدُّه من كهول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ووصفه إيَّاه بالثقة الصدوق، صاحب كتاب بل كُتُب،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الرواية</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 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مواضع،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توثيق ابن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رواية الأجلَّاء عنه</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يُلفِت النظر أنَّ يعقوب بن يزيد وهو بهذه المثابة من الصدق والوثاقة يُترجَم له أنَّ له كتاباً بعنوان الطعن على يونس، والظاهر على ما استفاده جماعة أنَّه الطعن على يونس بن عبد الرحمن، ويبدو أنَّ الأمر كذلك، وهذا يُؤيِّد ما ذكرناه سابقاً من أنَّ الأصحاب في بعض الموارد القليلة قد طعن بعضهم في بعض،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تضعيف الأقران تقاربوا أو اختلفوا في المذهب وما شاكل لا يُؤخَذ به، أو على الأقلِّ يُتريَّث فيه إلى أنْ يتبيَّن الحال من خلال الفحص وتقصِّي القرائن من الترجمات والروايات وعناوين الكُتُب وغيره، والأمر ليس بمستغرَب، والروايات على ذلك عديدة، حتَّى إنَّ بعض الأصحاب شكى الفضل بن شاذان على جلالة قدره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استدعى أنْ يكتب في ذلك كتاباً ويُبيِّن الحال فيه، وكذا الأمر في جملة من أجلَّاء الرواة، وقد تناولنا هذا الموضوع بشيء من التفصيل في عدَّة موارد من التطبيقات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وقد يُستظهَر منه كما ليس ببعيد اعتبار مَنْ وقع في الطبقة وإنْ لم نعرفهم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وحاله كما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وحاله كما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وحاله أوضح ممَّا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واحدٍ، استظهر جمع، بل لعلَّ المشهور إفادته الإرسال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والأصل فيه الإرسال ما لم تقم قرائن على أنَّ المراد به جماعة يرتفع بهم الإرسال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التعبير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يقرب من أنَّ يعقوب</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يزيد يروي عن جماعة لا يقلُّون عن ثلاثة ممَّا يستدعي دراسة مشايخه، وبقراءة سريعة لمن روى عنهم يعقوب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المكثرين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 قد روى عن عدد من الأجلَّاء، وكان يُكثِر عن ابن أبي عمير</w:t>
      </w:r>
      <w:r>
        <w:rPr>
          <w:rFonts w:eastAsia="Amiri" w:cs="Amiri" w:ascii="Amiri" w:hAnsi="Amiri"/>
          <w:color w:val="111111"/>
          <w:sz w:val="28"/>
          <w:szCs w:val="28"/>
          <w:rtl w:val="true"/>
          <w:lang w:bidi="ar-SA"/>
        </w:rPr>
        <w:t>.</w:t>
      </w:r>
      <w:bookmarkStart w:id="699" w:name="pg18820_271037"/>
    </w:p>
    <w:p>
      <w:pPr>
        <w:pStyle w:val="Heading2"/>
        <w:numPr>
          <w:ilvl w:val="1"/>
          <w:numId w:val="1"/>
        </w:numPr>
        <w:rPr/>
      </w:pPr>
      <w:bookmarkStart w:id="700" w:name="__RefHeading___Toc14102033_1280447820"/>
      <w:bookmarkStart w:id="701" w:name="_Toc276"/>
      <w:bookmarkEnd w:id="699"/>
      <w:bookmarkEnd w:id="700"/>
      <w:r>
        <w:rPr>
          <w:rtl w:val="true"/>
        </w:rPr>
        <w:t xml:space="preserve">الدرس </w:t>
      </w:r>
      <w:r>
        <w:rPr>
          <w:rtl w:val="true"/>
        </w:rPr>
        <w:t>«</w:t>
      </w:r>
      <w:r>
        <w:rPr/>
        <w:t>42</w:t>
      </w:r>
      <w:r>
        <w:rPr>
          <w:rtl w:val="true"/>
        </w:rPr>
        <w:t xml:space="preserve"> </w:t>
      </w:r>
      <w:r>
        <w:rPr>
          <w:rtl w:val="true"/>
        </w:rPr>
        <w:t>و</w:t>
      </w:r>
      <w:r>
        <w:rPr/>
        <w:t>43</w:t>
      </w:r>
      <w:r>
        <w:rPr>
          <w:rtl w:val="true"/>
        </w:rPr>
        <w:t>»</w:t>
      </w:r>
      <w:bookmarkEnd w:id="701"/>
    </w:p>
    <w:p>
      <w:pPr>
        <w:pStyle w:val="Heading3"/>
        <w:numPr>
          <w:ilvl w:val="2"/>
          <w:numId w:val="1"/>
        </w:numPr>
        <w:rPr/>
      </w:pPr>
      <w:bookmarkStart w:id="702" w:name="__RefHeading___Toc14102035_1280447820"/>
      <w:bookmarkStart w:id="703" w:name="_Toc277"/>
      <w:bookmarkEnd w:id="702"/>
      <w:r>
        <w:rPr>
          <w:rtl w:val="true"/>
        </w:rPr>
        <w:t>اشارة</w:t>
      </w:r>
      <w:bookmarkEnd w:id="703"/>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704" w:name="__RefHeading___Toc14102037_1280447820"/>
      <w:bookmarkStart w:id="705" w:name="_Toc278"/>
      <w:bookmarkEnd w:id="704"/>
      <w:r>
        <w:rPr>
          <w:rtl w:val="true"/>
        </w:rPr>
        <w:t xml:space="preserve">إنكار ابن حمزة لإمامة الإمام الرضا </w:t>
      </w:r>
      <w:r>
        <w:rPr>
          <w:rtl w:val="true"/>
        </w:rPr>
        <w:t>(</w:t>
      </w:r>
      <w:r>
        <w:rPr>
          <w:rtl w:val="true"/>
        </w:rPr>
        <w:t>عليه السلام</w:t>
      </w:r>
      <w:r>
        <w:rPr>
          <w:rtl w:val="true"/>
        </w:rPr>
        <w:t xml:space="preserve">) </w:t>
      </w:r>
      <w:r>
        <w:rPr>
          <w:rtl w:val="true"/>
        </w:rPr>
        <w:t>بسبب المال</w:t>
      </w:r>
      <w:r>
        <w:rPr>
          <w:rtl w:val="true"/>
        </w:rPr>
        <w:t>:</w:t>
      </w:r>
      <w:bookmarkEnd w:id="70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بْنُ مُحَمَّدِ بْنِ سَعِيدِ بْنِ عُقْدَةَ، عَنْ مُحَمَّدِ بْنِ أَحْمَدَ بْنِ نَصْرٍ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حَرْبَ بْنَ اَلحَسَنِ اَلطَّحَّانَ يُحَدِّثُ يَحْيَى بْنَ اَلحَسَنِ اَلْعَلَوِيَّ أَنَّ يَحْيَى بْنَ اَلمُسَاوِرِ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جَمَاعَةٌ مِنَ اَلشِّيعَةِ، وَكَانَ فِيهِمْ عَلِيُّ بْنُ أَبِي حَمْزَةَ</w:t>
      </w:r>
      <w:r>
        <w:rPr>
          <w:rStyle w:val="FootnoteAnchor"/>
          <w:rtl w:val="true"/>
        </w:rPr>
        <w:footnoteReference w:id="334"/>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يَقْطِينٍ</w:t>
      </w:r>
      <w:r>
        <w:rPr>
          <w:rStyle w:val="FootnoteAnchor"/>
          <w:rtl w:val="true"/>
        </w:rPr>
        <w:footnoteReference w:id="335"/>
      </w:r>
      <w:r>
        <w:rPr>
          <w:rFonts w:ascii="Amiri" w:hAnsi="Amiri" w:eastAsia="Amiri" w:cs="Amiri"/>
          <w:color w:val="111111"/>
          <w:sz w:val="28"/>
          <w:sz w:val="28"/>
          <w:szCs w:val="28"/>
          <w:rtl w:val="true"/>
          <w:lang w:bidi="ar-SA"/>
        </w:rPr>
        <w:t xml:space="preserve">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 عَنْ أَشْيَاءَ، فَأَجَابَهُ، ثُمَّ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صَاحِبُكَ يَقْتُلُنِي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عَلِيُّ بْنُ يَقْطِينٍ،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وَأَنَا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عَلِيُّ، لَا تَكُونُ مَعَهُ، وَلَا تَشْهَدُ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لَنَا بَعْدَكَ، يَا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اِبْنِي هَذَا، هُوَ خَيْرُ مَنْ أُخْلِفُ بَعْدِي، هُوَ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بِمَنْزِلَتِي مِنْ أَبِي</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هُوَ لِشِيعَتِي عِنْدَهُ عِلْمُ مَا يَحْتَاجُونَ إِلَيْهِ، سَيِّدٌ فِي اَلدُّنْيَا وَسَيِّدٌ فِي اَلْآخِرَةِ، وَإِنَّهُ لَمِنَ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يَحْيَى بْنُ اَلحَسَنِ 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 عَلِيَّ بْنَ أَبِي حَمْزَةَ عَلَى أَنْ بَرِئَ مِنْهُ وَحَسَدَهُ؟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اَلمُسَاوِرِ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مَا كَانَ عِنْدَهُ مِنْ مَالِهِ اَلَّذِي اِقْتَطَعَهُ لِيُشْقِيَهُ اَللهُ فِي اَلدُّنْيَا </w:t>
      </w:r>
    </w:p>
    <w:p>
      <w:pPr>
        <w:pStyle w:val="BookText"/>
        <w:rPr/>
      </w:pPr>
      <w:r>
        <w:rPr>
          <w:rFonts w:ascii="Amiri" w:hAnsi="Amiri" w:eastAsia="Amiri" w:cs="Amiri"/>
          <w:color w:val="111111"/>
          <w:sz w:val="28"/>
          <w:sz w:val="28"/>
          <w:szCs w:val="28"/>
          <w:rtl w:val="true"/>
          <w:lang w:bidi="ar-SA"/>
        </w:rPr>
        <w:t>وَاَلْآخِرَةِ، ثُمَّ دَخَلَ بَعْضُ بَنِي هَاشِمٍ وَاِنْقَطَعَ اَلحَدِيثُ</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تتبَّعنا المصادر التي روت الحديث فلم نجد من رواه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الشيخ إلى أحمد بن سعيد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نتحدَّث مفصَّلاً عن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مَنْ يبدأ بهم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سعيد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من شيوخ العاشرة وعدُّوه من التاسعة،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الثامنة، فهو من مشايخ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روى عنه في موارد،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نصر التيمي أبو عبد الله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الثامنة، لم يرد له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حرب بن الحسن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الثامنة، وقد يُعَدُّ من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صاحب كتاب، قريب الأمر في الحديث، ممَّا يُشعِر من أنَّه أهل هذا الفنِّ وينتقي من أحاديثه ولا يروي كيفما اتَّفق، أنَّه عامِّي الرواية مع ضمِّ قربه في الحديث قد يستشمُّ منه نوع استملاح له على تأمُّلٍ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706" w:name="pg18820_271039"/>
    </w:p>
    <w:p>
      <w:pPr>
        <w:pStyle w:val="BookText"/>
        <w:rPr/>
      </w:pPr>
      <w:bookmarkEnd w:id="70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الحسن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السابعة،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المساور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لم يرد له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4102039_1280447820"/>
      <w:bookmarkStart w:id="708" w:name="_Toc279"/>
      <w:bookmarkEnd w:id="707"/>
      <w:r>
        <w:rPr>
          <w:rtl w:val="true"/>
        </w:rPr>
        <w:t>ما حكاه زوج بنت أحمد بن بشير السرَّاج في حقِّ الواقفة</w:t>
      </w:r>
      <w:r>
        <w:rPr>
          <w:rtl w:val="true"/>
        </w:rPr>
        <w:t>:</w:t>
      </w:r>
      <w:bookmarkEnd w:id="70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حُبْشِيِّ بْنِ قُونِيٍّ، عَنِ اَلحُسَيْنِ بْنِ أَحْمَدَ اِبْنِ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عِنْدَ عَمِّي عَلِيِّ بْنِ اَلحَسَنِ بْنِ فَضَّالٍ</w:t>
      </w:r>
      <w:r>
        <w:rPr>
          <w:rStyle w:val="FootnoteAnchor"/>
          <w:rtl w:val="true"/>
        </w:rPr>
        <w:footnoteReference w:id="338"/>
      </w:r>
      <w:r>
        <w:rPr>
          <w:rFonts w:ascii="Amiri" w:hAnsi="Amiri" w:eastAsia="Amiri" w:cs="Amiri"/>
          <w:color w:val="111111"/>
          <w:sz w:val="28"/>
          <w:sz w:val="28"/>
          <w:szCs w:val="28"/>
          <w:rtl w:val="true"/>
          <w:lang w:bidi="ar-SA"/>
        </w:rPr>
        <w:t>شَيْخاً مِنْ أَهْلِ بَغْدَادَ</w:t>
      </w:r>
      <w:r>
        <w:rPr>
          <w:rStyle w:val="FootnoteAnchor"/>
          <w:rtl w:val="true"/>
        </w:rPr>
        <w:footnoteReference w:id="339"/>
      </w:r>
      <w:r>
        <w:rPr>
          <w:rFonts w:ascii="Amiri" w:hAnsi="Amiri" w:eastAsia="Amiri" w:cs="Amiri"/>
          <w:color w:val="111111"/>
          <w:sz w:val="28"/>
          <w:sz w:val="28"/>
          <w:szCs w:val="28"/>
          <w:rtl w:val="true"/>
          <w:lang w:bidi="ar-SA"/>
        </w:rPr>
        <w:t>، وَكَانَ يُهَازِلُ عَمِّي،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اَلدُّنْيَا شَرٌّ مِنْكُمْ 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لَعَنَكَ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زَوْجُ بِنْتِ أَحْمَدَ بْنِ أَبِي بِشْرٍ اَلسَّرَّاجِ</w:t>
      </w:r>
      <w:r>
        <w:rPr>
          <w:rStyle w:val="FootnoteAnchor"/>
          <w:rtl w:val="true"/>
        </w:rPr>
        <w:footnoteReference w:id="340"/>
      </w:r>
      <w:r>
        <w:rPr>
          <w:rFonts w:ascii="Amiri" w:hAnsi="Amiri" w:eastAsia="Amiri" w:cs="Amiri"/>
          <w:color w:val="111111"/>
          <w:sz w:val="28"/>
          <w:sz w:val="28"/>
          <w:szCs w:val="28"/>
          <w:rtl w:val="true"/>
          <w:lang w:bidi="ar-SA"/>
        </w:rPr>
        <w:t>، قَالَ لِي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عِنْدِي عَشَرَةُ آلَافِ دِينَارٍ وَدِيعَةً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فَدَفَعْتُ اِبْنَهُ عَنْهَا بَعْدَ مَوْتِهِ، وَشَهِدْتُ أَنَّهُ لَمْ يَمُتْ، فَاللهَ اَللهَ </w:t>
      </w:r>
    </w:p>
    <w:p>
      <w:pPr>
        <w:pStyle w:val="BookText"/>
        <w:rPr/>
      </w:pPr>
      <w:r>
        <w:rPr>
          <w:rFonts w:ascii="Amiri" w:hAnsi="Amiri" w:eastAsia="Amiri" w:cs="Amiri"/>
          <w:color w:val="111111"/>
          <w:sz w:val="28"/>
          <w:sz w:val="28"/>
          <w:szCs w:val="28"/>
          <w:rtl w:val="true"/>
          <w:lang w:bidi="ar-SA"/>
        </w:rPr>
        <w:t xml:space="preserve">خَلِّصُونِي مِنَ اَلنَّارِ وَسَلِّمُوهَا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أَخْرَجْنَا حَبَّةً، وَلَقَدْ تَرَكْنَاهُ يَصْلَى بِهَا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أصل هذا المذهب أمثال هؤلاء، كيف يُوثَق برواياتهم أو يُعوَّل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رُوِيَ من الطعن على رواة الواقفة، فأكثر من أنْ يُحصى، وهو موجود في كُتُب أصحابنا، نحن نذكر طرفاً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ودلالة هذه القصَّة المرويَّة عمَّا جرى مع أحمد بن أبي بشر السرَّاج عند موته جزء من مجموعة قَصَص وحكايات كانت متداولة حول هذه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تعكس تعاملهم مع الأموال التي سرقوها من الإمام بعد أنْ كانوا وكلاء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يُسلِّموا هذه الأموال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إمامته عندهم فضلاً عن وضوحها عند الطائفة وأعيانها، فيُخبِر الراوي هذا الشيخ البغدادي عن زوج بنت السرَّاج أنَّ هذا الأخير كانت لديه وديعة وقيمتها عشرة آلاف دينار، وهي مبلغ كبير في ذلك الزمان، ولم يُسلِّمه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حضرته الوفاة أوصى من حوله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خلِّصوني من النار وسلِّموها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زوج ابنته نقلاً عن الشيخ البغدادي أنَّهم لم يُخرِجوا من هذه الأموال حبَّة واحدة، وتركوه يُصلى بها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يُعلِّق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روايته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أصل هذا المذهب أمثال هؤلاء، كيف يُوثَق برواياتهم أو يُعوَّل عليها؟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روايات أمثال هؤلاء أنَّ وقفهم إنَّما كان لأجل طمعهم في المال الذي حبسوه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افتُضِحَ أمرهم في بيوتهم وخارجها، وتبيَّن حال وقفهم طمعاً في حطام الدنيا، فهل بعد هذا الخزي والافتضاح يصحُّ الاعتماد على رواياتهم وذكر أخبارهم؟ </w:t>
      </w:r>
    </w:p>
    <w:p>
      <w:pPr>
        <w:pStyle w:val="BookText"/>
        <w:rPr/>
      </w:pPr>
      <w:r>
        <w:rPr>
          <w:rFonts w:ascii="Amiri" w:hAnsi="Amiri" w:eastAsia="Amiri" w:cs="Amiri"/>
          <w:color w:val="111111"/>
          <w:sz w:val="28"/>
          <w:sz w:val="28"/>
          <w:szCs w:val="28"/>
          <w:rtl w:val="true"/>
          <w:lang w:bidi="ar-SA"/>
        </w:rPr>
        <w:t xml:space="preserve">وكأنَّ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نصرة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كتابك وإنْ كانت رواياته عن أمثال هؤلاء وبالتالي فهي لا قيمة لها، ولكن الذي دعاني لروايتها ومناقشتها أنَّ بعض الفضلاء تناولها واستشهد بها، على ما يأتي من نصِّ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استعراضه لروايات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رُوِيَ من الطعن على رواة الواقفة، فأكثر من أنْ يُحصى، وهو موجود في كُتُب أصحابنا، نحن نذكر طرفاً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الرواية الأُولى من روايات الطعن على الواقفة والمرقَّمة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الترقيم العامِّ لروايات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يجدر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الحكاية وإنْ وقع في طريقها مَنْ هو مجهول إلَّا أنَّ التصديق بها ليس ببعيد، باعتبار أنَّها حكاية عمَّا جرى مع هؤلاء داخل بيوتهم، فأمارات صدقها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تتبَّعنا المصادر التي روت الحديث فلم نجد مَنْ رواه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حبشي بن 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نتحدَّث مفصَّلاً عن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مَنْ يبدأ بهم السند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حبشي بن قوني،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الطبقة التاسعة، ويمكن عدُّه من العاشرة أيضاً،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مشايخ أحمد ابن عبد الواحد 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ويقع في طريقه إلى عدد كبير من الكُتُب في فهرسته، تعبير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بأنَّه خاصِّي، ولقَّبه بالكاتب، ترضَّى عنه أحمد بن </w:t>
      </w:r>
      <w:bookmarkStart w:id="709" w:name="pg18820_271042"/>
    </w:p>
    <w:p>
      <w:pPr>
        <w:pStyle w:val="BookText"/>
        <w:rPr/>
      </w:pPr>
      <w:bookmarkEnd w:id="709"/>
      <w:r>
        <w:rPr>
          <w:rFonts w:ascii="Amiri" w:hAnsi="Amiri" w:eastAsia="Amiri" w:cs="Amiri"/>
          <w:color w:val="111111"/>
          <w:sz w:val="28"/>
          <w:sz w:val="28"/>
          <w:szCs w:val="28"/>
          <w:rtl w:val="true"/>
          <w:lang w:bidi="ar-SA"/>
        </w:rPr>
        <w:t xml:space="preserve">محمّد بن عبيد الله بن عيَّاش صريحاً على ما نقله 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قال 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حبشي بن 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إنْ لم يكن ثقة</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صاحب كتاب، رواية الشيخ المفيد والسيِّد المرتضى وشيخ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عدُّ ذلك مدحاً مُلحقاً له بالحِسان</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 من مشايخ الإجازة، حيث صرَّح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والمتحصِّل أنَّ الرجل وإنْ كان معروفاً وروى عنه الأجلَّاء إلَّا أنَّه لم تثبت وثاقته، ومجرَّد كونه شيخ إجازة لا يكفي في إثبات وثاقته</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الثامنة، لم يرد له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صرَّح بذلك الشيخ النمازي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14102041_1280447820"/>
      <w:bookmarkStart w:id="711" w:name="_Toc280"/>
      <w:bookmarkEnd w:id="710"/>
      <w:r>
        <w:rPr>
          <w:rtl w:val="true"/>
        </w:rPr>
        <w:t>رواية تشبيه الواقفة بالحمير</w:t>
      </w:r>
      <w:r>
        <w:rPr>
          <w:rtl w:val="true"/>
        </w:rPr>
        <w:t>:</w:t>
      </w:r>
      <w:bookmarkEnd w:id="71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أَحْمَدَ بْنِ يَحْيَى اَلْأَشْعَرِيُّ، عَنْ عَبْدِ اَلله بْنِ مُحَمَّدٍ، عَنِ اَلخَشَّابِ،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وَعُيَيْنَةُ بَيَّاعُ اَلْقَصَبِ عِنْدَ عَلِيِّ بْنِ أَبِي حَمْزَةَ اَلْبَطَائِنِيِّ</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رَئِيسَ اَلْوَاقِفَةِ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أَنْتَ وَأَصْحَابُكَ يَا عَلِيُّ أَشْبَاهُ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لَقَدْ 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أَنْقُلُ إِلَيْهِ قَدَمِي مَا 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الحديث يروي الخشَّاب عن ابن داود وعيينة أنَّهما كانا عند البطائني عليِّ بن أبي حمزة، ويوجد في الحديث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رَئِيسَ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ولعلَّها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الإدراج، ونقل أبو داود عن البطائني 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وَأَصْحَابُكَ يَا عَلِيُّ أَشْبَاهُ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فخاطب عيينة أبا داود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قول البطائني؟ فقال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لقد سمعت، ثمّ 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أنقل إليه قدمي ما حييت، وهو ظاهر بل صريح في أنَّ البطائني ومَنْ سار على خطاه كانوا من زمان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عُرِفُوا بأنَّهم على غير هدى ويُساقون سوقاً، ولا يعون أنَّهم قد انحرفوا عن خطِّ الهداية الإلهيَّة، فإذا لُقِّنوا خبراً أو عقيدةً أخذوه وسلَّموا به دون وعي ودون أنْ يرجعوا إلى أُصولهم وعقائدهم وأئمَّتهم لتمييز ما سمعوا وتبيُّن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المتقدِّم في مصدر أسبق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في مواضع خمسة، وهي مع اختلاف يسير في السند والمتن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أحمد بن يحيى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يحيى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ويمكن عدُّه من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توثيق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الأجلَّاء،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كُتُب التوثيق العامِّ، على غرار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كثير الرواية حيث زادت رواياته في الكُتُب الأربعة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رواية الأجلَّاء عنه،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بوجود وجه قد يُقال بكونه موجباً للتضعيف، وهو قول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يروي عن الضعفاء، ويعتمد المراسيل، ولا يبالي عمَّن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عليه في نفسه مطعن في شيء</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السابعة، وهو ممَّن استُثني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واستُظهِر بذلك ضعفه، وقد يُناقَش في اتِّحاده كما قد يُناقَش في تضعيفه، باعتبار استناده على استثناء ابن الوليد، وجرى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الاستثناء والأخذ به، والمقصود من الاستثناء هو استثناء عدَّة رجال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ممَّن ضعَّفهم أو توقَّف فيهم، وقد نصَّ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تضعيفه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كان فيدور أمر الرجل بين كونه مجهول الحال أو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مشترك بين جماعة في عدَّة طبقات، يتميَّز بالراوي والمروي عنه أو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الطبقة جماعة، 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داود المسترقُّ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الخامسة، ويمكن عدُّه من السادسة على دعوى كونه من المعمَّرين، حيث كانت وفاته على ما نقله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12" w:name="pg18820_271045"/>
    </w:p>
    <w:p>
      <w:pPr>
        <w:pStyle w:val="BookText"/>
        <w:rPr/>
      </w:pPr>
      <w:bookmarkEnd w:id="712"/>
      <w:r>
        <w:rPr>
          <w:rFonts w:ascii="Amiri" w:hAnsi="Amiri" w:eastAsia="Amiri" w:cs="Amiri"/>
          <w:color w:val="111111"/>
          <w:sz w:val="28"/>
          <w:sz w:val="28"/>
          <w:szCs w:val="28"/>
          <w:rtl w:val="true"/>
          <w:lang w:bidi="ar-SA"/>
        </w:rPr>
        <w:t>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يُقال بكونه كثير الرواية، لكون رواياته تقارب الثلاثين، رواية الأجلَّاء عنه، كالحسين بن سعيد، وعليِّ بن مهزيار،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المعاريف المشهورين، وتكرَّر ذكره في الأسانيد، صاحب كتاب، يروي عنه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عيينة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 ببيَّاع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من الأعيان، صاحب كتاب،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أصحاب الإجماع كمحمّد بن أبي عمير</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4102043_1280447820"/>
      <w:bookmarkStart w:id="714" w:name="_Toc281"/>
      <w:bookmarkEnd w:id="713"/>
      <w:r>
        <w:rPr>
          <w:rtl w:val="true"/>
        </w:rPr>
        <w:t>بيان رواية</w:t>
      </w:r>
      <w:r>
        <w:rPr>
          <w:rtl w:val="true"/>
        </w:rPr>
        <w:t>: «</w:t>
      </w:r>
      <w:r>
        <w:rPr>
          <w:rtl w:val="true"/>
        </w:rPr>
        <w:t>لا تُنجب أنت وأصحابك أبداً</w:t>
      </w:r>
      <w:r>
        <w:rPr>
          <w:rtl w:val="true"/>
        </w:rPr>
        <w:t>»:</w:t>
      </w:r>
      <w:bookmarkEnd w:id="71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عُقْدَةَ، عَنْ عَلِيِّ بْنِ اَلحَسَنِ بْنِ فَضَّالٍ، عَنْ مُحَمَّدِ اِبْنِ عُمَرَ بْنِ يَزِيدَ وَعَلِيِّ بْنِ أَسْبَاطٍ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عُثْمَانُ بْنُ عِيسَى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زِيَادٌ اَلْقَنْدِيُّ وَاِبْنُ مُسْكَانَ،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عَلَيْكُمُ اَلسَّاعَةَ خَيْرُ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صَبِيٌّ،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اَلْأَرْضِ؟ ثُمَّ دَنَا، فَضَمَّهُ إِلَيْهِ، فَقَبَّلَهُ،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تَدْرِي مَا قَالَ 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سَيِّدِي، هَذَانِ يَشُكَّانِ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اَلحَسَنَ بْنَ مَحْبُوبٍ</w:t>
      </w:r>
      <w:r>
        <w:rPr>
          <w:rStyle w:val="FootnoteAnchor"/>
          <w:rtl w:val="true"/>
        </w:rPr>
        <w:footnoteReference w:id="34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 اَلحَدِيثَ، لَا وَلَكِنْ حَدَّثَنِي </w:t>
      </w:r>
    </w:p>
    <w:p>
      <w:pPr>
        <w:pStyle w:val="BookText"/>
        <w:rPr/>
      </w:pPr>
      <w:r>
        <w:rPr>
          <w:rFonts w:ascii="Amiri" w:hAnsi="Amiri" w:eastAsia="Amiri" w:cs="Amiri"/>
          <w:color w:val="111111"/>
          <w:sz w:val="28"/>
          <w:sz w:val="28"/>
          <w:szCs w:val="28"/>
          <w:rtl w:val="true"/>
          <w:lang w:bidi="ar-SA"/>
        </w:rPr>
        <w:t>عَلِيُّ بْنُ رِئَابٍ</w:t>
      </w:r>
      <w:r>
        <w:rPr>
          <w:rStyle w:val="FootnoteAnchor"/>
          <w:rtl w:val="true"/>
        </w:rPr>
        <w:footnoteReference w:id="349"/>
      </w:r>
      <w:r>
        <w:rPr>
          <w:rFonts w:ascii="Amiri" w:hAnsi="Amiri" w:eastAsia="Amiri" w:cs="Amiri"/>
          <w:color w:val="111111"/>
          <w:sz w:val="28"/>
          <w:sz w:val="28"/>
          <w:szCs w:val="28"/>
          <w:rtl w:val="true"/>
          <w:lang w:bidi="ar-SA"/>
        </w:rPr>
        <w:t xml:space="preserve">أَنَّ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جَحَدْتُمَاهُ حَقَّهُ أَوْ خُنْتُمَاهُ فَعَلَيْكُمَا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لَا تَنْجُبُ أَنْتَ وَأَصْحَابُكَ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زِيَادَ اَلْقَنْدِيِّ،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قَدْ خُولِطْتَ، فَمَرَّ وَتَرَكَنِي، فَلَمْ أُكَلِّمْهُ وَلَا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نَزَلْ نَتَوَقَّعُ لِزِيَادٍ دَعْوَةَ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ظَهَرَ مِنْهُ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وَمَاتَ زِنْدِيقاً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ابن عيسى الرواسي عن القندي وابن مسكان في أنَّهما كانا عند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سيدخل عليكم خير أهل الأرض، فدخل عليهم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إليه وقبَّله،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تَدْرِي مَا قَالَ 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سَيِّدِي، هَذَانِ يَشُكَّانِ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انتهت القصَّة، ثمّ إنَّ عليَّ بن أسباط حدَّث بهذا الحديث الحسن بن محبوب،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 الحديث، يعني أنَّ زياد القندي بتر الحديث،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رئاب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جَحَدْتُمَاهُ حَقَّهُ أَوْ خُنْتُمَاهُ فَعَلَيْكُمَا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تَنْجُبُ أَنْتَ وَأَصْحَابُكَ أَبَداً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الكلمة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عظيمة واستعارة رائعة،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عن العقائد المنحرفة، وأنَّها وإنْ بدا في أوائل نشوئها وظهورها قابليَّة استمرارها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ينكشف زيفها عند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عقيمة ولا تنجبُ ولا تلد، وليس ببعيد عن أذهاننا إقصاء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عليهم، وبقاء أتباع المقصِين إلى يومنا هذا،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يستشرف فيه بمقتضى علمه الغيبي المستقبل في انخماد وموت حركة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زياد القندي وأخبرته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قد خولطت، ثمّ مرَّ وتركني، فلم أُكلِّمه ولا مررت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نتوقَّع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حتَّى ظهر منه في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ومات زنديقاً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لك من الحديث أنَّهم لم يُشرِكوا ابن مسكان في ذلك، وهو ما يدفع شبهة وقفه، ويُؤيِّد موته قبل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تتبَّعنا المصادر التي روت الحديث، فلم نجد مَنْ رواه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الطبقة جماعة،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رواية بعض الأجلَّاء عنه، عدَّه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الأوَّل، ولعلَّه يُشعِر بحسنه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فطحيًّا، جرى بينه وبين عليِّ بن </w:t>
      </w:r>
      <w:bookmarkStart w:id="715" w:name="pg18820_271048"/>
    </w:p>
    <w:p>
      <w:pPr>
        <w:pStyle w:val="BookText"/>
        <w:rPr/>
      </w:pPr>
      <w:bookmarkEnd w:id="715"/>
      <w:r>
        <w:rPr>
          <w:rFonts w:ascii="Amiri" w:hAnsi="Amiri" w:eastAsia="Amiri" w:cs="Amiri"/>
          <w:color w:val="111111"/>
          <w:sz w:val="28"/>
          <w:sz w:val="28"/>
          <w:szCs w:val="28"/>
          <w:rtl w:val="true"/>
          <w:lang w:bidi="ar-SA"/>
        </w:rPr>
        <w:t xml:space="preserve">مهزيار رسائل في ذلك رجعوا فيها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عليُّ بن أسباط عن ذلك القول وتركه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أوثق الناس وأصدقهم لهجةً</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أسباط فطحيًّا، ولعليِّ بن مهزيار إليه رسالة في النقض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ينجع ذلك فيه، ومات على مذهبه</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والأشهر ما قاله النجاشي</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ويُؤيَّد ذلك بترحُّم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مهزيار الحاكية كتاب ابن أسباط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فيه عن أمر بناته على ما نصَّ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أصل وكُتُب،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رواية الأجلَّاء عنه،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 الرواية، رواية بني فضَّال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عيسى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الطبقة جماعة،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4102045_1280447820"/>
      <w:bookmarkStart w:id="717" w:name="_Toc282"/>
      <w:bookmarkEnd w:id="716"/>
      <w:r>
        <w:rPr>
          <w:rtl w:val="true"/>
        </w:rPr>
        <w:t>بحث في وثاقة ابن مسكان</w:t>
      </w:r>
      <w:r>
        <w:rPr>
          <w:rtl w:val="true"/>
        </w:rPr>
        <w:t>:</w:t>
      </w:r>
      <w:bookmarkEnd w:id="71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كُتُب، 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حيث نصَّ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مولى عنزة، ثقة،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بثبت</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وسيأتي مناقشتها في وجوه التضعيف، وثَّقه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ممَّن روى عنه أصحاب الإجماع كابن أبي عمير وصفوان، رواية الأجلَّاء عنه، توثيق </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عدَّه من الفقهاء الأعلام والرؤساء المأخوذ منهم الحلال والحرام الذين لا يُطعَن عليهم ولا طريق لذمِّ واحدٍ منهم، وروى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كان لا يدخل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شفقة إلَّا يُوفِّيه حقَّ إجلاله، فكان يسمع من أصحابه ويأبى أنْ يدخل عليه إجلالاً وإعظاماً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تضعيفه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يظهر منها ذمُّه وهي التي بيدنا، وقد 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دلالة فيها على ذمِّ ابن مسكان، وأنَّه لم يبقَ إلى زمان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أحد أنَّه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هناك بعض الروايات يظهر منها إدراكه لزمان إمامة الإمام الرضا دراكه لزمان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يظهر من قول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بثبت،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الوصف لذاته، ولكنَّه مردود كما هو ظاهر من أنَّه للقول، أي لرواياته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وأثبت في عدَّة موارد رواية العنزي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718" w:name="pg18820_271050"/>
    </w:p>
    <w:p>
      <w:pPr>
        <w:pStyle w:val="Heading2"/>
        <w:numPr>
          <w:ilvl w:val="1"/>
          <w:numId w:val="1"/>
        </w:numPr>
        <w:rPr/>
      </w:pPr>
      <w:bookmarkStart w:id="719" w:name="__RefHeading___Toc14102047_1280447820"/>
      <w:bookmarkStart w:id="720" w:name="_Toc283"/>
      <w:bookmarkEnd w:id="718"/>
      <w:bookmarkEnd w:id="719"/>
      <w:r>
        <w:rPr>
          <w:rtl w:val="true"/>
        </w:rPr>
        <w:t xml:space="preserve">الدرس </w:t>
      </w:r>
      <w:r>
        <w:rPr>
          <w:rtl w:val="true"/>
        </w:rPr>
        <w:t>«</w:t>
      </w:r>
      <w:r>
        <w:rPr/>
        <w:t>44</w:t>
      </w:r>
      <w:r>
        <w:rPr>
          <w:rtl w:val="true"/>
        </w:rPr>
        <w:t>»</w:t>
      </w:r>
      <w:bookmarkEnd w:id="720"/>
    </w:p>
    <w:p>
      <w:pPr>
        <w:pStyle w:val="Heading3"/>
        <w:numPr>
          <w:ilvl w:val="2"/>
          <w:numId w:val="1"/>
        </w:numPr>
        <w:rPr/>
      </w:pPr>
      <w:bookmarkStart w:id="721" w:name="__RefHeading___Toc14102049_1280447820"/>
      <w:bookmarkStart w:id="722" w:name="_Toc284"/>
      <w:bookmarkEnd w:id="721"/>
      <w:r>
        <w:rPr>
          <w:rtl w:val="true"/>
        </w:rPr>
        <w:t>اشارة</w:t>
      </w:r>
      <w:bookmarkEnd w:id="722"/>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723" w:name="__RefHeading___Toc14102051_1280447820"/>
      <w:bookmarkStart w:id="724" w:name="_Toc285"/>
      <w:bookmarkEnd w:id="723"/>
      <w:r>
        <w:rPr>
          <w:rtl w:val="true"/>
        </w:rPr>
        <w:t>رواية</w:t>
      </w:r>
      <w:r>
        <w:rPr>
          <w:rtl w:val="true"/>
        </w:rPr>
        <w:t>: «</w:t>
      </w:r>
      <w:r>
        <w:rPr>
          <w:rtl w:val="true"/>
        </w:rPr>
        <w:t>لا يموتون غداً إلاَّ على الزندقة</w:t>
      </w:r>
      <w:r>
        <w:rPr>
          <w:rtl w:val="true"/>
        </w:rPr>
        <w:t>»</w:t>
      </w:r>
      <w:r>
        <w:rPr>
          <w:rtl w:val="true"/>
        </w:rPr>
        <w:t xml:space="preserve">، ووجه الإعجاز في إخبار الإمام </w:t>
      </w:r>
      <w:r>
        <w:rPr>
          <w:rtl w:val="true"/>
        </w:rPr>
        <w:t>(</w:t>
      </w:r>
      <w:r>
        <w:rPr>
          <w:rtl w:val="true"/>
        </w:rPr>
        <w:t>عليه السلام</w:t>
      </w:r>
      <w:r>
        <w:rPr>
          <w:rtl w:val="true"/>
        </w:rPr>
        <w:t>):</w:t>
      </w:r>
      <w:bookmarkEnd w:id="72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بْنُ مُحَمَّدِ بْنِ يَحْيَى، عَنْ أَبِيهِ، عَنْ مُحَمَّدِ بْنِ اَلحُسَيْنِ بْنِ أَبِي اَلخَطَّابِ، عَنْ صَفْوَانَ بْنِ يَحْيَى، عَنْ إِبْرَاهِيمَ بْنِ يَحْيَى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اَلشَّقِيُّ حَمْزَةُ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هُوَ قَدْ قَدِمَ،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يَزْعُمُ أَنَّ أَبِي حَيٌّ، هُمُ اَلْيَوْمَ شُكَّاكٌ، وَلَا يَمُوتُونَ غَداً إِلَّا عَلَى 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فِيمَا بَيْنِي وَبَيْنَ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شُكَّاكٌ قَدْ عَرَفْتُهُمْ، فَكَيْفَ يَمُوتُونَ عَلَى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إِلَّا قَلِيلاً حَتَّى بَلَغَنَا عَنْ رَجُلٍ مِنْهُمْ أَنَّهُ قَالَ عِنْدَ مَوْتِهِ هُوَ كَافِرٌ بِرَبٍّ أَمَاتَهُ،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تَصْدِيقُ اَلحَدِيثِ</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الحديث ينقل ابن أبي البلاد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بالسؤال عن حمزة بن بزيع ويصفه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فيُخبِره ابن أبي البلاد بأنَّه قادم إليهم، وقبل أنْ يصل ابن بزيع إلى الجلسة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يَزْعُمُ أَنَّ أَبِي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يصفه ويصف مَنْ معه بأنَّهم وهم على هذا الحال شكَّاكون، ثمّ يُخبِر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أعلمه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ومَنْ معه يموتون على الزندقة</w:t>
      </w:r>
      <w:r>
        <w:rPr>
          <w:rStyle w:val="FootnoteAnchor"/>
          <w:rtl w:val="true"/>
        </w:rPr>
        <w:footnoteReference w:id="355"/>
      </w:r>
      <w:r>
        <w:rPr>
          <w:rFonts w:ascii="Amiri" w:hAnsi="Amiri" w:eastAsia="Amiri" w:cs="Amiri"/>
          <w:color w:val="111111"/>
          <w:sz w:val="28"/>
          <w:sz w:val="28"/>
          <w:szCs w:val="28"/>
          <w:rtl w:val="true"/>
          <w:lang w:bidi="ar-SA"/>
        </w:rPr>
        <w:t xml:space="preserve">، أي على إنكار </w:t>
      </w:r>
    </w:p>
    <w:p>
      <w:pPr>
        <w:pStyle w:val="BookText"/>
        <w:rPr/>
      </w:pPr>
      <w:r>
        <w:rPr>
          <w:rFonts w:ascii="Amiri" w:hAnsi="Amiri" w:eastAsia="Amiri" w:cs="Amiri"/>
          <w:color w:val="111111"/>
          <w:sz w:val="28"/>
          <w:sz w:val="28"/>
          <w:szCs w:val="28"/>
          <w:rtl w:val="true"/>
          <w:lang w:bidi="ar-SA"/>
        </w:rPr>
        <w:t xml:space="preserve">الإمامة في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يجرونها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وينكرون 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ينقل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واضحاً أنَّ صفوان كان في المجلس أو علَّق بعد سماعه من أبي البلاد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شُكَّاك أعرفها وأعرف أنَّ ابن بزيع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المقطع يُستشعَر حضور صفوان في المجلس</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كيف يموتون على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إلَّا قليلاً من الزمان حتَّى بلغنا عن رجل منهم أنَّه قال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كافر بالربِّ الذي أماتني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والعياذ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تصديق الحديث، وهذا يكشف عن أنَّ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يراقبونهم فيما يقولون ويتحرَّون موارد انطباق ما يصدر منهم على الأفراد من صفات يُثبِتونها لهم ويُخبِرون عن انطباقها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أوثق حالات تقوية الإيمان خصوصاً في الفترات الزمنيَّة العصيبة التي تتعرَّض فيها العقيدة إلى ما يوجب التردُّد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يريد أنْ يستفيده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نقله للخبر أنَّ قوماً حالهم هذا كيف يُؤمَن في نقلهم للأخبار التي تدعم عقيدتهم؟</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تتبَّعنا المصادر التي روت الحديث، فلم نجد من رواه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ذكره 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725" w:name="pg18820_271052"/>
    </w:p>
    <w:p>
      <w:pPr>
        <w:pStyle w:val="BookText"/>
        <w:rPr/>
      </w:pPr>
      <w:bookmarkEnd w:id="72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يحيى 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قال ابن حجر في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أبي البلاد، واسم أبي البلاد يحيى بن سُلَيم الغطفاني، يُكنَّى أبا إسماعيل، ذكره الطوسي في رجال جعفر الصادق من الشيعة،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فقيهاً قارياً وعمَّر دهراً طويلاً حتَّى كاتبه عليُّ بن موسى الرضا برسالة، روى عنه ابناه يحيى ومحمّد، ومحمّد بن سهل بن اليسع،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وبناءً على كونه معمَّراً يكون من السادسة أيضاً بل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صاحب أصل، رواية أصحاب الإجماع عنه كصفوان بن يحيى،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ثناء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رسالة موجَّهة له كما صرَّح به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وثَّقه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عدَّه من أصحاب الإمام الصادق والكاظم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الشيخ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مدحه، كثير الرواية، رواية الأجلَّاء عنه كالحسين بن سعيد وابن محبوب</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4102053_1280447820"/>
      <w:bookmarkStart w:id="727" w:name="_Toc286"/>
      <w:bookmarkEnd w:id="726"/>
      <w:r>
        <w:rPr>
          <w:rtl w:val="true"/>
        </w:rPr>
        <w:t>قصَّة كذب الممطورة في نقل الأخبار</w:t>
      </w:r>
      <w:r>
        <w:rPr>
          <w:rtl w:val="true"/>
        </w:rPr>
        <w:t>:</w:t>
      </w:r>
      <w:bookmarkEnd w:id="72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عَلِيٍّ مُحَمَّدُ بْنُ هَمَّامٍ، عَنْ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لِلْقَاسِمِ بْنِ إِسْمَاعِيلَ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سَمِعْتَ مِنْ مُحَمَّدِ </w:t>
      </w:r>
    </w:p>
    <w:p>
      <w:pPr>
        <w:pStyle w:val="BookText"/>
        <w:rPr/>
      </w:pPr>
      <w:r>
        <w:rPr>
          <w:rFonts w:ascii="Amiri" w:hAnsi="Amiri" w:eastAsia="Amiri" w:cs="Amiri"/>
          <w:color w:val="111111"/>
          <w:sz w:val="28"/>
          <w:sz w:val="28"/>
          <w:szCs w:val="28"/>
          <w:rtl w:val="true"/>
          <w:lang w:bidi="ar-SA"/>
        </w:rPr>
        <w:t>اِبْنِ أَبِي حَمْزَةَ</w:t>
      </w:r>
      <w:r>
        <w:rPr>
          <w:rStyle w:val="FootnoteAnchor"/>
          <w:rtl w:val="true"/>
        </w:rPr>
        <w:footnoteReference w:id="3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مِنْهُ إِلَّا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بَعْدَ ذَلِكَ حَدِيثاً كَثِيراً، فَرَوَاهُ عَنْ 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اَلْقَاسِمَ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سَمِعْتَ مِنْ حَنَانٍ</w:t>
      </w:r>
      <w:r>
        <w:rPr>
          <w:rStyle w:val="FootnoteAnchor"/>
          <w:rtl w:val="true"/>
        </w:rPr>
        <w:footnoteReference w:id="35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 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بَعْدَ ذَلِكَ حَدِيثاً كَثِيراً، فَرَوَاهُ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رباح ما يفيد أنَّ رجال الواقفة ممَّا لا يُوثَق بنقلهم فيما كان نقلهم لعضد وتأييد مذهبهم، فإنَّ عليَّ بن رباح يحادث القاسم بن إسماعيل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ممطوراً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شيء سمعت من محمّد بن أبي حمزة؟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إلَّا حديثاً واحداً، ثمّ يُخرِج عنه أحاديث كثيرة، ويسأله ابن رباح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سمعت من حنان بن سدير؟</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 خمسة أحاديث، ثمّ يروي عنه أحاديث كثيرة، فهذا الذي يُصرِّح بعدم سماعه إلَّا حديثاً واحداً أو بعض أحاديث ثمّ يروي الكثير منها هل يُؤمَن على الدِّين فيما ينقله عاضداً لمذهبه؟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هؤلاء لا يُوثَق في نقلهم فيما إذا كان نقلهم متَّفقاً مع ما يعتقدون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تتبَّعنا المصادر التي روت القصَّة، فلم نجد مَنْ رواها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bookmarkStart w:id="728" w:name="pg18820_271054"/>
    </w:p>
    <w:p>
      <w:pPr>
        <w:pStyle w:val="BookText"/>
        <w:rPr/>
      </w:pPr>
      <w:bookmarkEnd w:id="728"/>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الإسكافي بن همّام سهيل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التاسعة، ومن كهول العاشرة،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الحديث، من شيوخ الإجازة، 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توثيق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الأجلَّاء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التاسعة، وجوه توثيقه،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همَّام عنه لمن يرتضي رواية الجليل عن شخص توثيقاً، وإلَّا فالرجل مجهول</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14102055_1280447820"/>
      <w:bookmarkStart w:id="730" w:name="_Toc287"/>
      <w:bookmarkEnd w:id="729"/>
      <w:r>
        <w:rPr>
          <w:rtl w:val="true"/>
        </w:rPr>
        <w:t>بحث في وثاقة القاسم بن إسماعيل القرشي</w:t>
      </w:r>
      <w:r>
        <w:rPr>
          <w:rtl w:val="true"/>
        </w:rPr>
        <w:t>:</w:t>
      </w:r>
      <w:bookmarkEnd w:id="7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إسماعيل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التاسعة،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منهج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إكثار حميد الرواية عنه جلالته،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 أيضاً كونه معتمداً موثوقاً، ويروي عن جعفر بن بشير، وفيه إشعار بكونه من الثقات</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روايته لكثير من الأُصول عن حميد بن زياد تجعل خبره في الحِسان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كلا الوجهين، وقال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كلا الوجهين ما لا يخفى، فالرجل من الضعاف</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731" w:name="pg18820_271055"/>
    </w:p>
    <w:p>
      <w:pPr>
        <w:pStyle w:val="BookText"/>
        <w:rPr/>
      </w:pPr>
      <w:bookmarkEnd w:id="731"/>
      <w:r>
        <w:rPr>
          <w:rFonts w:ascii="Amiri" w:hAnsi="Amiri" w:eastAsia="Amiri" w:cs="Amiri"/>
          <w:color w:val="111111"/>
          <w:sz w:val="28"/>
          <w:sz w:val="28"/>
          <w:szCs w:val="28"/>
          <w:rtl w:val="true"/>
          <w:lang w:bidi="ar-SA"/>
        </w:rPr>
        <w:t>وجوه تضعيفه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عليِّ بن رباح له أنَّه من الممطورة</w:t>
      </w:r>
      <w:r>
        <w:rPr>
          <w:rStyle w:val="FootnoteAnchor"/>
          <w:rtl w:val="true"/>
        </w:rPr>
        <w:footnoteReference w:id="362"/>
      </w:r>
      <w:r>
        <w:rPr>
          <w:rFonts w:ascii="Amiri" w:hAnsi="Amiri" w:eastAsia="Amiri" w:cs="Amiri"/>
          <w:color w:val="111111"/>
          <w:sz w:val="28"/>
          <w:sz w:val="28"/>
          <w:szCs w:val="28"/>
          <w:rtl w:val="true"/>
          <w:lang w:bidi="ar-SA"/>
        </w:rPr>
        <w:t xml:space="preserve">، 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الرواية أنَّ الرجل مضافاً إلى وقفه كان كاذباً، والله العالم</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14102057_1280447820"/>
      <w:bookmarkStart w:id="733" w:name="_Toc288"/>
      <w:bookmarkEnd w:id="732"/>
      <w:r>
        <w:rPr>
          <w:rtl w:val="true"/>
        </w:rPr>
        <w:t>رواية إهداء رأس المهدي إلى عيسى بن موسى</w:t>
      </w:r>
      <w:r>
        <w:rPr>
          <w:rtl w:val="true"/>
        </w:rPr>
        <w:t>:</w:t>
      </w:r>
      <w:bookmarkEnd w:id="733"/>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بْنُ مُحَمَّدِ بْنِ عِيسَى، عَنْ سَعْدِ بْنِ سَعْدٍ،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هُوَ اَلَّذِي يَرْوِي أَنَّ رَأْسَ اَلمَهْدِيِّ يُهْدَى إِلَى عِيسَى بْنِ مُوسَى، وَهُوَ صَاحِبُ اَلسُّفْيَانِيِّ،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ثَمَانِيَةِ أَشْهُرٍ، فَمَا اِسْتَبَانَ لهُمْ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 بمثل هذا الوضوح من الكذب وتزوير الحقائق كيف يُؤخَذ منه ويُعتمَد عليه في نقل ما يوافق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عدَّة مصادر أسبق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والسند فيه مختلف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 وقد اقتطع منه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أجزاءه وقدَّم وأخَّر فيه، وهذا من الشواهد العديدة التي ذكرناها على طريقتهم في تقطيع الأحاديث وأخذ محلِّ الشاهد منها، وهي تظهر للممارس بجلاء، ومن المناسب مراجعة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روى ما يقرب من 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ويطابقه في بعض عباراته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لا عن أحمد بن عمر، والظاهر أنَّه يرويه إمَّا عن الإمام الصادق أو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بَصِيرٍ،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اَلمَهْدِيِّ يُهْدَى إِلَى مُوسَى بْنِ عِيسَى عَلَى 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تفريعاً على المقابلة الآنفة وبناءً على قبول ما رواه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والسند فيه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النقل مؤيِّداً لمضمون ما نقله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رواه العيَّاشي مكذَّب بنصِّ الرواية عن أبي بصير، ويظهر منها أنَّ المقصود بالمهدي هو المهدي العبَّاسي، إذ 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هَذَا وَهَذَا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نتحدَّث مفصَّلاً عن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مَنْ يبدأ بهم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سعد بن الأحوص بن سعد بن مالك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مبوَّب يرويه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له مسائل، وثَّقه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مادحة له،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w:t>
      </w:r>
      <w:bookmarkStart w:id="734" w:name="pg18820_271057"/>
    </w:p>
    <w:p>
      <w:pPr>
        <w:pStyle w:val="BookText"/>
        <w:rPr/>
      </w:pPr>
      <w:bookmarkEnd w:id="734"/>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 الرواية، رواية الأجلَّاء عنه كالبرقي وأحمد بن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السادسة، ويمكن عدُّه من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مشترك بين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شعبة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هم أهل بيت كلُّهم ثقات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يبيع الحُلَل، وهو الذي استظهرنا أنَّ الرواية عنه، لقرينة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وله مسائل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الأجلَّاء عنه، كسعد بن عبد الله</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4102059_1280447820"/>
      <w:bookmarkStart w:id="736" w:name="_Toc289"/>
      <w:bookmarkEnd w:id="735"/>
      <w:r>
        <w:rPr>
          <w:rtl w:val="true"/>
        </w:rPr>
        <w:t>رواية أنَّ ابن أبي حمزة أراد أنْ لا يعبد الله تعالى</w:t>
      </w:r>
      <w:r>
        <w:rPr>
          <w:rtl w:val="true"/>
        </w:rPr>
        <w:t>:</w:t>
      </w:r>
      <w:bookmarkEnd w:id="736"/>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أَحْمَدَ بْنِ يَحْيَى، عَنْ بَعْضِ أَصْحَابِنَا، عَنْ مُحَمَّدِ بْنِ عِيسَى بْنِ عُبَيْدٍ،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أَبِي حَمْزَةَ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حَمْزَةَ أَرَادَ أَنْ لَا يُعْبَدَ اَللهُ فِي سَمَائِهِ وَأَرْضِهِ، فَأَبَى اَللهُ إِلَّا أَنْ يُتِمَّ نُورَهُ وَلَوْ كَرِهَ اَلمُشْرِكُونَ، وَلَوْ كَرِهَ اَللَّعِينُ اَلمُشْرِكُ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وَاَلله وَ إِنْ رَغِمَ أَنْفُهُ، كَذَلِكَ وَهُوَ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جَرَتْ فِيهِ وَفِي أَمْثَالِهِ أَنَّهُ أَرَادَ أَنْ يُطْفِئَ نُورَ اَلله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والطعون على هذه الطائفة أكثر من أنْ تُحصى لا نُطوِّل بذكرها الكتاب، فكيف يُوثَق بروايات هؤلاء القوم وهذه أحوالهم وأقوال السلف الصالح فيهم؟ </w:t>
      </w:r>
      <w:bookmarkStart w:id="737" w:name="pg18820_271058"/>
    </w:p>
    <w:p>
      <w:pPr>
        <w:pStyle w:val="BookText"/>
        <w:rPr/>
      </w:pPr>
      <w:bookmarkEnd w:id="737"/>
      <w:r>
        <w:rPr>
          <w:rFonts w:ascii="Amiri" w:hAnsi="Amiri" w:eastAsia="Amiri" w:cs="Amiri"/>
          <w:color w:val="111111"/>
          <w:sz w:val="28"/>
          <w:sz w:val="28"/>
          <w:szCs w:val="28"/>
          <w:rtl w:val="true"/>
          <w:lang w:bidi="ar-SA"/>
        </w:rPr>
        <w:t xml:space="preserve">ولولا معاندة مَنْ تعلَّق بهذه الأخبار التي ذكروها لما كان ينبغي أنْ يُصغى إلى مَنْ يذكرها، لأنَّا قد بيَّنَّا من النصوص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كفاية، ويُبطِل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ويُبطِل ذلك أيضاً ما ظهر من المعجزات على 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صحَّة إمامته، وهي مذكورة في الكُتُب، ولأجلها رجع جماعة من القول بالوقف،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ورفاعة بن موسى، ويونس بن يعقوب، وجميل بن درَّاج، وحمَّاد بن عيسى، وغيرهم، وهؤلاء من أصحاب أبيه الذين شكُّوا فيه ثمّ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كان في عصره،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والحسن بن عليٍّ الوشَّاء، وغيرهم ممَّن كان قال بالوقف، فالتزموا الحجَّة وقالوا بإمامته وإمامة مَنْ بعده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الشاهد الذي يريد أنْ يستشهد به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البحث أنَّ مثل ابن أبي حمزة كيف يُقبَل قوله وهو الساعي في إطفاء نور الإمامة ودفع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p>
    <w:p>
      <w:pPr>
        <w:pStyle w:val="Heading3"/>
        <w:numPr>
          <w:ilvl w:val="2"/>
          <w:numId w:val="1"/>
        </w:numPr>
        <w:rPr/>
      </w:pPr>
      <w:bookmarkStart w:id="738" w:name="__RefHeading___Toc14102061_1280447820"/>
      <w:bookmarkStart w:id="739" w:name="_Toc290"/>
      <w:bookmarkEnd w:id="738"/>
      <w:r>
        <w:rPr>
          <w:rtl w:val="true"/>
        </w:rPr>
        <w:t>قاعدة في كثرة الطعون على الواقفة وموقف السلف الصالح منهم</w:t>
      </w:r>
      <w:r>
        <w:rPr>
          <w:rtl w:val="true"/>
        </w:rPr>
        <w:t>:</w:t>
      </w:r>
      <w:bookmarkEnd w:id="739"/>
    </w:p>
    <w:p>
      <w:pPr>
        <w:pStyle w:val="BookText"/>
        <w:rPr/>
      </w:pPr>
      <w:r>
        <w:rPr>
          <w:rFonts w:ascii="Amiri" w:hAnsi="Amiri" w:eastAsia="Amiri" w:cs="Amiri"/>
          <w:color w:val="111111"/>
          <w:sz w:val="28"/>
          <w:sz w:val="28"/>
          <w:szCs w:val="28"/>
          <w:rtl w:val="true"/>
          <w:lang w:bidi="ar-SA"/>
        </w:rPr>
        <w:t xml:space="preserve">ثمّ عقَّب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الطعون على طائفة الواقفة أكثر من أنْ تُحصى ولا نُطوِّل بها الكتاب، فكيف يُوثَق بروايات هؤلاء القوم وهذه أحوالهم وأقوال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وأقوال أعيان الطائفة وما مرَّ عليك من وصفهم، ولولا معاندة مَنْ تعلَّق بهذه الأخبار التي تقدَّم ذكرها والتعرُّض 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نصرة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ذُكِرَت هنا، ولما كان ينبغي أنْ يُصغى إلى مَنْ يذكرها، وهذه قاعدة طوسيَّة مهمَّة، تعرَّضنا لها في الدرس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الحاجة إلى التعرُّض أنَّ النصوص، بل والأدلَّة على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الدلالة، ولازمها بطلان قول مَنْ يخالف مضمون هذه </w:t>
      </w:r>
    </w:p>
    <w:p>
      <w:pPr>
        <w:pStyle w:val="BookText"/>
        <w:rPr/>
      </w:pPr>
      <w:r>
        <w:rPr>
          <w:rFonts w:ascii="Amiri" w:hAnsi="Amiri" w:eastAsia="Amiri" w:cs="Amiri"/>
          <w:color w:val="111111"/>
          <w:sz w:val="28"/>
          <w:sz w:val="28"/>
          <w:szCs w:val="28"/>
          <w:rtl w:val="true"/>
          <w:lang w:bidi="ar-SA"/>
        </w:rPr>
        <w:t xml:space="preserve">الأدلَّة والنصوص، بل وإنَّ جملة من المعجزات التي ظهرت على يد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صحَّة إمامته، وهي مذكورة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هذه المعجزات وتلك الأدلَّة والنصوص رجع بعض الأصحاب ممَّن انطلت عليه الشبهة بدواً، كعبد الرحمن بن الحجَّاج، ورفاعة بن موسى، ويونس بن يعقوب، وجميل بن درَّاج، وحمَّاد بن عيسى، وغيرهم، فإنَّهم رجعوا وإنْ شكُّوا، بل وكذلك مَنْ كان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كأحمد بن أبي نصر، والحسن بن عليٍّ الوشَّاء، وغيرهم ممَّن قال بالوقف، ولكنَّهم سرعان ما التزموا الحجَّة وقالوا بإمامة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وإمامة مَنْ بعده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تتبَّعنا المصادر التي روت الحديث، فلم نجد مَنْ رواه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نتحدَّث مفصَّلاً عن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مَنْ يبدأ بهم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40" w:name="pg18820_271060"/>
    </w:p>
    <w:p>
      <w:pPr>
        <w:pStyle w:val="Heading2"/>
        <w:numPr>
          <w:ilvl w:val="1"/>
          <w:numId w:val="1"/>
        </w:numPr>
        <w:rPr/>
      </w:pPr>
      <w:bookmarkStart w:id="741" w:name="__RefHeading___Toc14102063_1280447820"/>
      <w:bookmarkStart w:id="742" w:name="_Toc291"/>
      <w:bookmarkEnd w:id="740"/>
      <w:bookmarkEnd w:id="741"/>
      <w:r>
        <w:rPr>
          <w:rtl w:val="true"/>
        </w:rPr>
        <w:t xml:space="preserve">الدرس </w:t>
      </w:r>
      <w:r>
        <w:rPr>
          <w:rtl w:val="true"/>
        </w:rPr>
        <w:t>«</w:t>
      </w:r>
      <w:r>
        <w:rPr/>
        <w:t>45</w:t>
      </w:r>
      <w:r>
        <w:rPr>
          <w:rtl w:val="true"/>
        </w:rPr>
        <w:t xml:space="preserve"> </w:t>
      </w:r>
      <w:r>
        <w:rPr>
          <w:rtl w:val="true"/>
        </w:rPr>
        <w:t>و</w:t>
      </w:r>
      <w:r>
        <w:rPr/>
        <w:t>46</w:t>
      </w:r>
      <w:r>
        <w:rPr>
          <w:rtl w:val="true"/>
        </w:rPr>
        <w:t>»</w:t>
      </w:r>
      <w:bookmarkEnd w:id="742"/>
    </w:p>
    <w:p>
      <w:pPr>
        <w:pStyle w:val="Heading3"/>
        <w:numPr>
          <w:ilvl w:val="2"/>
          <w:numId w:val="1"/>
        </w:numPr>
        <w:rPr/>
      </w:pPr>
      <w:bookmarkStart w:id="743" w:name="__RefHeading___Toc14102065_1280447820"/>
      <w:bookmarkStart w:id="744" w:name="_Toc292"/>
      <w:bookmarkEnd w:id="743"/>
      <w:r>
        <w:rPr>
          <w:rtl w:val="true"/>
        </w:rPr>
        <w:t>اشارة</w:t>
      </w:r>
      <w:bookmarkEnd w:id="744"/>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745" w:name="__RefHeading___Toc14102067_1280447820"/>
      <w:bookmarkStart w:id="746" w:name="_Toc293"/>
      <w:bookmarkEnd w:id="745"/>
      <w:r>
        <w:rPr>
          <w:rtl w:val="true"/>
        </w:rPr>
        <w:t xml:space="preserve">قصَّة البزنطي </w:t>
      </w:r>
      <w:r>
        <w:rPr>
          <w:rtl w:val="true"/>
        </w:rPr>
        <w:t>(</w:t>
      </w:r>
      <w:r>
        <w:rPr>
          <w:rtl w:val="true"/>
        </w:rPr>
        <w:t>رحمه الله</w:t>
      </w:r>
      <w:r>
        <w:rPr>
          <w:rtl w:val="true"/>
        </w:rPr>
        <w:t xml:space="preserve">) </w:t>
      </w:r>
      <w:r>
        <w:rPr>
          <w:rtl w:val="true"/>
        </w:rPr>
        <w:t xml:space="preserve">مع الإمام الرضا </w:t>
      </w:r>
      <w:r>
        <w:rPr>
          <w:rtl w:val="true"/>
        </w:rPr>
        <w:t>(</w:t>
      </w:r>
      <w:r>
        <w:rPr>
          <w:rtl w:val="true"/>
        </w:rPr>
        <w:t>عليه السلام</w:t>
      </w:r>
      <w:r>
        <w:rPr>
          <w:rtl w:val="true"/>
        </w:rPr>
        <w:t>):</w:t>
      </w:r>
      <w:bookmarkEnd w:id="746"/>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جَعْفَرُ بْنُ مُحَمَّدِ بْنِ مَالِكٍ، عَنْ مُحَمَّدِ بْنِ اَلحُسَيْنِ بْنِ أَبِي اَلخَطَّابِ، عَنْ مُحَمَّدِ بْنِ أَبِي عُمَيْرٍ، عَنْ أَحْمَدَ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آلِ مِهْرَانَ، وَكَانُوا يَقُولُونَ بِالْوَقْفِ، وَكَانَ عَلَى رَأْيِهِمْ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فَكَاتَبَ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وَتَعَنَّتَ فِي اَلمَسَائِلِ،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كِتَاباً، وَأَضْمَرْتُ فِي نَفْسِي أَنِّي مَتَى دَخَلْتُ عَلَيْهِ أَسْأَلُهُ عَنْ ثَلَاثِ مَسَائِلَ مِنَ اَلْقُرْآنِ،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أَفَأَنْتَ تُسْمِعُ الصُّمَّ أَوْ تَهْدِي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عَنْ كِتَابِي، وَكَتَبَ فِي آخِرِهِ اَلْآيَاتِ اَلَّتِي أَضْمَرْتُهَا فِي نَفْسِي أَنْ أَسْأَلَهُ عَنْهَا وَلَمْ أَذْكُرْهَا فِي كِتَابِي إِلَيْهِ، فَلَمَّا وَصَلَ اَلجَوَابُ أُنْسِيتُ مَا كُنْتُ أَضْمَرْتُهُ،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مِنْ جَوَابِي؟ ثُمَّ ذَكَرْتُ أَنَّهُ مَا أَضْمَرْتُهُ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الحديث أنَّ البزنطي والذي كان يقول بالوقف زماناً ما أضمر في نفسه بعد أنْ كتب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جملة مسائل وأنَّه يسأله عنها، وكانت عن تفسير آيات ثلاث، فأجابه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كتابه الذي كتبه وكتب له في آخره الآيات التي أضمرها في نفسه ولم يسأل عنها ولم يذكرها في كتابه، فلمَّا </w:t>
      </w:r>
      <w:bookmarkStart w:id="747" w:name="pg18820_271061"/>
    </w:p>
    <w:p>
      <w:pPr>
        <w:pStyle w:val="BookText"/>
        <w:rPr/>
      </w:pPr>
      <w:bookmarkEnd w:id="747"/>
      <w:r>
        <w:rPr>
          <w:rFonts w:ascii="Amiri" w:hAnsi="Amiri" w:eastAsia="Amiri" w:cs="Amiri"/>
          <w:color w:val="111111"/>
          <w:sz w:val="28"/>
          <w:sz w:val="28"/>
          <w:szCs w:val="28"/>
          <w:rtl w:val="true"/>
          <w:lang w:bidi="ar-SA"/>
        </w:rPr>
        <w:t xml:space="preserve">وصل الكتاب إلى البزنطي نسي ما أضمره ولم يكتبه، ثمّ تذكَّر أنَّ ما ذكره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أضمره ولم يكتبه،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ولأسباب نجهلها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تعنَّت وتشدَّد في بادئ أمره، فكانت هذه الحادثة ممَّا أوجب رجوعه عن القول بالوقف</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14102069_1280447820"/>
      <w:bookmarkStart w:id="749" w:name="_Toc294"/>
      <w:bookmarkEnd w:id="748"/>
      <w:r>
        <w:rPr>
          <w:rtl w:val="true"/>
        </w:rPr>
        <w:t>شبهة الوقف عند بعض الأجلاَّء ودفعها</w:t>
      </w:r>
      <w:r>
        <w:rPr>
          <w:rtl w:val="true"/>
        </w:rPr>
        <w:t>:</w:t>
      </w:r>
      <w:bookmarkEnd w:id="749"/>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ومثل البزنطي يقف على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يعتقد بإمامة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مثل يونس بن يعقوب وجميل بن درَّاج وحمَّاد ابن عيسى، فهؤلاء من الأعاظم ومن كبار رجال الشيعة ورواتهم؟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يسمعوا بحديث الاثني عشر وذكر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بأسمائهم، وبما تقدَّم من روايات وأدلَّة تنصُّ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يوجب أنْ يكون للوقف وجهاً من الوجوه ساغ معه القول 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هذه الشبهة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وقف من يقف ابتداءً أو استمراراً وبقاءً ومهما عظم لا يضرُّ بصحَّة العقيدة، وسيرة أصحاب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حدث بعد وفاتهم سطَّرتها الآيات القرآنيَّة والروايات المعتبرة، فارتدادات بني إسرائيل المتكرِّرة ماثلة بين عينيك حتَّى يكاد يُخيَّل للقارئ أنْ لم يبقَ من بني إسرائيل سوى موسى وهارون ونفر يسير معهما، والحقُّ باقٍ على ما هو عليه، وكذا الأحداث التي أعقبت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نفر يسير، وهكذا، فالحقُّ لا يُعرَف بالرجال، ولا يُستوحَش منه بترك الرجال 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هؤلاء الأعاظم قد قالوا بالوقف لا يستدعي حقَّانيَّة الوقف، وإنَّما كانت لديهم شبهة، فهي وإنْ كنَّا لا نعرف منشأها إلَّا أنَّ الظروف </w:t>
      </w:r>
    </w:p>
    <w:p>
      <w:pPr>
        <w:pStyle w:val="BookText"/>
        <w:rPr/>
      </w:pPr>
      <w:r>
        <w:rPr>
          <w:rFonts w:ascii="Amiri" w:hAnsi="Amiri" w:eastAsia="Amiri" w:cs="Amiri"/>
          <w:color w:val="111111"/>
          <w:sz w:val="28"/>
          <w:sz w:val="28"/>
          <w:szCs w:val="28"/>
          <w:rtl w:val="true"/>
          <w:lang w:bidi="ar-SA"/>
        </w:rPr>
        <w:t>التي كانت في ذلك الزمان وتباعد البلدان واضطراب الأحوال وغير ذلك ممَّا سطَّرته كُتُب التأريخ وما ذُكِرَ في علم المِلَل والنِّحَل يُخفِّف من حدَّة وقفهم، خصوصاً بعد رجوعهم عن القول به عند تبيُّن الحقِّ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هؤلاء الأعاظم إنَّما عرفنا عظمتهم بعد ذلك وليس قبله، فبعضهم كانوا في أوائل حياتهم أو أواسطها، وليس من المستبعد أنْ يتزلزل المرء في بعض زوايا عقيدته طالباً الحقَّ واليقين لطروِّ شبهة ما، فكونهم أعاظم في نظرنا لا يمنع من صدور أفعال معيَّنة في بدايات حياتهم أو أواسطها، بل حتَّى في آخرها، وأمثلة ذلك ممَّن هم من شيوخ الطائفة مرَّت عليك قبل قليل، وسيأتي ذكر بعض من انحرف عن الحقِّ في زمن الغيبة الصغرى وكانت كُتُبه تملأ بيوت الشيعة، فالعصمة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يكون واضحاً عندنا ليس بالضرورة أنْ يكون واضحاً عندهم، فالوضوح يختلف من زمان لآخر، وله أسبابه التي تُبحَث في محلِّها، وكمثال مقرِّب للفكرة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الاستصحاب هي من الأُصول العمليَّة المشهورة والرائج العمل بها عند الفقهاء في هذه الأزمنة المتأخِّرة، بينما لم تكن كذلك في أوائل الغيبة الكبرى ولا قبلها، بل ولا بعدها إلى زمان ليس بالقصير، فبداهة 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محدَّد متسلسل إمام بعد إمام لا يمنع من الوقف عند جميع الناس، وإلَّا لما حصل، وكذا متانة وقوَّة ووضوح أدلَّة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إمامته لا تمنع من ذلك، فقد لا تكون واضحة عند بعض الأفراد بمثل وضوحها عند آخرين أو في زماننا أو في زمان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بعض الأفراد ممَّن عصمهم الله تعالى وكانت الأُمور لهم منكشفة، ورغم الإغراءات الكثيرة من قِبَل شيوخ الواقفة إلَّا أنَّهم لم يميلوا عن الحقِّ، ودافعوا عن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شدَّة العداء وكِبَر الإغراءات من قِبَل الواقفة على ما مرَّ عليك في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750" w:name="pg18820_271063"/>
    </w:p>
    <w:p>
      <w:pPr>
        <w:pStyle w:val="BookText"/>
        <w:rPr/>
      </w:pPr>
      <w:bookmarkEnd w:id="750"/>
      <w:r>
        <w:rPr>
          <w:rFonts w:ascii="Amiri" w:hAnsi="Amiri" w:eastAsia="Amiri" w:cs="Amiri"/>
          <w:color w:val="111111"/>
          <w:sz w:val="28"/>
          <w:sz w:val="28"/>
          <w:szCs w:val="28"/>
          <w:rtl w:val="true"/>
          <w:lang w:bidi="ar-SA"/>
        </w:rPr>
        <w:t xml:space="preserve">نسأله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يجعلنا مورداً لهذا الابتلاء العظيم، وأنْ يعصمنا ويأخذ بيدنا إلى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تتبَّعنا المصادر التي روت الحديث، فلم نجد مَنْ رواه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جعفر بن محمّد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14102071_1280447820"/>
      <w:bookmarkStart w:id="752" w:name="_Toc295"/>
      <w:bookmarkEnd w:id="751"/>
      <w:r>
        <w:rPr>
          <w:rtl w:val="true"/>
        </w:rPr>
        <w:t>بحث في وثاقة جعفر بن محمّد بن مالك</w:t>
      </w:r>
      <w:r>
        <w:rPr>
          <w:rtl w:val="true"/>
        </w:rPr>
        <w:t>:</w:t>
      </w:r>
      <w:bookmarkEnd w:id="7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العاشرة، ويمكن عدُّه من التاسعة،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كوفي، ثقة، ويُضعِّفه قوم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صاحب كتب، رواية الأجلَّاء عنه كأبي عليٍّ بن همَّام وأبي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تضعيفه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 النجاشي في ترجمة أحمد بن محمّد بن يحيى أنَّه ضعَّفه ابن الوليد وابن نوح والصدوق، وحُكِيَ عن الشيخ أيضاً تضعيفه عن أبي جعفر بن بابويه في ترجمة محمّد بن أحمد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3" w:name="pg18820_271064"/>
    </w:p>
    <w:p>
      <w:pPr>
        <w:pStyle w:val="BookText"/>
        <w:rPr/>
      </w:pPr>
      <w:bookmarkEnd w:id="75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4102073_1280447820"/>
      <w:bookmarkStart w:id="755" w:name="_Toc296"/>
      <w:bookmarkEnd w:id="754"/>
      <w:r>
        <w:rPr>
          <w:rtl w:val="true"/>
        </w:rPr>
        <w:t xml:space="preserve">قصَّة حبرة ابن الوشَّاء الضائعة وإخبار الإمام الرضا </w:t>
      </w:r>
      <w:r>
        <w:rPr>
          <w:rtl w:val="true"/>
        </w:rPr>
        <w:t>(</w:t>
      </w:r>
      <w:r>
        <w:rPr>
          <w:rtl w:val="true"/>
        </w:rPr>
        <w:t>عليه السلام</w:t>
      </w:r>
      <w:r>
        <w:rPr>
          <w:rtl w:val="true"/>
        </w:rPr>
        <w:t xml:space="preserve">) </w:t>
      </w:r>
      <w:r>
        <w:rPr>
          <w:rtl w:val="true"/>
        </w:rPr>
        <w:t>بها</w:t>
      </w:r>
      <w:r>
        <w:rPr>
          <w:rtl w:val="true"/>
        </w:rPr>
        <w:t>:</w:t>
      </w:r>
      <w:bookmarkEnd w:id="755"/>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اَلحَسَنُ بْنُ عَلِيٍّ اَلْوَشَّاءُ، وَ كَانَ يَقُولُ بِالْوَقْفِ فَرَجَعَ، وَكَانَ سَبَبُهُ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خُرَاسَانَ فِي تِجَارَةٍ لِي، فَلَمَّا وَرَدْتُهُ 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مِنِّي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بَيْنَ ثِيَابِي قَدْ خَفِيَ عَلَيَّ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مِنْهَا شَيْءٌ، فَرَدَّ اَلرَّسُولَ وَذَكَرَ عَلَامَتَهَا وَأَنَّهَا فِي سَفَطِ كَذَا، فَطَلَبْتُهَا، فَكَانَ كَمَا قَالَ، فَبَعَثْتُ بِهَا إِلَيْهِ، ثُمَّ كَتَبْتُ مَسَائِلَ أَسْأَلُهُ عَنْهَا، فَلَمَّا وَرَدْتُ بَابَهُ خَرَجَ إِلَيَّ جَوَابُ تِلْكَ اَلمَسَائِلِ اَلَّتِي أَرَدْتُ أَنْ أَسْأَلَهُ عَنْهَا مِنْ غَيْرِ أَنْ أَظْهَرْتُهَا، فَرَجَعَ عَنِ اَلْقَوْلِ بِالْوَقْفِ إِلَى اَلْقَطْعِ عَلَى إِمَامَتِهِ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ينبغي الالتفات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هذه الحكايات وما سيأتي ذكره في هذا الكتاب المبارك ينبغي عدم الوقوف عند دلالتها في إثبات مضامينها والآثار المترتِّبة على ذلك، وإنَّما لا بدَّ أنْ نلتفت إلى زاوية أُخرى قد تغيب عنَّا بسبب زحمة انشغالاتنا، وإنَّ علاقتنا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غيبته ليست بمعزل عن علاقة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فهو موجود بيننا ورعايته الخاصَّة شاملة لبعضنا، وكذا العامَّة لجميع المؤمنين، بل ولغيرهم، فهو إمام الأُمَّة والناس، وكم من قضايا لو التفت إليها الإنسان سيشاهد من خلال طريقة قضاءها وإمضائها وتيسير أُمورها أنَّ هناك يداً غيبيَّة ترعى أبنائها، فكما أنَّ رعاية الإمام لابن الوشَّاء كانت سبباً في رجوعه إلى الحقِّ، فكذلك رعاية سيِّدنا ومولانا في كلِّ أزمنة إمامته، ولكن رغم وجود هذه الرعاية إلَّا أنَّ بعض الأفراد لا ينتفعون </w:t>
      </w:r>
      <w:bookmarkStart w:id="756" w:name="pg18820_271065"/>
    </w:p>
    <w:p>
      <w:pPr>
        <w:pStyle w:val="BookText"/>
        <w:rPr/>
      </w:pPr>
      <w:bookmarkEnd w:id="756"/>
      <w:r>
        <w:rPr>
          <w:rFonts w:ascii="Amiri" w:hAnsi="Amiri" w:eastAsia="Amiri" w:cs="Amiri"/>
          <w:color w:val="111111"/>
          <w:sz w:val="28"/>
          <w:sz w:val="28"/>
          <w:szCs w:val="28"/>
          <w:rtl w:val="true"/>
          <w:lang w:bidi="ar-SA"/>
        </w:rPr>
        <w:t xml:space="preserve">منها ولا يستثمرونها لا لعدم وجودها، بل لأنَّهم منعوا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ما قاموا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تأثيرَها عليهم، كما في أمثلة كثيرة مرَّت عليك، بل وستأتي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المتاجرة بهذه القضيَّة الوجدانيَّة وتسويقها على أنَّها ميزة خاصَّة للبعض من أسوء ما يمكن أنْ يقوم به شخص ينتسب إلى الدِّين بنحو من أنحاء الانتساب، فهذه العلاقة النقيَّة والمقدَّسة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بعيدة عن أيِّ لونٍ من ألوان الاستثمار والتكسُّب على حساب الآثار المعنويَّة والأُخرويَّة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 في موضعين بسند مختلف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ومتن يتضمَّن تفاصيل عديدة، ويبلغ مجموع الحديثين الضعف، بل أكثر ممَّا رواه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نتحدَّث مفصَّلاً عن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مَنْ يبدأ بهم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4102075_1280447820"/>
      <w:bookmarkStart w:id="758" w:name="_Toc297"/>
      <w:bookmarkEnd w:id="757"/>
      <w:r>
        <w:rPr>
          <w:rtl w:val="true"/>
        </w:rPr>
        <w:t>رواية</w:t>
      </w:r>
      <w:r>
        <w:rPr>
          <w:rtl w:val="true"/>
        </w:rPr>
        <w:t>: «</w:t>
      </w:r>
      <w:r>
        <w:rPr>
          <w:rtl w:val="true"/>
        </w:rPr>
        <w:t>هل يجرأ أحد أنْ يقول</w:t>
      </w:r>
      <w:r>
        <w:rPr>
          <w:rtl w:val="true"/>
        </w:rPr>
        <w:t xml:space="preserve">: </w:t>
      </w:r>
      <w:r>
        <w:rPr>
          <w:rtl w:val="true"/>
        </w:rPr>
        <w:t>ابني وليس له ولد؟</w:t>
      </w:r>
      <w:r>
        <w:rPr>
          <w:rtl w:val="true"/>
        </w:rPr>
        <w:t>»:</w:t>
      </w:r>
      <w:bookmarkEnd w:id="75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بَعْدَ صَاحِبِكُمْ؟ فَدَخَلْتُ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بَعْدِي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يَجْرَأُ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وَلَيْسَ لَهُ 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يتحدَّث البزنطي عن ابن النجاشي أنَّه سأله أنْ يسأل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يكون إماماً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البزنطي وأخبر ابن النجاشي بذلك، وسياق الحديث والعطف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ما ذُكِرَ بعد ذلك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يَجْرَأُ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وَلَيْسَ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المقطع ليس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من كلام البزنطي لابن النجاشي، ومعنى ذلك أنَّ البزنطي عندما حمل رسالة ابن النجاشي وسؤاله عمَّن يكون بعد الإمام أخبره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بالمعجزة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مع أنَّه أي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لم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 البزنطي يخاطب ابن النجاشي بأنَّ مَنْ يعتقد بإمامة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إمام منصوب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بما قاله من أنَّ الإمام بعده هو ابنه، وإنْ لم يُولَد بعد، وهذا الحديث من البزنطي عبَّر عنه بهذا المقطع،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يَجْرَأُ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وَلَيْسَ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 دليل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في عدَّة مصادر أسبق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نتحدَّث مفصَّلاً عن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مَنْ يبدأ بهم السند</w:t>
      </w:r>
      <w:r>
        <w:rPr>
          <w:rFonts w:eastAsia="Amiri" w:cs="Amiri" w:ascii="Amiri" w:hAnsi="Amiri"/>
          <w:color w:val="111111"/>
          <w:sz w:val="28"/>
          <w:szCs w:val="28"/>
          <w:rtl w:val="true"/>
          <w:lang w:bidi="ar-SA"/>
        </w:rPr>
        <w:t xml:space="preserve">.). </w:t>
      </w:r>
      <w:bookmarkStart w:id="759" w:name="pg18820_271067"/>
    </w:p>
    <w:p>
      <w:pPr>
        <w:pStyle w:val="BookText"/>
        <w:rPr/>
      </w:pPr>
      <w:bookmarkEnd w:id="75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هامش النسخة المعتمدة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 عن ابن أبي الخطَّاب، عن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جعفر بن محمّد بن مالك، فقد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بن الحسين بن أبي الخطَّاب، فقد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البزنطي، فقد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الخامسة،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صاحب مصنَّف، توقير الإمام له وإجازة فعله، وفي رسالة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وجه مدح إنْ تمَّ طريقها، ذكره العلَّامة وابن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من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وجوه تضعيفه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ترجمته له من تضعيف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وتصحيح المجلسي لابن النجاشي</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4102077_1280447820"/>
      <w:bookmarkStart w:id="761" w:name="_Toc298"/>
      <w:bookmarkEnd w:id="760"/>
      <w:r>
        <w:rPr>
          <w:rtl w:val="true"/>
        </w:rPr>
        <w:t>رواية الخمس عشرة ألف مسألة</w:t>
      </w:r>
      <w:r>
        <w:rPr>
          <w:rtl w:val="true"/>
        </w:rPr>
        <w:t>:</w:t>
      </w:r>
      <w:bookmarkEnd w:id="761"/>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جَعْفَرٍ اَلْحِمْيَرِيُّ، عَنْ مُحَمَّدِ بْنِ عِيسَى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اَلنَّاسُ فِي أَمْرِ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مِنْ مَسَائِلِهِ مِمَّا سُئِلَ عَنْهُ وَ أَجَابَ عَنْهُ خَمْسَ عَشْرَةَ أَلْفَ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الحديث واضحة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تتبَّعنا المصادر التي روت الحديث، فلم نجد مَنْ رواه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762" w:name="pg18820_271068"/>
    </w:p>
    <w:p>
      <w:pPr>
        <w:pStyle w:val="BookText"/>
        <w:rPr/>
      </w:pPr>
      <w:bookmarkEnd w:id="76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الثامنة،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القمِّيِّين ووجههم، صاحب كتاب ومصنَّفات كثيرة،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وثَّقه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رجاله كذلك، رواية الأجلَّاء عنه،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اليقطيني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4102079_1280447820"/>
      <w:bookmarkStart w:id="764" w:name="_Toc299"/>
      <w:bookmarkEnd w:id="763"/>
      <w:r>
        <w:rPr>
          <w:rtl w:val="true"/>
        </w:rPr>
        <w:t>رواية</w:t>
      </w:r>
      <w:r>
        <w:rPr>
          <w:rtl w:val="true"/>
        </w:rPr>
        <w:t>: «</w:t>
      </w:r>
      <w:r>
        <w:rPr>
          <w:rtl w:val="true"/>
        </w:rPr>
        <w:t>من دون خراسان بدرجات</w:t>
      </w:r>
      <w:r>
        <w:rPr>
          <w:rtl w:val="true"/>
        </w:rPr>
        <w:t>»:</w:t>
      </w:r>
      <w:bookmarkEnd w:id="76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عَبْدِ اَلله بْنِ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اَلمَأْمُونِ</w:t>
      </w:r>
      <w:r>
        <w:rPr>
          <w:rStyle w:val="FootnoteAnchor"/>
          <w:rtl w:val="true"/>
        </w:rPr>
        <w:footnoteReference w:id="372"/>
      </w:r>
      <w:r>
        <w:rPr>
          <w:rFonts w:ascii="Amiri" w:hAnsi="Amiri" w:eastAsia="Amiri" w:cs="Amiri"/>
          <w:color w:val="111111"/>
          <w:sz w:val="28"/>
          <w:sz w:val="28"/>
          <w:szCs w:val="28"/>
          <w:rtl w:val="true"/>
          <w:lang w:bidi="ar-SA"/>
        </w:rPr>
        <w:t>، فَقَرَّبَنِي وَحَيَّانِي،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أَعْلَمَهُ، لَقَدْ أَخْبَرَنِي بِعَجَبٍ سَأَلْتُهُ لَيْلَةً وَقَدْ بَايَعَ لَهُ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أَرَى لَكَ أَنْ تَمْضِيَ إِلَى اَلْعِرَاقِ، وَأَكُونَ خَلِيفَتَكَ بِخُرَاسَانَ، فَتَبَسَّمَ،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لَعَمْرِي، وَلَكِنْ مِنْ دُونِ خُرَاسَانَ بِدَرَجَاتٍ، إِنَّ لَنَا هُنَا مَكْثاً، وَلَسْتُ بِبَارِحٍ حَتَّى يَأْتِيَنِي اَلمَوْتُ، وَمِنْهَا اَلمَحْشَرُ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عِلْمُكَ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عِلْمِي بِمَكَانِي كَعِلْمِي بِمَكَانِكَ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مَكَانِي أَصْلَحَكَ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بَعُدَتِ اَلشُّقَّةُ بَيْنِي وَبَيْنَكَ، أَمُوتُ بِالمَشْرِقِ وَتَمُوتُ بِالمَغْرِبِ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صَدَقْتَ، </w:t>
      </w:r>
      <w:bookmarkStart w:id="765" w:name="pg18820_271069"/>
    </w:p>
    <w:p>
      <w:pPr>
        <w:pStyle w:val="BookText"/>
        <w:rPr/>
      </w:pPr>
      <w:bookmarkEnd w:id="765"/>
      <w:r>
        <w:rPr>
          <w:rFonts w:ascii="Amiri" w:hAnsi="Amiri" w:eastAsia="Amiri" w:cs="Amiri"/>
          <w:color w:val="111111"/>
          <w:sz w:val="28"/>
          <w:sz w:val="28"/>
          <w:szCs w:val="28"/>
          <w:rtl w:val="true"/>
          <w:lang w:bidi="ar-SA"/>
        </w:rPr>
        <w:t>وَاَللهُ وَرَسُولُهُ أَعْلَمُ وَآلُ مُحَمَّدٍ، فَجَهَدْتُ اَلجَهْدَ كُلَّهُ وَأَطْمَعْتُهُ فِي اَلْخِلَافَةِ وَمَا سِوَاهَا، فَمَا أَطْمَعَنِي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نديم المأمونِ الأفطسُ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منادمته للمأمون عن أحداث سنقرأها في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تتبَّعنا المصادر التي روت الحديث، فلم نجد مَنْ رواه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عبد الله بن 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نتحدَّث مفصَّلاً عن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مَنْ يبدأ بهم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له ذكر في كُتُب الرجال، 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4102081_1280447820"/>
      <w:bookmarkStart w:id="767" w:name="_Toc300"/>
      <w:bookmarkEnd w:id="766"/>
      <w:r>
        <w:rPr>
          <w:rtl w:val="true"/>
        </w:rPr>
        <w:t xml:space="preserve">حكاية نصب الإمام الرضا </w:t>
      </w:r>
      <w:r>
        <w:rPr>
          <w:rtl w:val="true"/>
        </w:rPr>
        <w:t>(</w:t>
      </w:r>
      <w:r>
        <w:rPr>
          <w:rtl w:val="true"/>
        </w:rPr>
        <w:t>عليه السلام</w:t>
      </w:r>
      <w:r>
        <w:rPr>
          <w:rtl w:val="true"/>
        </w:rPr>
        <w:t xml:space="preserve">) </w:t>
      </w:r>
      <w:r>
        <w:rPr>
          <w:rtl w:val="true"/>
        </w:rPr>
        <w:t>علماً</w:t>
      </w:r>
      <w:r>
        <w:rPr>
          <w:rtl w:val="true"/>
        </w:rPr>
        <w:t>:</w:t>
      </w:r>
      <w:bookmarkEnd w:id="76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عَبْدِ اَلله بْنِ اَلحَسَنِ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اَلمَأْمُونِ</w:t>
      </w:r>
      <w:r>
        <w:rPr>
          <w:rStyle w:val="FootnoteAnchor"/>
          <w:rtl w:val="true"/>
        </w:rPr>
        <w:footnoteReference w:id="373"/>
      </w:r>
      <w:r>
        <w:rPr>
          <w:rFonts w:ascii="Amiri" w:hAnsi="Amiri" w:eastAsia="Amiri" w:cs="Amiri"/>
          <w:color w:val="111111"/>
          <w:sz w:val="28"/>
          <w:sz w:val="28"/>
          <w:szCs w:val="28"/>
          <w:rtl w:val="true"/>
          <w:lang w:bidi="ar-SA"/>
        </w:rPr>
        <w:t>يَوْماً، وَنَحْنُ عَلَى شَرَابٍ حَتَّى إِذَا أَخَذَ مِنْهُ اَلشَّرَابُ مَأْخَذَهُ صَرَفَ نُدَمَاءَهُ وَاِحْتَبَسَنِي، ثُمَّ أَخْرَجَ جَوَارِيَهُ، وَضَرَبْنَ وَتَغَنَّيْنَ، فَقَالَ لِبَعْضِهِنَّ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لَمَّا رَثَيْتِ مَنْ بِطُوسَ قَطَناً، فَأَنْشَأَتْ تَقُولُ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سُقْيَا لِطُوسٍ وَمَنْ أَضْحَى بِهَا قَطَناً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عِتْرَةِ اَلمُصْطَفَى أَبْقَى لَنَا حَزَناً </w:t>
      </w:r>
    </w:p>
    <w:p>
      <w:pPr>
        <w:pStyle w:val="BookText"/>
        <w:rPr/>
      </w:pPr>
      <w:r>
        <w:rPr>
          <w:rFonts w:ascii="Amiri" w:hAnsi="Amiri" w:eastAsia="Amiri" w:cs="Amiri"/>
          <w:color w:val="111111"/>
          <w:sz w:val="28"/>
          <w:sz w:val="28"/>
          <w:szCs w:val="28"/>
          <w:rtl w:val="true"/>
          <w:lang w:bidi="ar-SA"/>
        </w:rPr>
        <w:t xml:space="preserve">أَعْنِي أَبَا حَسَنِ اَلمَأْمُونَ إِنَّ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حَقًّا عَلَى كُلِّ مَنْ أَضْحَى بِهَا شَجَناً</w:t>
      </w:r>
    </w:p>
    <w:p>
      <w:p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يَبْكِي حَتَّى أَبْكَانِي،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مُحَمَّدُ، أَيُلْزِمُنِي أَهْلُ بَيْتِي وَأَهْلُ بَيْتِكَ أَنْ أَنْصِبَ أَبَا اَلحَسَنِ عَلَماً؟ وَاَلله أَنْ لَوْ أُخْرِجْتُ مِنْ هَذَا اَلْأَمْرِ لَأَجْلَسْتُهُ مَجْلِسِي، غَيْرَ أَنَّهُ عُوجِلَ، فَلَعَنَ اَللهُ عَبْدَ اَلله وَحَمْزَةَ اِبْنَيِ اَلحَسَنِ</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ولم نجد ترجمة لحمزة بن الحسن بن عبيد الله بن العبَّاس بن عليِّ بن أبي طالب في كُتُب الرجال التي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فَإِنَّهُمَا قَتَلَاهُ،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عَبْدِ اَلله، وَاَلله لَأُحَدِّثَنَّكَ بِحَدِيثٍ عَجِيبٍ فَاكْتُمْهُ،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زَاهِرِيَّةُ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بِبَدْرٍ 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بَلَغَنِي أَنَّ أَبَا اَلحَسَنِ مُوسَى بْنَ جَعْفَرٍ، وَجَعْفَرَ بْنَ مُحَمَّدٍ، وَمُحَمَّدَ بْنَ عَلِيٍّ، وَعَلِيَّ بْنَ اَلحُسَيْنِ،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يَزْجُرُونَ اَلطَّيْرَ وَلَا يُخْطِئُونَ، وَأَنْتَ وَصِيُّ اَلْقَوْمِ، وَعِنْدَكَ عِلْمُ مَا كَانَ عِنْدَهُمْ، وَزَاهِرِيَّةُ حَظِيَّتِي، وَمَنْ لَا أُقَدِّمُ عَلَيْهَا أَحَداً مِنْ جَوَارِيَّ، وَقَدْ حَمَلَتْ غَيْرَ مَرَّةٍ، كُلَّ ذَلِكَ يَسْقُطُ، فَهَلْ عِنْدَكَ فِي ذَلِكَ شَيْءٌ نَنْتَفِعُ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تَخْشَ مِنْ سِقْطِهَا، فَسَتَسْلَمُ وَتَلِدُ غُلاَماً صَحِيحاً مُسْلِماً أَشْبَهَ اَلنَّاسِ بِأُمِّهِ، قَدْ زَادَهُ اَللهُ فِي خَلْقِهِ مَرْتَبَتَيْنِ، فِي يَدِهِ اَلْيُمْنَى خِنْصِرٌ، وَفِي رِجْلِهِ اَلْيُمْنَى خِنْصِرٌ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فُرْصَةٌ، إِنْ لَمْ يَكُنِ اَلْأَمْرُ عَلَى مَا ذَكَرَ خَلَعْتُهُ، فَلَمْ أَزَلْ أَتَوَقَّعُ أَمْرَهَا حَتَّى أَدْرَكَهَا اَلمَخَاضُ، فَقُلْتُ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فَجِيئِينِي بِوَلَدِهَا ذَكَراً كَانَ أَوْ أُنْثَى، فَمَا شَعُرْتُ إِلَّا بِالْقَيِّمَةِ وَقَدْ أَتَتْنِي بِالْغُلَامِ كَمَا وَصَفَهُ زَائِدَ اَلْيَدِ وَاَلرِّجْلِ، كَأَنَّهُا</w:t>
      </w:r>
      <w:r>
        <w:rPr>
          <w:rFonts w:eastAsia="Amiri" w:cs="Amiri" w:ascii="Amiri" w:hAnsi="Amiri"/>
          <w:color w:val="111111"/>
          <w:sz w:val="28"/>
          <w:szCs w:val="28"/>
          <w:rtl w:val="true"/>
          <w:lang w:bidi="ar-SA"/>
        </w:rPr>
        <w:t>.</w:t>
      </w:r>
      <w:bookmarkStart w:id="768" w:name="pg18820_271071"/>
    </w:p>
    <w:p>
      <w:pPr>
        <w:pStyle w:val="BookText"/>
        <w:rPr/>
      </w:pPr>
      <w:bookmarkEnd w:id="768"/>
      <w:r>
        <w:rPr>
          <w:rFonts w:ascii="Amiri" w:hAnsi="Amiri" w:eastAsia="Amiri" w:cs="Amiri"/>
          <w:color w:val="111111"/>
          <w:sz w:val="28"/>
          <w:sz w:val="28"/>
          <w:szCs w:val="28"/>
          <w:rtl w:val="true"/>
          <w:lang w:bidi="ar-SA"/>
        </w:rPr>
        <w:t>كَوْكَبٌ دُرِّيٌّ، فَأَرَدْتُ أَنْ أَخْرُجَ مِنَ اَلْأَمْرِ يَوْمَئِذٍ وَأُسَلِّمَ مَا فِي يَدَيَّ إِلَيْهِ، فَلَمْ تُطَاوِعْنِي نَفْسِي، لَكِنِّي دَفَعْتُ إِلَيْهِ اَلخَاتَمَ،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اَلْأَمْرَ، فَلَيْسَ عَلَيْكَ مِنِّي خِلَافٌ، وَأَنْتَ اَلمُقَدَّمُ، وَبِالله أَنْ لَوْ فَعَلَ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تتبَّعنا المصادر التي روت الحديث، فلم نجد مَنْ رواه أسبق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عبد الله بن الحسن 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نتحدَّث مفصَّلاً عن طُرُق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مَنْ يبدأ بهم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الحسن 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4102083_1280447820"/>
      <w:bookmarkStart w:id="770" w:name="_Toc301"/>
      <w:bookmarkEnd w:id="769"/>
      <w:r>
        <w:rPr>
          <w:rtl w:val="true"/>
        </w:rPr>
        <w:t>قصَّة حبابة الوالبيَّة</w:t>
      </w:r>
      <w:r>
        <w:rPr>
          <w:rtl w:val="true"/>
        </w:rPr>
        <w:t>:</w:t>
      </w:r>
      <w:bookmarkEnd w:id="770"/>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وَقِصَّتُهُ مَعَ حَبَابَةَ اَلْوَالِبِيَّةِ صَاحِبَةِ اَلحَصَاةِ اَلَّتِي طَبَعَ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طَبَعَ فِيهَا فَهُوَ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وَبَقِيَتْ إِلَى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فَطَبَعَ فِيهَا، وَقَدْ شَهِدَتْ مَنْ تَقَدَّمَ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وَطَبَعُوا فِيهِ،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لَقِيَتْهُمْ، وَمَاتَتْ بَعْدَ لِقَائِهَا إِيَّاهُ، وَكَفَّنَهَا فِي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رُوِيَت قصَّة حبابة الوالبيَّة في عدَّة مصادر أسبق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باختلاف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حديثه عن حبابة الوالبيَّة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عدَّها الشيخ في رجاله تارةً في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وعدَّها البرقي ممَّن روى عن أمير المؤمنين، 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وقصَّته مع حبابة الوالبيَّة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يعقوب بإسناده عَنْ عَبْدِ اَلْكَرِيمِ بْنِ عَمْرٍو اَلْخَثْعَمِيِّ،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دَلَالَةُ اَلْإِمَامَةِ يَرْحَمُكَ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اِئْتِينِي بِتِلْكِ اَلْحَصَاةِ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بِيَدِهِ إِلَى حَصَاةٍ، فَأَتَيْتُهُ بِهَا، فَطَبَعَ لِي فِيهَا بِخَاتَمِهِ،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حَبَابَةُ، إِذَا اِدَّعَى مُدَّعٍ اَلْإِمَامَةَ فَقَدَرَ أَنْ يَطْبَعَ كَمَا رَأَيْتِ، فَاعْلَمِي أَنَّهُ إِمَامٌ مُفْتَرَضُ اَلطَّاعَةِ، وَاَلْإِمَامُ لَا يَعْزُبُ عَنْهُ شَيْءٌ يُرِيدُهُ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حَتَّى قُبِضَ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 بِيَ اَلْكِبَرُ إِلَى أَنْ أُرْعِشْتُ، وَأَنَا أَعُدُّ يَوْمَئِذٍ مِائَةً وَثَلَاثَ عَشْرَةَ سَنَةً، فَرَأَيْتُهُ رَاكِعاً وَسَاجِداً وَمَشْغُولاً بِالْعِبَادَةِ، فَيَئِسْتُ مِنَ اَلدَّلَالَةِ، فَأَوْمَأَ إِلَيَّ بِالسَّبَّابَةِ، فَعَادَ إِلَيَّ شَبَابِي،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كَمْ مَضَى مِنَ اَلدُّنْيَا، وَكَمْ بَقِيَ؟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مَضَى فَنَعَمْ، وَأَمَّا مَا بَقِيَ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فَأَعْطَيْتُهُ اَلْحَصَاةَ، فَطَبَعَ لِي فِيهَا، ثُمَّ أَتَيْتُ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لِي فِيهَا، ثُمَّ 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لِي فِيهَا، ثُمَّ أَتَيْتُ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لِي فِيهَا، ثُمَّ أَتَيْتُ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فَطَبَعَ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وَعَاشَتْ حَبَابَةُ بَعْدَ ذَلِكَ تِسْعَةَ أَشْهُرٍ عَلَى مَا ذَكَرَ مُحَمَّدُ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فضل العلم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ما يُفصَل به بين دعوى المحقِّ والمبطل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71" w:name="pg18820_271073"/>
    </w:p>
    <w:p>
      <w:pPr>
        <w:pStyle w:val="BookText"/>
        <w:rPr/>
      </w:pPr>
      <w:bookmarkEnd w:id="771"/>
      <w:r>
        <w:rPr>
          <w:rFonts w:ascii="Amiri" w:hAnsi="Amiri" w:eastAsia="Amiri" w:cs="Amiri"/>
          <w:color w:val="111111"/>
          <w:sz w:val="28"/>
          <w:sz w:val="28"/>
          <w:szCs w:val="28"/>
          <w:rtl w:val="true"/>
          <w:lang w:bidi="ar-SA"/>
        </w:rPr>
        <w:t xml:space="preserve">وروت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عنها ثابت الثمالي،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النوادر وهو آخر أبواب الكتاب، الحديث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14102085_1280447820"/>
      <w:bookmarkStart w:id="773" w:name="_Toc302"/>
      <w:bookmarkEnd w:id="772"/>
      <w:r>
        <w:rPr>
          <w:rtl w:val="true"/>
        </w:rPr>
        <w:t>قصَّة أُمِّ غانم الأعرابيَّة</w:t>
      </w:r>
      <w:r>
        <w:rPr>
          <w:rtl w:val="true"/>
        </w:rPr>
        <w:t>:</w:t>
      </w:r>
      <w:bookmarkEnd w:id="773"/>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قِصَّتُهُ مَعَ أُمِّ غَانِمٍ اَلْأَعْرَابِيَّةِ صَاحِبَةِ اَلحَصَاةِ أَيْضاً اَلَّتِي طَبَعَ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 بَعْدَهُ سَائِرُ اَلْأَئِمَّةِ إِلَى زَمَانِ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يكن لمولانا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هاتين الدلالتين في نصِّه من أمير المؤمنين على إمامتهم لكان في ذلك كفاية لمن أنصف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رُوِيَت قصَّة أُمِّ غانم في عدَّة مصادر أسبق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مرسَل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 غانم الأعرابيَّة هي صاحبة الحصاة اليمانيَّة التي طبع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سائر الأئمَّة إلى زمان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فطبع فيها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فانطبع فيها بكتابة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عند أحفادها إلى زمان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غير أُمِّ أسلم وحبابة</w:t>
      </w:r>
      <w:r>
        <w:rPr>
          <w:rFonts w:eastAsia="Amiri" w:cs="Amiri" w:ascii="Amiri" w:hAnsi="Amiri"/>
          <w:color w:val="111111"/>
          <w:sz w:val="28"/>
          <w:szCs w:val="28"/>
          <w:rtl w:val="true"/>
          <w:lang w:bidi="ar-SA"/>
        </w:rPr>
        <w:t>.</w:t>
      </w:r>
      <w:bookmarkStart w:id="774" w:name="pg18820_271074"/>
    </w:p>
    <w:p>
      <w:pPr>
        <w:pStyle w:val="Heading2"/>
        <w:numPr>
          <w:ilvl w:val="1"/>
          <w:numId w:val="1"/>
        </w:numPr>
        <w:rPr/>
      </w:pPr>
      <w:bookmarkStart w:id="775" w:name="__RefHeading___Toc14102087_1280447820"/>
      <w:bookmarkStart w:id="776" w:name="_Toc303"/>
      <w:bookmarkEnd w:id="774"/>
      <w:bookmarkEnd w:id="775"/>
      <w:r>
        <w:rPr>
          <w:rtl w:val="true"/>
        </w:rPr>
        <w:t xml:space="preserve">الدرس </w:t>
      </w:r>
      <w:r>
        <w:rPr>
          <w:rtl w:val="true"/>
        </w:rPr>
        <w:t>«</w:t>
      </w:r>
      <w:r>
        <w:rPr/>
        <w:t>47</w:t>
      </w:r>
      <w:r>
        <w:rPr>
          <w:rtl w:val="true"/>
        </w:rPr>
        <w:t>»</w:t>
      </w:r>
      <w:bookmarkEnd w:id="776"/>
    </w:p>
    <w:p>
      <w:pPr>
        <w:pStyle w:val="Heading3"/>
        <w:numPr>
          <w:ilvl w:val="2"/>
          <w:numId w:val="1"/>
        </w:numPr>
        <w:rPr/>
      </w:pPr>
      <w:bookmarkStart w:id="777" w:name="__RefHeading___Toc14102089_1280447820"/>
      <w:bookmarkStart w:id="778" w:name="_Toc304"/>
      <w:bookmarkEnd w:id="777"/>
      <w:r>
        <w:rPr>
          <w:rtl w:val="true"/>
        </w:rPr>
        <w:t>اشارة</w:t>
      </w:r>
      <w:bookmarkEnd w:id="778"/>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779" w:name="__RefHeading___Toc14102091_1280447820"/>
      <w:bookmarkStart w:id="780" w:name="_Toc305"/>
      <w:bookmarkEnd w:id="779"/>
      <w:r>
        <w:rPr>
          <w:rtl w:val="true"/>
        </w:rPr>
        <w:t>دليل الملازمة</w:t>
      </w:r>
      <w:r>
        <w:rPr>
          <w:rtl w:val="true"/>
        </w:rPr>
        <w:t>:</w:t>
      </w:r>
      <w:bookmarkEnd w:id="780"/>
    </w:p>
    <w:p>
      <w:pPr>
        <w:pStyle w:val="Heading4"/>
        <w:numPr>
          <w:ilvl w:val="3"/>
          <w:numId w:val="1"/>
        </w:numPr>
        <w:rPr/>
      </w:pPr>
      <w:bookmarkStart w:id="781" w:name="__RefHeading___Toc14102093_1280447820"/>
      <w:bookmarkStart w:id="782" w:name="_Toc306"/>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 xml:space="preserve">يتحدَّث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إشكالات وفنقلات على لسان الخصم ممَّن يُنكِر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يُفرِّع عليها إنكار إمامة الإمام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والإشكال الأوَّل الذي يثيره على لسان الخصم أنَّنا نُسلِّم لكم أيُّها الإماميَّة بالعلم بموت الإمام موسى بن جعفر، ولكن في ذات الوقت نحن نعلم أنَّه لم يكن له ولد، فتسليمنا بموته لا ينفعكم في إثبات إمامة مَنْ تعتقدون بعده، فإنَّ متعلَّق العلم موت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وجود ولد له بلا تفكيك بينهما، وعلمنا بعدم الولد كعلمنا وعلمكم بأنَّه لم يكن له عشرة أولاد وبنين، وهو مساوق لعلمنا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ولد من صلبه بقي حيًّا بعد موته، وإذا وقع خلاف في أحدهما يقع في الآخر، وإذا لم يقع في أحدهما لا يقع في الآخر، وحيث إنَّكم تُثبِتون بمقتضى ما تقدَّم من أدلَّة موت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تُثبِتوا وتنتهوا إلى عدم وجود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له نظائر كثيرة، كعلمنا بموت محمّد بن الحنفية والإمام جعفر بن محمّد والإمام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يقع خلاف في واحدٍ من هذه القضايا، لأنَّ وقوع الخلاف في واحدٍ منها يوجب وقوع الخلاف في غيرها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محصَّل إشكال من استشكل، وظاهره أنَّه يستدلُّ بالملازمة بين العلم بالموت وفرض عدم وجود ولد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تفكيك بينهما</w:t>
      </w:r>
      <w:r>
        <w:rPr>
          <w:rFonts w:eastAsia="Amiri" w:cs="Amiri" w:ascii="Amiri" w:hAnsi="Amiri"/>
          <w:color w:val="111111"/>
          <w:sz w:val="28"/>
          <w:szCs w:val="28"/>
          <w:rtl w:val="true"/>
          <w:lang w:bidi="ar-SA"/>
        </w:rPr>
        <w:t xml:space="preserve">. </w:t>
      </w:r>
      <w:bookmarkStart w:id="783" w:name="pg18820_271075"/>
    </w:p>
    <w:p>
      <w:pPr>
        <w:pStyle w:val="Heading4"/>
        <w:numPr>
          <w:ilvl w:val="3"/>
          <w:numId w:val="1"/>
        </w:numPr>
        <w:rPr/>
      </w:pPr>
      <w:bookmarkStart w:id="784" w:name="__RefHeading___Toc14102095_1280447820"/>
      <w:bookmarkStart w:id="785" w:name="_Toc307"/>
      <w:bookmarkEnd w:id="783"/>
      <w:bookmarkEnd w:id="784"/>
      <w:r>
        <w:rPr>
          <w:rtl w:val="true"/>
        </w:rPr>
        <w:t xml:space="preserve">ردُّ شيخ الطائفة </w:t>
      </w:r>
      <w:r>
        <w:rPr>
          <w:rtl w:val="true"/>
        </w:rPr>
        <w:t>(</w:t>
      </w:r>
      <w:r>
        <w:rPr>
          <w:rtl w:val="true"/>
        </w:rPr>
        <w:t>قدّس سرّه</w:t>
      </w:r>
      <w:r>
        <w:rPr>
          <w:rtl w:val="true"/>
        </w:rPr>
        <w:t xml:space="preserve">) </w:t>
      </w:r>
      <w:r>
        <w:rPr>
          <w:rtl w:val="true"/>
        </w:rPr>
        <w:t>لدليل الملازمة</w:t>
      </w:r>
      <w:r>
        <w:rPr>
          <w:rtl w:val="true"/>
        </w:rPr>
        <w:t>:</w:t>
      </w:r>
      <w:bookmarkEnd w:id="785"/>
    </w:p>
    <w:p>
      <w:pPr>
        <w:pStyle w:val="BookText"/>
        <w:rPr/>
      </w:pPr>
      <w:r>
        <w:rPr>
          <w:rFonts w:ascii="Amiri" w:hAnsi="Amiri" w:eastAsia="Amiri" w:cs="Amiri"/>
          <w:color w:val="111111"/>
          <w:sz w:val="28"/>
          <w:sz w:val="28"/>
          <w:szCs w:val="28"/>
          <w:rtl w:val="true"/>
          <w:lang w:bidi="ar-SA"/>
        </w:rPr>
        <w:t>نُسلِّم لكم أنَّ العلم بموته يلازم العلم بعدم وجود ولد له إذا كان هناك علم بعدم وجود الولد، أمَّا إذا لم يكن لدينا العلم بعدم وجود الولد فلا يمكن لنا أنْ ننتقل من عدم العلم بوجود الولد إلى العلم بعدم وجود الولد، الفارق بينهما كبير جدًّا، فنُفصِّل بين أنْ تكون الملازمة مبنيَّة على الانتقال من العلم بالموت إلى نفى الولد في ما إذا كان حدُّها الأوسط العلم، وهو صحيح، ولكنَّنا لا نُسلِّم وجود العلم في محلِّ كلامنا، بل أقصى ما يمكن ادِّعاؤه هو عدم العلم به، وعدم العلم بالشيء لا يساوق العلم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لأحدٍ أنْ يدَّعي لمجرَّد عدم علمه بوجود ولد لشخص ولم يرَه أنَّه يعلم بعدم وجوده، وينفي ولادته وانتسابه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ووجوه إخفاء الولد وعدم إظهاره من جهات عديدة تأتي في العنوان التالي</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4102097_1280447820"/>
      <w:bookmarkStart w:id="787" w:name="_Toc308"/>
      <w:bookmarkEnd w:id="786"/>
      <w:r>
        <w:rPr>
          <w:rtl w:val="true"/>
        </w:rPr>
        <w:t>وجوه عقلائيَّة لإخفاء الولد</w:t>
      </w:r>
      <w:r>
        <w:rPr>
          <w:rtl w:val="true"/>
        </w:rPr>
        <w:t>:</w:t>
      </w:r>
      <w:bookmarkEnd w:id="787"/>
    </w:p>
    <w:p>
      <w:pPr>
        <w:pStyle w:val="Heading4"/>
        <w:numPr>
          <w:ilvl w:val="3"/>
          <w:numId w:val="1"/>
        </w:numPr>
        <w:rPr/>
      </w:pPr>
      <w:bookmarkStart w:id="788" w:name="__RefHeading___Toc14102099_1280447820"/>
      <w:bookmarkStart w:id="789" w:name="_Toc309"/>
      <w:bookmarkEnd w:id="788"/>
      <w:r>
        <w:rPr>
          <w:rtl w:val="true"/>
        </w:rPr>
        <w:t>الشاهد الأوَّل</w:t>
      </w:r>
      <w:r>
        <w:rPr>
          <w:rtl w:val="true"/>
        </w:rPr>
        <w:t xml:space="preserve">: </w:t>
      </w:r>
      <w:r>
        <w:rPr>
          <w:rtl w:val="true"/>
        </w:rPr>
        <w:t>فعل الملوك</w:t>
      </w:r>
      <w:r>
        <w:rPr>
          <w:rtl w:val="true"/>
        </w:rPr>
        <w:t>:</w:t>
      </w:r>
      <w:bookmarkEnd w:id="789"/>
    </w:p>
    <w:p>
      <w:pPr>
        <w:pStyle w:val="BookText"/>
        <w:rPr/>
      </w:pPr>
      <w:r>
        <w:rPr>
          <w:rFonts w:ascii="Amiri" w:hAnsi="Amiri" w:eastAsia="Amiri" w:cs="Amiri"/>
          <w:color w:val="111111"/>
          <w:sz w:val="28"/>
          <w:sz w:val="28"/>
          <w:szCs w:val="28"/>
          <w:rtl w:val="true"/>
          <w:lang w:bidi="ar-SA"/>
        </w:rPr>
        <w:t>أنَّ الملوك يعمدون إلى إخفاء أولادهم خوفاً عليهم، وقد وُجِدَ في أخبارهم الكثير من هذه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Heading4"/>
        <w:numPr>
          <w:ilvl w:val="3"/>
          <w:numId w:val="1"/>
        </w:numPr>
        <w:rPr/>
      </w:pPr>
      <w:bookmarkStart w:id="790" w:name="__RefHeading___Toc14102101_1280447820"/>
      <w:bookmarkStart w:id="791" w:name="_Toc310"/>
      <w:bookmarkEnd w:id="790"/>
      <w:r>
        <w:rPr>
          <w:rtl w:val="true"/>
        </w:rPr>
        <w:t>الشاهد الثاني</w:t>
      </w:r>
      <w:r>
        <w:rPr>
          <w:rtl w:val="true"/>
        </w:rPr>
        <w:t xml:space="preserve">: </w:t>
      </w:r>
      <w:r>
        <w:rPr>
          <w:rtl w:val="true"/>
        </w:rPr>
        <w:t>الناس العاديِّين</w:t>
      </w:r>
      <w:r>
        <w:rPr>
          <w:rtl w:val="true"/>
        </w:rPr>
        <w:t>:</w:t>
      </w:r>
      <w:bookmarkEnd w:id="791"/>
    </w:p>
    <w:p>
      <w:pPr>
        <w:pStyle w:val="BookText"/>
        <w:rPr/>
      </w:pPr>
      <w:r>
        <w:rPr>
          <w:rFonts w:ascii="Amiri" w:hAnsi="Amiri" w:eastAsia="Amiri" w:cs="Amiri"/>
          <w:color w:val="111111"/>
          <w:sz w:val="28"/>
          <w:sz w:val="28"/>
          <w:szCs w:val="28"/>
          <w:rtl w:val="true"/>
          <w:lang w:bidi="ar-SA"/>
        </w:rPr>
        <w:t>أنَّ الناس يخفون أولادهم إذا كان الواحد منهم قد تسرَّى</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والتسرِّي أصله التسرُّر، وهو اتِّخاذ السريَّة وهي الأَمَة المتَّخذة للوطئ، من السرِّ، لاخفائها بالتحذير أو عن الزوجة، أو السرُّ هو الجماع، أو السرور لأنَّه يسرُّ بها أو تسرُّ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السرا وهو الظهر، لأنَّها مركوبة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بامرأة أو</w:t>
      </w:r>
      <w:bookmarkStart w:id="792" w:name="pg18820_271076"/>
    </w:p>
    <w:p>
      <w:pPr>
        <w:pStyle w:val="BookText"/>
        <w:rPr/>
      </w:pPr>
      <w:bookmarkEnd w:id="792"/>
      <w:r>
        <w:rPr>
          <w:rFonts w:ascii="Amiri" w:hAnsi="Amiri" w:eastAsia="Amiri" w:cs="Amiri"/>
          <w:color w:val="111111"/>
          <w:sz w:val="28"/>
          <w:sz w:val="28"/>
          <w:szCs w:val="28"/>
          <w:rtl w:val="true"/>
          <w:lang w:bidi="ar-SA"/>
        </w:rPr>
        <w:t>تزوَّج سرًّا، خوفاً من وقوع الخصومة مع زوجته وأولاده، فيعمد إلى إخفاء ولده ممَّن تسرَّى بها أو تزوَّجها سرًّا، وهو كثير في عادة الناس</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4102103_1280447820"/>
      <w:bookmarkStart w:id="794" w:name="_Toc311"/>
      <w:bookmarkEnd w:id="793"/>
      <w:r>
        <w:rPr>
          <w:rtl w:val="true"/>
        </w:rPr>
        <w:t>الشاهد الثالث</w:t>
      </w:r>
      <w:r>
        <w:rPr>
          <w:rtl w:val="true"/>
        </w:rPr>
        <w:t xml:space="preserve">: </w:t>
      </w:r>
      <w:r>
        <w:rPr>
          <w:rtl w:val="true"/>
        </w:rPr>
        <w:t>دنيَّة النَّسَب</w:t>
      </w:r>
      <w:r>
        <w:rPr>
          <w:rtl w:val="true"/>
        </w:rPr>
        <w:t>:</w:t>
      </w:r>
      <w:bookmarkEnd w:id="794"/>
    </w:p>
    <w:p>
      <w:pPr>
        <w:pStyle w:val="BookText"/>
        <w:rPr/>
      </w:pPr>
      <w:r>
        <w:rPr>
          <w:rFonts w:ascii="Amiri" w:hAnsi="Amiri" w:eastAsia="Amiri" w:cs="Amiri"/>
          <w:color w:val="111111"/>
          <w:sz w:val="28"/>
          <w:sz w:val="28"/>
          <w:szCs w:val="28"/>
          <w:rtl w:val="true"/>
          <w:lang w:bidi="ar-SA"/>
        </w:rPr>
        <w:t>إنَّ عادة الناس قائمة على إخفاء الولد من الزوجة الدنيَّة النَّسَب والشرف، إذا كان المتزوِّج بها من ذوي المنازل العالية، حيث يأنفون في تلك الأزمنة من إلحاق الولد من ذات المنزلة الدنيَّة بذي الشرف والمنزلة العالية، فيعمدون إلى إخفاءه، بل قد يجحدونه أصلاً</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4102105_1280447820"/>
      <w:bookmarkStart w:id="796" w:name="_Toc312"/>
      <w:bookmarkEnd w:id="795"/>
      <w:r>
        <w:rPr>
          <w:rtl w:val="true"/>
        </w:rPr>
        <w:t>الشاهد الرابع</w:t>
      </w:r>
      <w:r>
        <w:rPr>
          <w:rtl w:val="true"/>
        </w:rPr>
        <w:t xml:space="preserve">: </w:t>
      </w:r>
      <w:r>
        <w:rPr>
          <w:rtl w:val="true"/>
        </w:rPr>
        <w:t>التحرُّج</w:t>
      </w:r>
      <w:r>
        <w:rPr>
          <w:rtl w:val="true"/>
        </w:rPr>
        <w:t>:</w:t>
      </w:r>
      <w:bookmarkEnd w:id="796"/>
    </w:p>
    <w:p>
      <w:pPr>
        <w:pStyle w:val="BookText"/>
        <w:rPr/>
      </w:pPr>
      <w:r>
        <w:rPr>
          <w:rFonts w:ascii="Amiri" w:hAnsi="Amiri" w:eastAsia="Amiri" w:cs="Amiri"/>
          <w:color w:val="111111"/>
          <w:sz w:val="28"/>
          <w:sz w:val="28"/>
          <w:szCs w:val="28"/>
          <w:rtl w:val="true"/>
          <w:lang w:bidi="ar-SA"/>
        </w:rPr>
        <w:t>وفي الناس مَنْ يتحرَّج لسبب أو آخر من إلحاق الولد به فيُعطيه شيئاً من المال ولا يلحقه ويخفيه</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4102107_1280447820"/>
      <w:bookmarkStart w:id="798" w:name="_Toc313"/>
      <w:bookmarkEnd w:id="797"/>
      <w:r>
        <w:rPr>
          <w:rtl w:val="true"/>
        </w:rPr>
        <w:t>الشاهد الخامس</w:t>
      </w:r>
      <w:r>
        <w:rPr>
          <w:rtl w:val="true"/>
        </w:rPr>
        <w:t xml:space="preserve">: </w:t>
      </w:r>
      <w:r>
        <w:rPr>
          <w:rtl w:val="true"/>
        </w:rPr>
        <w:t>علوُّ النَّسَب</w:t>
      </w:r>
      <w:r>
        <w:rPr>
          <w:rtl w:val="true"/>
        </w:rPr>
        <w:t>:</w:t>
      </w:r>
      <w:bookmarkEnd w:id="79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الناس مَنْ لا يلحق به ولده لأنَّه دنِّي النَّسَب وقد تزوَّج بامرأة ذات منزلة وشريفة النَّسَب لهواها به، وتزوَّجته بغير علم أهلها، أو أنَّه تزوَّجها بغير إذن وليِّه، وله وجه يجوز على بعض مذاهب الفقهاء، أو أنَّ الحاكم الشرعي زوَّجهما على ظاهر الحال، وحاله ضعف نَسَبه، فلا يلحقون الولد به ويخفونه خوفاً من الأولياء أو غير ذلك، بل والأسباب التي تدعو لإخفاء الولد مع وجوده كثيرة، تُطلَب من محلِّها، وقد ذكرت كُتُب التأريخ للمِلَل والشعوب الكثير من القَصَص والحكايات عن إخفاء الأولاد لأسباب ودواعي مختلفة، وعلى هذا فلا يمكن ادِّعاء نفي الولد من جهة عدم العلم به، وينحصر النفي فيما </w:t>
      </w:r>
      <w:bookmarkStart w:id="799" w:name="pg18820_271077"/>
    </w:p>
    <w:p>
      <w:pPr>
        <w:pStyle w:val="BookText"/>
        <w:rPr/>
      </w:pPr>
      <w:bookmarkEnd w:id="799"/>
      <w:r>
        <w:rPr>
          <w:rFonts w:ascii="Amiri" w:hAnsi="Amiri" w:eastAsia="Amiri" w:cs="Amiri"/>
          <w:color w:val="111111"/>
          <w:sz w:val="28"/>
          <w:sz w:val="28"/>
          <w:szCs w:val="28"/>
          <w:rtl w:val="true"/>
          <w:lang w:bidi="ar-SA"/>
        </w:rPr>
        <w:t xml:space="preserve">إذا توفَّر العلم بعدم ولادته، وعلمنا بعدم بقاء ابنٍ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فقد علمناه من جهات أُخرى ومن قرائن منفصلة، فمن جهة عصمته ونبوَّته لو كان له ولد لأظهره وأبانه للناس، لعدم توفُّر داعٍ يدعوه لإخفائه فيما نعلم، فلو كان له ثَمَّة ولد لأظهره، وأيضاً من جهة إجماع الأُمَّة الذي هو حجَّة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يمكن ادِّعائه في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شبه المحجوز والمحبوس والذي كانت عليه إقامة جبريَّة، بل على ما قيل هو في ثكنة عسكريَّة مُنِعَ عنه الاتِّصال بشيعته ومواليه، لأنَّه قد توفَّرت الدواعي لديه لإخفاء ولده على ما يأتي في العنوان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الاستشهاد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العقلاء لهم أغراض تُلجئهم للإخفاء بمعزل عن عالم الغيب، فكيف بسادة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المعلَّمون من قِبَل الله تعالى بما في الغيب</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14102109_1280447820"/>
      <w:bookmarkStart w:id="801" w:name="_Toc314"/>
      <w:bookmarkEnd w:id="800"/>
      <w:r>
        <w:rPr>
          <w:rtl w:val="true"/>
        </w:rPr>
        <w:t xml:space="preserve">الشواهد والدواعي لإخفاء الإمام الحسن العسكري </w:t>
      </w:r>
      <w:r>
        <w:rPr>
          <w:rtl w:val="true"/>
        </w:rPr>
        <w:t>(</w:t>
      </w:r>
      <w:r>
        <w:rPr>
          <w:rtl w:val="true"/>
        </w:rPr>
        <w:t>عليه السلام</w:t>
      </w:r>
      <w:r>
        <w:rPr>
          <w:rtl w:val="true"/>
        </w:rPr>
        <w:t xml:space="preserve">) </w:t>
      </w:r>
      <w:r>
        <w:rPr>
          <w:rtl w:val="true"/>
        </w:rPr>
        <w:t>لولده</w:t>
      </w:r>
      <w:r>
        <w:rPr>
          <w:rtl w:val="true"/>
        </w:rPr>
        <w:t>:</w:t>
      </w:r>
      <w:bookmarkEnd w:id="801"/>
    </w:p>
    <w:p>
      <w:pPr>
        <w:pStyle w:val="BookText"/>
        <w:rPr/>
      </w:pPr>
      <w:r>
        <w:rPr>
          <w:rFonts w:ascii="Amiri" w:hAnsi="Amiri" w:eastAsia="Amiri" w:cs="Amiri"/>
          <w:color w:val="111111"/>
          <w:sz w:val="28"/>
          <w:sz w:val="28"/>
          <w:szCs w:val="28"/>
          <w:rtl w:val="true"/>
          <w:lang w:bidi="ar-SA"/>
        </w:rPr>
        <w:t xml:space="preserve">ذكر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شواهد ودواعي كانت وراء إخفاء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التعرُّض 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مستقلٍّ يتناول فيه أسباب الغيبة وهي عديدة، ولكن حيث إنَّه في مقام دفع هذا الإشكال ذكر الدواعي الآتية بما يناسب ودفع الإشكال، وهي التالية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على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علم المخالفين والسلطة أنَّ انتشار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وحقَّانيَّته قائمة على أساس الاعتقاد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الثاني عشر منهم هو القائم المؤمَّل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802" w:name="pg18820_271078"/>
    </w:p>
    <w:p>
      <w:pPr>
        <w:pStyle w:val="BookText"/>
        <w:rPr/>
      </w:pPr>
      <w:bookmarkEnd w:id="802"/>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علموا أنَّ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المأمول لإزالة الدول، فهو مطلوب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كجعفر، الذي طمع في الميراث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الوجوه وما سيأتي كانت وراء إخفائه، وأوقعت الشبهة في ولادته، وفي مثل هكذا شخص لا يمكن ادِّعاء العلم بعدم ولادته، بل أقصى ما يُدَّعى عدم العلم به، والفرق بينهما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يقوله الفقهاء في الأحكام الشرعيَّة من أنَّ البيِّنة إنَّما تقوم على إثبات الحقوق لا على نفيها، لأنَّ النفي لا يستقيم بالبيِّنة، إلَّا إذا فُرِضَ وجود إثبات فيصحُّ تقديم البيِّنة، وبهذا يتبيَّن الفرق بين الأمرين، نعم سيأتي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ألَّا يعظم أمر شبهة خفاء ولده أراه لجملة من أصحابه، كي يستسيغ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الخفاء دون عظيم الشبهة</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14102111_1280447820"/>
      <w:bookmarkStart w:id="804" w:name="_Toc315"/>
      <w:bookmarkEnd w:id="803"/>
      <w:r>
        <w:rPr>
          <w:rtl w:val="true"/>
        </w:rPr>
        <w:t>تطبيق العبارة</w:t>
      </w:r>
      <w:r>
        <w:rPr>
          <w:rtl w:val="true"/>
        </w:rPr>
        <w:t>:</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كلامكم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الإماميَّة الاثنا عشريَّة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نعلم موت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موت أبيه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أنَّه لم يكن للحسن بن عليٍّ ابن كما نعلم أنَّه لم يكن له عشرة بنين، وكما نعلم أنَّه 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لصلبه عاش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نقوض على من يُنكِر قولنا بالولد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ليس له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جاز أنْ يقع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له 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لم يقع في الأوَّل خلاف لا يقع في الثاني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يجوز أنْ يقع الخلاف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سرد إشكالهم، وهو بعدُ إلى الآن لم يتطرَّق إلى الجواب، وهذا فنّيًّا مخلٌّ، وكان الأولى أنْ ينقل قولهم الأوَّل ثمّ يُجيب عليه، ثمّ ينقل القول الثاني ويُجيب عليه، ثمّ ينقل الثالث ويُجيب عليه، لا أنْ يذكر العبارة بالكيفيَّة التي صاغها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لمخالفكم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أيُّها المستشكلون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علمنا موت محمّد بن الحنفيَّة، وجعفر بن محمد، وموسى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موت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الخلاف في أحدهما كما لم يجز أنْ يقع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أيضاً أشبه بقولهم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ولادة الأولاد من الباب الذي لا يصحُّ أنْ يُعلَم صدوره في موضع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بدلالة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Style w:val="FootnoteAnchor"/>
          <w:rtl w:val="true"/>
        </w:rPr>
        <w:footnoteReference w:id="380"/>
      </w:r>
      <w:r>
        <w:rPr>
          <w:rFonts w:ascii="Amiri" w:hAnsi="Amiri" w:eastAsia="Amiri" w:cs="Amiri"/>
          <w:color w:val="111111"/>
          <w:sz w:val="28"/>
          <w:sz w:val="28"/>
          <w:szCs w:val="28"/>
          <w:rtl w:val="true"/>
          <w:lang w:bidi="ar-SA"/>
        </w:rPr>
        <w:t>أنْ يدَّعي فيمن لم يظهر له ولد أنْ يعلم أنَّه لا ولد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نفي الولد لا يصحُّ إلَّا بالعلم بعدمه، وليس بعدم العلم به، إذ عدم العلم بالولد لا يساوق عدم وجوده، إذ قد يكون له ولد ولا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يُرجَع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إثبات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غالب الظنِّ والأمارة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لظهر وعُرِفَ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لم يُعرَف فنفاه النافون، ولكنَّه لغير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العقلاء قد تدعوهم الدواعي إلى كتمان أولادهم لأغراض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الملوك مَنْ يخفيه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عليه وإشفاقاً، وقد وُجِدَ من ذلك كثير في عادة الأكاسرة والملوك الأُوَل، وأخبارهم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العاديِّين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الناس مَنْ يُولَد له ولد من بعض سراياه أو ممَّن تزوَّج بها سرًّا، فيرمي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ويجحده خوفاً من وقوع الخصومة مع زوجته وأولاده الباقين، وذلك أيضاً يوجد كثيراً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دنيَّة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الناس مَنْ يتزوَّج بامرأة دنيَّة في المنزلة والشرف،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ذوي الأقدار والمنازل، فيُولَد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فيأنف من إلحاقه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فيجحده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وفيهم مَنْ يتحرَّج، فيُعطيه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الناس مَنْ يكون من أدونهم نَسَباً، فيتزوَّج بامرأة ذات شرف ومنزلة لهوى منها فيه بغير علم من أهلها، إمَّا بأنْ تُزوِّجه</w:t>
      </w:r>
      <w:r>
        <w:rPr>
          <w:rStyle w:val="FootnoteAnchor"/>
          <w:rtl w:val="true"/>
        </w:rPr>
        <w:footnoteReference w:id="381"/>
      </w:r>
      <w:r>
        <w:rPr>
          <w:rFonts w:ascii="Amiri" w:hAnsi="Amiri" w:eastAsia="Amiri" w:cs="Amiri"/>
          <w:color w:val="111111"/>
          <w:sz w:val="28"/>
          <w:sz w:val="28"/>
          <w:szCs w:val="28"/>
          <w:rtl w:val="true"/>
          <w:lang w:bidi="ar-SA"/>
        </w:rPr>
        <w:t>نفسها بغير وليٍّ على مذهب كثير من الفقهاء</w:t>
      </w:r>
      <w:r>
        <w:rPr>
          <w:rStyle w:val="FootnoteAnchor"/>
          <w:rtl w:val="true"/>
        </w:rPr>
        <w:footnoteReference w:id="382"/>
      </w:r>
      <w:r>
        <w:rPr>
          <w:rFonts w:ascii="Amiri" w:hAnsi="Amiri" w:eastAsia="Amiri" w:cs="Amiri"/>
          <w:color w:val="111111"/>
          <w:sz w:val="28"/>
          <w:sz w:val="28"/>
          <w:szCs w:val="28"/>
          <w:rtl w:val="true"/>
          <w:lang w:bidi="ar-SA"/>
        </w:rPr>
        <w:t>، أو تُولِّي أمرها الحاكم فيُزوِّجها على ظاهر الحال</w:t>
      </w:r>
      <w:r>
        <w:rPr>
          <w:rStyle w:val="FootnoteAnchor"/>
          <w:rtl w:val="true"/>
        </w:rPr>
        <w:footnoteReference w:id="383"/>
      </w:r>
      <w:r>
        <w:rPr>
          <w:rFonts w:ascii="Amiri" w:hAnsi="Amiri" w:eastAsia="Amiri" w:cs="Amiri"/>
          <w:color w:val="111111"/>
          <w:sz w:val="28"/>
          <w:sz w:val="28"/>
          <w:szCs w:val="28"/>
          <w:rtl w:val="true"/>
          <w:lang w:bidi="ar-SA"/>
        </w:rPr>
        <w:t>، فيولد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الأدون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الولد صحيحاً</w:t>
      </w:r>
      <w:r>
        <w:rPr>
          <w:rStyle w:val="FootnoteAnchor"/>
          <w:rtl w:val="true"/>
        </w:rPr>
        <w:footnoteReference w:id="38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تنتفي منه أنفةً وخوفاً من أوليائها وأهلها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 من الأسباب التي لا نُطوِّل بذكرها الكتاب</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ادِّعاء نفي الولادة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نعلم به أو نشاهده،ً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نعلم ما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لا يوجد ولم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الأحوال سليمة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إنَّها في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كذلك والمانع متوفِّر من الخوف عليه وغيره من أسباب الغيبة الآتية، فلا وجه لادِّعاء العلم بالعدم،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المانع، لا في مثل فرض أنْ نعلم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 فحينئذٍ نعلم انتفاءه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كلُّه في الشقِّ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عاش بعده، فإنَّما علمناه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ليس له ابن عاش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علمنا عصمته ونبوَّته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يترتَّب عليها أنْ لو كان له ولد لأخبر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 ولد لأظهره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إظهاره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مخافة عليه في إظهاره،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أيضاً بإجماع الأُمَّة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ابن عاش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ذلك لا يمكن أنْ يُدَّعى العلم به في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كالمحجور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إقامة جبريَّة 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حكم المحبوس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الولد يُخاف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الخوف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عُلِمَ وانتشر من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الثاني عشر هو القائم بالأمر المؤمَّل لإزالة الدول،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من أهله كجعفر أخيه الذي طمع في الميراث والأموال، فلذلك أخفاه ووقعت الشبهة في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مفصَّلاً في بحث الولادة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ذلك لا يمكن ادِّعاء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موت مَنْ عُلِمَ موته، لأنَّ الميِّت مشاهَد معلوم يُعرَف بشاهد الحال موته، وبالأمارات الدالَّة عليه يضطرُّ مَنْ رآه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القطع بالعلم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المشاهِد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يشاهده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واضطرَّ إليه وجرى الفرق بين الموضعين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يقول الفقهاء في الأحكام الشرعيَّة من أنَّ البيِّنة إنَّما يمكن أنْ تقوم على إثبات الحقوق لا على نفيها</w:t>
      </w:r>
      <w:r>
        <w:rPr>
          <w:rStyle w:val="FootnoteAnchor"/>
          <w:rtl w:val="true"/>
        </w:rPr>
        <w:footnoteReference w:id="385"/>
      </w:r>
      <w:r>
        <w:rPr>
          <w:rFonts w:ascii="Amiri" w:hAnsi="Amiri" w:eastAsia="Amiri" w:cs="Amiri"/>
          <w:color w:val="111111"/>
          <w:sz w:val="28"/>
          <w:sz w:val="28"/>
          <w:szCs w:val="28"/>
          <w:rtl w:val="true"/>
          <w:lang w:bidi="ar-SA"/>
        </w:rPr>
        <w:t>، لأنَّ النفي لا يقوم عليه بيِّنة إلَّا إذا كان تحته إثبات، فبان الفرق بين الموضعين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805" w:name="pg18820_271083"/>
    </w:p>
    <w:p>
      <w:pPr>
        <w:pStyle w:val="Heading2"/>
        <w:numPr>
          <w:ilvl w:val="1"/>
          <w:numId w:val="1"/>
        </w:numPr>
        <w:rPr/>
      </w:pPr>
      <w:bookmarkStart w:id="806" w:name="__RefHeading___Toc14102113_1280447820"/>
      <w:bookmarkStart w:id="807" w:name="_Toc316"/>
      <w:bookmarkEnd w:id="805"/>
      <w:bookmarkEnd w:id="806"/>
      <w:r>
        <w:rPr>
          <w:rtl w:val="true"/>
        </w:rPr>
        <w:t xml:space="preserve">الدرس </w:t>
      </w:r>
      <w:r>
        <w:rPr>
          <w:rtl w:val="true"/>
        </w:rPr>
        <w:t>«</w:t>
      </w:r>
      <w:r>
        <w:rPr/>
        <w:t>48</w:t>
      </w:r>
      <w:r>
        <w:rPr>
          <w:rtl w:val="true"/>
        </w:rPr>
        <w:t>»</w:t>
      </w:r>
      <w:bookmarkEnd w:id="807"/>
    </w:p>
    <w:p>
      <w:pPr>
        <w:pStyle w:val="Heading3"/>
        <w:numPr>
          <w:ilvl w:val="2"/>
          <w:numId w:val="1"/>
        </w:numPr>
        <w:rPr/>
      </w:pPr>
      <w:bookmarkStart w:id="808" w:name="__RefHeading___Toc14102115_1280447820"/>
      <w:bookmarkStart w:id="809" w:name="_Toc317"/>
      <w:bookmarkEnd w:id="808"/>
      <w:r>
        <w:rPr>
          <w:rtl w:val="true"/>
        </w:rPr>
        <w:t>اشارة</w:t>
      </w:r>
      <w:bookmarkEnd w:id="809"/>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810" w:name="__RefHeading___Toc14102117_1280447820"/>
      <w:bookmarkStart w:id="811" w:name="_Toc318"/>
      <w:bookmarkEnd w:id="810"/>
      <w:r>
        <w:rPr>
          <w:rtl w:val="true"/>
        </w:rPr>
        <w:t>إشكاليَّة تسوية العادة بين الموضعين من قِبَل المستشكل</w:t>
      </w:r>
      <w:r>
        <w:rPr>
          <w:rtl w:val="true"/>
        </w:rPr>
        <w:t>:</w:t>
      </w:r>
      <w:bookmarkEnd w:id="811"/>
    </w:p>
    <w:p>
      <w:pPr>
        <w:pStyle w:val="BookText"/>
        <w:rPr/>
      </w:pPr>
      <w:r>
        <w:rPr>
          <w:rFonts w:ascii="Amiri" w:hAnsi="Amiri" w:eastAsia="Amiri" w:cs="Amiri"/>
          <w:color w:val="111111"/>
          <w:sz w:val="28"/>
          <w:sz w:val="28"/>
          <w:szCs w:val="28"/>
          <w:rtl w:val="true"/>
          <w:lang w:bidi="ar-SA"/>
        </w:rPr>
        <w:t>فإنْ قيل على لسان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سيَّان وعلى حدٍّ سواء بحسب مقتضى العادة بين الموت وخفاء الولادة، فالعادة قاضية بحسب الشواهد أنَّ الموردين على حدٍّ سواء، فكيف تقولون بالفارق بينهما؟</w:t>
      </w:r>
    </w:p>
    <w:p>
      <w:pPr>
        <w:pStyle w:val="BookText"/>
        <w:rPr/>
      </w:pPr>
      <w:r>
        <w:rPr>
          <w:rFonts w:ascii="Amiri" w:hAnsi="Amiri" w:eastAsia="Amiri" w:cs="Amiri"/>
          <w:color w:val="111111"/>
          <w:sz w:val="28"/>
          <w:sz w:val="28"/>
          <w:szCs w:val="28"/>
          <w:rtl w:val="true"/>
          <w:lang w:bidi="ar-SA"/>
        </w:rPr>
        <w:t>ففي حالات الموت قد يُشاهَد الرجل المريض والناس يتردَّدون إليه ثمّ يشتدُّ به المرض ثمّ تُسمَع الواعية في داره، فيجلس أهله للعزاء، وتبدو عليهم آثار الحزن والجزع، ويُقسَم ميراثه، وتمرُّ الأيَّام والسنوات ولا يُرى شخصه بين الناس، ولا يذكره ذاكر إلَّا ويترحَّم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سبيل الولادة، فإذا كانت امرأة من حرم الرجال لا يخاف من حملها، ولا يتردَّد في إظهار مولودها أظهره للناس عند ولادته، وهنَّأه الناس به، وأعلمهم من خلال أمارات وعلامات عديدة على ولادة مولوده في ما لو لم يكن له غرض في إخفاءه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والعكس بالعكس، فقد جرت العادة أنَّ بعض الأشخاص يمرض ويتردَّد إليه عُوَّاده، فإذا اشتدَّ به الحال وتوقَّعوا موته ويئسوا من حياته نقله الله إلى قُلَّة جبل، وأبدله بشخص آخر يشبهه، فأحيا المريض وأمات الشبيه، ثمّ يُدفَن الشخص الشبيه ويحضر الناس جنازته فيما تنعَّم المريض المشبَّه به بالصحَّة </w:t>
      </w:r>
      <w:bookmarkStart w:id="812" w:name="pg18820_271084"/>
    </w:p>
    <w:p>
      <w:pPr>
        <w:pStyle w:val="BookText"/>
        <w:rPr/>
      </w:pPr>
      <w:bookmarkEnd w:id="812"/>
      <w:r>
        <w:rPr>
          <w:rFonts w:ascii="Amiri" w:hAnsi="Amiri" w:eastAsia="Amiri" w:cs="Amiri"/>
          <w:color w:val="111111"/>
          <w:sz w:val="28"/>
          <w:sz w:val="28"/>
          <w:szCs w:val="28"/>
          <w:rtl w:val="true"/>
          <w:lang w:bidi="ar-SA"/>
        </w:rPr>
        <w:t>والسلامة، وقد يسكن نبض الإنسان وتنفُّسه باختلاف الحالات ويُظَنُّ موته لأسباب وعِلَل عديدة ذكرها صاحب الإشكال مبنيَّة على الطبِّ القديم سيأتي ذكرها في التطبيق، ولا غرض من ذكرها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أمر الولادة فقد يمنع ويشغل الناس عن ولادة مولود لأسباب عديدة توجب أن لا يطَّلع على الولادة شخص من غير أهل المولود، بل من أقرب المقرَّبين عليه، فالأمر سيَّان في الاثنين معاً، فكيف تقولون بالفارق بينهما؟</w:t>
      </w:r>
    </w:p>
    <w:p>
      <w:pPr>
        <w:pStyle w:val="BookText"/>
        <w:rPr/>
      </w:pPr>
      <w:r>
        <w:rPr>
          <w:rFonts w:ascii="Amiri" w:hAnsi="Amiri" w:eastAsia="Amiri" w:cs="Amiri"/>
          <w:color w:val="111111"/>
          <w:sz w:val="28"/>
          <w:sz w:val="28"/>
          <w:szCs w:val="28"/>
          <w:rtl w:val="true"/>
          <w:lang w:bidi="ar-SA"/>
        </w:rPr>
        <w:t xml:space="preserve">هذا إشكال المستشكل به، وقد أطال بسرده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عادته، وربَّما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 عادته في كُتُبه الكلاميَّة الأُخرى التي تمتاز بنوعٍ خاصٍّ من السبك يظهر لمراجعها، 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 مدرسة بغداد يقتضي نحواً من السبك الخاصِّ بخلاف جوِّ مدرسة النجف في أوائل تأسيس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لمدرستها، 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بيَّض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وأملاه على بعض تلامذته في مدرستها العظيمة</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14102119_1280447820"/>
      <w:bookmarkStart w:id="814" w:name="_Toc319"/>
      <w:bookmarkEnd w:id="813"/>
      <w:r>
        <w:rPr>
          <w:rtl w:val="true"/>
        </w:rPr>
        <w:t>والجواب عن هذا الإشكال</w:t>
      </w:r>
      <w:r>
        <w:rPr>
          <w:rtl w:val="true"/>
        </w:rPr>
        <w:t>:</w:t>
      </w:r>
      <w:bookmarkEnd w:id="814"/>
    </w:p>
    <w:p>
      <w:pPr>
        <w:pStyle w:val="BookText"/>
        <w:rPr/>
      </w:pPr>
      <w:r>
        <w:rPr>
          <w:rFonts w:ascii="Amiri" w:hAnsi="Amiri" w:eastAsia="Amiri" w:cs="Amiri"/>
          <w:color w:val="111111"/>
          <w:sz w:val="28"/>
          <w:sz w:val="28"/>
          <w:szCs w:val="28"/>
          <w:rtl w:val="true"/>
          <w:lang w:bidi="ar-SA"/>
        </w:rPr>
        <w:t>أوَّلاً</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يصير الكلام عن الغيبة إلى مثل هذه الخرافات إلَّا من قِبَل مفلس من الحجَّة غير متمكِّن من الكلام عليها، فعند ذلك يلتجأ إلى مثل هذه التمويهات والتذليقات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نتكلَّم على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التنظير ليس </w:t>
      </w:r>
    </w:p>
    <w:p>
      <w:pPr>
        <w:pStyle w:val="BookText"/>
        <w:rPr/>
      </w:pPr>
      <w:r>
        <w:rPr>
          <w:rFonts w:ascii="Amiri" w:hAnsi="Amiri" w:eastAsia="Amiri" w:cs="Amiri"/>
          <w:color w:val="111111"/>
          <w:sz w:val="28"/>
          <w:sz w:val="28"/>
          <w:szCs w:val="28"/>
          <w:rtl w:val="true"/>
          <w:lang w:bidi="ar-SA"/>
        </w:rPr>
        <w:t xml:space="preserve">على كلِّ حالٍ ووجهٍ، وليس الأمر على إطلاقه الذي ذكره، لأنَّه قد يتَّفق أنَّ للإخفاء غرضاً حكميًّا، بل قد يكون إظهار المرض لا واقعاً وإنَّما هو تمارض لاختبار حال مَنْ يطيعه ويسمع أمره، وهذا حال كثير من الملوك، وقد يدخل عليهم شبه سكتة فيُظهِرون ذلك لرعيَّتهم، ثمّ ينكشف بطلان ذلك كلِّه، وهذا جارٍ في عادات الناس، وهذا لا يُؤثِّر على ما هو المعلوم بالمشاهدة من موت الناس وأسباب معرفة الموت، وحال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وقد ظهر أمره للخلق الكثير الذين لا يجوز مع كثرتهم انطلاق الشبهة على مثلهم فيما لو كان أمر موته ليس بحقيقي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ويُبدِله بآخر هذا ليس بصحيح من أصله، لأنَّه يُؤدِّي إلى الشكِّ في المشاهدات، ويسري إلى الشكِّ في موت مَنْ مات، وهو من مذاهب الغلاة والمفوِّضة، من قبيل مَنْ نفى قتل أمير المؤمنين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انتهى إلى ذلك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قاله من أمر الطبِّ وتنظيره بحالات ما يعتري البدن من دخول الهواء البارد وسكون النبض والأبخرة المحترقة وما شاكل فإنَّه ضرب من هوس الطبِّ، ويُؤدِّي إلى الشكِّ في جميع الأموات، وقانون الطبِّ معلوم معروف لأهله، ويعرفون مَنْ يموت وممَّن يشتبه حاله، وعندهم أمارات تمييز ذلك، وليس بموقوف على التنفُّس فقط، ويلجأون إلى النبض عند انقطاع النفس أو ضعفه، فيبطل ما قاله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قاله في الحمل والولادة، فالأمر صحيح من أنَّه قد يكون لرجل نبيه من أهله حمل، فتارةً يمنع المانع من إظهاره فلا يُظهِره ويكتمه، وتارةً لا يمنع من ذلك فيُظهِره ويقيم الشواهد على ولادة مولوده، وثبوت ذلك معلوم لدى عامَّة الناس من قول القابلة أو غير ذلك من الأمارات، فولادة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ما سيأتي من قول القابلة وذكر مَنْ شاهده والأخبار الدالَّة على ذلك لا يصمد أمامها شبهة مشبِّه أو تمويه مموِّه أو خرافة 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أجاز صاحب الإشكال أنْ يعرض عارض تقتضيه المصلحة أنْ ينقل الولد إلى قُلَّة جبل أو موضع يُخفى فيه أمره ولا يطَّلع عليه أحد، وهذا نُجيزه بما دلَّ عليه الدليل على ما يأتي من تفصيل، فبان الفرق من الموضعين، وانتفى الإشكال، بل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عبارة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واضحة ولا تحتاج إلى بيان فننقلها بنصِّها من غير توضيح أو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تُسوِّي بين الموضعين، لأنَّ الموت قد يشاهد الرجل</w:t>
      </w:r>
      <w:r>
        <w:rPr>
          <w:rStyle w:val="FootnoteAnchor"/>
          <w:rtl w:val="true"/>
        </w:rPr>
        <w:footnoteReference w:id="388"/>
      </w:r>
      <w:r>
        <w:rPr>
          <w:rFonts w:ascii="Amiri" w:hAnsi="Amiri" w:eastAsia="Amiri" w:cs="Amiri"/>
          <w:color w:val="111111"/>
          <w:sz w:val="28"/>
          <w:sz w:val="28"/>
          <w:szCs w:val="28"/>
          <w:rtl w:val="true"/>
          <w:lang w:bidi="ar-SA"/>
        </w:rPr>
        <w:t>يحتضر كما تشاهد القوابل الولادة، وليس كلُّ أحدٍ يشاهد احتضار غيره، كما أنَّه ليس كلُّ أحدٍ يشاهد ولادة غيره، ولكنَّ أظهر ما يمكن في علم الإنسان بموت غيره إذا لم يكن يشاهده أنْ يكون جاره ويعلم بمرضه ويتردَّد في عيادته، ثمّ يعلم بشدَّة مرضه ويشتدُّ الخوف من موته، ثمّ يسمع الواعية من داره ولا يكون في الدار مريض غيره، ويجلس أهله للعزاء وآثار الحزن والجزع عليهم ظاهرة، ثمّ يُقسَم ميراثه، ثمّ يتمادى الزمان ولا يُشاهَد ولا يُعلَم لأهله غرض في إظهار موته وهو حيٌّ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سبيل الولادة، لأنَّ النساء يشاهدن الحمل ويتحدَّثن بذلك سيَّما إذا كانت حرمة رجل نبيه يتحدَّث الناس بأحوال مثله، وإذا استسرَّ</w:t>
      </w:r>
      <w:r>
        <w:rPr>
          <w:rStyle w:val="FootnoteAnchor"/>
          <w:rtl w:val="true"/>
        </w:rPr>
        <w:footnoteReference w:id="389"/>
      </w:r>
      <w:r>
        <w:rPr>
          <w:rFonts w:ascii="Amiri" w:hAnsi="Amiri" w:eastAsia="Amiri" w:cs="Amiri"/>
          <w:color w:val="111111"/>
          <w:sz w:val="28"/>
          <w:sz w:val="28"/>
          <w:szCs w:val="28"/>
          <w:rtl w:val="true"/>
          <w:lang w:bidi="ar-SA"/>
        </w:rPr>
        <w:t>بجارية في بعض المواضع لم يخفَ تردُّده إليها، ثمّ إذا ولد المولود ظهر البشر والسرور في أهل الدار، وهنَّأهم الناس إذا كان المهنِّأ جليل القدر وانتشر ذلك، وتحدَّث علىي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 جلالة قدره، ويعلم الناس أنَّه قد وُلِدَ مولود سيَّما إذا عُلِمَ أنَّه لا غرض في أنْ يُظهِر أنَّه وُلِدَ له وَلَدٌ ولم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اعتبرنا العادة وجدناها في الموضعين على سواء، وإنْ نقض الله العادة فإنَّه يمكن في أحدهما مثل ما يمكن في الآخر، فإنَّه قد يجوز أنْ يمنع الله ببعض الشواغل عن مشاهدة الحامل، وعن أنْ يحضر ولادتها إلَّا عدد يُؤمَن مثلهم على كتمان أمره، ثمّ ينقله الله من مكان الولادة إلى قُلَّة جبل أو بريَّة لا أحد فيها ولا يطَّلع على ذلك الأمر إلَّا مَنْ لا يُظهِره إلَّا على المأمون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يجوز ذلك فإنَّه يجوز أنْ يمرض الإنسان ويتردَّد إليه عُوَّاده، فإذا اشتدَّ حاله وتُوقِّع موته، وكان يُؤيَس من حياته نقله الله إلى قُلَّة جبل وصيَّر مكانه شخصاً ميِّتاً يشبهه كثيراً من الشَّبَه، ثمّ يمنع بالشواغل وغيرها من مشاهدته إلَّا لمن يُوثَق به، ثمّ يُدفَن الشخص ويحضر جنازته مَنْ كان يتوقَّع موته ولا يرجو حياته، فيتوهَّم أنَّ المدفون هو ذاك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يسكن نبض الإنسان وتنفُّسه، وينقض الله العادة ويُغيِّبه عنهم وهو حيٌّ، لأنَّ الحيَّ منَّا إنَّما يحتاج إليهما لإخراج البخارات المحترقة ممَّا حول القلب بإدخال هواءٍ باردٍ صافٍ ليُروِّح عن القلب، وقد يمكن أنْ يفعل الله من البرودة في الهواء المحدق بالقلب ما يجري هواء بارد يُدخِلها بالتنفس، فيكون الهواء المحدق بالقلب أبداً بارداً ولا يحترق منه شيء، لأنَّ الحرارة التي تحصل فيه تقوم بالبرودة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يلتجئ مَنْ يتكلَّم في الغيبة إلى مثل هذه الخرافات إلَّا مَنْ كان مفلِّساً من الحجَّة، عاجزاً عن إيراد شبهة قويَّة، غير متمكِّن من الكلام عليها بما يرتضي مثله، فعند ذلك يلتجئ إلى مثل هذه التمويهات والتذليقات، ونحن نتكلَّم على ذلك على ما به،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ما ذكر من الطريق الذي به يُعلَم موت الإنسان ليس بصحيح على كلِّ وجهٍ، لأنَّه قد يتَّفق جميع ذلك وينكشف عن باطل بأنْ يكون لمن أظهر ذلك غرض حكمي، فيُظهِر التمارض ويتقدَّم إلى أهله بإظهار جميع ذلك ليختبر به أحوال غيره ممَّن له عليه طاعة أو إمرة، وقد سبق الملوك كثيراً والحكماء إلى مثل ذلك، وقد يدخل عليهم أيضاً شبهة بأنْ يلحقه علَّة سكتة، فيُظهِرون جميع ذلك ثمّ ينكشف عن باطل، وذلك أيضاً معلوم بالعادات، وإنَّما يُعلَم الموت بالمشاهدة وارتفاع الحسِّ وجمود النبض، ويستمرُّ ذلك أوقاتاً كثيرةً ربَّما انضاف إلى ذلك أمارات معلومة بالعادة مَنْ جرَّب المرضى ومارسهم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حالة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أُظهِر للخلق الكثير الذين لا يخفى على مثلهم الحال، ولا يجوز عليهم دخول الشبهة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بأنَّه يجوز أنْ يُغيِّب الله الشخص ويحضر شخصاً على شبهه، على أصله لا يصحُّ، لأنَّ هذا يسدُّ باب الأدلَّة، ويُؤدِّي إلى الشكِّ في المشاهدات، وأنَّ جميع ما نراه ليس هو الذي رأيناه بالأمس، ويلزم الشكُّ في موت جميع الأموات، ويجيء منه مذهب الغلاة والمفوِّضة الذين نفوا القتل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أدَّى إلى ذلك يجب أنْ يكون باطلاً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داخل الجوف حول القلب من البرودة ما ينوب مناب الهواء، ضرب من هوس الطبِّ، ومع ذلك يُؤدِّي إلى الشكِّ في موت جميع الأموات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على قانون الطبِّ حركات النبض والشريانات من القلب، وإنَّما يبطل ببطلان الحرارة الغريزيَّة، فإذا فقد حركات النبض عُلِمَ بطلان الحرارة وعُلِمَ عند ذلك موته، وليس ذلك بموقوف على التنفُّس، ولهذا يلتجئون إلى النبض عند انقطاع النفس أو ضعفه، فيبطل ما قالوه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وحمله الولادة على ذلك وما ادَّعاه من ظهور الأمر فيه صحيح متى فرضنا الأمر على ما قاله من أنَّه يكون الحمل لرجل نبيه، وقد عُلِمَ إظهاره ولا مانع من ستره وكتمانه، ومتى فرضنا كتمانه وستره لبعض الأغراض التي قدَّمنا بعضها لا يجب العلم به ولا اشتهاره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الولادة في الشرع قد استقرَّ أنْ يثبت بقول القابلة ويُحكَم بقولها في كونه حيًّا أو ميِّتاً، فإذا جاز ذلك كيف لا يقبل قول جماعة نقلوا ولادة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وشاهدوه وشاهدوا مَنْ شاهده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نورد الأخبار في ذلك عمَّن رآه وحكى 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أجاز صاحب السؤال أنْ يعرض في ذلك عارض يقتضي المصلحة أنَّه إذا وُلِدَ أنْ ينقله الله إلى قُلَّة جبل أو موضع يخفى فيه أمره ولا يطَّلع عليه أحد، وإنَّما ألزم على ذلك عارضاً في الموت، وقد بيَّنَّا الفصل بين الموضعين</w:t>
      </w:r>
      <w:r>
        <w:rPr>
          <w:rFonts w:eastAsia="Amiri" w:cs="Amiri" w:ascii="Amiri" w:hAnsi="Amiri"/>
          <w:color w:val="111111"/>
          <w:sz w:val="28"/>
          <w:szCs w:val="28"/>
          <w:rtl w:val="true"/>
          <w:lang w:bidi="ar-SA"/>
        </w:rPr>
        <w:t>).</w:t>
      </w:r>
      <w:bookmarkStart w:id="815" w:name="pg18820_271090"/>
    </w:p>
    <w:p>
      <w:pPr>
        <w:pStyle w:val="Heading2"/>
        <w:numPr>
          <w:ilvl w:val="1"/>
          <w:numId w:val="1"/>
        </w:numPr>
        <w:rPr/>
      </w:pPr>
      <w:bookmarkStart w:id="816" w:name="__RefHeading___Toc14102121_1280447820"/>
      <w:bookmarkStart w:id="817" w:name="_Toc320"/>
      <w:bookmarkEnd w:id="815"/>
      <w:bookmarkEnd w:id="816"/>
      <w:r>
        <w:rPr>
          <w:rtl w:val="true"/>
        </w:rPr>
        <w:t xml:space="preserve">الدرس </w:t>
      </w:r>
      <w:r>
        <w:rPr>
          <w:rtl w:val="true"/>
        </w:rPr>
        <w:t>«</w:t>
      </w:r>
      <w:r>
        <w:rPr/>
        <w:t>49</w:t>
      </w:r>
      <w:r>
        <w:rPr>
          <w:rtl w:val="true"/>
        </w:rPr>
        <w:t xml:space="preserve"> </w:t>
      </w:r>
      <w:r>
        <w:rPr>
          <w:rtl w:val="true"/>
        </w:rPr>
        <w:t>و</w:t>
      </w:r>
      <w:r>
        <w:rPr/>
        <w:t>50</w:t>
      </w:r>
      <w:r>
        <w:rPr>
          <w:rtl w:val="true"/>
        </w:rPr>
        <w:t>»</w:t>
      </w:r>
      <w:bookmarkEnd w:id="817"/>
    </w:p>
    <w:p>
      <w:pPr>
        <w:pStyle w:val="Heading3"/>
        <w:numPr>
          <w:ilvl w:val="2"/>
          <w:numId w:val="1"/>
        </w:numPr>
        <w:rPr/>
      </w:pPr>
      <w:bookmarkStart w:id="818" w:name="__RefHeading___Toc14102123_1280447820"/>
      <w:bookmarkStart w:id="819" w:name="_Toc321"/>
      <w:bookmarkEnd w:id="818"/>
      <w:r>
        <w:rPr>
          <w:rtl w:val="true"/>
        </w:rPr>
        <w:t xml:space="preserve">بيان حكم المخالف من الفِرَق الباقية ممَّن قال بإمامة غير الحجَّة </w:t>
      </w:r>
      <w:r>
        <w:rPr>
          <w:rtl w:val="true"/>
        </w:rPr>
        <w:t>(</w:t>
      </w:r>
      <w:r>
        <w:rPr>
          <w:rtl w:val="true"/>
        </w:rPr>
        <w:t>عجَّل الله فرجه</w:t>
      </w:r>
      <w:r>
        <w:rPr>
          <w:rtl w:val="true"/>
        </w:rPr>
        <w:t>):</w:t>
      </w:r>
      <w:bookmarkEnd w:id="819"/>
    </w:p>
    <w:p>
      <w:pPr>
        <w:pStyle w:val="BookText"/>
        <w:rPr/>
      </w:pPr>
      <w:r>
        <w:rPr>
          <w:rFonts w:ascii="Amiri" w:hAnsi="Amiri" w:eastAsia="Amiri" w:cs="Amiri"/>
          <w:color w:val="111111"/>
          <w:sz w:val="28"/>
          <w:sz w:val="28"/>
          <w:szCs w:val="28"/>
          <w:rtl w:val="true"/>
          <w:lang w:bidi="ar-SA"/>
        </w:rPr>
        <w:t xml:space="preserve">ذكر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استقصاءه مقالة الواقفة والردِّ عليهم من جهات مختلفة عدَّة فِرَق أُخرى، وبدأ بالفرقة المسمَّاة بالمحمّديَّة، وهي الفرقة التي قالت بإمامة محمّد 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بسبع الدجيل، والذي تُوفِّي في حياة أبيه بسُرَّ مَنْ رأى، حيث زعم الجماعة أنَّه حيٌّ لم يمت، وأنَّه القائم المهدي، ذكر ذلك الشيخ النوبختي 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وهو مطابق لما نقله شيخ الطائفة عن هذه الفرقة مع اختلاف لا يضرُّ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ونردُّ على هذه الفرقة على خلاف المنهج الذي اتَّبعه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ردِّه على الفِرَق التي ذكرها بعد الواقفة، حيث جمع بين الردِّ على المحمّديَّة والفطحيَّة والجعفريَّة وثلاث فِرَق أُخرى لم يعنونها بعنوان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المسمَّيْن بالمحمّديَّة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انقراضهم، وأخذه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شيخه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صرَّح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من هؤلاء الفِرَق التي ذكرناها فرقة موجودة في زماننا هذا، وهو سنة ثلاث وسبعين وثلاث مائة إلَّا الإماميَّة الاثني عشريَّة القائلة بإمامة ابن الحسن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ولو كانت مقالاتهم حقٌّ لما انقرضت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الدجيل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أبيه موتاً ظاهراً، والأخبار </w:t>
      </w:r>
      <w:bookmarkStart w:id="820" w:name="pg18820_271091"/>
    </w:p>
    <w:p>
      <w:pPr>
        <w:pStyle w:val="BookText"/>
        <w:rPr/>
      </w:pPr>
      <w:bookmarkEnd w:id="820"/>
      <w:r>
        <w:rPr>
          <w:rFonts w:ascii="Amiri" w:hAnsi="Amiri" w:eastAsia="Amiri" w:cs="Amiri"/>
          <w:color w:val="111111"/>
          <w:sz w:val="28"/>
          <w:sz w:val="28"/>
          <w:szCs w:val="28"/>
          <w:rtl w:val="true"/>
          <w:lang w:bidi="ar-SA"/>
        </w:rPr>
        <w:t xml:space="preserve">بذلك ظاهرة معروفة، ومَنْ دفع هذه الأخبار وما تضمَّنته كان كمن دفع موت من تقدَّم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هذا الصدد، وهي ما رواه سعد بن عبد الله الأشعري، والبحث حولها بحسب الطريقة المألوفة</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4102125_1280447820"/>
      <w:bookmarkStart w:id="822" w:name="_Toc322"/>
      <w:bookmarkEnd w:id="821"/>
      <w:r>
        <w:rPr>
          <w:rtl w:val="true"/>
        </w:rPr>
        <w:t>رواية سعد بن عبد الله الأشعري</w:t>
      </w:r>
      <w:r>
        <w:rPr>
          <w:rtl w:val="true"/>
        </w:rPr>
        <w:t>:</w:t>
      </w:r>
      <w:bookmarkEnd w:id="822"/>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سَعْدُ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وَفَاةِ اِبْنِهِ أَبِي جَعْفَرٍ</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الدجيل السيِّد محمّد بن الإمام عليٍّ الهادي عمُّ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في شخصيَّة الأولياء وكراماتهم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حسين العوَّامي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كَانَ أَشَارَ إِلَيْهِ وَدَلَّ عَلَيْهِ، وَإِنِّي لَأُفَكِّرُ فِي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وَقِصَّةُ 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فَأَقْبَلَ عَلَيَّ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أَبَا هَاشِمٍ، بَدَا لِله فِي أَبِي جَعْفَرٍ، وَصَيَّرَ مَكَانَهُ أَبَا مُحَمَّدٍ، كَمَا بَدَا لَهُ فِي إِسْمَاعِيلَ بَعْدَمَا دَلَّ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وَهُوَ كَمَا حَدَّثَتْكَ نَفْسُكَ وَإِنْ كَرِهَ اَلمُبْطِلُونَ، أَبُو مُحَمَّدٍ اِبْنِي اَلخَلَفُ مِنْ بَعْدِي، عِنْدَهُ مَا تَحْتَاجُونَهُ إِلَيْهِ، وَمَعَهُ آلَةُ اَلْإِمَامَةِ،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المتقدِّم في مصادر أسبق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والسند الآتي</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إِسْحَاقَ بْنِ مُحَمَّدٍ،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مَضَى اِبْنُه أَبُو جَعْفَرٍ، وَإِنِّي لَأُفَكِّرُ فِي نَفْسِي، 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جَعْفَرٍ وَأَبَا مُحَمَّدٍ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اَلْحَسَنِ مُوسَى وَإِسْمَاعِيلَ اِبْنَيْ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قِصَّتَهُمَا كَقِصَّتِهِمَا، إِذْ كَانَ أَبُو مُحَمَّدٍ اَلمُرْجَى بَعْدَ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عَلَيَّ أَبُو اَلْحَسَنِ قَبْلَ أَنْ أَنْطِقَ،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أَبَا هَاشِمٍ، بَدَا لِله فِي أَبِي مُحَمَّدٍ بَعْدَ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يُعْرَفُ لَهُ، كَمَا بَدَا لَهُ فِي مُوسَى بَعْدَ مُضِيِّ إِسْمَاعِيلَ مَا كَشَفَ بِهِ عَنْ حَالِهِ، وَهُوَ كَمَا حَدَّثَتْكَ نَفْسُكَ وَإِنْ كَرِه اَلمُبْطِلُونَ، وَأَبُو مُحَمَّدٍ اِبْنِي اَلْخَلَفُ مِنْ بَعْدِي، عِنْدَهُ عِلْمُ مَا يُحْتَاجُ إِلَيْهِ، وَمَعَهُ آلَةُ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 للمسعودي</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مختصراً،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مَا يُحْتَاجُ إِلَيْهِ، وَمَعَهُ آلَةُ اَلْإِمَامَةِ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متَّصل إلى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القاسم، عن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وباقي السند ما ذكره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ويتبيَّن من هذا أنَّ سند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سند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سند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بمَنْ ذكرهم، وأنَّ سند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بعد ملاحظة طريقه إلى سعد بن عبد الله الأشعري، ولعلَّه أخذ الرواية من كتابه 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اعتاد على ذلك ومرَّت الإشارة إليه، وسيأتي تفصيل هذا في البحث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وبمتن يختلف في نقل بعض الفقرات بالمعنى، وهذا المقدار لا يضرُّ إلَّا في فقرتين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كتاب الغيبة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أَشَارَ إِلَيْهِ وَدَلَّ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متعلِّقة بالسيِّد محمّد سبع الدجيل، أي إنَّ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 ودلَّ عليه، وهذه الفقرة لا توجد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أَبَا هَاشِمٍ، بَدَا لِله فِي أَبِي جَعْفَرٍ، وَصَيَّرَ مَكَانَهُ أَبَا مُحَمَّدٍ، كَمَا بَدَا لَهُ فِي إِسْمَاعِيلَ بَعْدَمَا دَلَّ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 هَاشِمٍ، بَدَا لِله فِي أَبِي مُحَمَّدٍ بَعْدَ أَبِي جَعْفَرٍ مَا لَمْ يَكُنْ يُعْرَفُ لَهُ، كَمَا بَدَا لَهُ فِي مُوسَى بَعْدَ مُضِيِّ إِسْمَاعِيلَ مَا كَشَفَ بِهِ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والفقرتان مختلفتان مضموناً في بيان دلالة الحديث بملاحظة الاختلافات الموجودة بين النصِّ الذي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 ما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في الحديث الثامنة، تقدَّمت ترجمته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823" w:name="pg18820_271094"/>
    </w:p>
    <w:p>
      <w:pPr>
        <w:pStyle w:val="BookText"/>
        <w:rPr/>
      </w:pPr>
      <w:bookmarkEnd w:id="82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هاشم داود بن القاسم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الحديث السابعة، وجوه توثيقه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توثيق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وصفهم له أنَّه عظيم المنزلة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القدر، حيث شاهد جماعة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الإمام الرضا والجواد والهادي والعسكري وصاحب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السفراء والأبواب المعروفين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فيه يظهر منها مدحه،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4102127_1280447820"/>
      <w:bookmarkStart w:id="825" w:name="_Toc323"/>
      <w:bookmarkEnd w:id="824"/>
      <w:r>
        <w:rPr>
          <w:rtl w:val="true"/>
        </w:rPr>
        <w:t xml:space="preserve">تحقيق في وقوع البداء في الأئمَّة </w:t>
      </w:r>
      <w:r>
        <w:rPr>
          <w:rtl w:val="true"/>
        </w:rPr>
        <w:t>(</w:t>
      </w:r>
      <w:r>
        <w:rPr>
          <w:rtl w:val="true"/>
        </w:rPr>
        <w:t>عليهم السلام</w:t>
      </w:r>
      <w:r>
        <w:rPr>
          <w:rtl w:val="true"/>
        </w:rPr>
        <w:t>):</w:t>
      </w:r>
      <w:bookmarkEnd w:id="825"/>
    </w:p>
    <w:p>
      <w:pPr>
        <w:pStyle w:val="BookText"/>
        <w:rPr/>
      </w:pPr>
      <w:r>
        <w:rPr>
          <w:rFonts w:ascii="Amiri" w:hAnsi="Amiri" w:eastAsia="Amiri" w:cs="Amiri"/>
          <w:color w:val="111111"/>
          <w:sz w:val="28"/>
          <w:sz w:val="28"/>
          <w:szCs w:val="28"/>
          <w:rtl w:val="true"/>
          <w:lang w:bidi="ar-SA"/>
        </w:rPr>
        <w:t xml:space="preserve">يتضمَّن الحديث بيان قضيَّة مرتبطة بإمامة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وبمقتضى ما نعتقده في أنَّ تسلسلهم العددي ومن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ثبتت أسماؤهم وصفاتهم قبل وجودهم في هذه الدنيا، وقد دلَّ على ذلك روايات كثيرة، وسيأتي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عدَّة روايات عن الخاصَّة والعامَّة في أنَّ الأئمَّة اثنا عشر إماماً بما يقرب من أربعين حديثاً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تُقبَل فكرة وقوع البداء في إمامة واحد منهم، بمقتضى ما يظهر من هذا الحديث وعدَّة أحاديث أُخَر</w:t>
      </w:r>
      <w:r>
        <w:rPr>
          <w:rStyle w:val="FootnoteAnchor"/>
          <w:rtl w:val="true"/>
        </w:rPr>
        <w:footnoteReference w:id="397"/>
      </w:r>
      <w:r>
        <w:rPr>
          <w:rFonts w:ascii="Amiri" w:hAnsi="Amiri" w:eastAsia="Amiri" w:cs="Amiri"/>
          <w:color w:val="111111"/>
          <w:sz w:val="28"/>
          <w:sz w:val="28"/>
          <w:szCs w:val="28"/>
          <w:rtl w:val="true"/>
          <w:lang w:bidi="ar-SA"/>
        </w:rPr>
        <w:t xml:space="preserve">، ونقول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وبمعزل عمَّا ورد من اختلافات سيأتي التعرُّض لها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البداء ليس بمعنى ظهور أمر لم يكن ثمّ ظهر، بمعنى أنَّ إمامة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مسجَّلة ومثبتةً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يعلم بإمامته، أو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يعلم بمَنْ يكون من بعده من ولده، ليس الأمر كذلك حتماً، ولا يتطرَّق إلى </w:t>
      </w:r>
    </w:p>
    <w:p>
      <w:pPr>
        <w:pStyle w:val="BookText"/>
        <w:rPr/>
      </w:pPr>
      <w:r>
        <w:rPr>
          <w:rFonts w:ascii="Amiri" w:hAnsi="Amiri" w:eastAsia="Amiri" w:cs="Amiri"/>
          <w:color w:val="111111"/>
          <w:sz w:val="28"/>
          <w:sz w:val="28"/>
          <w:szCs w:val="28"/>
          <w:rtl w:val="true"/>
          <w:lang w:bidi="ar-SA"/>
        </w:rPr>
        <w:t>الذهن السليم هذا الاحتمال، إنَّما معنى ذلك أنَّ جملةً من الشيعة رأت ولأسباب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شدَّة محبَّة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قبله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بولده محمّد، فبنت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هو الإمام من بعد أبيه، ولم يقُم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بتبديد هذه الفكرة ابتداءً لأسباب قد يخفى علينا وجه الحكمة فيها، فترسَّخ هذا الفهم في أذهان البعض، وكان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يقيناً بذلك، بل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وبل لا نستبعد أنَّ السيِّد الجليل محمّد سبع الدجيل أنْ يكون مأموراً بكتمان الأمر لما أشرنا إليه من خفاء الحكمة عنَّا، ثمّ بعد وفاته يتبيَّن للشيعة أنَّ ما اعتقدوه في هذا السيِّد الجليل لم يكن بصحيح، فترجع الأُمور إلى نصابها، ويبتلي بهذا الامتحان جماعة ممَّن لم يستقرّ الإيمان في قلوبهم ليتمسَّكوا بإمامته وإنْ تيقَّنوا من موته، وسيأتي التعرُّض لبعض الفِرَق التي تشتَّتت أقوالها فيه، حيث سيذكر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ما كان 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البداء لا يعني خفاء أمر الإمامة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ظهور الحال وتبيُّن خطأ جملة الشيعة في هذا الاعتقاد بمعزل عن الأسباب التي أوجبت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التي رواها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كَانَ أَشَارَ إِلَيْهِ وَدَلَّ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مقيَّد بما ورد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الحاكم في النصَّين هو نصُّ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عن هذه الزيادة، ومع تحكيمه ينتفي الإشكال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فرضنا أنَّ الزيادة صادرة ولا يمكن تجاوزها، فيحتمل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إِلَيْهِ وَدَلَّ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عظيم مقام السيِّد الجليل محمّد ودلَّ على ذلك المقام، ولا تلازم هذه الإشارة والدلالة أنَّه الإمام </w:t>
      </w:r>
      <w:bookmarkStart w:id="826" w:name="pg18820_271096"/>
    </w:p>
    <w:p>
      <w:pPr>
        <w:pStyle w:val="BookText"/>
        <w:rPr/>
      </w:pPr>
      <w:bookmarkEnd w:id="826"/>
      <w:r>
        <w:rPr>
          <w:rFonts w:ascii="Amiri" w:hAnsi="Amiri" w:eastAsia="Amiri" w:cs="Amiri"/>
          <w:color w:val="111111"/>
          <w:sz w:val="28"/>
          <w:sz w:val="28"/>
          <w:szCs w:val="28"/>
          <w:rtl w:val="true"/>
          <w:lang w:bidi="ar-SA"/>
        </w:rPr>
        <w:t xml:space="preserve">بعد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الناس قد فهموا من الإشارة إليه والدلالة عليه أنَّه هو الإمام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هذا التوجيه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يُعْرَفُ لَهُ، كَمَا بَدَا لَهُ فِي مُوسَى بَعْدَ مُضِيِّ إِسْمَاعِيلَ مَا كَشَفَ بِهِ عَنْ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الناس كانوا يفهمون أنَّ الإشارة والدلالة هي إشارة إلى الإمامة ودلالة عليها، وليست هي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الوجه ذكرنا توجيه البداء في الرواية ودفع الإشكال والعويصة اللَّازمة من هذا الخبر</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4102129_1280447820"/>
      <w:bookmarkStart w:id="828" w:name="_Toc324"/>
      <w:bookmarkEnd w:id="827"/>
      <w:r>
        <w:rPr>
          <w:rtl w:val="true"/>
        </w:rPr>
        <w:t xml:space="preserve">تتميم ردِّ شيخ الطائفة </w:t>
      </w:r>
      <w:r>
        <w:rPr>
          <w:rtl w:val="true"/>
        </w:rPr>
        <w:t>(</w:t>
      </w:r>
      <w:r>
        <w:rPr>
          <w:rtl w:val="true"/>
        </w:rPr>
        <w:t>قدّس سرّه</w:t>
      </w:r>
      <w:r>
        <w:rPr>
          <w:rtl w:val="true"/>
        </w:rPr>
        <w:t xml:space="preserve">) </w:t>
      </w:r>
      <w:r>
        <w:rPr>
          <w:rtl w:val="true"/>
        </w:rPr>
        <w:t>على بقيَّة الفِرَق</w:t>
      </w:r>
      <w:r>
        <w:rPr>
          <w:rtl w:val="true"/>
        </w:rPr>
        <w:t>:</w:t>
      </w:r>
      <w:bookmarkEnd w:id="828"/>
    </w:p>
    <w:p>
      <w:pPr>
        <w:pStyle w:val="BookText"/>
        <w:rPr/>
      </w:pPr>
      <w:r>
        <w:rPr>
          <w:rFonts w:ascii="Amiri" w:hAnsi="Amiri" w:eastAsia="Amiri" w:cs="Amiri"/>
          <w:color w:val="111111"/>
          <w:sz w:val="28"/>
          <w:sz w:val="28"/>
          <w:szCs w:val="28"/>
          <w:rtl w:val="true"/>
          <w:lang w:bidi="ar-SA"/>
        </w:rPr>
        <w:t xml:space="preserve">وبطلان سائر الفِرَق التي ذكرها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المقطع الآتي تتَّضح جليًّا بما أجبنا عنه مفصَّلاً في الدروس الاستدلاليَّة في العقيدة المهدويَّة الحلقة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من هؤلاء الفِرَق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الفِرَق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موجودة في زماننا هذا، وهو من سنة ثلاث وسبعين وثلاثمائة إلَّا الإماميَّة الاثنا عشريَّة القائلة بإمامة ابن الحسن المسمَّى باسم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القاطعة على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سواهم منقرضون لا يعلم أحد من جملة الأربع عشرة فرقة التي قدَّمنا ذكرها ظاهراً بمقالة ولا موجوداً على هذا الوصف من ديانته، وإنَّما الحاصل منهم حكاية عمَّن سلف وأراجيف بوجود قوم منهم لا تثبت</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يتركَّب من مقدَّمتين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الفِرَق بأجمعها قد انقرضت سوى الإماميَّة الاثني عشريَّة أعزَّهم الله تعالى</w:t>
      </w:r>
      <w:r>
        <w:rPr>
          <w:rFonts w:eastAsia="Amiri" w:cs="Amiri" w:ascii="Amiri" w:hAnsi="Amiri"/>
          <w:color w:val="111111"/>
          <w:sz w:val="28"/>
          <w:szCs w:val="28"/>
          <w:rtl w:val="true"/>
          <w:lang w:bidi="ar-SA"/>
        </w:rPr>
        <w:t xml:space="preserve">. </w:t>
      </w:r>
      <w:bookmarkStart w:id="829" w:name="pg18820_271097"/>
    </w:p>
    <w:p>
      <w:pPr>
        <w:pStyle w:val="BookText"/>
        <w:rPr/>
      </w:pPr>
      <w:bookmarkEnd w:id="82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الحقُّ مع واحدة من هذه الفِرَق لما قُدِّر لها الانقراض، لأنَّ بانقراضها ينقرض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انقراضهم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الإماميَّة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بطلان دعواهم</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14102131_1280447820"/>
      <w:bookmarkStart w:id="831" w:name="_Toc325"/>
      <w:bookmarkEnd w:id="830"/>
      <w:r>
        <w:rPr>
          <w:rtl w:val="true"/>
        </w:rPr>
        <w:t>وأمَّا ردُّ مقالة هذه الفِرَق مجتمعة</w:t>
      </w:r>
      <w:r>
        <w:rPr>
          <w:rtl w:val="true"/>
        </w:rPr>
        <w:t>:</w:t>
      </w:r>
      <w:bookmarkEnd w:id="8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تقدَّم مفصَّلاً الردُّ على مَنِ ادَّعى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غيرهم كمحمّد بن الحنفيَّة، وأنَّ الشكَّ في موت هؤلاء يُفضي إلى الشكِّ في موت كلِّ أحدٍ سمعنا بموته، وهو ممَّا لا يمكن القول به، لخلافه للضرورات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في الإمامة تُشترَط العصمة، ولم يثبت بدليل أنَّ مَنْ قيلت فيهم هي فيهم، بل ثبت عدمها، والشرط عدم عند عدم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أنَّ الزمان لا يخلو من حجَّة ولو لحظة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وجود حجَّة يخلفه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أم غائباً يستدعي خلوَّ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خلوِّ الأرض لحظة أم دهراً، لأنَّ المناط فيها واحد، والأدلَّة الدالَّة على ضرورة عدم الخلوِّ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السابق قد قيل فيه بالخلوِّ، وبالتالي فهناك فترة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وقوع الخلوِّ حتَّى في الزمان السابق، بل إنَّ الآثار دلَّت على ضرورة الوجود وإنْ لم يُعرَف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الإمامة لا تعود في أخوين سوى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من ضرورات مذهب الإماميَّة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 على ذلك في ردِّ مَنْ قال ببقاء حياة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رُوِيَت عدَّة من الأخبار تدلُّ على أنَّ أبا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صحَّت وفاته، ومنها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سَعْدِ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مَنْ حَضَرَ مَوْتَ اَلْحَسَنِ بْنِ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مِمَّنْ لَا يُوقَفُ عَلَى إِحْصَاءِ عَدَدِهِمْ، وَلَا يَجُوزُ عَلَى مِثْلِهِمُ اَلتَّوَاطُؤُ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دلَّت على أنَّه يقوم بعد موته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دلَّت الأدلَّة على موت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تواتراً، ورجوعه يحتاج إلى دليل يناسب حجم ما دلَّ على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مفقود، بل لازمه فاسد، إذ لو جاز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فيمن تقدَّمه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ادُّعي فيهم ذلك، وهو باطل بما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هذا يلزم الفساد بخلوِّ الزمان من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هذا الحديث مؤوَّل بالقيام للثاني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ذكره</w:t>
      </w:r>
      <w:r>
        <w:rPr>
          <w:rStyle w:val="FootnoteAnchor"/>
          <w:rtl w:val="true"/>
        </w:rPr>
        <w:footnoteReference w:id="402"/>
      </w:r>
      <w:r>
        <w:rPr>
          <w:rFonts w:ascii="Amiri" w:hAnsi="Amiri" w:eastAsia="Amiri" w:cs="Amiri"/>
          <w:color w:val="111111"/>
          <w:sz w:val="28"/>
          <w:sz w:val="28"/>
          <w:szCs w:val="28"/>
          <w:rtl w:val="true"/>
          <w:lang w:bidi="ar-SA"/>
        </w:rPr>
        <w:t xml:space="preserve">، بل هو صريح رواية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نقلناها في الهامش، إذ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يَقُومُ بَعْدَ مَوْتِ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فسَّرت الموت بموت الذكر لا الموت حتف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ادَّعت الواقفة على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الغيبة وقعت به لصحَّة أمر الغيبة عندهم وجهلهم بموضعها، وأنَّه القائم المهدي، فلمَّا صحَّت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قولهم فيه، وثبت بالأخبار الصحيحة التي قد ذكرناها في هذا الكتاب أنَّ الغيبة واقعة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الفِرَق الأُخرى المذكورة في كلام النوبختي والشيخ المفيد وشيخ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فيتَّضح بطلانها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وببطلان هذه الفِرَق كلِّها، لم يبقَ إلَّا الفرقة الإماميَّة الاثنا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بإمامة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وولادته وغيبته، والثابتة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 لا تحتاج إلى توضيح بعد ما تقدَّم من شرح، ونصُّها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خالف من الفِرَق الباقية الذين قالوا بإمامة غيره كالمحمّديَّة الذين قالوا بإمامة محمّد بن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والفطحيَّة القائلة بإمامة عبد الله بن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الوقت بإمامة جعفر بن عليٍّ، وكالفرقة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الزمان حمل لم يُولَد بعد، وكالذين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ثمّ يعيش، وكالذين قالوا بإمامة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هو اليقين، ولم يصحّ لنا ولادة ولده، فنحن في فترة، فقولهم ظاهر البطلان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انقراضهم، فإنَّه لم يبقَ قائل يقول بشيء من هذه المقالات، ولو كان حقًّا لما انقرض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عليٍّ العسكري مات في حياة أبيه موتاً ظاهراً، والأخبار في ذلك ظاهرة معروفة، مَنْ دفعه كمَنْ دفع موت مَنْ تقدَّم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والأخبار بذلك كثيرة، وبالنصِّ من أبيه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نُطوِّل بذكرها الكتاب، وربَّما نذكر طرفاً منها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تضمَّنه الخبر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بدا من الله فيه، وهكذا القول في جميع ما يُروى من أنَّه بدا لله في إسماعيل، معناه أنَّه بدا من الله، فإنَّ الناس كانوا يظنُّون في إسماعيل بن جعفر أنَّه الإمام بعد أبيه، فلمَّا مات علموا بطلان ذلك، وتحقَّقوا إمامة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كانوا يظنُّون إمامة محمّد بن عليٍّ بعد أبيه، فلمَّا مات في حياة أبيه علموا بطلان ما ظنُّوه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ولد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هاهنا حمل مشهور سيُولَد، فقوله باطل، لأنَّ هذا يُؤدِّي إلى خلوِّ الزمان من إمام يُرجَع إليه، وقد بيَّنَّا فساد ذلك، على أنَّا سندلُّ على أنَّه قد وُلِدَ له ولد معروف، ونذكر الروايات في ذلك، فيبطل قول هؤلاء أيضاً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مشتبه، فلا يدري هل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أم لا؟ وهو مستمسك بالأوَّل حتَّى يتحقَّق ولادة ابنه، فقوله أيضاً يبطل بما قلناه من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الزمان لا يخلو من إمام، لأنَّ 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علمناه كما علمنا موت غيره، وسنُبيِّن ولادة ولده، فيبطل قولهم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إمام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 باطل بما دلَّلنا عليه من أنَّ الزمان لا يخلو من حجَّة لله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ويحيى بعد موته، فقوله باطل بمثل ما قلناه، لأنَّه يُؤدِّي إلى خلوِّ الخلق من إمام من وقت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يحييه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واحتجاجهم بما رُوِيَ من أنَّ صاحب هذا الأمر يحيى بعدما يموت، وأنَّه سُمِّي قائماً لأنَّه يقوم بعدما يموت، باطل، لأنَّ ذلك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أراد بعد أنْ مات ذكره حتَّى لا يذكره إلَّا مَنْ يعتقد إمامته، فيُظهِره الله لجميع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قد بيَّنَّا أنَّ كلَّ إمام يقوم بعد الإمام الأوَّل يُسمَّى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بإمامة عبد الله بن جعفر من الفطحيَّة وجعفر بن عليٍّ، فقولهم باطل بما دلَّلنا عليه من وجوب عصمة الإمام، وهما لم يكونا معصومين، وأفعالهما الظاهرة التي تنافي العصمة معروفة نقلها العلماء، وهي موجودة في الكُتُب، فلا نُطوِّل بذكرها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المشهور الذي لا مرية فيه بين الطائفة أنَّ الإمامة لا تكون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بإمامة جعفر بعد أخيه الحسن يبطل بذلك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بطلان هذه الأقاويل كلِّها لم يبقَ إلَّا القول بإمامة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لأدَّى إلى خروج الحقِّ عن الأُمَّة، وذلك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ولله تعالى الحمد والمنَّة الجزء الأوَّل من هذا الشرح لهذا الكتاب العظيم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تمَّت مراجعة هذا الجزء بمعيَّة بعض الأحبَّة في عدَّة ليالٍ من أواخر شهر صفر وأوائل شهر ربيع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السهلة المعظَّم، 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يديم علينا نعمة خدمة المولى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bookmarkStart w:id="832" w:name="pg18820_271103"/>
    </w:p>
    <w:p>
      <w:pPr>
        <w:pStyle w:val="Heading2"/>
        <w:numPr>
          <w:ilvl w:val="1"/>
          <w:numId w:val="1"/>
        </w:numPr>
        <w:rPr/>
      </w:pPr>
      <w:bookmarkStart w:id="833" w:name="__RefHeading___Toc14102133_1280447820"/>
      <w:bookmarkStart w:id="834" w:name="_Toc326"/>
      <w:bookmarkEnd w:id="832"/>
      <w:bookmarkEnd w:id="833"/>
      <w:r>
        <w:rPr>
          <w:rtl w:val="true"/>
        </w:rPr>
        <w:t>الفهرس</w:t>
      </w:r>
      <w:bookmarkEnd w:id="834"/>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شکر و امتنان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التمهيد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المهدوي بين الأهمية وآليات التخصص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القواعد العامة التي ينبغي الاشتغال عليها، وآليات التعاطي المعرفي مع المهدوية في عدة نقاط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التمهيد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والمؤلف في عدة نقاط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 تعريفي بشيخ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الكتاب وسبب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من هو الشيخ الجليل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ومتى تمَّ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والتوثيق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اعتمد عليها في البحوث الكلاميَّة والعقليَّة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اعتمد عليها في البحوث الروائيَّة والتاريخيَّة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المتداولة والمطبوعة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غير الموجودة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المتناثرة أو مجهولة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التمهيد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الكلامي والحديثي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الكلامي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تعريف علم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الحديثي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التمهيد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وجوب البحث ولزوم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الحافظ للشريعة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شكر المنعم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الشريعة ثبتت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المتشابه القرآني يدعو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شرح مقدَّمة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الشروع في الفصل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السبر والتقسيم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الفرعيَّة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بيان الغرض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الدليل الذي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دليل 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التسالم على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الدليل على المقدَّمات العقليَّة لم يمنع من كون النتائج عقلانيَّة بل ضروريَّة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عدَّة إشكالات على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الإشكالات الموجَّهة لكلام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اعتراضات ثلاث على كلام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القبح من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اللطف قاصر عن الدلالة على لزوم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اللطف لا يقتضي التفصيل في حالات الإمام، ولكن الإماميَّة يُفصِّلون، فدليل اللطف لا ينفع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الجواب عن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القبح منتفيَّة في المقام، ونقض المستشكل بلا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إشكاليَّة أنَّ اللطف مع الغيبة لم يحصل منه الغرض به، وجوابها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تنظير المقام بمسألة البحث والنظر ولزوم المعرفة وثبوت التكليف على مَنْ لم يعرف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ردُّ الإشكاليَّة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الدليل أخصُّ من المدَّعى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النقض بأهل الحلِّ والعقد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وجوب الإمامة للأُمور الدنيويَّة،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التدخُّل الإلهي المباشر في إيجاد البديل، وجوابه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التنظير في الأمرين بوجوب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حالات وجود الإمام من جهة مَنْ يوجده ويبسط يده، ومناقشة الصور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جواب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الإشكال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لِمَ لا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معدوماً؟ وجوابه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قاعدة في الوظيفة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التوقُّف الثلاثي في دلالة دليل اللطف، وبيان صوره ووجه التوقُّف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يتعلَّق بالله تعالى، وهو إيجاد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يتعلَّق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تحمُّله لمسؤوليَّاته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يتعلَّق بالمكلَّفين من وجوب نصرته ومعاضدته والانقياد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فنقلة في بيان الفارق بين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غائباً وبين كونه معدوماً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تكليفنا بنصرة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الدوام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النقض مجدَّداً بوجوب البحث والنظر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شرح مثال البئر، ومثال الأمر بالشراء</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البئر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شراء اللحم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القاعدة في الوظيفة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ردُّ المثالين ودفع النقض الوارد فيهما والمبنيُّ على التفصيل في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النقض بغيبة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التفصيل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النقض ببعث نبيٍّ يُعلَم أنَّه سيُقتَل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الأصل الثاني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الإمام معصوماً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التنظير بمسألة الحدوث وحاجة المحدَث إلى محدِث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لا يخرج عن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النتيجة من الأُصول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ردُّ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دعوى الكيسانيَّة في عصمة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استدلالات الكيسانيَّة لإثبات إمامة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بيان الخبر المشهور في المنازعة بين محمّد بن الحنفيَّة والإمام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بعض النكات المرتبطة بالولاية التكوينيَّة وتحدُّث الجمادات في عالم الدنيا بحضور المعصوم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ردُّ دعوى وجود الكيسانيَّة وإنْ لم نعرفهم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النقضي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الإجماع الدخولي، بيانه وردُّ ما يُقال من عدم إمكان معرفة دخول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ردُّ قول الناووسيَّة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إعادة وبيان لمعنى الوقف، وشروع في الدليل الأوَّل لردِّ الواقفة، دليل عدم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الخلاف في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وقاعدة الاشتهار في إثبات موت مَنْ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عن وجه مولاي حتَّى رأيته وعرفته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كما يموت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بقي من أجلي 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 دعوى تواتر أخبار أهل الضلال على خلاف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سجن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 برواية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شهرة موت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كمَنْ ظلم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سنِّي فخذ بيدي وأنقذني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عليٍّ ينظر في الجفر ولم ينظر فيه إلاَّ نبيٌّ أو وصيُّ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إلى أكبر ولدي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كتابي وكلامه كلامي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في وثاقة القندي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ابني هذا 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ألقاك فأخبرني عن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يميناً وشمالاً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يطلبه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بحث في وثاقة داود بن زربي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أُوخذ في هذه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نحلته كنيتي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امرؤ لم يمت حتَّى يرى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ونُزوِّجه ويُولَد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بحث في عليِّ بن 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وتصفو له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منِّي بمنزلتي من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مناقشة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نصرة الواقفة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أحاديث الواقفة على مهدويَّة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ينسجني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ردُّ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يَنْسِجُنِي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رواية الأوضاح والجواب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استنقاذ الأمَّة بسميِّ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ردُّ رواية الاستنقاذ من وجوه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حكاية عرض سيرة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رواية الصيرفي في عرض سيرة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فالق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ردُّ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فَالِقِ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مهلكهم بسميِّه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 لحديدة الحلاَّق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ابني هذا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رواية صاحب السيف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الراية السوداء صاحبة الرقعة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فنقلة في الجزم في وضع الرواية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الدلالة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هذا ابني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إشكاليَّة كلام إسماعيل ابن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ينبغي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وليها أحد قطُّ أحدث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من عدَّة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249</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لتخرجنِّي أو لأخرجنَّ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 معضلة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وقوع البداء في ما أخرجه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أعوادها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طلوع الشمس من مغربها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اضطراب الحديث وشباهته بالموضوعات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رأس السابع منَّا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نفض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أغمضه وغسَّله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مرَّضني وغمَّضني وغسَّلني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لصاحب هذا الأمر العراق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يُؤخَذ ويُحبَس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يموت وصيٌّ حتَّى يُقيم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يُفلِته الله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الأمر يُسجَن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يغيب عنهم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بليت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صاحب هذا الأمر أربع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صائحة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يأخذونني ويحبسونني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الذي يلي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استخرت عليه وقطعت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مشيخة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حكاية نفي سماع ابن رباط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رواية سلمى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ما فعله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ما فعله جماعة من الواقفة مع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مراسلته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إنكار ابن حمزة لإمامة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ما حكاه زوج بنت أحمد بن بشير السرَّاج في حقِّ الواقفة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رواية تشبيه الواقفة بالحمير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بيان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تُنجب أنت وأصحابك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بحث في وثاقة ابن مسكان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يموتون غداً إلَّا على 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الإعجاز في إخبار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كذب الممطورة في نقل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في وثاقة القاسم بن إسماعيل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رواية إهداء رأس المهدي إلى عيسى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رواية أنَّ ابن أبي حمزة أراد أنْ لا يعبد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قاعدة في كثرة الطعون على الواقفة وموقف السلف الصالح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قصَّة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شبهة الوقف عند بعض الأجلَّاء ودفعها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بحث في وثاقة جعفر بن محمّد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قصَّة حبرة ابن الوشَّاء الضائعة وإخبار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يجرأ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وليس له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رواية الخمس عشرة ألف 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خراسان بدرجات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حكاية نصب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قصَّة حبابة الوالبيَّة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قصَّة أُمِّ غانم الأعرابيَّة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دليل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ردُّ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وجوه عقلائيَّة لإخفاء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العاديِّين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دنيَّة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الشاهد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الشواهد والدواعي لإخفاء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تطبيق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إشكاليَّة تسوية العادة بين الموضعين من قِبَل المستشكل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والجواب عن هذا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بيان حكم المخالف من الفِرَق الباقية ممَّن قال بإمامة غير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رواية سعد بن عبد الله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تحقيق في وقوع البداء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تتميم ردِّ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بقيَّة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وأمَّا ردُّ مقالة هذه الفِرَق مجتمعة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طريقة مراجعتنا للنُّسَخ الخطّيَّة كانت بكيفيَّات مختلفة، فبعضها نكتفي بمراجعة نسخة أو نسختين، وفي بعضها الآخر تتمُّ مراجعة جميع النُّسَخ الخطّيَّة التي تحت يدنا، بل وقد نستعين في موارد أُخرى بالنُّسَخ التي أُودعت في كُتُب أُخرى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التمهيد يُمثِّل خلاصة لبحث مفصَّل تطرَّقنا له في الدورة المهدويَّة المكثَّفة لطلبة الحوزة في النجف الأشرف بتاريخ جمادي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مجلَّة الموعود التخصُّصيَّة الصادرة عن مركز الدراسات التخصُّصيَّة في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يكن من ضمن الدروس في شرح كتاب الغيبة وإنَّما أُدرج بعد ذلك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القواعد في عدَّة مقالات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الإجابات المتضمِّنة لتوضيح كلمات الشيخ ابن قبة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ومنشورة في مجلَّة الموعود الصادرة عن مركز الدراسات التخصُّصيَّة في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قدَّمه الشيخ الآغا بزرك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كترجمة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السيِّد حسين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كمقدَّمة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المعروف، ولكن للشيخ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آخر، قال في فهرسته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بن حمزة الجعفري أبو یعلى، خليفة الشيخ أبي عبد الله بن النعمان والجالس مجلسه، متكلِّم، فقيه، قيِّم بالأمرين جميعاً، له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السبت، سادس شهر رمضان، سنة ثلاث وستِّين وأربعمائة، ودُفِنَ في داره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714/129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النعمان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الجامع للمسائل العقليَّة والنقليَّة في موضوع الغيبة، للكاتب عبَّاس إسماعيل زاده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تمَّ ذكر تاريخ وفاة الكثير من هؤلاء المشايخ في المصدرين الآنفين، كما يمكن الحصول على تواريخ وفيات الآخرين من خلال الرجوع إلى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عصر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ألفية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هزاره شيخ 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وفيما يتعلَّق بالعلماء الذين يرجع تاريخ وفاتهم إلى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لا نرى من شيوخه غير هذين الشيخين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وسيرته،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يُمثِّل كتاب شيخ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 لكتاب أُستاذه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سبب تأليفه الردَّ على كتاب المغني للقاضي عبد الجبَّار المعتزلي الذي أراد أنْ يُفنِّد فيه أقوال الإماميَّة وعقيدتهم فيها، فألَّف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للردِّ عليه ونقض حُجَجه، وانتهى إلى إثبات الإمامة وضرورتها عقلاً ونقلاً، وهو من الكُتُب المشهورة، وقد طُبِعَ عدَّة طبعات، منها ما طُبِعَ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كما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أهمّ الكُتُب الكلاميَّة والفقهيَّة التي ألَّفها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مع صِغَر حجمه كتاب قيِّم شائع، تلقَّته الأوساط العلميَّة منذ زمن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زماننا هذا بالقبول، قال عنه القاضي عبد الجبَّار إمام المعتزلة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يكن للسيِّد المرتضى إلَّا هذا المختصر لفُضِّل به على كلِّ مصنِّف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أبرز وأهمّ الكُتُب الكلاميَّة، وقد كان كُتُبه في أوائل تأليفه كمختصر عن كتابه الذي توقَّف عنه ولم يُكمِله وهو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الملخَّص في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عن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 أوائل هذا الكتاب وأواخره تفاوت ظاهر، فإنَّ أوَّله على غاية الاختصار، والبسط والشرح معتمدان في أواخره، والعذر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بدأنا باملائه والنيَّة فيه الاختصار الشديد تعويلاً على أنَّ الاستيفاء والاستقصاء يكونان في كتاب الملخَّص، فلمَّا وقف تمام املاء الملخَّص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لعوائق الزمان التي لا تُملَك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 النيَّة في كتابنا هذا وزدنا في بسطه وشرحه، وإذا جُمِعَ بين ما خرج من كتاب الملخَّص وجُعِلَ ما انتهى إليه كأنَّه لهذا الكتاب وُجِدَ بذلك الكلام في جميع أبواب الأُصول مستوفًى مستقصًى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بحاجة ماسَّة إلى التمييز بين المنهج الفقهي الإخباري والأُصولي عن المنهج الكلامي الشيعي الإمامي، وكذلك عن غيره من المعتزلي والزيدي والأشعري من جهة ثانية، وبين المنهج التفسيري ومدارسه المختلفة من جهة ثالثة، وبين المنهج الفلسفي بمدارسه المختلفة من جهة رابعة، والذوقي من جهة خامسة، والاعتباري القانوني من جهة سادسة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العقل لا ينفكُّ عن 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واتَّفقت الإماميَّة على أنَّ العقل محتاجٌ في علمه ونتائجه إلى السمع، وأنَّه غير منفكٍّ عن سمعٍ، يُنبِّه العاقل على كيفيَّة الاستدلال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جمادي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المناسب مراجعة تلخيص الشافي في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بعد المراجعة لاحظنا أنَّ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يعتمده وينقل منه كثيراً مع الاختصار، وقد اعتمدنا عليه كثيراً في الاستدلال على وجوب البحث والنظر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وبرهان السبر والتقسيم عبارة عن عدِّ جميع الاحتمالات الممكنة، ثمّ يقام الدليل على نفي واحد واحد حتَّى ينحصر الأمر في واحد منها، فيتعيَّن، فيقال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الربا في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تكون معلَّلة بالطعم، أو بالقوت، أو بالكيل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باطل ما عدا الكيل، فيتعيَّن التعليل به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شيخ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إمامة ابن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اسم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يذهب إلى حرمة تسميته، أو كراهتها، أو التوقُّف فيها على تفصيل سيأتي بحثه في هذه المسألة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تعرَّضنا له في الدروس الاستدلاليَّة في علم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ذكرنا عند بحث حقيقة الدِّين ومناشئه والأدلَّة عليه وحقَّانيَّة الدِّين الإسلامي اختصاص 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الحقِّ دون بقيَّة المذاهب الأُخرى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الطريقة الأُولى وهي الكلام في وجوب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سمع، الذي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ثبت من كونها لطفاً في التكليف العقلي لا يتمُّ من دونها، فجرت مجرى سائر الألطاف في المعارف وغيرها في أنَّه لا يحسن التكليف من دونها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نقلنا نصَّ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سابق، فراجع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خطاباً والناظر إلى القادر فعلاً، على تفصيل واختلاف في الأقوال قديماً وحديثاً في هذه المسألة التي بُحِثَت في علم الكلام والأُصول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النسخة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جمادي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جمادي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الصلاح الذي يحصل للمكلَّفين عند وجود الرؤساء هو فيما يتعلَّق بمصالح الدنيا ومنافعها، وذلك غير واجب على الله تعالى أنْ يفعله لأنَّه إنَّما تجب عليه المصالح الدِّينيَّة،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وجود الرؤساء مصالح دنياويَّة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كما ذكر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وفيها أيضاً مصالح دينيَّة، لأنَّا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وجود الرؤساء يرتفع كثير من القبائح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الظلم والبغي، وذلك من مصالح الدِّين لا محالة، فالرئاسة واجبة من هذا الوجه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يقوم شيء من الألطاف مقام الإمامة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ولعلَّها الأصحّ لانسجامها مع المطلب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أوَّل من ذكر هذا المصطلح بحسب تتبُّعي القاصر هو يحيى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التحفة العسجديَّة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وجوابه هذا على الفنقلة، يصلح جواباً على مَنْ يقول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سيأتي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لها في مواطن أُخرى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 الأصبّ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إيصال بعض التكاليف لبعض العباد كأُمِّ موسى ومريم ابنة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الأصبّ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بعض المحترمين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ينبغي ذكر الإشكالات المذكورة في بطن الكُتُب كي لا توجب الشبهة في الأذهان ويعسر بعد ذلك إجابتها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كلام حسن ومستقيم إلى حدٍّ بعيد فيما لو كان الخطاب موجَّهاً إلى طبقة محدودة من المجتمع، أمَّا فيما يرتبط بالمطالب العلميَّة وإحكامها فالأمر على العكس تماماً، سواء كان في علم الأُصول أو الفقه أو الكلام، فلا بدَّ من إحكام المسألة بإكثار الفنقلة فيها، ولكن مَنْ لا يجيدها ولا يحكم الإجابة عنها فممَّا لا شكَّ فيه أنَّه من الضرورة بمكان أنْ يتجنَّبها، وهذا ما يجده المتتبِّع لكلام شيخ الطائفة وشيخه وسيِّده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المفيد والمرتضى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كُتُبهما الفقهيَّة أو الأُصوليَّة أو الكلاميَّة، وأوضح شاهد على ما ندَّعيه ما في كتاب الغيبة من الكثير من الإشكالات التي بعد تتبُّعها لم نجدها مثارة في بطون كُتُب المخالفين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شيخ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يحتاط في التسمية، وتقدَّم الإشارة إلى ذلك فيما سبق في هامش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وسيأتي بحث هذه المسألة وبيان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وقول غيره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بيان وشرح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ردِّه في جملة من المقاطع التي تقدَّمت أو التي ستأتي قد نضيف ما نراه صالحاً ومؤثِّراً في بيان المطلب ممَّا لم يذكره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نعمد في بعض الأحيان إلى ذكر وجوه أُخرى لم ترد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تقريب الاستدلال أو الجواب عنه وردِّه، لذا اقتضى التنويه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يكن في الحجر الأسود قابليَّة فضِّ المنازعة ولو بمعيَّة أنْ يُبرِز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في الحجر تقتضي فضَّ المنازعة بينهما بأنْ يُعلِمَ ابن الحنفيَّة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الناس الذين سيشهدون هذه الواقعة أنَّ في الحجر قدرة تكوينيَّة على بيان الحقِّ وفي أيِّ طرفٍ هو ثمّ يترك تحقُّق هذا الأمر إلى حين وصول الواقعة، فيكون إعجاز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حاصلاً عن طريق نطق الحجر الأسود، ولذلك نجد أنَّ ابن الحنفيَّة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في البداية على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الحجر لا يسمع ولا يجيب، ولكنَّ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أعلمه خلاف ذلك، وبيَّن له قدرة الحجر على الإجابة، بل وإسماع الناس للحقِّ، وهو ما حصل فعلاً بمجرَّد أنْ كلَّمه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وطلب من الحجر أنْ ينطق باسم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فأنطقه الله سبحانه وتعالى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يفصل بين دعوى المحقِّ والمبطل في أمر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ثبا الإمامة في 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قد يُستفاد منه الشهرة، وقد تعرَّضنا لبحث الشهرة وكونها جابرة أو كاسرة للسند، مع بيان حقيقتها وأقسامها وما هو الحجَّة منها، وبيان الفارق بين الإعراض والهجران، كما وتناولنا العديد من الأقوال القائلة بحجيَّتها بما يزيد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 والأقوال المنكِرة لحجّيَّتها، مع بيان أركان الشهرة ومقوِّماتها وشرائطها والأدلَّة المعتمدة في حجّيَّتها مع مناقشات لمعظمها، وكذا بيان نسبة هذا المبنى مع مباني التوثيق الأُخرى في الدروس الاستدلاليَّة في علوم الحديث، الدروس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وأُمُّه خولة بنت جعفر الحنفيَّة، فيُنسَب إليها تمييزاً عن أخويه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المدينة المنوَّرة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حامل راية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الجمل،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واختُلِفَ في مكان دفنه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الكيسانيَّة فِرْقة شيعيَّة منقرضة قالت بإمامة محمّد بن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بمحمّد بن الحنفيَّة، وسيأتي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قولهم مفصَّلاً، مضافاً إلى ما سيذكره هنا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 بعض النُّسَخ المتداولة كالنسخة المحقَّقة على يد عباد الله الطهراني وعليِّ أحمد ناصح أنَّهم يُرقِّمون الأحاديث، ويبدؤون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والخبر بذلك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وينتهون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 الفضل بن شاذان، وقد تابعت العديد من النُّسَخ الخطّيَّة ولم أجد هذا الترقيم موجوداً، وهو أمر حسن لتنظيم أحاديث الكتاب، إلَّا أنَّه ينبغي الإشارة إلى أنَّ هذا الترقيم اسُتحدِثَ في الكتاب متأخِّراً وليس بموجود في نُسَخه الخطّيَّة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بطبيعة الحال يمكن أنْ يُسجَّل على هذه الطريقة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ليست بالمنهجيَّة المثلى، باعتبار تكرُّر المسألة في البحث في عدَّة مواطن، وكان من المناسب جعلها في موطن واحد فيذكر أدلَّتهم والمناقشات التي يوردونها عليهم، والأمر سهل، ولا غرض لنا بذكره إلَّا التنبيه على أنَّ مسألة المنهجة تختلف باختلاف أنظار العلماء، وقد لا تُعَدُّ إشكالاً بحدِّ ذاته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يسار البصري، مولى الأنصار من التابعين، وُلِدَ في المدينة المنوَّرة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ونُسِبَ إليه القول بالقدر، وهو ممَّن يُكثِر التدليس، وكان يلقى كلَّ أهل فرقة بما يهوون، ويتصنَّع للرئاسة،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رئيس القدريَّة، تُوفِّي في البصرة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واصل بن عطاء المخزومي، أبو حذيفة، مولاهم البصري، وُلِدَ في المدينة المنوَّرة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تلميذاً لأبي هاشم عبد الله بن محمّد بن الحنفيَّة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ولزم حلقة الحسن البصري، مؤسِّس فرقة المعتزلة، وهو أوَّل مَنْ قال بالمنزلة بين المنزلتين، تُنسَب إليه الفرقة الواصليَّة من المعتزلة، تُوفِّي في المدينة المنوَّرة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أكل البَرَد النازل من السماء أفطر، وبه قال جميع الفقهاء، وحُكِيَ عن أبي طلحة الأنصاري 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يُفطِر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طلحة زيد بن سهل الأنصاري، صحابي، وقد آخى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وبين أبي عبيد بن الجرَّاح،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روى خمسة وعشرين حديثاً، تُوفِّي في المدينة المنوَّرة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وصلَّى عليه عثمان بن عفَّان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وذهبت طائفة إلى أنَّ ما بين طلوع الفجر الثاني إلى طلوع الشمس ليس من الليل ولا من النهار، بل هو زمان منفصل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وذهبت طائفة إلى أنَّ أوَّل النهار هو طلوع الشمس وما قبل ذلك من الليل، فتكون صلاة الصبح من صلاة الليل، ولا يحرم الطعام والشراب على الصائم إلى طلوع الشمس، ذهب إليه الأعمش وغيره، وروي ذلك عن حذيفة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اليمان الغطفاني القيسي، أبو عبد الله، وُلِدَ بمكَّة المكرَّمة، وهو من خيرة الصحابة، وآخى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وبين عمَّار بن ياسر، شهد أُحُداً وما بعدها من المشاهد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وولي المدائن لعمر، ومات بالمدائن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مهران الأسدي الكاهلي، مولاهم الكوفي، أبو محمّد، المعروف بالأعمش،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عنه أبان بن تغلب، وهو ممَّن أكثر الرواية حتَّى قال البخاري بأنَّه روى ألف وثلاثمائة حديث، وقد وثَّقه جماعة، وقال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الأعمش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الشهرة لصلَّيت الفجر ثمّ تسحَّرت، مات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فاجتمع الأنصار في سقيفة بني ساعدة ليبايعوا سعد بن عبادة، فبلغ ذلك أبا بكر، فأتاهم ومعه عمر وأبو عبيدة بن الجرَّاح،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أمير ومنكم أمير،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الأُمراء ومنكم الوزراء، ثمّ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رضيت لكم أحد الرجلين عمر أو أبا عبيدة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الإجماع إلى عدَّة تقسيمات من جهة اختلاف المباني في كشفه عن متعلَّقه، وذُكِرَت له العديد من الأنواع والأصناف، منها الإجماع الدخولي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يكتسب الحجّيَّة إذا أحرزنا دخول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المجمِعين من دون أنْ نعرف شخصه ونُميِّزه بأنَّه الإمام من بين المجمِعين، وإلَّا يكون رأي الإمام هو الدليل وليس الإجماع، وقد وقع خلاف في حجّيَّته، وبُحِثَ مفصَّلاً في علم الأُصول في بحث الحُجَج في حجّيَّة الإجماع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المصطلحات الكلاميَّة، وتترتَّب عليه آثار عديدة في الحديث والرجال والفقه وغير ذلك، وقد تعرَّضنا لهذين المصطلحين وغيرهما ممَّا يزيد على خمسين مصطلحاً في الدروس الاستدلاليَّة في علم الكلام، في الدرس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الكفر هنا ليس معناه الاصطلاحي، وإنَّما ما له من المعنى اللغوي، وهو التغطية على الشيء والانحياز عنه، وبعبارة أُخرى إبداء المخالفة، وإذا كان العلماء على صواب واقعاً فلا وجه لإبداء المخالفة، وبذلك يُستكشَف من عدم وجود المخالف رضا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ودخوله في ضمن الأقوال، وإنْ كان من المناسب عدم التعبير في مقام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بهكذا عبارات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شيخ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أخبار عبَّر عنها بأنَّها أكثر من أنْ تُحصى على ما يأتي في ذيل الخبر الرابع والعشرين حيث 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والأخبار في هذا المعنى أكثر من أنْ تُحصى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ومجموع ما رواه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عبد الرحمن، وُلِدَ في أيَّام هشام بن عبد المَلِك، من أصحاب الإجماع، رأى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يروِ عنه، وروى عن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وروي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سلمان في زمانه، وكان ممَّن بُذِلَ له على الوقف مال جزيل فامتنع من أخذه وثبت على الحقِّ، تُوفِّي بالمدينة المنوَّرة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نذكره من وجوه توثيق الرجال الأسانيد هو ما عثرنا عليه ممَّا يمكن عدُّه وجهاً من وجوه التوثيق أو الحُسن في كلماتهم، وليس بالضرورة ذكر تلك الوجوه من التبنِّي والبناء عليها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سياق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تزعم الرافضة أنَّه حيٌّ لا يموت مات حتف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الواقفة تداولوا هذه العبارة وروَّجوا لها قبيل موت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صارت متداولة على ألسن الجند ورعيَّة الدولة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شفير الوادي حرفه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ويقصدون به حافَّته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ترجمة لأبي المضا إلَّا ما ورد في 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الرقَّة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مضا،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صالح بن السندي الجمَّال،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فيما يُكرَه اتِّخاذه لزيارة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ورواها 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حدِّ 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ورواها الصدوق في ثواب الأعمال مثل ما في التهذيب، وهو الموافق لما في الوافي، 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الكوفة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المضاعف، عن رجل،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برمك الوزير الكبير، أبو عليٍّ الفارسي، ضمَّه المهدي إلى ابنه الرشيد، وكان الرشيد يخاطبه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أبي، وردَّ إليه مقاليد الوزارة، وصيَّر أولاده ملوكاً، وبالغ في تعظيمهم إلى الغاية مدَّة، إلى أنْ قتل ولده جعفر بن يحيى، فسجنه، وذهبت دولة البرامكة، مات يحيى بن خالد في سجن الرقَّة سنة تسعين ومائة، وله سبعون سنة، سمَّ مولانا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هارون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فيما تتبَّعنا أنَّ ليحيى بن خالد البرمكي كنيةً أو لقباً بأبي عليٍّ، واحتمال تصحيفه فيه تردد لتكرُّره في هذه الرواية ثلاث مرَّات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الخبر وصف يحيى بأنَّه من موالي الإمام، إلَّا أنَّ تأريخ الرجل يكشف غير ذلك، فتكون الموالاة الواردة في النصِّ هي الموالاة بالمعنى الأعمّ من التودُّد والعطف والمحبَّة بانتسابه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توثيق رجال طريق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محمّد بن خالد البرقي، وسيأتي بعد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5391/4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أنكرتم أنْ تكون الشريعة تصير محفوظة بالتواتر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ينقطع بنقلهم العذر وتكون الحجَّة قائمة فيما نقلوه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لا يجوز عليهم السهو والنسيان، لأنَّ العادة مانعة أنْ يشتمل الخلق العظيم والجمَّ الغفير السهو، أو يلحقهم النسيان، وإذا لم يكن هذا جائزاً عليهم بطل ما جعلتموه وجهاً للحاجة إلى الإمام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والثاني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في الدروس الاستدلاليَّة في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آليَّات ضبط النسخة وطُرُق تحميل التوثيق أنَّ من المسائل المهمَّة في علم الحديث مسألة ضبط النسخة وطُرُق التحمُّل للحديث، وأنَّ له عدَّة طُرُق ذكروها،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السماع والقراءة على الشيخ، وللسماع عدَّة عبارات تؤدِّيه، وكذا القراءة على الشيخ، فراجع دروس استدلاليَّة في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عثرت في 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سبب تسميته بالعُزير أو حمار العُزير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وسبب تلقيبه بالعُزير ما حكاه ياقوت في معجم الأُدباء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كتاب ألَّفه أبو الحسن عليُّ بن عبيد الله بن المسيَّب الكاتب في أخبار ابن الرومي، وكان ابن المسيَّب هذا صديقاً لابن الرومي وخليطاً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أحمد بن محمّد بن عبيد الله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قال في نسبه بتقديم محمّد على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صديقاً لابن الرومي كثير الملازمة له، وكان ابن الرومي يعمل له الأشعار وينحله إيَّاها، يستعطف بها مَنْ يصحبه، وكان ابن عمَّار مجدوداً فقيراً وقاعة في الأحرار، كثير السخط لما تجري به الأقدار في آناء الليل والنهار حتَّى عُرِفَ بذلك، فقال له عليُّ بن العبَّاس بن الرومي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العبَّاس، قد سمَّيتك العُزير،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وقعت له على هذا الاسم؟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العُزير خاصم ربَّه بأنْ أسال من دماء بني إسرائيل على يدي بخت نصر سبعين ألف دم، فأوحى الله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لم تترك مجادلتي في قضائي لأمحونَّك من ديوان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فيه ابن الرومي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أدرجنا ما وجدناه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قوسين في متن النصِّ، وما ليس في المقاتل بين معقوفتين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مقاتل الطالبيِّين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تحدَّثنا في الدرس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الدروس الاستدلاليَّة عن تقطيع الأحاديث وضمِّ بعضها إلى بعض وكذا عن الإدراج فيها، كما وتحدَّثنا في الدرس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النقل بالمعنى في عدَّة مقامات، فراجع دروس استدلاليَّة في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غير واحد من أهل التراجم والتاريخ أنَّ جعفر بن الأشعث كان من وزراء هارون، وكذا ولده العبَّاس حيث ولَّاه هارون خراسان،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هارون أعطاه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الخلافة، وجعل هارون ولده في حجره كناية عن العهد إليه في تربيته، ولأجله حسده البرامكة، وقد نقل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قصَّة دخول جعفر بن الأشعث في ولاية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والده، يرويها جعفر بنفسه لابن أبي عمير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مع ذلك كلِّه لم يرد في حقِّه توثيق في كُتُب الرجال، وهو وما يُعبَّر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مقاتل الطالبيِّين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مُوسَى بْنُ اَلْقَاسِمِ اَلْبَجَلِيُّ، عَنْ عَلِيِّ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أَخِي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أَبِي لِعَبْدِ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إِلَيْكَ اِبْنَيْ أَخِيكَ، فَقَدْ مَلَآنِي بِالسَّفَهِ، فَإِنَّهُمَا شِرْكُ 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مُحَمَّدَ بْنَ إِسْمَاعِيلَ بْنِ جَعْفَرٍ، وَعَلِيَّ بْنَ إِسْمَاعِيلَ، وَكَانَ عَبْدُ اَلله أَخَاهُ لِأَبِيهِ وَأُمِّهِ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مقاتل الطالبيِّين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اَلرَّحِمَ إِذَا قُطِعَتْ فَوُصِلَتْ فَقُطِعَتْ قَطَعَهَا اَللهُ، وَإِنَّنِي أَرَدْتُ أَنْ أَصِلَهُ بَعْدَ قَطْعِهِ لِي حَتَّى إِذَا قَطَعَنِي قَطَعَهُ اَللهُ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مقاتل الطالبيِّين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مقاتل الطالبيِّين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مقاتل الطالبيِّين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مقاتل الطالبيِّين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يمكن أنْ يُقال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هارون يريد أنْ يُسمِعَ مَنْ حوله أنَّه مستمدٌّ شرعيَّة حكمه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امتداد له، وأنَّه لا يفعل إلَّا بعد طلب الإذن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 ما يقوم به هو لحفظ كيان الدولة ووحدة الأُمَّة، ولأجل قرابة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هذا الحاكم أنْ يستأذن في حبس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ديدن الطغاة عندما يفعلون أفعال شنيعة، ويُحدِثون وقائعَ عظيمة يتشبَّثون بمبرِّرات يصنعونها لأنفسهم تَقيهم سخط الناس أو على الأقلّ سخط المحيطين بهم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الزركلي في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قائد من أُمراء بني العبَّاس، وهو أخو زبيدة، وابن عمِّ هارون الرشيد، بعثه الرشيد عاملاً على عُمان في ستَّة آلاف مقاتل، فلم يكَد يستقرُّ فيها حتَّى سَيَّر إليه إمامُ الأزد الوارث الخروصي جيشاً قاتله، فانهزم عيسى فأُسِرَ وسُجِنَ في صحار، ثمّ تسوَّر عليه بعضهم السجن فقتلوه فيه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فسُلِّم إلى الفضل بن الربيع فبقي عنده مدَّة طويلة، فأراده الرشيد على شيء من أمره فأبى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مقاتل الطالبيِّين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إمارة الجزيرة في أيَّام الرشيد،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وصار إلى الرقَّة، فأمر الرشيد ففُرِشَ له في قصر الإمارة، واتُّخِذَت له فيه الآلات، وشُحِنَ بالرقيق، وحمل إليه خمسة آلاف ألف درهم، ثمّ دخلت سنة ستٍّ وثمانين ومائة فيها تُوفِّي العبَّاس بن محمّد بن عليٍّ ببغداد في رجب، وكانت علَّته الماء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مقاتل الطالبيِّين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نصر، مولى أبي جعفر المنصور، ولي إمرة دمشق للرشيد، ثمّ وليها بعد المائتين، وكان ذميم الخُلُق، سنديًّا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يجعل القول قول المدَّعي، ويُروى أنَّ السندي هدم سور دمشق، وقد ضرب مرَّةً رجلاً طويل اللحية، فجعل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يا ابن عمِّ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لك أهاشمي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تريد لحيةً وعقلاً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السندي سنة أربع ومائتين ببغداد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مقاتل الطالبيِّين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مقاتل الطالبيِّين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أَهْلُ بَيْتٍ مُهُورُ نِسَائِنَا، وَحَجُّ صَرُورَتِنَا، وَأَكْفَانُ مَوْتَانَا مِنْ طَاهِرِ أَمْوَالِنَا، وَعِنْدِي كَفَنٌ، وَأُرِيدُ أَنْ يَتَوَلَّى غُسْلِي وَجِهَازِي مَوْلَايَ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فَتَوَلَّى ذَلِكَ 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عنه محمّد بن أحمد بن يحيى، رجال الشيخ فيمن لمن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الشيخ أنَّ ابن الوليد استثنى الهيثم بن عدي فيمن استثناه، ممَّن يروي عنه محمّد بن أحمد بن يحيى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مقاتل الطالبيِّين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كُتُب الرجال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تناولنا موردي القاعدة التي اعتمد عليها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دروس استدلاليَّة في علوم الحديث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تحدَّثنا في الدروس الاستدلاليَّة في علوم الحديث في بحث مفصَّل عن دور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والأصحاب في تنقية الحديث في الدرس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المنشورة في دروس استدلاليَّة في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قصَّة حمار عُزَير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5949/30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زال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صدد الاستدلال روائيًّا لأجل إثبات وفاة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مسموماً على يد هارون العبَّاسي، وبهذا الإثبات تنقطع دعوى الواقفة من بقاءه حيًّا وإثبات مهدويَّته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يعلمون متى يموتون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الغيبة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وكُتَّاب القضاة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الذي يكون بعد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فأجابه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الذي تكون له الإمامة بعد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ابنه الإمام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ظاهر لا يحتاج إلى تقريب على المدَّعى، وهكذا في الكثير من الأحاديث التي ستمرُّ عليك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الحديث مضافاً إلى دلالته على إثبات الوصيَّة في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الطُّرُق التي كان يخاطب فيها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شيعته هو المكاتبات، وما عبَّرت عنه الرواية بالألواح وما عُرِفَ فيما بعد بالتوقيعات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على بُعد أنْ يكون بالتحريك، أي كتب الكتاب ظاهراً لأمر آخر، وكتب فيها هذا بالعَرَض تقيَّةً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أولادي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وفلان كذا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بالموت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ظاهر الدلالة وواضح في بيان إثبات الإمامة من بعد الإمام الكاظم إلى ولده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مقرونة هذه الدلالة بمعاجز صدرت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أُوخَذُ فِي هَذِهِ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مضافاً إلى دلالته على الإعجاز، فيه بحث تأريخي ينبغي الاشتغال عليه وبيان عدد المرَّات التي سُجِنَ فيها وتواريخ سجنه، فإنَّ تعدُّدها وكثرتها يترتَّب عليه أثر من جهة الإشكال عند البعض في عدد ذرّيَّته ومَنِ انتسب إليه، إذ قيل بمنافاته لحبسه، فإذا ثبت كون عدد المرَّات التي سُجِنَ فيها في فترات متقطعة سوى الأخيرة منها انتفى الإشكال من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ويُستفاد أيضاً إثبات بعض ما صدر منه، إذ قد يُقال بمنافاة ذلك لوضعه في السجن، وبطريقة شُدِّد فيها عليه على ما مرَّ سابقاً، فإذا ثبت كون عدد المرَّات التي سُجِنَ فيها كثيرة ولكنَّها متفرِّقة في الأزمان بحيث إنَّ الأخيرة منها دامت سنة أو أقلّ ينتفي الإشكال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 ورد في هامش النسخة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الأصل، ولكن في الكافي والإمامة والتبصرة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الحكم الأرمني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له ذكراً في كُتُب الرجال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الخلاف في اعتبار عليِّ بن محمّد القتيبي وعدمه، فقيل باعتباره، واستُدِلَّ على ذلك بوجوه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ينبغي الشكُّ في أنَّ عثمان بن عيسى كان منحرفاً عن الحقِّ ومعارضاً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 معترف بإمامته، وقد استحلَّ أموال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يدفعها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توبته وردُّه الأموال بعد ذلك فلم تثبت، فإنَّها رواية نصر بن الصباح، وهو ليس بشيء، ولكنَّه مع ذلك كان ثقة بشهادة الشيخ وعليِّ بن إبراهيم وابن شهرآشوب المؤيَّدة بدعوى بعضهم أنَّه من أصحاب الإجماع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12767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 الكلام في أمرين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ونكتفي في بيان دلالة هذا الحديث فيما أورده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فهذا أبو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يحلف بالله أنَّه لا ينقطع هذا الأمر حتَّى ينقطع الليل والنهار، والفترات بين 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جائزة، لأنَّ الرُّسُل مبعوثة بشرائع الملَّة وتجديدها ونسخ بعضها بعضاً، وليس الأنبياء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ولا لهم ذلك، لأنَّه لا يُنسَخ بهم شريعة، ولا يُجدَّد بهم ملَّة، وقد علمنا أنَّه كان بين نوح وإبراهيم، وبين إبراهيم وموسى، وبين موسى وعيسى، وبين عيسى 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أنبياء وأوصياء كثيرون، وإنَّما كانوا مذكِّرين لأمر الله، مستحفظين مستودعين لما جعل الله تعالى عندهم من الوصايا والكُتُب والعلوم وما جاءت به الرُّسُل 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أُمَمهم، وكان لكلِّ نبيٍّ منهم مذكِّر عنه ووصيٌّ يُؤدِّي ما استحفظه من علومه ووصاياه، فلمَّا ختم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الرُّسُل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 أنْ يخلو الأرض من وصيٍّ هادٍ مذكِّر يقوم بأمره ويُؤدِّي عنه ما استودعه، حافظاً لما ائتمنه عليه من دين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فجعل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سبباً لإمامة منسوقة منظومة متَّصلة ما اتَّصل 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 لا يجوز أنْ تندرس آثار الأنبياء والرُّسُل وأعلام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وملَّته وشرائعه وفرائضه وسُنَنه وأحكامه، أو تُنسَخ أو تُعفَى عليها آثار رسول آخر وشرائعه، إذ لا رسول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ليس برسول ولا نبيٍّ ولا داعٍ إلى شريعة ولا ملَّة غير شريعة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وملَّته، فلا يجوز أنْ يكون بين الإمام والإمام الذي بعده فترة، فالفترات جائزة بين 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الإمامة غير جائزة، فلذلك وجب أنَّه لا بدَّ من إمام محجوج به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تُعوِّلون على هذه الأخبار وتدعون العلم بموته، والواقفة تروي أخباراً كثيرة تتضمَّن أنَّه لم يمُت، وأنَّه القائم المشار إليه، موجودة في كُتُبهم وكُتُب أصحابكم، فكيف تجمعون بينها؟ وكيف تدَّعون العلم بموته مع ذلك؟</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يصلنا من هذا الكتاب أيُّ نسخة من نُسَخه، وليس بيدنا سوى ما نقله شيخ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رواياته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193/33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قال الشيخ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سليمان الصيرفي، مولى، كوفي، روى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أصل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عدَّه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1694/28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عدَّه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 الأشلّ، بيَّاع المصاحف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2876/114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 بن عبد الرحمن الأشلّ، أسند عنه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4309/334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اسم الموسى، وبعضهم يُنوِّن موسى لما يحلق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اشتقاق اسمه من الماء والشجر، فالمو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والسا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لحال التابوت في الماء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هامش النسخة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 له ذكراً في كُتُب الرجال، فلعلَّ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عن 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جميل بن درَّاج، ومن عبد الله إمَّا عبد الله بن جبلة، أو عبد الله ابن حمَّاد، أو عبد الله بن المغيرة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عمر، أبو عبد الله الجعفي، مولى، كوفي، اختُلِفَ فيه، فقد ضعَّفه النجاشي وابن الغضائري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ومدحه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خاصَّة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وبطانته وثقاته الفقهاء الصالحين، وعدَّه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خواصِّ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من الثقات الذين رووا صريح النصِّ على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روايات في شأنه منها مادحة ومنها ذامَّة، وهو جليل، ثقة، كما ذهب إليه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ظبيان الأزدي، كوفي، ضعَّفه النجاشي وابن الغضائري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روايات صحيحة تدلُّ على خبثه وضلاله، وعدَّه الفضل بن شاذان من الكذَّابين المشهورين، ولكنه وقع في إسناد تفسير القمي، وعدَّه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الثقات الذين رووا النصَّ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بن المختار الجعفي، مولاهم، كوفي، قال عنه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رواة النصِّ على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شيوخ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وخاصَّته وبطانته وثقاته الفقهاء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عبد الرحمن الصيرفي، كوفي، شريك المفضَّل بن عمر،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يُعَدُّ توثيقاً، إلَّا أنَّ الموثِّق والموثَّق مجهولين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إثبات الهداة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11275/33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11278/15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الرقم </w:t>
      </w:r>
      <w:r>
        <w:rPr>
          <w:rFonts w:eastAsia="IRNazanin" w:cs="IRNazanin"/>
          <w:b w:val="false"/>
          <w:bCs w:val="false"/>
          <w:i w:val="false"/>
          <w:iCs w:val="false"/>
          <w:color w:val="333333"/>
          <w:sz w:val="20"/>
          <w:szCs w:val="20"/>
        </w:rPr>
        <w:t>9584/307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وقع خلاف في كونه مشتركاً مع غيره وفي اسم أبيه، تحدَّثنا عنه مفصَّلاً في التطبيقات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الدرس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ربَّما يشمل الإمام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لأنَّهما كانا في سجن في العسكر،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يُعرَف في زماننا بالإقامة الجبريَّة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عدَّه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4644/669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زياد التميمي، عربي،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قاموسه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زياد التميمي، عن محمّد بن كعب القرظي، ضعَّفه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المحتمل اتِّحادهما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الواقفي له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عندكم أنَّ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مات وعندنا نحن الواقفة لا يزال حيًّا، فهذا الحديث لنا لا علينا، حيث إنَّكم ستقولون عند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له ذلك وقد بليت عظامه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أبي نصر البزنطي، مولى السكوني، كوفي ثقة، جليل القدر، من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لقي الإمام الرضا وأبا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عظيم المنزلة عندهما،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سالمة مولاة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عدَّها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وعدَّها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سلمى مولاة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يُؤكِّد ما قلناه فيما تقدَّم من الخطأ في ترقيم النسخة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هؤلاء ليسوا أوَّل مَنْ قال بالوقف، يُراجَع لذلك بحث السيِّد محمّد القبانجي في مجلَّة الموعود الصادرة عن مركز الدراسات التخصُّصيَّة في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البحار والعوالم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البحار والعوالم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أشرنا إلى جهده مفصَّلاً في الدروس الاستدلاليَّة في علوم الحديث في مبحث تنقية الحديث في الدروس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المنشورة في دروس استدلاليَّة في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الذي من أجله قيل بالوقف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قيل بالوقف على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1300/458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يجري فيه ما قلناه في الحديث السابق، وإنْ كان ربَّما يُعَدُّ ولو بعضه رواية 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 يعقوب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إلى زياد وعثمان بن عيسى وابن أبي جمهور وطلب منهم أنْ يحملوا ما عندهم من المال الذي اجتمع عندهم لأبيه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وغير المال من أثاث وجوارٍ، حيث 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وارثه والقائم مقامه، مخاطباً إيَّاهم بأنَّه لا عذر لكم في حبس ومنع ما اجتمع عندكم بعد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ذيل هذه الحكاية يُبعِد كونه بصدد رواية ما صدر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هو بصدد حكاية الواقعة لا أكثر، حيث عبَّر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وكلام يشبه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يُشكِّل قرينة على أنَّ مَنْ روى عنهم يعقوب بن يزيد ليس بصدد نقل حديث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نقل مضامين الواقعة بتعبيراته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كالحميري عبد الله بن جعفر، وعليِّ بن الحسن بن فضَّال، وعليِّ بن إبراهيم، وأحمد بن محمّد البرقي، وأحمد بن محمّد بن خالد، وأحمد بن محمّد بن عيسى، ومحمّد بن يحيى العطَّار، وسهل بن زياد الآدمي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مرَّ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يستشهد شيخ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هؤلاء الواقفة الذين هذا حالهم كيف يُؤخَذ بأخبارهم؟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يُنكِر الإمامة طمعاً في المال وحسداً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يُؤخَذ بقوله، وعلى الأقلِّ في مورد المنازعة والمخاصمة، أي في نفي إمامة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وبالتالي موت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يترتَّب عليه من 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القائم الغائب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 بن عليُّ بن فضَّال ابن عمر بن أيمن، مولى عكرمة بن ربعي الفيَّاض، أبو الحسن، كان فقيه أصحابنا بالكوفة، ووجههم، وثقتهم، وعارفهم بالحديث، والمسموع قوله فيه، سُمِعَ منه شيئاً كثيراً، ولم يُعثَر له على زلَّة فيه ولا ما يشينه، وقلَّ ما روى عن ضعيف، وكان فطحيًّا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 بن فضَّال، فطحي المذهب، ثقة، كوفي، كثير العلم، واسع الرواية والأخبار، جيِّد التصانيف، غير معاند، وكان قريب الأمر إلى أصحابنا الإماميَّة القائلين بالاثني عشر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ما يرفع الإبهام فيه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أبي بشر السرَّاج، كوفي، مولى، يُكنَّى أبا جعفر، ثقة في الحديث، 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واقفي المذهب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محبوب السرَّاد،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الزرَّاد، ويُكنَّى أبا عليٍّ، مولى بجيلة، كوفي، ثقة، روى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 ستِّين رجلاً من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جليل القدر، ويُعَدُّ في الأركان الأربعة في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الفقهاء الذين أجمع أصحابنا على تصحيح ما يصحُّ عنهم وتصديقهم وأقرُّوا لهم بالفقه والعلم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رئاب الكوفي، له أصل كبير، وهو ثقة، جليل القدر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الزندقة كمفهوم كلامي على إنكار الأُلوهيَّة وما يلزمها من إنكار النبوَّة أو الإمامة تناولناه في الفصل الثاني وفي عدَّة دروس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استدلاليَّة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بالأرقام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تُنشَر تقريراتها بعد، فالتوسُّع في إطلاق الزندقة على منكر الإمام الذي استغرب منه صفوان ناشئ من أنَّ المصطلح في ذهنه منحصر في إنكار الأُلوهيَّة أو النبوَّة فقط، لذلك جعل تصديق موتهم على الزندقة ما بلغه عن أحدهم أنَّه كافر بربٍّ أماته، مع أنَّه لم يرد أنَّ أجمعهم قالوا ذلك</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تفريع الراوي في متن الحديث عن صفوان بالقول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في ما بيني وبين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يُشعِر أنَّ صفوان كان في المجلس</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الشيخ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إبراهيم عمَّر دهراً، وهو ما ذكره الذهبي عن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يأتيك، ونصَّ الشيخ النجاشي أنَّه روى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رسالة، فيما عدَّه شيخ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لنا مَنْ هو، لو كان التيملي أو ابن أبي صفيَّة فالطبقة بعيدة بين القرشي وبين هذين، فلا بدَّ أنْ يكون شخصاً آخر غيرهما، أو أنَّ القرشي يكذب على واحد منهما بقرينة نصِّ الرواية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مرتبط بعلم المِلَل والنِّحَل مستقى من قول عليِّ بن إسماعيل الميثمي عن الواقفة، على ما جاء في كتاب المقالات والفرق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الفرقة من الرافضة تُلقَّب بالممطورة، وقد غلب عليها هذا اللقب وشاع في الناس، وكان سبب ذلك أنَّ عليَّ بن إسماعيل الميثمي ويونس بن عبد الرحمن ناظرا بعضهم، فقال له عليُّ بن إسماعيل وقد وقع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أنتم من الشيعة، وإنَّما أنتم كلاب ممطورة، أراد أنَّكم جيف أنتان، لأنَّ الكلاب إذا أصابها المطر فهي أنتن من الجيف، فلزمهم هذا اللَّقب، وفيه يُعرَفون اليوم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تعرَّضنا في الدروس الاستدلاليَّة في علوم الحديث في باب التوثيقات العامَّة في التوثيق السادس الذي كان تحت عنوان التوثيقات المرتبطة بالأُسَر والبيوتات والمناطق والمُدُن إلى حال هذه الأُسرة ووجوه توثيق رجالها في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القعدة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6037/2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عبد الله بن هارون العبَّاسي، سابع خلفاء بني العبَّاس،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الياسريَّة من العاصمة العبَّاسيَّة بغداد، وصلت إليه الخلافة بعد قتله أخيه محمّد الأمين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اتَّخذ من مَرْو عاصمةً لدولته، عرض ولاية العهد على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ليُظهِر مودَّته للعلويِّين، وحين لم يقبل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أجبره عليها، ثمّ انتقل من مرو إلى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وأثناء طريقه إلى هناك أوعز باغتيال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بالبدندون خارج طرسوس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ثمان وأربعون سنة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عبيد الله بن الحسن بن عبيد الله بن العبَّاس بن عليِّ بن أبي طالب، من أهل مدينة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قَدِمَ بغداد غير مرَّة، وولَّاه المأمون القضاء بالحجاز ثمّ عزله، وببغداد كانت وفاته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يُفصَل به بين دعوى المحقِّ والمبطل في أمر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يُفصَل به بين دعوى المحقِّ والمبطل في أمر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الفقه الإسلامي المقارن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التسرِّي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السرِّيَّة،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تسرَّى الرجل جاريته، وتسرَّى بها واستسرَّها إذا اتَّخذها سرِّيَّة، وهي الأَمَة المملوكة يتَّخذها سيِّدها للجماع، وهي في الأصل منسوبة إلى السرِّ بمعنى الجماع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السرِّ بمعنى الإخفاء، لأنَّ الرجال كثيراً ما كانوا يتَّخذون السراري سرًّا، ويخفونهنَّ عن زوجاتهم الحرائر،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السُّرِّ بمعنى السرور، وسُمّيت الجارية سُريَّة لأنَّها موضع سرور الرجل، ولأنَّه يجعلها في حال تسُرُّها من دون سائر جواريه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العبارة في ستِّ نُسَخ خطّيَّة راجعناها، ولم يُشِر أحد من المحقِّقين لوجود خلل فيها، ولعلَّ في ذهنهم أو القارئ شيئاً يُصحِّح ذلك، إلَّا أنَّ العبارة لم نجد لها ما يجعلها مستقيمة من وجه، فاقتضى التنبيه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اعتمدنا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الموجود في إحدى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قدس رضوي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فقه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ويرى أبو حنيفة وأبو يوسف أنَّ المرأة العاقلة البالغة لها الحقُّ في مباشرة العقد لنفسها، بكراً كانت أو ثيِّباً، ويُستحَبُّ لها أنْ تكل عقد زواجها لوليِّها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ظاهر الحال أنَّ الحاكم هو الذي يباشر تزويجها إذا تبيَّن له أنَّها خليَّة ولا وليَّ لها، على مَنْ يشترط على الخليَّة إذن وليِّها، دون مَنْ لا يشترط إذن الوليِّ، على ما مرَّ في الهامش السابق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كون الولد بنكاح صحيح، وينتسب إلى أبيه صحيحاً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في باب القضاء أنَّ البيِّنة تقوم على إثبات الحقِّ فيُؤخَذ بها، أمَّا أنَّها تقوم على نفيه ففيه كلام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شيخ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على الإشكاليَّة المتقدِّمة ورقَّمه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لهذا الأوَّل ثانٍ، ولعلَّ ذلك من خطأ النُّسَّاخ</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بالرجل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التسرِّي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بن الإمام عليٍّ الهادي بن الإمام محمّد الجواد بن الإمام عليٍّ الرضا بن الإمام موسى الكاظم بن الإمام جعفر الصادق بن الإمام محمّد الباقر ابن الإمام عليٍّ زين العابدين بن الإمام الحسين السبط الشهيد بن أمير المؤمنين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يُكنَّى بأبي جعفر، ويُعرَف بالبعَّاج، ومُشْتَهر بسبع الدُّجَيْل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له عدَّة ألقاب معروفة في نواحيه،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سبع الدجيل، أسد الدجيل، البعَّاج، لم تُحدِّد المصادر تاريخ ولادته ولا مكانها، والظاهر أنَّه وُلِدَ بالحجاز، وخلَّفه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بالحجاز طفلاً، فقَدِمَ عليه مشيداً، فلازم أخاه لا يفارقه على ما وصفه الكلاني في المحكي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وبالنظر إلى سنة وفاته وعمره يمكن القول بأنَّه وُلِدَ حوالي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وفاته في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في آخر جمادى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ومرقد السيِّد محمّد مزار معروف تزوره الشيعة والسُّنَّة زرافات، ويُعرَف عند أهالي المنطقة بسبع الدجيل، يبعد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كيلومترات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ولأجل أهمّيَّة البحث في هذه الرواية ومقابلتها مع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ذكرناها بطولها مع سندها لما يترتَّب عليها من البحث المذكور في الدرس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وسنتعرَّض مفصَّلاً لبحث البداء وما قيل فيه ونذكر عدَّة معانٍ له وما يناسب أنْ يُعتقَد فيه في الدروس الاستدلاليَّة في علم الكلام الشيعي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بَقِيَتِ اَلْأَرْضُ بِغَيْرِ إِمَامٍ سَاعَةً لَسَاخَتْ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الخبر عن أصحاب هذا القول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سُمِّيَ اَلْقَائِمُ قَائِماً لِأَنَّهُ يَقُومُ بَعْدَ مَا يَمُوتُ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رواه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 اَلْقَائِمَ؟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يَقُومُ بَعْدَ مَوْتِ ذِكْرِهِ، وَاِرْتِدَادِ أَكْثَرِ اَلْقَائِلِينَ بِإِمَامَتِهِ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رواه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وَسُمِّيَ اَلْقَائِمُ لِأَنَّهُ يَقُومُ بَعْدَ مَا يَمُوتُ، إِنَّهُ يَقُومُ بِأَمْرٍ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ورواية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وناظرة إلى غيرها، فتكون مفسِّرة لمعنى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ما نقله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هؤلاء يغاير ما نقله المشايخ</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 قد مضى في كلامكم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46583</Words>
  <Characters>207614</Characters>
  <CharactersWithSpaces>252399</CharactersWithSpaces>
  <Paragraphs>1983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2026-08-25T18:09:00Z</dcterms:created>
  <dc:creator>ghaemiyeh.com</dc:creator>
  <dc:description/>
  <dc:language>en-US</dc:language>
  <cp:lastModifiedBy/>
  <dcterms:modified xsi:type="dcterms:W3CDTF">2026-08-25T21:39:12Z</dcterms:modified>
  <cp:revision>1</cp:revision>
  <dc:subject/>
  <dc:title>دروس فی شرح کتاب الغیبة لشیخ الطائفة محمد بن الحسن الطوسی قدس سره</dc:title>
</cp:coreProperties>
</file>

<file path=docProps/custom.xml><?xml version="1.0" encoding="utf-8"?>
<Properties xmlns="http://schemas.openxmlformats.org/officeDocument/2006/custom-properties" xmlns:vt="http://schemas.openxmlformats.org/officeDocument/2006/docPropsVTypes"/>
</file>