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90146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09014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090150_1280447820">
            <w:r>
              <w:rPr>
                <w:webHidden/>
                <w:rStyle w:val="IndexLink"/>
                <w:rtl w:val="true"/>
              </w:rPr>
              <w:t>الفهرس</w:t>
            </w:r>
            <w:r>
              <w:rPr>
                <w:rStyle w:val="IndexLink"/>
                <w:rtl w:val="true"/>
              </w:rPr>
              <w:tab/>
            </w:r>
            <w:r>
              <w:rPr>
                <w:rStyle w:val="IndexLink"/>
              </w:rPr>
              <w:t>7</w:t>
            </w:r>
          </w:hyperlink>
        </w:p>
        <w:p>
          <w:pPr>
            <w:pStyle w:val="Contents2"/>
            <w:tabs>
              <w:tab w:val="clear" w:pos="8743"/>
              <w:tab w:val="right" w:pos="9026" w:leader="dot"/>
            </w:tabs>
            <w:rPr/>
          </w:pPr>
          <w:hyperlink w:anchor="__RefHeading___Toc6090152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6090154_1280447820">
            <w:r>
              <w:rPr>
                <w:webHidden/>
                <w:rStyle w:val="IndexLink"/>
                <w:rtl w:val="true"/>
              </w:rPr>
              <w:t>مدخل</w:t>
            </w:r>
            <w:r>
              <w:rPr>
                <w:rStyle w:val="IndexLink"/>
                <w:rtl w:val="true"/>
              </w:rPr>
              <w:tab/>
            </w:r>
            <w:r>
              <w:rPr>
                <w:rStyle w:val="IndexLink"/>
              </w:rPr>
              <w:t>10</w:t>
            </w:r>
          </w:hyperlink>
        </w:p>
        <w:p>
          <w:pPr>
            <w:pStyle w:val="Contents2"/>
            <w:tabs>
              <w:tab w:val="clear" w:pos="8743"/>
              <w:tab w:val="right" w:pos="9026" w:leader="dot"/>
            </w:tabs>
            <w:rPr/>
          </w:pPr>
          <w:hyperlink w:anchor="__RefHeading___Toc6090156_1280447820">
            <w:r>
              <w:rPr>
                <w:webHidden/>
                <w:rStyle w:val="IndexLink"/>
                <w:rtl w:val="true"/>
              </w:rPr>
              <w:t xml:space="preserve">الفصل الأول </w:t>
            </w:r>
            <w:r>
              <w:rPr>
                <w:rStyle w:val="IndexLink"/>
                <w:rtl w:val="true"/>
              </w:rPr>
              <w:t xml:space="preserve">: </w:t>
            </w:r>
            <w:r>
              <w:rPr>
                <w:rStyle w:val="IndexLink"/>
                <w:rtl w:val="true"/>
              </w:rPr>
              <w:t>الميتافيزيقا</w:t>
            </w:r>
            <w:r>
              <w:rPr>
                <w:rStyle w:val="IndexLink"/>
                <w:rtl w:val="true"/>
              </w:rPr>
              <w:t xml:space="preserve">.. </w:t>
            </w:r>
            <w:r>
              <w:rPr>
                <w:rStyle w:val="IndexLink"/>
                <w:rtl w:val="true"/>
              </w:rPr>
              <w:t>ماهية المفهوم وإمكانه</w:t>
            </w:r>
            <w:r>
              <w:rPr>
                <w:rStyle w:val="IndexLink"/>
                <w:rtl w:val="true"/>
              </w:rPr>
              <w:tab/>
            </w:r>
            <w:r>
              <w:rPr>
                <w:rStyle w:val="IndexLink"/>
              </w:rPr>
              <w:t>12</w:t>
            </w:r>
          </w:hyperlink>
        </w:p>
        <w:p>
          <w:pPr>
            <w:pStyle w:val="Contents2"/>
            <w:tabs>
              <w:tab w:val="clear" w:pos="8743"/>
              <w:tab w:val="right" w:pos="9026" w:leader="dot"/>
            </w:tabs>
            <w:rPr/>
          </w:pPr>
          <w:hyperlink w:anchor="__RefHeading___Toc6090158_1280447820">
            <w:r>
              <w:rPr>
                <w:webHidden/>
                <w:rStyle w:val="IndexLink"/>
                <w:rtl w:val="true"/>
              </w:rPr>
              <w:t xml:space="preserve">الفصل الثاني </w:t>
            </w:r>
            <w:r>
              <w:rPr>
                <w:rStyle w:val="IndexLink"/>
                <w:rtl w:val="true"/>
              </w:rPr>
              <w:t xml:space="preserve">: </w:t>
            </w:r>
            <w:r>
              <w:rPr>
                <w:rStyle w:val="IndexLink"/>
                <w:rtl w:val="true"/>
              </w:rPr>
              <w:t>المفهوم السينوي للميتافيزيقا</w:t>
            </w:r>
            <w:r>
              <w:rPr>
                <w:rStyle w:val="IndexLink"/>
                <w:rtl w:val="true"/>
              </w:rPr>
              <w:tab/>
            </w:r>
            <w:r>
              <w:rPr>
                <w:rStyle w:val="IndexLink"/>
              </w:rPr>
              <w:t>28</w:t>
            </w:r>
          </w:hyperlink>
        </w:p>
        <w:p>
          <w:pPr>
            <w:pStyle w:val="Contents2"/>
            <w:tabs>
              <w:tab w:val="clear" w:pos="8743"/>
              <w:tab w:val="right" w:pos="9026" w:leader="dot"/>
            </w:tabs>
            <w:rPr/>
          </w:pPr>
          <w:hyperlink w:anchor="__RefHeading___Toc6090160_1280447820">
            <w:r>
              <w:rPr>
                <w:webHidden/>
                <w:rStyle w:val="IndexLink"/>
                <w:rtl w:val="true"/>
              </w:rPr>
              <w:t xml:space="preserve">الفصل الثالث </w:t>
            </w:r>
            <w:r>
              <w:rPr>
                <w:rStyle w:val="IndexLink"/>
                <w:rtl w:val="true"/>
              </w:rPr>
              <w:t xml:space="preserve">: </w:t>
            </w:r>
            <w:r>
              <w:rPr>
                <w:rStyle w:val="IndexLink"/>
                <w:rtl w:val="true"/>
              </w:rPr>
              <w:t xml:space="preserve">الميتافيزيقا بما هي علم </w:t>
            </w:r>
            <w:r>
              <w:rPr>
                <w:rStyle w:val="IndexLink"/>
                <w:rtl w:val="true"/>
              </w:rPr>
              <w:t>"</w:t>
            </w:r>
            <w:r>
              <w:rPr>
                <w:rStyle w:val="IndexLink"/>
                <w:rtl w:val="true"/>
              </w:rPr>
              <w:t>الوجود بما هو وجود</w:t>
            </w:r>
            <w:r>
              <w:rPr>
                <w:rStyle w:val="IndexLink"/>
                <w:rtl w:val="true"/>
              </w:rPr>
              <w:tab/>
            </w:r>
            <w:r>
              <w:rPr>
                <w:rStyle w:val="IndexLink"/>
              </w:rPr>
              <w:t>76</w:t>
            </w:r>
          </w:hyperlink>
        </w:p>
        <w:p>
          <w:pPr>
            <w:pStyle w:val="Contents2"/>
            <w:tabs>
              <w:tab w:val="clear" w:pos="8743"/>
              <w:tab w:val="right" w:pos="9026" w:leader="dot"/>
            </w:tabs>
            <w:rPr/>
          </w:pPr>
          <w:hyperlink w:anchor="__RefHeading___Toc6090162_1280447820">
            <w:r>
              <w:rPr>
                <w:webHidden/>
                <w:rStyle w:val="IndexLink"/>
                <w:rtl w:val="true"/>
              </w:rPr>
              <w:t>فهرس المصادر والمراجع</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7_222488"/>
      <w:bookmarkStart w:id="1" w:name="pg16327_222488"/>
      <w:bookmarkEnd w:id="1"/>
    </w:p>
    <w:p>
      <w:pPr>
        <w:pStyle w:val="Heading2"/>
        <w:numPr>
          <w:ilvl w:val="1"/>
          <w:numId w:val="1"/>
        </w:numPr>
        <w:rPr/>
      </w:pPr>
      <w:bookmarkStart w:id="2" w:name="pg16327_222488"/>
      <w:bookmarkStart w:id="3" w:name="__RefHeading___Toc609014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الميتافيزيقا</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الميتافيزيقا</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9014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27_222491"/>
      <w:bookmarkStart w:id="8" w:name="pg16327_222491"/>
      <w:bookmarkEnd w:id="8"/>
    </w:p>
    <w:p>
      <w:pPr>
        <w:pStyle w:val="Heading2"/>
        <w:numPr>
          <w:ilvl w:val="1"/>
          <w:numId w:val="1"/>
        </w:numPr>
        <w:rPr/>
      </w:pPr>
      <w:bookmarkStart w:id="9" w:name="pg16327_222491"/>
      <w:bookmarkStart w:id="10" w:name="__RefHeading___Toc6090150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المفهوم وإمكانه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المفهوم السينوي للميتافيزيقا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الميتافيزيقا بما هي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بما هو 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المراجع والمصادر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2" w:name="pg16327_222492"/>
    </w:p>
    <w:p>
      <w:pPr>
        <w:pStyle w:val="Heading2"/>
        <w:numPr>
          <w:ilvl w:val="1"/>
          <w:numId w:val="1"/>
        </w:numPr>
        <w:rPr/>
      </w:pPr>
      <w:bookmarkStart w:id="13" w:name="__RefHeading___Toc6090152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27_222494"/>
    </w:p>
    <w:p>
      <w:pPr>
        <w:pStyle w:val="Heading2"/>
        <w:numPr>
          <w:ilvl w:val="1"/>
          <w:numId w:val="1"/>
        </w:numPr>
        <w:rPr/>
      </w:pPr>
      <w:bookmarkStart w:id="16" w:name="__RefHeading___Toc6090154_1280447820"/>
      <w:bookmarkStart w:id="17" w:name="_Toc5"/>
      <w:bookmarkEnd w:id="15"/>
      <w:bookmarkEnd w:id="16"/>
      <w:r>
        <w:rPr>
          <w:rtl w:val="true"/>
        </w:rPr>
        <w:t>مدخل</w:t>
      </w:r>
      <w:bookmarkEnd w:id="17"/>
    </w:p>
    <w:p>
      <w:pPr>
        <w:pStyle w:val="BookText"/>
        <w:rPr/>
      </w:pPr>
      <w:r>
        <w:rPr>
          <w:rFonts w:ascii="Amiri" w:hAnsi="Amiri" w:eastAsia="Amiri" w:cs="Amiri"/>
          <w:color w:val="111111"/>
          <w:sz w:val="28"/>
          <w:sz w:val="28"/>
          <w:szCs w:val="28"/>
          <w:rtl w:val="true"/>
          <w:lang w:bidi="ar-SA"/>
        </w:rPr>
        <w:t>تتناول هذه مفهوم الميتافيزيقا في نشأته اليونانية الأولى وفي تطوّراته المعرفيّة التي سرت في فضاءات الفلسفة ولا سيما في الفضاء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تتطرّق إلى المرتكزات الفلسفية للمفهوم انطلاقاً من تعريفاته القديمة وصولاً إلى ما دأبت عليه الفلسفة الغربية في سياق تأصيلاته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أبرز التحوّلات التي استجدت على التعريف الكلاسيكي للميتافيزيقا هو ما قدّمته الفلسفة الحديثة من تنظيرات وجدت تأسيساتها مع الفيلسوف الألماني إيمانويل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الأخير أن الميتافيزيقا هي العلم باللاّمحسوسات لكن سيبدو لنا كما لو أنه كان مضطرباً متردداً في هذا الخصوص حيث سيقدم لهذا السؤال جواباً مزدوجاً هو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الميتافيزيقا هي العلم بالله والنفس والعالم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الميتافيزيقا هي العلم بالله والنفس وحرية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التصور غير مسبوق  كما يُبين المؤلف  لأنّه انبثق وأوجِد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حقبة علم المعرفة الغربي الحديث، ولم تعتبر الميتافيزيقا أبداً مجرد علم باللامحسوسات لا في الفلسفة الإسلامية ولا في فلسفة القرون الوسطى، ولا حتى في الفلسفة اليونانية القديمة نفسها،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أرسطو 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من أمر فإن ما يعترض عليه كانط على تعاليم أسلافه ليس الميتافيزيقا، بل هو شبح جسّدته تعاليمُهُ الخاصة، وهو ما سيتعرّض له هذا الكتاب بالتحليل والنقد</w:t>
      </w:r>
      <w:r>
        <w:rPr>
          <w:rFonts w:eastAsia="Amiri" w:cs="Amiri" w:ascii="Amiri" w:hAnsi="Amiri"/>
          <w:color w:val="111111"/>
          <w:sz w:val="28"/>
          <w:szCs w:val="28"/>
          <w:rtl w:val="true"/>
          <w:lang w:bidi="ar-SA"/>
        </w:rPr>
        <w:t xml:space="preserve">. </w:t>
      </w:r>
      <w:bookmarkStart w:id="18" w:name="pg16327_22249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6090156_1280447820"/>
      <w:bookmarkStart w:id="20" w:name="_Toc6"/>
      <w:bookmarkEnd w:id="18"/>
      <w:bookmarkEnd w:id="19"/>
      <w:r>
        <w:rPr>
          <w:rtl w:val="true"/>
        </w:rPr>
        <w:t xml:space="preserve">الفصل الأول </w:t>
      </w:r>
      <w:r>
        <w:rPr>
          <w:rtl w:val="true"/>
        </w:rPr>
        <w:t xml:space="preserve">: </w:t>
      </w:r>
      <w:r>
        <w:rPr>
          <w:rtl w:val="true"/>
        </w:rPr>
        <w:t>الميتافيزيقا</w:t>
      </w:r>
      <w:r>
        <w:rPr>
          <w:rtl w:val="true"/>
        </w:rPr>
        <w:t xml:space="preserve">.. </w:t>
      </w:r>
      <w:r>
        <w:rPr>
          <w:rtl w:val="true"/>
        </w:rPr>
        <w:t>ماهية المفهوم وإمكانه</w:t>
      </w:r>
      <w:bookmarkEnd w:id="20"/>
    </w:p>
    <w:p>
      <w:pPr>
        <w:pStyle w:val="BookText"/>
        <w:rPr/>
      </w:pP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المفهوم وإمكانه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الميتافيزيقا بالنسبة لأرسطوذ علم تبيين الواقع، وكان يحاول في إطارها أن يدرس الوجود كلّه دفعة واحدة من حيث أوصاف لا يستطيع أيُّ علم جزئي آخر د ا 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ينظر للميتافيزيقا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بعد الطبيعة، أو 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تنكشف فيها أوجه معينة من الواقع غفلت عنها الدراسات الأخرى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سوء فهمٍ كبير ظهر تدريجياً في الفلسفة الغربية، وخصوصاً من مطلع الحقبة الحديثة إلى زمن كانط، بخصوص ماهية الميتافيزيقا إلى درجة أن كانط اختزل موضوعها من الوجود كله إلى ثلاث قضايا كحدّ أقصى هي الله، والنفس، والعالم، وأوضح أن هناك حول كل واحدة من هذه القضايا ثلاث أو أربع مسائل معينة تمثل موضوع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 ما أنكره كانط بعد جهد جهيد لم يكن، بحالٍ من الأحوال، الميتافيزيقا التي طرحها أرسطو ونضّجها وطوّرها الفلاسفة 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كانط يمشي في فضاء فارغ ويقاتل عدوّاً وهمياً خيالياً يتمثل في تصورٍ واهٍ للميتافيزيقا دسّه أساتذتُهُ في ذهنِهِ، من دون أن يكون لهذا التصور أيّ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لكانط أي تصور واضح عن الصفات العامة للوجود التي طرحها أرسطو، </w:t>
      </w:r>
    </w:p>
    <w:p>
      <w:pPr>
        <w:pStyle w:val="BookText"/>
        <w:rPr/>
      </w:pPr>
      <w:r>
        <w:rPr>
          <w:rFonts w:ascii="Amiri" w:hAnsi="Amiri" w:eastAsia="Amiri" w:cs="Amiri"/>
          <w:color w:val="111111"/>
          <w:sz w:val="28"/>
          <w:sz w:val="28"/>
          <w:szCs w:val="28"/>
          <w:rtl w:val="true"/>
          <w:lang w:bidi="ar-SA"/>
        </w:rPr>
        <w:t xml:space="preserve">بل ويمكن القول، بشهادة كتاباته، إنّه وبتأثير من تصاعد حُمّى ما يسمّى بالتنوير في زمانه، لم يقرأ كتاب الميتافيزيقا لأرسطو أبداً، وعندما كان يواجه كلمة الميتافيزيقا تعود به الذاكرة إلى السنين التي كان يقضي فيها أوقاته بتدريس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لألكسندر بومغارتن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كانط لسنين طويلة، تمتد إلى إثني عشر عاما،ً في عدم جدوى تصوره للميتافيزيقا، وخوفاً من عجزه عن استكمال مشروعه بسبب تقدّمه في السنّ، دوّنَ أفكاره المناهضة للميتافيزيقا في غضون ما لا يزيد عن خمسة أشهر</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فترة من الإقبال على مثل هذه الأفكار المناهضة للميتافيزيقا وعندما خمدت أخيراً حمّى معاداة الميتافيزيقا وما اكتنفها من مشاعر وعواطف، عاد الفلاسفة، وخصوصاً في النصف الثاني من القرن العشرين، ثانيةً إلى المفهوم الحقيقي الصحيح لميتافيزيقا أرسطو، والعالم يشهد اليوم انتشار كتب جديدة تحت عنوان الميتافيزيقا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والذي يمثل الفصل الأخير من هذه الدراسة، نحاول أولاً معالجة مفهوم الميتافيزيقا وإمكانها بالشكل الذي صاغه أرسطو وطوّره من بعده الفلاسفة المسلمون، وخصوصاً ابن سينا، على نحو واضح وكامل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نستعرض بشكل موجز </w:t>
      </w:r>
    </w:p>
    <w:p>
      <w:pPr>
        <w:pStyle w:val="BookText"/>
        <w:rPr/>
      </w:pPr>
      <w:r>
        <w:rPr>
          <w:rFonts w:ascii="Amiri" w:hAnsi="Amiri" w:eastAsia="Amiri" w:cs="Amiri"/>
          <w:color w:val="111111"/>
          <w:sz w:val="28"/>
          <w:sz w:val="28"/>
          <w:szCs w:val="28"/>
          <w:rtl w:val="true"/>
          <w:lang w:bidi="ar-SA"/>
        </w:rPr>
        <w:t>المسار التاريخي لظهور التصور الخاطئ للميتافيزيقا والذي تلقاه كانط عن 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الأرسطي للميتافيزيقا</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مستهل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يسمّي أرسطو ما نسمّيه الميتافيزيقا بالحكمة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ويصفه بأنه بحث عن التبيينات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آيتياي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العلل، وعلم تبييني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إبستيمي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يقصد أن الحكمة علم يقول لنا لماذا ذلك الشيء المعيّ هو 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التبيين إذن هو ذلك العلم العلمي، ويمكن ترجمة الإبستيمي ببساطة بأنه العلم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ما أطلق أرسطو على الميتافيزيقا اسم الإبستيمي، بل وفي الفصل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اپسيلن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 هذا العلم بالپروته اپيستمه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العلمي الأول</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لأنه يعتقد أن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عن أكثر التبيينات جذرية وتأصلاً، وهي التبيينات التي يسمّيها التبيينات والأصول الأولى، لأنها تبيّ وتفسّ كل الأشياء، أي جميع الأشياء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يعرّف أرسطو قارئ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تدريجياً على القضية الرئيسية في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 </w:t>
      </w:r>
    </w:p>
    <w:p>
      <w:pPr>
        <w:pStyle w:val="BookText"/>
        <w:rPr/>
      </w:pPr>
      <w:r>
        <w:rPr>
          <w:rFonts w:ascii="Amiri" w:hAnsi="Amiri" w:eastAsia="Amiri" w:cs="Amiri"/>
          <w:color w:val="111111"/>
          <w:sz w:val="28"/>
          <w:sz w:val="28"/>
          <w:szCs w:val="28"/>
          <w:rtl w:val="true"/>
          <w:lang w:bidi="ar-SA"/>
        </w:rPr>
        <w:t>تو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يدّعي أرسطو أن هذا السؤال من اختراعه، بل على العكس يذهب إلى أن كل المفكّرين السابقين منذ القدم طرحوا نفس هذا السؤال، وكان نفس هذا السؤال مبعث حيرة وتيه، ولا يزال كذلك إلى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زتا،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أنّ ما جرى البحث عنه دائماً، الآن ومنذ القدم، وكان دائماً سبب حيرة هو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فهو يعتقد أن المفكّرين قبله أيضاً حقّقوا في الوجود وتفلسفوا بشأن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الطبيعة، آلفا الكبيرة،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أرسطو بوضوح أسماء الفلاسفة الذين سبقوه إلى الخوض في قضية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طالس، وأناكسيمنس، وديوجنس، وهيپاسوس من أهل متاپونتوس، وهيراقليطس، وإمبادوقليس، وإنكساغوراس، وهرموتيموس من أهل كلازومناي، وليوكيپوس وديمقريطس، والفيثاغوريين، وإفلاطون نفسه، ممن كانوا قد طرحوا السؤال عن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ويمكن حتى أن نقول إن هسيودوس أيضاً قد تابع هذه المسألة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أرسطو يَعِدُ بأنه يجب في المستقبل تصنيف هؤلاء المفكرين بحسب تقدّمهم في اكتشاف </w:t>
      </w:r>
    </w:p>
    <w:p>
      <w:pPr>
        <w:pStyle w:val="BookText"/>
        <w:rPr/>
      </w:pPr>
      <w:r>
        <w:rPr>
          <w:rFonts w:ascii="Amiri" w:hAnsi="Amiri" w:eastAsia="Amiri" w:cs="Amiri"/>
          <w:color w:val="111111"/>
          <w:sz w:val="28"/>
          <w:sz w:val="28"/>
          <w:szCs w:val="28"/>
          <w:rtl w:val="true"/>
          <w:lang w:bidi="ar-SA"/>
        </w:rPr>
        <w:t>القضية</w:t>
      </w:r>
      <w:r>
        <w:rPr>
          <w:rStyle w:val="FootnoteAnchor"/>
          <w:rtl w:val="true"/>
        </w:rPr>
        <w:footnoteReference w:id="7"/>
      </w:r>
      <w:r>
        <w:rPr>
          <w:rFonts w:ascii="Amiri" w:hAnsi="Amiri" w:eastAsia="Amiri" w:cs="Amiri"/>
          <w:color w:val="111111"/>
          <w:sz w:val="28"/>
          <w:sz w:val="28"/>
          <w:szCs w:val="28"/>
          <w:rtl w:val="true"/>
          <w:lang w:bidi="ar-SA"/>
        </w:rPr>
        <w:t>، ولكن يلوح أنه نسي لاحقاً وعده هذا فلم يذكر شيئاً بهذا الخصوص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الفصل الافتتاحي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يقرر أرسطو أن إثارة السؤال عن الوجود هو ثمرة حيرة 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ثايومازين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وتوقه إلى أداء واجبه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لنا في الفصل الأول إن سائر الحيوانات تعيش بتصوراتها وذكرياتها، ولا تتمتع بالتجربة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المتواصلة إلّ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الجنس البشري فيعيش بالفن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لوغيسمويس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أرسطو إلى أن الفن خلافاً للحواس التي تتعامل مع الجزئيات، عبارة عن التوصّل إلى إدراكات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كاثولو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شأن الإنسان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فإن من فوارق الفن عن الحواس أن الحواس لا تستطيع أبداً تقرير لماذية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الأشياء وإعطائها لنا وإتحافنا بها، بينما يَعْرِفُ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اللماذيةَ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لا يتسنى اعتبار أيّ من الحواس بأنها حكمة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معناها الخوض في لماذية الأشياء والأمور، وخصوصاً اللماذات الأكثر كلية، والتي تتحفنا بالتبيينات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الوظيفة المعرفية </w:t>
      </w:r>
    </w:p>
    <w:p>
      <w:pPr>
        <w:pStyle w:val="BookText"/>
        <w:rPr/>
      </w:pPr>
      <w:r>
        <w:rPr>
          <w:rFonts w:ascii="Amiri" w:hAnsi="Amiri" w:eastAsia="Amiri" w:cs="Amiri"/>
          <w:color w:val="111111"/>
          <w:sz w:val="28"/>
          <w:sz w:val="28"/>
          <w:szCs w:val="28"/>
          <w:rtl w:val="true"/>
          <w:lang w:bidi="ar-SA"/>
        </w:rPr>
        <w:t>للجنس البشري، والتعاطي بها هو في الحقيقة أداءٌ لأكثر واجبات الإنسان المعرفيةِ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الثاني فيقول لنا إن الحيرة والتيه كانا المنطلق والخطوة الأولى نحو أداء هذه الوظيفة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لا يصحّ بشأن الفلاسفة الأوائل وحسب، بل وحتى الآن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الذي يجد نفسه حائراً تائهاً سيشعر أنه جاهل، لذلك سيحاول إزالة جهله عن طريق كسب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الحكمة عن طريق حيرة الإنسان وتيهه حيال مسألة الوجود، وهكذا فسؤال الوجود ليس سؤالاً عادياً، إنما يعرض الوجودُ نفسَه كلُغزٍ على الإنسان من حيث هو إنسان، وهذه حقيقة يعضّدها  حسب رأي أرسطو  حتى تاريخ الفلاسفة الأوائل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أرسطو لسؤال الوجود هذه نسخة أخرى لنظرة إفلاطون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إفلاطونُ أرسطو في الحديث عن حالة الحيرة إزاء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محاورة السوفسطائي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يطرح إفلاطون بوضوح الطابع الملغّز للوجود مع إشارات إلى معتقدات الماضين المتنوّعة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أكثر من 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أرسطو عندما يتحدث عن لغز الوجود ويعتبره المحور الأهم لنقاشات الماضين والمعاصرين، ربما كان يستذكر تعليمات أستاذه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أن الحكمة تبدأ من منطلق الحيرة والتيه تفضي إلى نتيجة فحواها أنه من الواضح إذن أن الحكمة تُطلَبُ من أجل المعرفة والعلم فقط، وليس لأيّ هدف نافع آخر</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يؤيد هذه الفكرة، لأن هذا العلم يُطلَبُ فقط عندما تتوفر للبشر مسبقاً كل ضروريات الحياة والأشياء التي يحتاجونها لرفاههم وراحتهم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الجليّ إننا في بحثنا عن هذا العلم لا نبحث عن أية أرباح أو منافع أخرى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الحرّ هو الإنسان الذي يعيش لنفسه وليس للآخر،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نبحث عن هذه الحكمة كعلمٍ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 فريد، لأنها موجودة من أجل نفسها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ينبغي النظر لهذا العلم الحرّ باعتباره عملاً إلهياً بمعنيين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التوفّر على مثل هذا العلم الحرّ فوق قدرة الإنسان، لأن طبيعة الإنسان مقيدة بقود شتى ولأسباب عديدة، وعلى حد تعبير سيمونيدس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Simonides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هو الذي يستطيع التحلّ بهذه الميزة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ناحية أخرى، يتناول هذا العلم الأمور الإلهية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موضوع إلهي، لأن التصور هو أن الله موجودٌ بين علل كل الأشياء، وهو 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يخوض في هذه العلل والأصول الأولى، وبالتالي سيكون الله أيضاً موضوعَ دراسة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أرسطو أنه بالرغم من أن هذا العلم جدير بالله أكثر من أيّ عالِمٍ آخر، وأن الله يمتلك هذا العلم إما بمفرده أو أكثر من كلِّ من سواه، فخلافاً لكلام سيمونيدس، وجرياً مع المثل القائل إن الشعراء كثيراً ما يكذبون، ولأن الألوهية ليست حسودةً بخيلةً، لذا يستطيع الإنسان أيضاً التوفر على هذا العلم</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وضعية الحكمة هذه تعني في 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العلوم الأخرى في الواقع أكثر ضرورةً منه، لكن أيّاً منها ليس بأفضل منه </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بالمستطاع تسمية الحكمة من حيث المعنى الثاني بالإلهيات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 لوغيكه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يتسنى من كل ما مرّ بنا من قولٍ استنتاجُ نتائج عدّة منها أن أرسطو عند ذكره لسمات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مفردة سوفيا بمعنى أخص يعادل معنى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لسوفيا كما يتبين مثلاً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النيقوماخية،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أوسعُ مما أراده أرسطو في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هذا المعنى الأوسع حتى الطبيعيات والسياسة وكذلك مهارات </w:t>
      </w:r>
    </w:p>
    <w:p>
      <w:pPr>
        <w:pStyle w:val="BookText"/>
        <w:rPr/>
      </w:pP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يستخدم هذه المفردة هنا  خلافاً لباقي آثاره  بمعنى خاص، ويقصرها على علم واحد من بين العلوم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عبارة عن علم العلل الأولى أو العلم بأعمّ العلل وأكثرها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الشيء الذي أطلق عليه من بعده اسم علم ما بعد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ما بعد الطبيعة علم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أو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والأكثر كليةً، إذن يمكن حالياً تشخيص سمتين إثنتين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الطبيعة أو الميتافيزيقا هي علم التبيينات الأولى أو النهائية، أي علم التبيينات التي لا تحتاج إلى تبيين، وهي بذلك نهائية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الميتافيزيقا علم تبييني لكل شيء، أي إنه علم يطرح في الوقت نفسه تبييناً لكل الأشياء الموجودة، ويبيّ جانباً من صفات كل الأشياء الموجودة في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يسمّي أرسطو الميتافيزيقا من حيث سمتها الثانية العلم الكلّ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كاثولو اپيستمه</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ليس قصده من العلم الكلّ أن الميتافيزيقا تبيّ كلَّ شيء حول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الميتافيزيقا تبين كلَّ شيء من حيث أنه موجود لا من حيث أن كلَّ واحد من هذه الأشياء 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فالميتافيزيقا عبارة عن علم التبيينات والأصول النهائية </w:t>
      </w:r>
    </w:p>
    <w:p>
      <w:pPr>
        <w:pStyle w:val="BookText"/>
        <w:rPr/>
      </w:pPr>
      <w:r>
        <w:rPr>
          <w:rFonts w:ascii="IRNazanin" w:hAnsi="IRNazanin" w:eastAsia="IRNazanin"/>
          <w:color w:val="111111"/>
          <w:sz w:val="28"/>
          <w:sz w:val="28"/>
          <w:szCs w:val="28"/>
          <w:rtl w:val="true"/>
          <w:lang w:bidi="fa-IR"/>
        </w:rPr>
        <w:t>لكل شيء من حيث هو موجود لا من حيث أنه شيء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يتلاقى التعريفان اللذان يطرحهما أرسطو للميتافيزيقا ويرتبطان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هي أن تعريفه الأول للميتافيزيقا باعتبارها علم التبيينات والأصول النهائية لكل شيء يفضي بشكل طبيعي إلى التعريف الثاني للميتافيزيقا باعتبارها علم تبيين الوجود من حيث 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أرسطو في هذا الصدد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بعد الطبيعة، گاما،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ثمة علم يحقق في الوجود بما هو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أن هي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والصفات التي يتصف بها بسبب طبيعته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تو هو پارخونتا كاث هو تو</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أيّاً مما نسميه العلوم الخاصة، لأن أيّاً من العلوم الأخرى لا تدرس الوجودَ بما هو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متى ما خضنا في الميتافيزيقا نكون في الواقع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درسنا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آرخاي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الأشياء الموجودة، وواضح أننا هنا ندرس أصول الأشياء وعللها باعتبارها وجوداً</w:t>
      </w:r>
      <w:r>
        <w:rPr>
          <w:rStyle w:val="FootnoteAnchor"/>
          <w:rtl w:val="true"/>
        </w:rPr>
        <w:footnoteReference w:id="18"/>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الأشياء باعتبارها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بما هي أشياء تدرس في العلوم التي تسمّى علوماً خاصة، وليس في علم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هو أن كل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طبقةً من الموجودات من حيث أن لها صفات معينة، أما في الميتافيزيقا فلا يقتصر البحث على طبقة معينة من الموجودات، إنما يندرج كل ما هو موجود من حيث كونه موجوداً ضمن نطاق البحث الميتافيزيقي، مهما كان ذلك الشيء الموجود ولأية طبقة من الموجودات انتمى، سواء للمحسوسات أو لغير المحسوسات، وسواء انتمى للأشياء الخالدة أو للأشياء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كانت الميتافيزيقا هكذا؟ لأن الميتافيزيقا تبحث عن الأصول والتبيينات الأولى للوجود بما هو وجود، والوجه المشترك الأول لكل الموجودات مهما كانت هو أنها موجودة، أي إن لها وجودها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مديات البحث الميتافيزيقي من حيث الموضوع هي بالضبط مديات الوجود، وإلى أين ما امتدت مساحة الوجود امتد معها تواجد الميتافيزيقا وحضورها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يطلق وصفاً أو تعريفاً للميتافيزيقا، عن عمد أو عن غير عمد، يتقلص بموجبه موضوعُ بحث الميتافيزيقا إلى شيء أو أشياء معينة، يكون في الواقع قد هبط بالميتافيزيقا إلى مستوى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الميتافيزيقا ليست غير محدودة بشيء </w:t>
      </w:r>
    </w:p>
    <w:p>
      <w:pPr>
        <w:pStyle w:val="BookText"/>
        <w:rPr/>
      </w:pPr>
      <w:r>
        <w:rPr>
          <w:rFonts w:ascii="Amiri" w:hAnsi="Amiri" w:eastAsia="Amiri" w:cs="Amiri"/>
          <w:color w:val="111111"/>
          <w:sz w:val="28"/>
          <w:sz w:val="28"/>
          <w:szCs w:val="28"/>
          <w:rtl w:val="true"/>
          <w:lang w:bidi="ar-SA"/>
        </w:rPr>
        <w:t>أو أشياء معينة وحسب، بل حتى لو افترضنا وجود علم يدرس كلّ الأشياء ولكن لا من حيث كونها موجودة بل من حيثيات أخرى، فإن هذا العلم لن يكون 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لا يمكن لأيّ علم أن يخوض في كل الجواهر، وإذا قال قائل بذلك لم يكن قوله هذا معقولاً أو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الحالة سيكون هناك علمٌ برهاني واحد فقط يَدرُسُ كلَّ الصفات، لأن أيّ علم برهاني يَدرُسُ الصفاتِ الذاتيةَ لموضوع معين بانطلاقه من المعتقدات المشتركة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علم ذاك الذي يدرس الأعراض والصفات الذاتية لكلّ الجواهر؟ لا يوجد مثل هذا العلم، لأن كل علم يدرس الصفات الذاتية لجوهر معين، هو علم خاص أو علم جزئي كما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ثمة علم خاص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الأشياء التي لا تنفصل عن المادة لكنها ليست غير متحركة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الطبيعي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أجزاء الفلسفة بعدد أنواع الجواهر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الرياضيات هو الآخر لا يمكنه أن يدرس كل الجواهر لأنه أيضاً يتعامل مع أشياء غير متحركة، ولكن من المحتمل أنها غير موجودة منفصلةً عن المادة، بل </w:t>
      </w:r>
    </w:p>
    <w:p>
      <w:pPr>
        <w:pStyle w:val="BookText"/>
        <w:rPr/>
      </w:pPr>
      <w:r>
        <w:rPr>
          <w:rFonts w:ascii="Amiri" w:hAnsi="Amiri" w:eastAsia="Amiri" w:cs="Amiri"/>
          <w:color w:val="111111"/>
          <w:sz w:val="28"/>
          <w:sz w:val="28"/>
          <w:szCs w:val="28"/>
          <w:rtl w:val="true"/>
          <w:lang w:bidi="ar-SA"/>
        </w:rPr>
        <w:t>هي في المادة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العلم الطبيعي ولا علم الرياضيات،لا يستطيعان الخوض في الصفات الذاتية لكل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فتقييد الميتافيزيقا بدراسة الصفات الذاتية لجواهر معينة مثل الله أو النفس، أو لجوهر اعتباري مثل العالَم في كلّيته، هو تجاهل لماهية البحث في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أيُّ علمٍ يبحث في الصفات الذاتية لأمر معين بميتافيزيقا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ألا يوجد علم واحد، بأيّ منهج كان، يستطيع البحث في كل الجواهر ودراستها؟ هذا سؤال يجد أرسطو نفسه أمامه في الفصل الثاني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الفقرة التي أوردنا ترجمتها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مثل هذا العلم ممكن؟ لا مراء في أن أرسطو في هذه الفقرة وفي فقرات مماثلة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أشرنا لها في الهامش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الفصل، يطرح الشكل الصائب للمسألة، والذي طرح بعد ذلك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طرح هذه المسألة بهذا النحو، وبسبب موجة معاداة الأرسطية التي شاعت في تلك الحقبة التي تسمى عصر التنوير، لم يكن يتصور أبداً أن يكون أرسطو قد طرح مثل هذه المسألة، وبشكلها الصحيح، وقدّم لها إجابة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تصور أنه طرح مسألة لم تكن مطروحة لدى إنسان من قبله، ولأن تصوره عن </w:t>
      </w:r>
    </w:p>
    <w:p>
      <w:pPr>
        <w:pStyle w:val="BookText"/>
        <w:rPr/>
      </w:pPr>
      <w:r>
        <w:rPr>
          <w:rFonts w:ascii="Amiri" w:hAnsi="Amiri" w:eastAsia="Amiri" w:cs="Amiri"/>
          <w:color w:val="111111"/>
          <w:sz w:val="28"/>
          <w:sz w:val="28"/>
          <w:szCs w:val="28"/>
          <w:rtl w:val="true"/>
          <w:lang w:bidi="ar-SA"/>
        </w:rPr>
        <w:t>أساس هذا العلم، كما سنرى في أواخر هذا الفصل، لم يكن تصوراً صائباً، لذا لم يستطع أن يجد لسؤاله المكرور إجابةً معقولةً، بل إن سؤاله، وبسبب ترعرعه ونشوئه الخاص في بيئة فهمٍ غير صحيحٍ للميتافيزيقا وفي مناخٍ معادٍ للأرسطية، كان في الأساس سؤالاً استنكارياً، وقد انصبّت كل جهوده على إنتاج جواب سلبي لهذا السؤال انطلاقاً من مقدماته غير الصائبة التي 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تصور، كشخص سمين من الورم، أن سؤاله وإجابته يغلقان إلى الأبد طريق البحث الميتافيزيقي، ويجففان، دفعةً واحدةً، الأحبارَ في أقلام كل الكتّاب الميتافيزيقيين، ويصدّانهم عن الكتابة حول الميتافيزيقا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أرسطو واعياً لقضية إمكان الميتافيزيقا التي يشار لها الآن باسم صعوبة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الثالثة، وقد كان جوابه عن هذه المسألة بالطبع جواباً إيجابياً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الفلسفات النظرية يجب أن تكون الفلسفة التي تَدرُسُ فيما تَدرُسُ الجوهرَ غير المتحرك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متقدمةً وفلسفةً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الآخر للحكمة والميتافيزيقا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هذه الفلسفة أولى فهي 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كلية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تختص بدراسة الوجود بما هو وجود، سواء ما هو الوجود أو صفاته التي يتصف بها بما هو وجود </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إذن، إجابة أرسطو عن السؤال الكامن في صعوبة بيتا الثالثة،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يعتبره سؤالاً صعباً أو مسألة صعبة، إجابة إيجابية من جهة واحدة فقط، ومن المهم التأكيد على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أرسطو أبداً في أنه لا يمكن لعلم واحد بمفرده دراسة الصفات الذاتية لكل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العلم الواحد لا يستطيع دراسة الخصوصيات الأصلية لكل شيء من حيث أن ذلك الشيء موجود، فهذه مهمة تقع على عاتق العلوم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ثمة في هذه الغمرة علماً هو أولاً علمٌ نظريٌّ وثانياً ليس أيّاً من العلوم الجزئية، أي علوم الطبيعيات والرياضيات والإلهيات، ومع ذلك فهو يدرس كل الجواهر التي تمثل موضوع بحث كل هذه العلوم النظرية، يدرسها من جهةٍ وحيثيةٍ معينةٍ كموضوع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 هذا العلمُ، والذي يسمّى الحكمة أو ما بعد الطبيعة، كل هذه الجواهر على الرغم من خصوصياتها المتفاوتة، من حيث وفقط من حيث كونها موجودة، ولها بسبب وجودها صفاتٌ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أن الميتافيزيقا تدرس كل الجواهر من حيثية واحدة كلية، حيثية تتعلق بوجود الجواهر، وليس بأشياء معينة ولا بتفاوت الجواهر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يعتقد أرسطو أن الميتافيزيقا ممكنة، بصفتها علماً واحداً هو علم الأصول الأولى والعلل والتبيينات الأولى والنهائية، وفي الوقت ذاته علماً بالوجود بما هو وجود وبالملحقات الذاتية للوجود بما هو وجود</w:t>
      </w:r>
      <w:r>
        <w:rPr>
          <w:rFonts w:eastAsia="Amiri" w:cs="Amiri" w:ascii="Amiri" w:hAnsi="Amiri"/>
          <w:color w:val="111111"/>
          <w:sz w:val="28"/>
          <w:szCs w:val="28"/>
          <w:rtl w:val="true"/>
          <w:lang w:bidi="ar-SA"/>
        </w:rPr>
        <w:t xml:space="preserve">. </w:t>
      </w:r>
      <w:bookmarkStart w:id="21" w:name="pg16327_22251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6090158_1280447820"/>
      <w:bookmarkStart w:id="23" w:name="_Toc7"/>
      <w:bookmarkEnd w:id="21"/>
      <w:bookmarkEnd w:id="22"/>
      <w:r>
        <w:rPr>
          <w:rtl w:val="true"/>
        </w:rPr>
        <w:t xml:space="preserve">الفصل الثاني </w:t>
      </w:r>
      <w:r>
        <w:rPr>
          <w:rtl w:val="true"/>
        </w:rPr>
        <w:t xml:space="preserve">: </w:t>
      </w:r>
      <w:r>
        <w:rPr>
          <w:rtl w:val="true"/>
        </w:rPr>
        <w:t>المفهوم السينوي للميتافيزيقا</w:t>
      </w:r>
      <w:bookmarkEnd w:id="23"/>
    </w:p>
    <w:p>
      <w:pPr>
        <w:pStyle w:val="BookText"/>
        <w:rPr/>
      </w:pPr>
      <w:r>
        <w:rPr>
          <w:rFonts w:ascii="Amiri" w:hAnsi="Amiri" w:eastAsia="Amiri" w:cs="Amiri"/>
          <w:color w:val="111111"/>
          <w:sz w:val="28"/>
          <w:sz w:val="28"/>
          <w:szCs w:val="28"/>
          <w:rtl w:val="true"/>
          <w:lang w:bidi="ar-SA"/>
        </w:rPr>
        <w:t>المفهوم السينوي للميتافيزيقا</w:t>
      </w:r>
    </w:p>
    <w:p>
      <w:pPr>
        <w:pStyle w:val="BookText"/>
        <w:rPr/>
      </w:pPr>
      <w:r>
        <w:rPr>
          <w:rFonts w:ascii="Amiri" w:hAnsi="Amiri" w:eastAsia="Amiri" w:cs="Amiri"/>
          <w:color w:val="111111"/>
          <w:sz w:val="28"/>
          <w:sz w:val="28"/>
          <w:szCs w:val="28"/>
          <w:rtl w:val="true"/>
          <w:lang w:bidi="ar-SA"/>
        </w:rPr>
        <w:t xml:space="preserve">يبحث ابن سينا في الفصلين الافتتاحيين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إلهيات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المسألة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ما بعد الطبيعة؟ يرتكز الفصل الأول على فكرة أن فريقاً من الفلاسفة والباحثين أخطأوا بخصوص موضوع ما بعد الطبيعة، وجعلوا بعض أفكارها ومسائلها في محلّ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الفصل الأول ذا منحى سلبي، وبهذا اختار ابن سينا عنوان هذا الفصل بالشكل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ابتداء طلب موضوع الفلسفة الأولى لتتبيّ إنيّته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وللفصل الثاني منحى إيجابي يحاول فيه ابن سينا أن يقول بمنتهى الوضوح ما هو موضوع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نراه يختار عنوان الفصل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تحصيل موضوع هذا العلم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الأول الذي يقوله في الفصل الأول حول ما بعد الطبيعة هو أنهم قالوا إن هذا العلم، والذي يسمّى أيضاً العلم الإلهي، هو من أقسام العلم النظري، ويُبحثُ فيه في أمور هي من حيث الوجود والحدّ منفصلة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أيضاً إن العلم الإلهي علم يبحث فيه عن الأسباب الأولية للوجود </w:t>
      </w:r>
    </w:p>
    <w:p>
      <w:pPr>
        <w:pStyle w:val="BookText"/>
        <w:rPr/>
      </w:pPr>
      <w:r>
        <w:rPr>
          <w:rFonts w:ascii="Amiri" w:hAnsi="Amiri" w:eastAsia="Amiri" w:cs="Amiri"/>
          <w:color w:val="111111"/>
          <w:sz w:val="28"/>
          <w:sz w:val="28"/>
          <w:szCs w:val="28"/>
          <w:rtl w:val="true"/>
          <w:lang w:bidi="ar-SA"/>
        </w:rPr>
        <w:t xml:space="preserve">الطبيعي والرياضي وملحقاتهما، وعن مُسبِّب الأسباب ومبدأ المبادئ وهو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إنهم يقولون إن الفلسفة الأولى، والتي يسمونها في الوقت نفسه الفلسفة الحقيقية، موجودة، وهذه الفلسفة الأولى هي التي تثبت وتصحح مبادئ العلوم الأخرى، وهذه الفلسفة هي الحكمة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يعرّف الحكمة على ثلاثة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هي أفضلُ علمٍ بأفضلِ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هي أصحُّ المعارف وأكثرها 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عبارة عن العلم بالأسباب الأولية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تتعلق هذه التعاريف الثلاثة بعلم واحد أم بعلوم مختلفة يسمى كل واحد منها حكمةً؟ يتابع ابن سينا بحثه بالقول إن ما بعد الطبيعة هي نفسها الفلسفة الأولى والحكمة المطلقة، والصور الثلاث أعلاه هي في الحقيقة صفاتٌ لعلمٍ واحد هو ما بعد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يتناول ابن سينا الموضوع القائل إنه بخلاف تصور البعض، لا يجوز أن يكون وجود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w:t>
      </w:r>
    </w:p>
    <w:p>
      <w:pPr>
        <w:pStyle w:val="BookText"/>
        <w:rPr/>
      </w:pPr>
      <w:r>
        <w:rPr>
          <w:rFonts w:ascii="Amiri" w:hAnsi="Amiri" w:eastAsia="Amiri" w:cs="Amiri"/>
          <w:color w:val="111111"/>
          <w:sz w:val="28"/>
          <w:sz w:val="28"/>
          <w:szCs w:val="28"/>
          <w:rtl w:val="true"/>
          <w:lang w:bidi="ar-SA"/>
        </w:rPr>
        <w:t>لما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في هذا الشأن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 في تاب البرهان بالتفصيل فإن وجود موضوع كل علم يُعَدُّ أمراً مفروغاً منه في ذلك العلم، فذلك العلم لا يدرس إلّ أحوال ذلك الموضوع</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اعتبار وجود الله مفروغاً منه في ما بعد الطبيعة، لأن ذلك من مسائل ما بعد الطبيعة ومطلوباتها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فبغير ذلك لن يخرج الوضعُ عن 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وجودُهُ أكيداً راسخاً مفروغاً منه في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ومطلوباً في علم آخر،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مفروغاً منه في هذا العلم وفي الوقت ذاته غير مطلوب في أيّ علم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كلا هذين الوجهين باطل، إذ لا يجوز أن يكون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في علم آخر، فما عدا علم الأخلاق وعلم السياسة، وعلم الطبيعيات، وعلم الرياضيات، وعلم المنطق، لا يوجد علم حِكمي آخر، والحال أن أيّ واحد من هذه العلوم الحِكمية لا تناقش إثبات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وكما سنلاحظ في النص فإن ابن سينا نفسه يخوض في هذه المسألة ويقول إن البحث في وجود الله في الطبيعيات عن طريق الحركة هو بحث في مسألة غريبة على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تكون هذه المسألة غريبة على الطبيعيات وهي علم حقيقي، فمن الواضح ما سيكون شأنها في أمور من قبيل الأخلاقيات والمشاعر مثل الشعور بالواجب وغير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هذه العملية غير جائزة أساسا،ً بمعنى أن أيَّ علم من العلوم لا يُثبِت وجودَه، وليس هذا وحسب بل إن إثبات وجودِه في العلوم الأخرى غير جائز، لأن مسائل كل علم عبارة عن إثبات العرض الذاتي لموضوع العلم، والعرض الذاتي هو ما يلحق بالموضوع إما بسبب ذات الموضع نفسه أو بسبب أمر مساوٍ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موضوع مسألة العلم إما عينُ موضوع العلم، أو نوعٌ منه، أو عرضٌ ذاتي له، أو عرضٌ ذاتيّ لنوعٍ منه، وما يقوِّم العلم بحسب الماهيةِ أو بحسب وجودِ موضوعِ العلم، لا يجوز أن يكون مطلوباً في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يتسنى لأي علم، ما عدا الميتافيزيقا، أن يبحث في مبدأ كل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لا يمكن لوجود الله تعالى أن يكون مفروغاً منه في ما بعد الطبيعة، وأن يكون مطلوباً في علم غير ما بعد الطبيعة، وأن يصار إلى إثباته هناك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والشق الثاني باطل أيضاً، أي إن من الباطل كذلك أن يكون وجوده تعالى مفروغاً منه في ما بعد الطبيعة ويكون مطلوباً في </w:t>
      </w:r>
    </w:p>
    <w:p>
      <w:pPr>
        <w:pStyle w:val="BookText"/>
        <w:rPr/>
      </w:pPr>
      <w:r>
        <w:rPr>
          <w:rFonts w:ascii="Amiri" w:hAnsi="Amiri" w:eastAsia="Amiri" w:cs="Amiri"/>
          <w:color w:val="111111"/>
          <w:sz w:val="28"/>
          <w:sz w:val="28"/>
          <w:szCs w:val="28"/>
          <w:rtl w:val="true"/>
          <w:lang w:bidi="ar-SA"/>
        </w:rPr>
        <w:t>علم غير ما بعد الطبيعة، لأن وجوده في هذه الحالة لن يكون مطلوباً أساساً في أيّ علم، وإذا كان الأمر كذلك فلن يخرج وضعه عن 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بيّناً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نيأس من تبيينه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 ليس بصحيح، أي إنه ليس بيّناً بذاته لأننا يجب أن نسوق الدليل لإثبات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الثاني غير صحيح أيضاً، بمعنى أننا لسنا يائسين من تبيينه النظري لأننا نمتلك الدليل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كيف يمكن لليائس من بيان وجود الله تعالى أن يؤمن بوجوده؟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يطرحه الشيخ الرئيس ابن سينا، والذين يقصدهم بسؤاله هذا هم الذين يَعتبِون، واهمين، وجودَ الله بَدَهياً، أو يجرون مجرى كانط في استنباط وجود الله بطريقة شعورية من قبيل استنباطه أو بتعبير أدق الشعور به عن طريق الشعور بالواجب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هؤلاء النفر يكرّسون في الواقع أسس الإلحاد الحديث، ويدعون الإنسان </w:t>
      </w:r>
    </w:p>
    <w:p>
      <w:pPr>
        <w:pStyle w:val="BookText"/>
        <w:rPr/>
      </w:pPr>
      <w:r>
        <w:rPr>
          <w:rFonts w:ascii="Amiri" w:hAnsi="Amiri" w:eastAsia="Amiri" w:cs="Amiri"/>
          <w:color w:val="111111"/>
          <w:sz w:val="28"/>
          <w:sz w:val="28"/>
          <w:szCs w:val="28"/>
          <w:rtl w:val="true"/>
          <w:lang w:bidi="ar-SA"/>
        </w:rPr>
        <w:t>إلى شيء لا يستطيعون البرهنة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مثل هذه البداهات المزعومة أو المشاعر الأخلاقية إذا وجدت لها أنصاراً وأتباعاً فإنها سوف تُقبَلُ في مجالات غير معرفية، والقبول غير المعرفي وغير العقلاني قبولٌ عملاني مؤقت، فإذا زالت أرضيات ذلك القبول غير العقلاني في موضع ما، زال القبول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النقطة التي يشدد عليها ابن سينا، فضلاً عن الفكرة أعلاه، هي أن وجود الله لا يمكنه إطلاقاً أن يكون موضوعاً لما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ذلك فإن وجوده إما أن يكون بديهياً أو أن يعتبر تبيينُهُ النظري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الفلسفة الغربية في عهديها الحديث والمعاصر في كلا الطريقين بشكل مستعار، وأنصار الفلسفة الغربية المسلمون، والذين لا يرغبون في التدبر في الفلسفة الإسلامية لأسباب عدة، يسيرون هم أيضاً في هذا الطريق أحياناً وفي ذاك الطريق أحياناً أخرى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ما بعد الطبيعة وحدها هي التي تتحلى بأهلية النقاش حول وجود الله، وعليه لا يعود من الجائز أن يكون وجودُه موضوعاً لما بعد الطبيعة، لأنه ليس ثمة علمٌ يُثبِتُ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إذا لم يكن وجود الله موضوعاً لما بعد الطبيعة فقد يقال إن موضوع ما بعد الطبيعة هو الأسباب القصوى </w:t>
      </w:r>
    </w:p>
    <w:p>
      <w:pPr>
        <w:pStyle w:val="BookText"/>
        <w:rPr/>
      </w:pPr>
      <w:r>
        <w:rPr>
          <w:rFonts w:ascii="Amiri" w:hAnsi="Amiri" w:eastAsia="Amiri" w:cs="Amiri"/>
          <w:color w:val="111111"/>
          <w:sz w:val="28"/>
          <w:sz w:val="28"/>
          <w:szCs w:val="28"/>
          <w:rtl w:val="true"/>
          <w:lang w:bidi="ar-SA"/>
        </w:rPr>
        <w:t>للموجودات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هذا يردّ عليهم ابن سينا بالقول إن النظر في الأسباب ممكن على أربعة 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الأسباب من حيث كونها موجودات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الأسباب من حيث إنها أسباب 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فيها من حيث أن كل واحد من الأسباب الأربعة تختص به، أي من حيث أن هذا فاعلٌ وذاك قابلٌ، والآخر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فيها من حيث أنها مجموعة تستحصل من كل تلك الأسباب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ويدحض ابن سينا الشكل الثاني والثالث والرابع من بين هذه الأشكال الأربعة، ويوافق الشكل الأول بتفسيره الخاص الذي يعرضه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 باطل، أي لا يمكن لموضوع ما بعد الطبيعة أن يكون النظرَ في الأسباب المطلقة حتى يبحث هذا العلمُ في أمور تلحق بالأسباب من حيث هي أسباب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يتجلى بطلان هذا الوجه عن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أن بعض المعاني التي تبحثها ما بعد الطبيعة ليست من الأعراض التي تختص بالأسباب من حيث هي أسباب، وذلك من قبيل بحوث الكلي والجزئي، والقوة والفعل، والإمكان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w:t>
      </w:r>
    </w:p>
    <w:p>
      <w:pPr>
        <w:pStyle w:val="BookText"/>
        <w:rPr/>
      </w:pPr>
      <w:r>
        <w:rPr>
          <w:rFonts w:ascii="Amiri" w:hAnsi="Amiri" w:eastAsia="Amiri" w:cs="Amiri"/>
          <w:color w:val="111111"/>
          <w:sz w:val="28"/>
          <w:sz w:val="28"/>
          <w:szCs w:val="28"/>
          <w:rtl w:val="true"/>
          <w:lang w:bidi="ar-SA"/>
        </w:rPr>
        <w:t>المعاني يجب أن تدرس في ما بعد الطبيعة، أولاً لأنها في حد ذاتها بالنحو الذي يعتبرُ البحثُ فيها ضرورياً، وثانياً لأنها ليست من الأعراض الخاصة بالعلوم الطبيعية أو الرياضية، ولا من الأعراض الخاصة بالعلوم العملية، لذلك فلا مندوحة من أن يكون البحث فيها من اختصاص العلوم النظرية التي تسمّى ما بعد الطبيعة أو العلم الإلهي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الطريق الثاني لدحض الشكل الثاني وإظهار بطلانه فهو أن البحث حول أحوال الأسباب القصوى من حيث هي أسباب مطلقة فرعٌ على إثبات وجود مثل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وجودها متوقفٌ على العلم بأنه توجد في عالم الوجود موجودات يتعلق وجودها بالأسباب الفاعلية، والصورية، والغائية، والمادية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ما لم يثبت أن في عالم الوجود سبباً ومُسبَّباً، ووجود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بوجود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يكون وجود السبب المطلق لازماً عند العقل،  ولن يكون معلوماً أن هناك سبباً في العالم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ناحية أخرى، لا يمكن إثبات السببية والمُسبَّبية بين شيئين عن طريق الحس، فما يرشدنا إليه حسُّنا في هذا الخصوص هو مجرد التعاقب بين ذلكم الشيئين، وعندما يتعاقب شيئان تلو بعضهما ويأتي أحدهما تلو الآخر فلا يلزم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أحدهما سبباً للآخر، والإقناع الذي يتكون في نفوسنا نتيجة </w:t>
      </w:r>
    </w:p>
    <w:p>
      <w:pPr>
        <w:pStyle w:val="BookText"/>
        <w:rPr/>
      </w:pPr>
      <w:r>
        <w:rPr>
          <w:rFonts w:ascii="Amiri" w:hAnsi="Amiri" w:eastAsia="Amiri" w:cs="Amiri"/>
          <w:color w:val="111111"/>
          <w:sz w:val="28"/>
          <w:sz w:val="28"/>
          <w:szCs w:val="28"/>
          <w:rtl w:val="true"/>
          <w:lang w:bidi="ar-SA"/>
        </w:rPr>
        <w:t>تكرار الإدراك الحسي ليس إقناعاً يقينياً، إلّ إذا علمنا أن الأمور الأكثرية أو الدائمية ليست تصادفية، إنما لها سبب ذاتي، وهذا السبب إما طبيعي أو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هذا الأمر ليست بيّنة أو أولية بل هي معرفة مشهورة، وإذا كانت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للأمور الحادثة مبدأ وأصلاً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قريبةً من البداهة عند العقل، فهذا لا يعني أن بداهتها مقبولة، إنما ينبغي أن نسوق بياناً برهانياً لصالح هذه الفكرة، وبيانها البرهاني لا يساق إلّ في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فالأسباب القصوى والمطلقة من حيث كونها أسباباً مطلقة لا يمكن أن تكون موضوعاً للميتافيزيقا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يتجلى بطلان الشكل الثالث أيضاً، لأن البحث في الأسباب القصوى، من حيث الوجود الاختصاصي لكلّ واحد، هو مطلوب ما بعد الطبيعة، وهذا بحدّ ذاته علامة على بطلان الشكل الرابع، لأن البحث في أجزاء مجموعةٍ متقدّمٌ على البحث عن نفس تلك المجموعة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النظر في الأسباب القصوى من حيث كونها موجودة، ومن حيث العوارض التي تَعرِض على الأسباب من حيث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الضروري في هذه الحالة أن يكون الموجود بما هو موجود الموضوع الأصلي والأول لما بعد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البحث في الأسباب القصوى مطلوبها وكمالها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الفصل الثاني من المقالة الأولى من إلهيات الشفاء، يسير ابن سينا عبر طرق ثلاثة نحو موضوع ما بعد الطبيعة فيثبت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 يمرّ من خلال دراسة موضوعات سائر العلوم النظرية، وهي العلم الطبيعي، والعلم الرياضي، وعلم المنطق، ويصل أخيراً إلى موضوع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الطريق يطرح ابن سينا نقطة على جانب كبير من الأهمية، وهي أن موضوعات كل واحد من هذه العلوم الثلاثة بدورها يمكنها أن تُدرَس ضمن موضوع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يمكن أن ينظر لكلّ واحد من هذه الموضوعات الثلاثة، مضافاً إلى النظرة الخاصة لعلمه الخاص، يمكن أن ينظر له نظرة أخرى هي النظرة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كل ما يوجد في عالم الوجود يمكنه من جهة معينة أن يعتبر موضوعاً لما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بحثُ ابن سينا هذا دلالة واضحة على مدى فقر وضيق نظرة أمثال بومغارتن وكانط لما بعد الطبيعة، بل ومن قبلهما كريستيان فولف، ومن بعدهما أمثال اتين جيلسون، وكم كانت تصوراتهم لعلم ما بعد الطبيعة بعيدة عن حقيقة النظرة الميتافيزيقية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ابن سينا في هذا الطريق معقّد إلى حدّ ما، ويلوح أن محاولة تبسيطه من دون المساس بمحتواه، لن يحالفها التوفيق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بدايةً إن موضوع العلم الطبيعي  من </w:t>
      </w:r>
    </w:p>
    <w:p>
      <w:pPr>
        <w:pStyle w:val="BookText"/>
        <w:rPr/>
      </w:pPr>
      <w:r>
        <w:rPr>
          <w:rFonts w:ascii="Amiri" w:hAnsi="Amiri" w:eastAsia="Amiri" w:cs="Amiri"/>
          <w:color w:val="111111"/>
          <w:sz w:val="28"/>
          <w:sz w:val="28"/>
          <w:szCs w:val="28"/>
          <w:rtl w:val="true"/>
          <w:lang w:bidi="ar-SA"/>
        </w:rPr>
        <w:t>بين العلوم  هو الجسم، ولكن لا من حيث وجوده وكونه موجوداً، أو من حيث كونه جوهراً، أو من حيث أنه مؤلف من مصدرين هما الهيولي والصورة، وإنما من حيث أنه موضوع للحركة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فالعلم الطبيعي لا يُبحث بحثاً ميتافزيقاً، والعلوم التي تتفرع عن العلم الطبيعي وتقع تحته تبتعد من باب أولى عن البحوث الميتافيزيقية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للأخلاق حسب رأيه، فدراسة علم الأخلاق لموضوعاته لا يمكنها أن تُعدّ بحوثاً ميتافيزيقية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موضوع علم الرياضيات أو المقدار المجرد عن المادة والموجود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المقدار الذي يؤخذ بنظر الاعتبار في الذهن مختلطاً بالمادة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العدد المجرد عن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العدد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العلوم تَبحث فقط في أحوال موضوعاتها وليس في وجود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وموضوعات العلوم الواقعة تحت علم الرياضيات</w:t>
      </w:r>
      <w:r>
        <w:rPr>
          <w:rStyle w:val="FootnoteAnchor"/>
          <w:rtl w:val="true"/>
        </w:rPr>
        <w:footnoteReference w:id="30"/>
      </w:r>
      <w:r>
        <w:rPr>
          <w:rFonts w:ascii="Amiri" w:hAnsi="Amiri" w:eastAsia="Amiri" w:cs="Amiri"/>
          <w:color w:val="111111"/>
          <w:sz w:val="28"/>
          <w:sz w:val="28"/>
          <w:szCs w:val="28"/>
          <w:rtl w:val="true"/>
          <w:lang w:bidi="ar-SA"/>
        </w:rPr>
        <w:t>بعيدة من باب أولى عن موضوع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موضوع علم المنطق فهو المعقولات الثانية المستندة إلى المعاني المعقولة الأولى من حيث كيفية الوصول من </w:t>
      </w:r>
    </w:p>
    <w:p>
      <w:pPr>
        <w:pStyle w:val="BookText"/>
        <w:rPr/>
      </w:pPr>
      <w:r>
        <w:rPr>
          <w:rFonts w:ascii="Amiri" w:hAnsi="Amiri" w:eastAsia="Amiri" w:cs="Amiri"/>
          <w:color w:val="111111"/>
          <w:sz w:val="28"/>
          <w:sz w:val="28"/>
          <w:szCs w:val="28"/>
          <w:rtl w:val="true"/>
          <w:lang w:bidi="ar-SA"/>
        </w:rPr>
        <w:t>المعلوم إلى المجهول، وليس من حيث وجودها العقلاني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 يناقش أيّ علم من هذه العلوم وجود 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أراد شخصٌ دراسة الجوهر من حيث هو موجود، ودراسة الجسم من حيث هو جوهر، ودراسة المقدار والعدد من حيث هما وجودان، ودراسة وجود الأمور الصورية التي ليست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مادة غير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مضطر لتخصيص بحث مستقل لهذه الموضوعات، بحث يجب أن يكون مختلفاً عن البحوث الطبيعية، والرياضية، والمنطقية، والأخلاقية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موضوعات العلوم أعلاه وجهٌ مباين للوجه الذي يُبحث في تلك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الجسماني مثلاً والذي هو موضوع العلم الطبيعي، إذا نظر إليه فقط من حيث كونه جوهراً فلن تعود له علاقة بالمادة، إذ في غير هذه الحالة سيكون الجوهر جوهرا جسمانياً فقط، وهو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العدد من حيث هو عدد لا يختص بالمحسوسات لأنه يطلق على الأمور غير المحسوسة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المقدار نفسه هو اسم مشترك ويطلق على شيئين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البعد المقوِّم للجسم الطبيعي، أي البعد الجوهري وهو نفسه الصورة الجسمانية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 المتصل الذي يطلق على الخط والمستوي والجسم المحدود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الثاني هو المقدار في واقع العرض، بينما المعنى الأول هو الجوهر ولذلك يعتبر من مقومات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أيٌّ من هذين المعنيين مفارقاً للمادة، ومع ذلك فالمقدار بالمعنى الأول هو مبدأ وجود الأجسام الطبيعية لأنه صورة جسمانية، ويُعدّ بمعيّة الهيولى من مبادئ الجسم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يستطيع هذا المعنى للمقدار أن يكون قائماً بالمحسوسات، لأن الواقع هو أن المحسوسات قائمة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الكم المتصل فإذا نوقش من حيث وجوده وأي نوع من الوجود هو، فهذا النقاش لن يكون في الواقع حول المعنى الذي يتعلق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الخضمّ فإن كون موضوع المنطق خارجاً عن المحسوسات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الموضوعات، بالحيثيات المذكورة، لا يتسنى افتراض موضوع مشترك لها باستثناء الوجود ووجودها، فهي من هذه الحيثيات حالات الوجود وعوارضه، ولا يمكن لشيء أن يستوعبها كلها ما عدا حقيقة معنى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فإنها كلها، من هذا الحيث، تُناقَش في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تَدرُس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صفات موضوعات العلوم الأخرى لا يتعلق بجسمانيتها، وكل هذه الموضوعات، من هذا الوجه، هي جزء من موضوع الميتافيزيقا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الثاني الذي يسير فيه ابن سينا نحو موضوع ما بعد الطبيعة هو أنه توجد أحياناً أمور من الواجب على الإنسان أن </w:t>
      </w:r>
    </w:p>
    <w:p>
      <w:pPr>
        <w:pStyle w:val="BookText"/>
        <w:rPr/>
      </w:pPr>
      <w:r>
        <w:rPr>
          <w:rFonts w:ascii="Amiri" w:hAnsi="Amiri" w:eastAsia="Amiri" w:cs="Amiri"/>
          <w:color w:val="111111"/>
          <w:sz w:val="28"/>
          <w:sz w:val="28"/>
          <w:szCs w:val="28"/>
          <w:rtl w:val="true"/>
          <w:lang w:bidi="ar-SA"/>
        </w:rPr>
        <w:t>يحققها ويوحّدها في نفسه ويوضح ما هي، وهذه الأمور مشتركة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الأمور على سبيل المثال الواحد بما هو واحد، والكثير بما هو كثير، والموافق والمخالف والضد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تشارك العلوم في مثل هذه الأمور هي أن بعض العلوم تستخدم هذه الأمور فقط من دون أن تبحث في وجودها، وبعض العلوم تأخذ حدود تلك الأمور بنظر الاعتبار ولا تبحث هي الأخرى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يضطلع أيّ علمٍ من العلوم المذكورة بالبحث حول هذه الأمور، وهذه المعاني في الوقت ذاته ليست من العوارض الخاصة لموضوع أي واحد من هذه العلوم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اعتبار هذه الأمور من عوارض الوجود بما هو وجود، وعليه فإن البحث حولها بحث 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الموجود بما هو موجود أمر مشترك يشملها كلها دفعة واحدة، وبالتالي يجوز اعتبارها موضوعاً لما بعد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 هو أن موضوع ما بعد الطبيعة يجب أن يكون غنياً عن الإثبات، وما من شيء يتمتع بهذه السمة كالموجود بما هو موجود مثلما تبيّ لنا في فصول سابقة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موضوع الميتافيزيقا الأول هو الموجود بما هو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أن هذه الطرائق السينوية الثلاث تكشف بنحو من الأنحاء عن إمكانية علم الميتافيزيقا، والشيخ الرئيس في صدد </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نثبت ما بعد الطبيعة كعلم واحد، وما هو سبيل تثبيته؟ وهو يجيب عن مسألة إمكان ما بعد الطبيعة عن طريق آخر في موضع آخر</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الوجود ليس جنساً كما نعلم، ولا يطلق بالتساوي على الأشياء التي يطلق عليها، وذلك لأنه معنى واحد يطلق على الأمور على نحو التقديم والتأخير، بحيث يطلق أولاً على الجوهر ثم على غيره، مع ذلك لأنه معنى واحد، أي لأنه مشترك معنوي، تلحقه عوارض خاصة، ويمكن لعلم واحد بل ينبغي عليه أن يتكفل بالبحث في الوجود، كما أن الطبّ مثلاً يتكفل بالبحث حول كل الأمور المتعلقة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ابن سينا أن ما بعد الطبيعة أيضاً، شأنه شأن أي علم آخر، يتقسم إلى أجزاء، ويمكن رصد ثلاثة أجزاء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جزء منه يبحث في الأسباب القصوى والسبب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وجزء منه يبحث حول عوارض الموجود بما 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والجزء الثالث يبحث في مبادئ العلوم الجزئية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الرئيس في معرض إيضاح الجزء الأول إن الأسباب القصوى تبحث في ما بعد الطبيعة لأنها أسباب </w:t>
      </w:r>
    </w:p>
    <w:p>
      <w:pPr>
        <w:pStyle w:val="BookText"/>
        <w:rPr/>
      </w:pPr>
      <w:r>
        <w:rPr>
          <w:rFonts w:ascii="Amiri" w:hAnsi="Amiri" w:eastAsia="Amiri" w:cs="Amiri"/>
          <w:color w:val="111111"/>
          <w:sz w:val="28"/>
          <w:sz w:val="28"/>
          <w:szCs w:val="28"/>
          <w:rtl w:val="true"/>
          <w:lang w:bidi="ar-SA"/>
        </w:rPr>
        <w:t>كل الموجودات المعلولة من حيث وجودها، والسبب الأول يبحث هنا من حيث أن كل موجودٍ معلولٍ، بما هو موجود معلول يستفيضُ من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مبادئ سائر العلوم الجزئية فتبحث في ما بعد الطبيعة على نحو عام وباعتبارها أحوالاً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البحث فيها بالشكل الذي يأخذها بنظر الاعتبار قبل تخصيصها لموضوع العلم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تناقش ما بعد الطبيعة مبدأ عدم التناقض وهو من عوارض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يُخصص هذا المبدأ لموضوع الرياضيات، ويقال مثلاً إن كل مقدار إما مشارك أو مباين، فلن يعود البحث عنه بحثاً ميتافزيقاً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ويطرح الشيخ الرئيس تقسيماً آخر للأمور التي تبحث في ما بعد الطبيعة، وملاك هذا التقسيم علاقة هذه الأمور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وخلال هذا التقسيم يوضح الشيخ الرئيس لماذا يسمّي ما بعد الطبيعة علماً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تُبحث ويُبحث حولها في ما بعد الطبيعة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بعضها مبرّأ تماماً عن المادة وعن التعلقات المادية، مثل ذات الواجب تعالى والعقول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مخالط للمادة، لكنه يخالط المادة في مقام </w:t>
      </w:r>
    </w:p>
    <w:p>
      <w:pPr>
        <w:pStyle w:val="BookText"/>
        <w:rPr/>
      </w:pPr>
      <w:r>
        <w:rPr>
          <w:rFonts w:ascii="Amiri" w:hAnsi="Amiri" w:eastAsia="Amiri" w:cs="Amiri"/>
          <w:color w:val="111111"/>
          <w:sz w:val="28"/>
          <w:sz w:val="28"/>
          <w:szCs w:val="28"/>
          <w:rtl w:val="true"/>
          <w:lang w:bidi="ar-SA"/>
        </w:rPr>
        <w:t>سبب المادة ومقوّمها والمتقدم عليها، والواقع إن المادة ليست مقوماً له، مثل الصورة الجوهرية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والبعض الآخر قد يوجد أحياناً في المادة وقد لا يوجد فيها في أحيان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ابن سينا نفسه مثالاً على هذا القسم الثالث بالعِليّة والوحدة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يتسنى القول إن الأمور العامة والمعقولات الفلسفية الثانية التي تعرض على الوجود بما هو وجود، ينبغي أن تدرج ضمن هذا القسم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الشيء الذي من المهم جداً أن نعلمه بخصوص هذا القسم من حيث الإدراك الصحيح لماهية ما بعد الطبيعة، هو أن وجود مثل هذه المعاني في المادة ناجم فقط وفقط عن خصوصية وجودها الطبيعي، وليس عن الطبايع المشتركة أو وجوداتها المطلقة كما يتصور صدر المتألهين</w:t>
      </w:r>
      <w:r>
        <w:rPr>
          <w:rStyle w:val="FootnoteAnchor"/>
          <w:rtl w:val="true"/>
        </w:rPr>
        <w:footnoteReference w:id="32"/>
      </w:r>
      <w:r>
        <w:rPr>
          <w:rFonts w:ascii="Amiri" w:hAnsi="Amiri" w:eastAsia="Amiri" w:cs="Amiri"/>
          <w:color w:val="111111"/>
          <w:sz w:val="28"/>
          <w:sz w:val="28"/>
          <w:szCs w:val="28"/>
          <w:rtl w:val="true"/>
          <w:lang w:bidi="ar-SA"/>
        </w:rPr>
        <w:t>، إذ كما يقول الشيخ الرئيس نفسه طبيعتها المشتركة بما هي هي لا تحتاج وجود المادة لتحققها، بالرغم من أنها تتحقق في المادة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المعاني هي في الحقيقة، تبعاً للوجود وكالوجود، جسرٌ للربط بين الوجودات المادية والوجودات غير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التمثيل نأخذ العلية هنا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العلية من عوارض الوجود بما هو وجود، فلا يستطيع أحد تقليص مديات إطلاق معناها على المحسوسات والماديات فقط، فمديات إطلاق هذا </w:t>
      </w:r>
    </w:p>
    <w:p>
      <w:pPr>
        <w:pStyle w:val="BookText"/>
        <w:rPr/>
      </w:pPr>
      <w:r>
        <w:rPr>
          <w:rFonts w:ascii="IRNazanin" w:hAnsi="IRNazanin" w:eastAsia="IRNazanin"/>
          <w:color w:val="111111"/>
          <w:sz w:val="28"/>
          <w:sz w:val="28"/>
          <w:szCs w:val="28"/>
          <w:rtl w:val="true"/>
          <w:lang w:bidi="fa-IR"/>
        </w:rPr>
        <w:t>المعنى في الحقيقة يتسع باتساع مديات الوجود بالضبط، فإذا كان الكلام حول الوجود المادي أطلقت العِليّة على الوجود المادي، وإذا كان الكلام عن غير الوجود المادي أطلقت العلية على الوجود غير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والتعذر الذي زعم البعض أنهم وجدوه هنا ناشئ عن قصر فهم في خصوص وضع الوجود والمعاني التابعة له، وإلّ فلا يوجد في الحقيقة تعذّر ولا يوجد تقييد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أن نضرب الوحدة مثالاً، فكل ما هو موجود هو واحدٌ مهما كان، وهذا من عوارض الوجود بما هو وجود، وتعذّر إطلاقه على الأمور غير المادية تعذّر وهمي، لأن تعيّ أي شيء كموجود معيّ يفيد وحدته، والوحدة هناك متواكبة دوماً مع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حدّ رأي الشيخ الرئيس فالواحد له أشد العلاقة بالموجود، وكل شيء هو هو بسبب تعيّنه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الواحد شديد المناسبة للوجود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شيء فإنما يصير هو ما هو بأن يکون واحداً متعيناً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نقطة أخرى هنا هي أن كل المفاهيم التابعة للوجود تطلق بشكل تشكيكي كما هو الأمر بالنسبة للوجود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 إطلاق هذه المفاهيم مثل مديات إطلاقها تابعة لإطلاق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مثل الوجود تطلق على كل شيء حسب ذلك الشيء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الرابع من الأمور التي تبحث في ما بعد الطبيعة، هو الأمور المادية مثل الحركة 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ما يبحث من  هذه الأمور في الميتافيزيقا ليس وضعها في المادة بل طريقة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تسمّى ما بعد الطبيعة علماً إلهياً من حيث أن له وجهة نظر غير مادية حتى بخصوص الأمور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من الواضح أن هذا لا يعني أن ما بعد الطبيعة تبحث في المجردات وحسب، وإنما إذا قيل إن الميتافيزيقا تبحث في الأمور المفارقة فيجب أن يفهم من هذا القول أن رؤية الميتافيزيقا غير مادية، وكما أنها غير مادية فهي أيضاً غيرُ غيرِ مادية، بمعنى أنها لا تناقش الموجود المفارق من حيث مفارقته، بل تناقشه من حيث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العموم، لا يوجد شيء لا تملك ما بعد الطبيعة رأياً إلهياً حوله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على إلهيات الشفاء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 هذا يمكن للحكيم الإلهي أن يدرج كثيراً من المسائل الطبيعية والتعليمية والمنطقية في هذا العلم بحسب قوّة نظره وعموم قواعده وأحكامه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كانط للميتافيزيقا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رؤية غير صائبة في القسمين السابقين من هذا الفصل تحدثنا عن تصور </w:t>
      </w:r>
    </w:p>
    <w:p>
      <w:pPr>
        <w:pStyle w:val="BookText"/>
        <w:rPr/>
      </w:pPr>
      <w:r>
        <w:rPr>
          <w:rFonts w:ascii="Amiri" w:hAnsi="Amiri" w:eastAsia="Amiri" w:cs="Amiri"/>
          <w:color w:val="111111"/>
          <w:sz w:val="28"/>
          <w:sz w:val="28"/>
          <w:szCs w:val="28"/>
          <w:rtl w:val="true"/>
          <w:lang w:bidi="ar-SA"/>
        </w:rPr>
        <w:t>أرسطو وتصور ابن سينا للميتافيزيقا باعتبارها علماً متعيناً له موضوع معين وهوية 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وتبين هناك ما هي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موضوعها، وكيف يترابط منبتُها وإمكانُها مع 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 لنا أن هذا التصوّر للميتافيزيقا يستبطن في داخله، في الحقيقة، طريقة بناء الميتافيزيقا وفي الوقت ذاته كيفية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يُحَّصُ هذا التصورُ ويفتح بابه بشكل جيد وواضح ستتجلى أيضاً بنيةُ الميتافيزيقا وإمكانُها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مقابل هذا التصوّر الذي استسيغ ونُضِّج في الفلسفة الإسلامية، وجرت متابعته في القرون الوسطى على يد توما الأكويني، أطلق فرانسيس بايكون في نهايات القرن السادس عشر وبواكير القرن السابع عشر للميلاد، تصوّراً للميتافيزيقا يختلف تماماً عن مفهومها الشائع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لفرانسيس بايكون أفكاره وأعماله المميزة في مجال الفلسفة بمعناها الميتافيزيقي، وليس في كتاباته وآثاره الفلسفية شيء يدل على سعة وعمق اطلاعه حول الفلسفات القديمة والمعاصرة له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ومع ذلك نراه في تصنيفه للعلوم، يقسم الفلسفة أولاً إلى ثلاثة أقسام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 الإلهية، وموضوعها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 الطبيعية، وموضوعها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 الإنسانية، وموضوعها الإنسان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هذه الأقسام الثلاثة من الفلسفة، يطرح بايكون قسماً آخر من الفلسفة هو الأساس المشترك بين كل العلوم، ألا وهو 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يورد بايكون هذا القسم ضمن تصنيفة لأنواع الفلسفة وأقسامها، إنما يذكر عنه شيئاً قبل طرحه لأقسام الفلسفة، ويعتبره أشبه بجذع شجرةٍ أغصانُها سائر العلوم المتفرعة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أن الفلسفة الأولى عند بايكون عبارة عن مجموعة من المبادئ والأصول المشتركة بين كل العلوم مثل فكرة أن المقدارين المساويين لمقدار ثالث متساويان فيما بينهما، أو فكرة أن ما يفعله الله سيبقى إلى الأبد لا يضاف له شيء ولا ينقص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يناقش بايكون منشأ وأساس هذه المبادئ، وإلى جانب أنه يعتبر بعض هذه الأصول مبادئ للمنهج الاستقرائي، فهو يرى بنحو دوري أنها كلها حصيلة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يعتبر طائفة من الصفات النسبية والعارضة نظير التماثل وعدم التماثل والإمكان، يراها من مباحث فلسفته الأولى</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فالفلسفة الأولى عند بايكون لا تشترك مع الفلسفة الأولى عند أرسطو إلّ في الاسم، أما من حيث المحتوى والمسائل </w:t>
      </w:r>
    </w:p>
    <w:p>
      <w:pPr>
        <w:pStyle w:val="BookText"/>
        <w:rPr/>
      </w:pPr>
      <w:r>
        <w:rPr>
          <w:rFonts w:ascii="Amiri" w:hAnsi="Amiri" w:eastAsia="Amiri" w:cs="Amiri"/>
          <w:color w:val="111111"/>
          <w:sz w:val="28"/>
          <w:sz w:val="28"/>
          <w:szCs w:val="28"/>
          <w:rtl w:val="true"/>
          <w:lang w:bidi="ar-SA"/>
        </w:rPr>
        <w:t xml:space="preserve">المدروسة فلا صلة لها بالبحث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بما هو 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الإلهية لدى بايكون، والتي سمّها هو نفسه الإلهيات الطبيعية، تقف في مقابل الإلهيات المُنزلة، وكان يقصد منها غالباً البحث حول وجود الله والإيمان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الفلسفة الطبيعية، والتي كان منشداً إليها كل انشداد، فقد اعتبرها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الفيزياء،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الميتافيزياء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 أو ما بعد الطبيعة، أو 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الميتافيزيقا عنده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 الأشياء، والغرض منها اكتشاف قوانين الطبيعة والتصرّف في الطبيعة </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يقسّم بايكون الفلسفة الإنسانية إلى قسمين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الإنسان،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ويوزع علمَ الإنسان نفسه إلى صنفين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البدن،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النفس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يُستبعدُ بالمرة من تقسيم بايكون المفهومُ الأرسطي للميتافيزيقا، والذي يعدّ موضوعه الأول الوجود بما هو وجود، وتطلق الفلسفة على أمور وأشياء لم تكن البحوث حولها من ضمن بحوث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توصل الفيلسوف العقلي الألماني كريستيان فولف الذي عاش خلال عصر التنوير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 هذا التحول والتغيير الذي تكوّن على خلفية معاداة الأرسطية، ولكن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اعتبر فولف الميتافيزيقا معادلة للفلسفة النظرية، وبذلك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موضوعها الذي شخّصه أرسطو، فكما علمنا، يعتقد أرسطو أن الميتافيزيقا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قسيم الفلسفة الطبيعية مثلاً، أما من وجهة نظر فولف للميتافيزيقا فيزول هذا التفكيك والفرز، ويتسع موضوع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يميّز فولف بين الميتافيزيقا العامة والميتافيزيقا الخاصة، ويرى أن موضوع الميتافيزيقا العامة، والتي يسمّيها أيضاً علم الوجود أو الأنطولوجيا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هو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الحفاظ والإبقاء على المفهوم الأرسطي للميتافيزيقا لم يتجاوز حدود الاسم فقط، ذلك أن فولف اعتقد أن الوظيفة الأصلية للميتافيزيقا هي أن تجعل المفاهيم والأصول المألوفة، والتي عرّفت بكل وضوح، أحكاماً استنتاجية يمكن إطلاقها على كل متعلقٍ ممكنٍ للفكر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متعلقات التفكير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تعد الميتافيزيقا بحثاً واقعياً حول الوجود بما هو وجود، بل مجرد تعليمة صورية حول الأصول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تعد ميتافيزيقا فولف تتحدث عن أحكام الوجود بما هو وجود، ولا تنبع من الوجود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الميتافيزيقا الخاصة فيقسّمها فولف إلى ثلاثة علوم فلسفية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العالم أو الكون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cosmology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وعلم النفس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psychology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والإلهيات الطبيعية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Natural theology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وهكذا لم يُخصِّص هذا الفيلسوف الألماني مكاناً لعلم الوجود بما هو وجود لا في الميتافيزيقا العامة ولا في الميتافيزيقا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ما سمّه فولف علم وجود أو أنطولوجيا، لأنه اقتصر على تعليمة صورية محضة حول الأصول المألوفة، لذلك لم يكن له أي شأن أو علاقة بالعلل النهائية لكل الأشياء الموجودة ومنها الله باعتباره 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في الإلهيات الطبيعية فقط أن يثبت وجود الله عن طريق برهانين هما البرهان الوجودي والبرهان الكوسمولوجي، لكنه لم يبد أية محاولة لإثبات سائر التعاليم الدينية إثباتاً عقلانياً، وبذلك ترك تأثيراً مهماً في اللاهوت البروتستانتي خلال القرن الثامن عشر للميلاد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لنعد الآن إلى قضية الميتافيزيقا العامة عند فولف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 الوجود كما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هذا المضمار متأثراً برؤية ليبنتس، لذلك فمن أجل فهم قصده الأصلي من علم الميتافيزيقا العامة لا بدّ من الاطلاع على بعض معتقدات ليبنتس وخصوصاً حول حقائق الاستدلال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truths of reasoning</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وحقائق الواقع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truths of fact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ليبنتس، تبين حقائقُ الواقعِ الواقعَ الفعليَّ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فحقائق الواقع غير ضرورية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contingent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وخلافُها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حقائق الاستدلال فهي ضرورية ولا يمكن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ضرورة حقائق الاستدلال  حسب رأي ليبنتس  تعني إمكانها الدائم، أي إن حقائق الاستدلال تعبّ عن الإمكان الدائم لموضوعاتها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فولف تأثراً عميقاً بهذا الجزء من فلسفة ليبنتس إلى درجة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بمعنى الميتافيزيقا العامة أو علم الوجود،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بالأشياء الممكنة من حيث هي ممكنة </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من وجهة نظر فيلسوف عقلي مثل فولف هو فقط بمعنى إمكان التفكير من دون تناقض أو إدراك الموضوعات من دون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هي أن موضوع الميتافيزيقا وعلم الوجود من وجهة نظره، لم يعد الوجود بما هو وجود، بل هو مجرد الأصول الأولى للمعرفة، الأصول التي يمكن الحصول منها على قواعد يمكن بمساعدتها تعيين أي محتوى نفساني ممكن وأي محتوى نفساني متناقض وغير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في الحقيقة كما هو الحال في فلسفة ليبنتس أن الفكر متقدم على الواقع وهو الذي يقونن الواقع ويقعّده،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لرأيه لا يعني الممكنَ </w:t>
      </w:r>
    </w:p>
    <w:p>
      <w:pPr>
        <w:pStyle w:val="BookText"/>
        <w:rPr/>
      </w:pPr>
      <w:r>
        <w:rPr>
          <w:rFonts w:ascii="Amiri" w:hAnsi="Amiri" w:eastAsia="Amiri" w:cs="Amiri"/>
          <w:color w:val="111111"/>
          <w:sz w:val="28"/>
          <w:sz w:val="28"/>
          <w:szCs w:val="28"/>
          <w:rtl w:val="true"/>
          <w:lang w:bidi="ar-SA"/>
        </w:rPr>
        <w:t>الوجودي أو الممكنَ المنهجي، بل على العكس، بمعنى ذلك الشيء الضروري من حيث المفهوم وله اعتباره العيني بصورة متقدمة على كل موجود، لأنه يتوفر على عنصري الضرورة وكلية الفكر، وهذا في الواقع بمعنى التوفر على الاعتبار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فولف الكثيرَ من التلامذة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 تلامذتُه رؤيتَهُ حول موضوع الفلسفة بثلاثة أشكال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بعضهم إلى أن موضوع الميتافيزيقا هو الوجود على نحو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فريق آخر إلى أن الميتافيزيقا هي العلم بالموجودات غير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والفريق الثالث هم الذين قالوا إن الميتافيزيقا هي العلم بالأصول الأولى للمعرفة البشرية، الأصول التي تشتق منها أصول كل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الميتافيزيقا العلم بالوجود بما هو وجود، بل العلم بأصول المعرفة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تبين  ربما  للقارئ لحد الآن، فإن هذا التبديل في المصطلحات وفي مفهوم الميتافيزيقا، والرؤية القائلة بأن الذهن متقدم على الواقع ويقونن الواقع، متأثرة غالباً بجانب من فلسفة ليبنتس نسمّيه النزعة الفطرية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ينتمي اثنان من تلامذة فولف هما مارتين كنوتسن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Martin Knutzen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والكساندر غوتليب باومغارتن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Alexander Gottlibe Baumgarten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الفريق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الأول أستاذاً لكانط في جامعة كونيغسبرغ، وهو الذي أثار رغبة كانط في دراسة فيزياء 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دَرّسَ كانطُ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شهر مارس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عندما عُيّ أستاذاً عادياً للمنطق ا ولميتافيزيقا في جامعة كونيغسبرغ وإلى سنة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أي بعد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صدور الطبعة الأولى لكتاب كانط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العقل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تعلم كانط التفسيرَ الثالث لموضوع الميتافيزيقا، وعنصرُهُ الأساسي هو تقدّم الذهن على الواقع وتقنين الذهن للواقع، تعلمه بشكل جيد من تلميذي فولف هذين، واستساغه برضا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التلميذين من تلامذة فولف أهمية كبيرة من حيث هذا التأثير الذي تركاه على كانط</w:t>
      </w:r>
      <w:r>
        <w:rPr>
          <w:rStyle w:val="FootnoteAnchor"/>
          <w:rtl w:val="true"/>
        </w:rPr>
        <w:footnoteReference w:id="40"/>
      </w:r>
      <w:r>
        <w:rPr>
          <w:rFonts w:ascii="IRNazanin" w:hAnsi="IRNazanin" w:eastAsia="IRNazanin"/>
          <w:color w:val="111111"/>
          <w:sz w:val="28"/>
          <w:sz w:val="28"/>
          <w:szCs w:val="28"/>
          <w:rtl w:val="true"/>
          <w:lang w:bidi="fa-IR"/>
        </w:rPr>
        <w:t xml:space="preserve">، لأن استخراج أصول ومبادئ المعرفة البشرية ومبادئ كل العلوم من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الفاهمة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وهو ما قَصَیَ هذان الشخصان موضوعَ الميتافيزيقا عليه بكل وضوح، هو في الحقيقة ذلك الشيء الذي سجّله كانط بعد ذلك باسمه تحت عنوان الوضع الكوپرنيكوسي في علم المعرفة، على النحو الآتي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المفترض لحد الآن أن تكون معرفتنا كلها متطابقة مع الأشياء، بيد أن هذا الافتراض أفشل كلَّ المساعي لتوسيع معرفتنا حول الأشياء عن طريق إقامة شيء قبلي بواسطة المفاهيم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علينا أن نجرّب ما لو كان ينبغي على الأشياء أن تطابق نفسها مع معرفتنا، هل يمكن والحال هذه أن نحقق نجاحات أكثر فيما يتعلق بوظائف الميتافيزيقا؟ هذا سيتطابق مع المطلوب بصورة أفضل، أي مع فكرة أنه يمكن التوفر على معرفة قبلية حول الأشياء، معرفة تعيّ شيئاً من الأشياء بنحو سابق ومتقدم على إعطاء الأشياء لنا ووضعها أمامنا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علينا بالضبط السير على خطوط الفرضية الأولى لكوپرنيكوس</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تذوق شخصٌ ولو لمرة واحدة الطعم الحقيقي لهذه الجملات التي كتبها ناقد، شريطة أن لا يكون على علم بسوابق هذه الأفكار في الكتابات المعرفية لأسلاف كانط  وهو ما يتجلى بنحو من الأنحاء في نفس هذه الجملات  ولا يعرف شيئاً عن خلفية ظهور هذه الجملات، ويكون جاهلاً في الوقت نفسه للحظوة والقبول غير المعرفي الذي كان من نصيبها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أردتُ أن لا أخفي مشاعري عن القارئ، لوجب أن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المستبعد أن لا يصاب هذا الشخص بالغثيان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سياق جملاته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المفترض لحد الآن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الذي يريد أن يوحي لنا وكأن كانط نفسه هو الذي بدأ تغيير مكان المطابِق والمطابَق أحدهما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أننا عندما نواجه هذا الكلام، نطلع من بعض نتائجه على شيء ظهر قبل مدد طويلة في الفلسفة الغربية الحديثة وتطور وانتشر إلى أن تحول أخيراً على يد ليبنتس وأسلاف كانط المباشرين إلى تبيينٍ لماهية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حياة كانط الثقافية أفراد مناهضون للميتافيزيقا مثل كريستيان تومازيوس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Christian Thomasius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لذلك انتهز كانط الفرصة واستخدم ذلك، خلافاً لفلاسفة مثل ليبنتس وفولف، لمناهضة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الشيء هو نفسه ما نسمّيه النزعة الفطرية ونعتقد أن منبته هو الفلسفة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افتراضٌ مسبقٌ باطلٌ اسمه النزعة الفطرية مقبولاً لديه فهل كان سيستطيع كتابة تلك الجملات ويعلن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سيتطابق مع المطلوب بصورة أفضل، أي مع فكرة أنه يمكن التوفر على معرفةٍ قبلية حول الأشياء، معرفةٍ تعين شيئاً من الأشياء، بنحو سابق ومتقدم على إعطاء الأشياء لنا ووضعها أمامنا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إعطائها لنا من الخارج في عملية الإدراك الحسي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النزعة الفطرية بالنسبة لكانط مبدأ </w:t>
      </w:r>
    </w:p>
    <w:p>
      <w:pPr>
        <w:pStyle w:val="BookText"/>
        <w:rPr/>
      </w:pPr>
      <w:r>
        <w:rPr>
          <w:rFonts w:ascii="Amiri" w:hAnsi="Amiri" w:eastAsia="Amiri" w:cs="Amiri"/>
          <w:color w:val="111111"/>
          <w:sz w:val="28"/>
          <w:sz w:val="28"/>
          <w:szCs w:val="28"/>
          <w:rtl w:val="true"/>
          <w:lang w:bidi="ar-SA"/>
        </w:rPr>
        <w:t>حتمي أكيد، وحتى هذا التبديل والانقلاب في المطابقة إنما يراه كانط مقبولاً وضرورياً من هذه الزاوية، بمعنى أنه يعتقد بأنه لو تقرر أن يتطابق ذهننا مع واقع الأشياء فلن تكون لدينا والحال هذه معرفة قبلية حول هذه الأشياء، وعدم التوفر على معرفة قبلية حالة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تطابقت الأشياء مع أذهاننا، فسيكون من السهل عندئذ أن نفهم كيف يمكننا أن نتوفر على معرفة قبلية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لنقرأ معاً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Bxvii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وجب أن يتطابق الشهود مع طبيعة الأشياء، فلن أستطيع أن أفهم كيف أستطيع أن أعلم شيئاً حول الأشياء بنحو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وجب أن تتطابق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متعلقات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طبيعة ملكة الشهود عندنا، فلا أجد مشكلة في فهم مثل هذا الإمكان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الاستنتاج بسهولة أن كانط بقي طوال عمره فيلسوفاً عقلياً بكل المعنى الفني للكلمة في تراث الفلسفة الغربية الحديثة، وقد كان الحق مع أمثال اديكس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Adickes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وأردمان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Erdman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وفايهينغر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Vaihinger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الذين خالفوا رأي أمثال فيشر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 Fischer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وذهبوا إلى أن كانط لم يكن في أي فترة من فترات حياته فيلسوفاً تجربياً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يرى كانط أن هذا التفسير الثالث للميتافيزيقا، بالصيغة التي يصوغه هو بها، الشكل الوحيد الممكن للميتافيزيقا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شاهدنا أن تلامذة فولف عرضوا تفسيراً آخر للميتافيزيقا هو التفسير الثاني الذي يقول إن الموجودات غير المادية هي موضوع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يعدم كانط الفائدةَ من هذا التفسير أيضاً، لكنه اعتبره هذه المرة متعذراً طبقاً للتفسير الأول وحسب صياغته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عندما يقول إن الميتافيزيقا غير ممكنة، فقصده هو الميتافيزيقا بالمعنى والتفسير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هي أن التفسير الثاني كما سيلاحظ القارئ بنفسه انبثق من قلب الميتافيزيقا الخاصة عند فولف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مرّ بنا فإن الميتافيزيقا الخاصة تنتج ثلاثة علوم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الكون، وعلم النفس، والإلهيات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كانط أن موضوع كل هذه الفلسفات الثلاث يقع خارج نطاق المحسوسات، بمعنى أن كل واحدة من هذه الفلسفات تتعامل مع تصور متعال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transcendental idea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وتعمل على دراسته والتحقيق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كانط من التصور هنا واضح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مرادي من التصور مفهوم ضروري للعقل لا يمكن للتجربة الحسية أن تمنح أي متعلق مناظر 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327 = B 383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السبب تحديداً يسمّي كانط التصورَ متعالياً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التصورات </w:t>
      </w:r>
    </w:p>
    <w:p>
      <w:pPr>
        <w:pStyle w:val="BookText"/>
        <w:rPr/>
      </w:pPr>
      <w:r>
        <w:rPr>
          <w:rFonts w:ascii="Amiri" w:hAnsi="Amiri" w:eastAsia="Amiri" w:cs="Amiri"/>
          <w:color w:val="111111"/>
          <w:sz w:val="28"/>
          <w:sz w:val="28"/>
          <w:szCs w:val="28"/>
          <w:rtl w:val="true"/>
          <w:lang w:bidi="ar-SA"/>
        </w:rPr>
        <w:t>هي مفاهيم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يوجد في كتاب كانط النقدي من كل شيء ثلاثة أنواع أو أربعة أو حاصل ضرب ثلاثة في أربعة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فمن البيّ مسبقاً أن عدد تصوّرات العقل ستكون عنده إمّا ثلاثة أو أربعة أو إثني عشر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كانط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مع أن القارئ نفسه يعلم ذلك، ولكن للتأكيد على أهمية هذه الأعداد ومطلوبيته عند كانط نسلط الضوء على نموذج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كانط الحكم من حيث النسبة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الحملي، والحكم الشرطي، والحكم الانفصالي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يقسّم كل من فولف، وباومغارتن، ومير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وباوميستر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Baumeister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ورايماروس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Reimarus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ولامبرت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Lambert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يقسّمون كلهم الأحكامَ، مع قليل من الاختلاف فيما بينهم،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الأحكام إلى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Categorical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والمركبة تنقسم إلى ثلاثة أقسام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مركبة ربطية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Copulative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أي حكم حملي بأكثر من موضوع واحد أو بأكثر من محمول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مركبة شرطية إتصالية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Hypothetical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أحكام مركبة انفصالية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Disjunctive</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يعتقد نورمن كمپ اسميث أن كانط يحذف الحكم الربطي، وهو بتجاهله للفرق بين الأحكام البسيطة والمركبة والأحكام الشرطية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conditional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وغير الشرطية  والتي جرى التمييز بينها في آثار رايماروس وحتى فولف  يحاول إدراج الأنواع الثلاثة المتبقية من الأحكام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ويتابع كمپ اسميث قائلاً إنه قبل هذا الفعل الذي قام به كانط لم يسبق أن جُمعتْ هذه الأنواع الثلاثة من الأحكام في مكان واحد أبداً تحت أي عنوان بما في ذلك عنوان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الواضح لماذا تجاهل كانط الفوارق المذكورة بين الأحكام البسيطة والمركبة، وبين الأحكام الشرطية وغير الشرطية، ولماذا لم تُعدّ الأحكام الربطية في الحسبان أساساً بخلاف الأحكام الشرطية الإتصالية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كانط هنا شخصي تماماً، ولا يوجد في المنطق الكلاسيكيوفي منطق عصر كانط مثل هذا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من  ذلك أنه لم يأت بعد كانط أي عالم منطق اتبع معياره المجهول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تعيّ هذا المعيار فلا يمكن العثور على أثر له في أيّ مصدر من مصادر المنطق الأرسطي والكلاسيكي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وإذن، يمكن القول فقط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معيار بحثه منوط بعلمه القبلي بمقولات خاصة كان هو متشوقاً لاكتشافها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كمپ اسميث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ويصرح في الصفة السابقة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التقسيمات التي يوجدها كانط في الأحكام من حيث الكمية والكيفية والجهة لا تنتمي بالمرة لدائرة المنطق الصوري والرسمي بل تخرج عن نطاقه، والدراسة الدقيقة لجدول تقسيمات الأحكام ومقارنته بجدول المقولات، تدل على أنه قد أعاد ترتيب جدول الأحكام مرات عديدة من أجل استنتاج العدد المطلوب لمقولاته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يدل على أن هذا الجدول مصطنع ومفتعل بدرجة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نموذجاً لاصطناع ومن عندية كل الأعداد في كتاب كانط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عدد تصوّرات العقل هو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ويستدل لإثبات هذا العدد بأن حاصله هو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334 = B 391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النسب التي توجد في كل تمثلاتنا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representations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الذهن،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إلى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يتابع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ركّبنا التقسيمات الفرعية مع التقسيم الأصلي، فستكون كل نسب التمثلات التي نستطيع أن نصنع على أساسها مفهوماً أو تصورا،ً ثلاث 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كثرة الشيء في مضمار الظاهريات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شيء بشكل كلّ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بعدها إنّ كل المفاهيم المحضة ترتبط بشكل كلّ مع الوحدة التركيبية للتمثلات، أما المفاهيم المحضة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التصورات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فترتبط مع الوحدة التركيبية غير المشروطة لكل الشروط بشكل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ترتيب كل التصورات المتعالية ضمن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الطبقة الأولى الوحدة المطلقة للذهن المفكر، وتشمل الطبقة الثانية الوحدة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شروط الظاهريات، وتشمل الطبقة الثالثة الوحدة المطلقة لشرط كل متعلقات الفكر بنحو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يقول كانط إن الذهن المفكر هو موضوع علم النفس، ومجموع كل الظاهريات هو موضوع علم الكون، والشيء الذي يضم في داخله أرقى شرط لإمكان كل ما يمكن </w:t>
      </w:r>
    </w:p>
    <w:p>
      <w:pPr>
        <w:pStyle w:val="BookText"/>
        <w:rPr/>
      </w:pPr>
      <w:r>
        <w:rPr>
          <w:rFonts w:ascii="Amiri" w:hAnsi="Amiri" w:eastAsia="Amiri" w:cs="Amiri"/>
          <w:color w:val="111111"/>
          <w:sz w:val="28"/>
          <w:sz w:val="28"/>
          <w:szCs w:val="28"/>
          <w:rtl w:val="true"/>
          <w:lang w:bidi="ar-SA"/>
        </w:rPr>
        <w:t xml:space="preserve">التفكير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وجود كل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اللاهوت 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 الطبيعية  العلم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يُعِدُّ العقلُ المحضُ التصوّرَ لتعليمةٍ متعاليةٍ هي تعليمة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النفس التعقلي </w:t>
      </w:r>
      <w:r>
        <w:rPr>
          <w:rFonts w:eastAsia="Times New Roman" w:cs="Times New Roman" w:ascii="Times New Roman" w:hAnsi="Times New Roman"/>
          <w:color w:val="111111"/>
          <w:sz w:val="28"/>
          <w:szCs w:val="28"/>
          <w:lang w:val="en-US" w:bidi="en-US"/>
        </w:rPr>
        <w:t>psychological rationalis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الكون التعقلي </w:t>
      </w:r>
      <w:r>
        <w:rPr>
          <w:rFonts w:eastAsia="Times New Roman" w:cs="Times New Roman" w:ascii="Times New Roman" w:hAnsi="Times New Roman"/>
          <w:color w:val="111111"/>
          <w:sz w:val="28"/>
          <w:szCs w:val="28"/>
          <w:lang w:val="en-US" w:bidi="en-US"/>
        </w:rPr>
        <w:t>rationalis cosmologica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وأخيراً للمعرفة المتعالية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التعقلي </w:t>
      </w:r>
      <w:r>
        <w:rPr>
          <w:rFonts w:eastAsia="Amiri" w:cs="Amiri" w:ascii="Amiri" w:hAnsi="Amiri"/>
          <w:color w:val="111111"/>
          <w:sz w:val="28"/>
          <w:szCs w:val="28"/>
          <w:rtl w:val="true"/>
          <w:lang w:bidi="ar-SA"/>
        </w:rPr>
        <w:t>.</w:t>
      </w:r>
      <w:r>
        <w:rPr>
          <w:rStyle w:val="FootnoteAnchor"/>
        </w:rPr>
        <w:footnoteReference w:id="44"/>
      </w:r>
      <w:r>
        <w:rPr>
          <w:rFonts w:eastAsia="Times New Roman" w:cs="Times New Roman" w:ascii="Times New Roman" w:hAnsi="Times New Roman"/>
          <w:color w:val="111111"/>
          <w:sz w:val="28"/>
          <w:szCs w:val="28"/>
          <w:lang w:val="en-US" w:bidi="en-US"/>
        </w:rPr>
        <w:t>theologia rationalis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التوصيف الذي يقدمه كمپ اسميث لاستدلال كانط هذا توصيف لافت وبليغ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الأسلوب المعماري ترك تأثيره الكارثي مرة أخرى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وكانط نفسُهُ غير راض  بسبب نقص استدلاله نقصاً واضحاً  عن طريقة وصوله من نسبتين إلى ثلاث نسب، ومنها إلى ثلاثة 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استدلاله وهشاشته واضحة إلى درجة أنه يَعِدُ فورا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335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بأنه في المستقبل، وعند إيضاح الفكرة بشكل كامل، سيتضح كيف ينتقل العقل عن طريق القياسات الثلاثة الحملية والشرطية والانفصالية إلى هذه المواضيع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استدلالاته اللاحقة أيضاً لها نفس هذه السمة، أي إنها من عندية ولا تعكس إلّ محاولاته الداخلية للعثور على ثلاثة </w:t>
      </w:r>
    </w:p>
    <w:p>
      <w:pPr>
        <w:pStyle w:val="BookText"/>
        <w:rPr/>
      </w:pPr>
      <w:r>
        <w:rPr>
          <w:rFonts w:ascii="Amiri" w:hAnsi="Amiri" w:eastAsia="Amiri" w:cs="Amiri"/>
          <w:color w:val="111111"/>
          <w:sz w:val="28"/>
          <w:sz w:val="28"/>
          <w:szCs w:val="28"/>
          <w:rtl w:val="true"/>
          <w:lang w:bidi="ar-SA"/>
        </w:rPr>
        <w:t>موضوعات غير مادية لثلاثة فروع من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الهامش العجيب الذي كتبه كانط 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 395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يفصح بصورة أفضل عن اضطرابه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في هذا الهامش الذي أضافه في الطبعة 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نقد العقل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استمرار اضطرابه في هذا الخصوص لسبعة أعوام، وعلى أنه ثمرة تفكيره طوال هذه الأعوام السبعة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الحقيقي للميتافيزيقا في بحوثها هو ثلاثة تصورات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والحرية، والخلود</w:t>
      </w:r>
      <w:r>
        <w:rPr>
          <w:rStyle w:val="FootnoteAnchor"/>
          <w:rtl w:val="true"/>
        </w:rPr>
        <w:footnoteReference w:id="45"/>
      </w:r>
      <w:r>
        <w:rPr>
          <w:rFonts w:ascii="Amiri" w:hAnsi="Amiri" w:eastAsia="Amiri" w:cs="Amiri"/>
          <w:color w:val="111111"/>
          <w:sz w:val="28"/>
          <w:sz w:val="28"/>
          <w:szCs w:val="28"/>
          <w:rtl w:val="true"/>
          <w:lang w:bidi="ar-SA"/>
        </w:rPr>
        <w:t xml:space="preserve"> وهي مترابطة مع بعضها إلى درجة أنه عندما يتركّب المفهوم الثاني مع المفهوم الأول فيجب أن يفضي إلى المفهوم الثالث كنتيجة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 آخر قد يتناوله هذا العلم ليس سوى أداة لخدمة الوصول إلى هذه التصورات وتكريس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هذه التصورات لا بقصد العلم الطبيعي بل لتجاوز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 في هذه التصورات يجب أن يجعل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والدين أيضاً عن طريق توحيد اللاهوت والأخلاق، وبالنتيجة أسمى أهداف وجودنا، يجب أن يجعلها جميعاً بشكل كامل وجامع تابعةً لقوة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الاستعراض المنظم لهذه التصورات، سيكون النظام المذكور، أي النظام التركيبي، 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البحث الذي ينبغي أن </w:t>
      </w:r>
    </w:p>
    <w:p>
      <w:pPr>
        <w:pStyle w:val="BookText"/>
        <w:rPr/>
      </w:pPr>
      <w:r>
        <w:rPr>
          <w:rFonts w:ascii="Amiri" w:hAnsi="Amiri" w:eastAsia="Amiri" w:cs="Amiri"/>
          <w:color w:val="111111"/>
          <w:sz w:val="28"/>
          <w:sz w:val="28"/>
          <w:szCs w:val="28"/>
          <w:rtl w:val="true"/>
          <w:lang w:bidi="ar-SA"/>
        </w:rPr>
        <w:t>يتقدم عليه بالضرورة فإن النظام التحليلي، أي النظام المعكوس أكثر مقبولية لاستكمال خطتنا، فهو يمكّننا من أن نبدأ مما نحصل عليه من التجربة المباشرة، فنسير من تعليمة النفس إلى تعليمة العالم، ومنهما إلى معرفة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اعتباطاً أن الذين كتبوا بحوثاً أو دراسات أو كتباً حول كانط ونظرته للميتافيزيقا، عندما أرادوا تشخيص موضوع الميتافيزيقا من وجهة نظره، ذهب فريق منهم إلى أن هذا الموضوع هو النفس، والعالم،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فريق آخر إنه النفس، والحرية،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غايتنا من عرض الترجمة الدقيقة لذلك الهامش على القارئ الكريم مجرد إلفات نظره إلى اضطراب كانط، ولو كانت تلك فقط غايتنا لكان من السهل استعراض فقرات كثيرة من كتابه الذي يقول عنه جاناثان بنت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Jonathan Bennet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ملئ بالأخطاء والغموض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كل صفحة منه تقريباً خطأ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وهي العملية التي سبق لنورمن كمپ اسميث أن نهض بها على أحسن وجه في شرحه المهم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المحض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غايتنا من ذلك أن يتأمل القارئ العزيز في كيفية إلغاء العالم من موضوعات الميتافيزيقا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باعتباره مجموع كل الظواهر ليس أمراً حقيقياً  بخلاف الله والنفس  بل هو أمرٌ اعتباري، وهذا يعني خروج العالم عن نطاق الموضوعات غير الجسمانية للميتافيزيقا، والذي اعتبره الفريق الثاني من شرّاح فولف شرطاً لموضوع الميتافيزيقا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رأي كانط هو أن يقول إن موضوع الميتافيزيقا يتجاوز نطاق الطبيعة المحسوسة، وعليه ليس من الجائز أن يَستخدِمَ العقلُ مفاهيمَ الفاهمة بشأن هذه الموضوعات، وهكذا ستكون الميتافيزيقا ممتنعةً متعذرةً بوصفها العلم بالمجردات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والحقيقة أن كانط قرّر للميتافيزيقا بشكل مغلّف وغير علني أربعةَ موضوعات، ولكن لأنه لم يكن يعرف أربعة أنواع من القياس، حتى يوصِل العقلَ  بدافع المطامح المجنّحة الفارعة  عن طريق كلِّ واحدٍ من هذه القياسات إلى أحد تلك الموضوعات، ومن جهة أخرى لأن العالم  من بين تلك الموضوعات الثلاثة الأولى  لا يمكنه أن يُعَدَّ جوهراً مجرداً وذاتاً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نتيجةٌ لأحد تلكم القياسات الثلاثة، لذلك يضطر أحياناً إلى إحلال الحرية محلّ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سار الباحثون في هذا الخصوص في طريقين مختلفين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يقول كاپلستون في روايته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العقل المحض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الميتافيزيقا من وجهة </w:t>
      </w:r>
    </w:p>
    <w:p>
      <w:pPr>
        <w:pStyle w:val="BookText"/>
        <w:rPr/>
      </w:pPr>
      <w:r>
        <w:rPr>
          <w:rFonts w:ascii="Amiri" w:hAnsi="Amiri" w:eastAsia="Amiri" w:cs="Amiri"/>
          <w:color w:val="111111"/>
          <w:sz w:val="28"/>
          <w:sz w:val="28"/>
          <w:szCs w:val="28"/>
          <w:rtl w:val="true"/>
          <w:lang w:bidi="ar-SA"/>
        </w:rPr>
        <w:t>نظر كانط هو التصورات المتعالية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والعالم،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يقول مايكل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Michael J. Loux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الميتافيزيقا، مدخل معاصر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إن كانط كان يعتقد أن الميتافيزيقا تحاول الإجابة عن الأسئلة والمسائل المطروحة والقائمة حول خلود النفس، ووجود الله، وحرية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توصّل كانط إلى مفهومين من الميتافيزيقا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حصيلة التفسير الثالث لتعاليم فولف، والذي عرضه أمثال باومغارتن وأستاذ كانط كنوتسن، واستساغه كانط وطوّره بوصفه ميتافيزيقا مقبولة وممكنة، وأطلق عليه اسم الميتافيزيقا النقدية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ثمرة التفسير الثاني، واعتبره كانط  وهو على خطأ  ميتافيزيقا تقليدية، وحاول إثبات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أنه يضع هذين المفهومين أحدهما ضد الآخر، بمعنى أن السعي لإثبات تعذّر الميتافيزيقا يعني السعي العقلاني للعثور على إجابات المسائل المتعلقة بالواقعيات غير الجسمانية،والتي يعتبرها كانط ملكة علوم قد انقضى زمنها، ويقارنها بالهكوبا</w:t>
      </w:r>
      <w:r>
        <w:rPr>
          <w:rStyle w:val="FootnoteAnchor"/>
          <w:rtl w:val="true"/>
        </w:rPr>
        <w:footnoteReference w:id="48"/>
      </w:r>
      <w:r>
        <w:rPr>
          <w:rFonts w:ascii="Amiri" w:hAnsi="Amiri" w:eastAsia="Amiri" w:cs="Amiri"/>
          <w:color w:val="111111"/>
          <w:sz w:val="28"/>
          <w:sz w:val="28"/>
          <w:szCs w:val="28"/>
          <w:rtl w:val="true"/>
          <w:lang w:bidi="ar-SA"/>
        </w:rPr>
        <w:t>، وهي في الوقت نفسه ميتافيزيقاه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والميتافيزيقا بهذا المعنى الأخير عبارة عن محاولة لتشخيص </w:t>
      </w:r>
    </w:p>
    <w:p>
      <w:pPr>
        <w:pStyle w:val="BookText"/>
        <w:rPr/>
      </w:pPr>
      <w:r>
        <w:rPr>
          <w:rFonts w:ascii="Amiri" w:hAnsi="Amiri" w:eastAsia="Amiri" w:cs="Amiri"/>
          <w:color w:val="111111"/>
          <w:sz w:val="28"/>
          <w:sz w:val="28"/>
          <w:szCs w:val="28"/>
          <w:rtl w:val="true"/>
          <w:lang w:bidi="ar-SA"/>
        </w:rPr>
        <w:t>أعمّ سمات وخصوصيات الفكر والتجربة البشريين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كم هو الفرق بين ما يحاول كانط تكريس تعذّره باعتباره ميتافيزيقا تقليدية وبين الميتافيزيقا التقليدية الواقعية بوصفها العلم بالوجود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كتاب كانط على أنه لم يكن له حتى تصور غير صحيح عن هذه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الميتافيزيقا الحقيقية كعلمٍ بالوجود بما هو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غارقاً في  ظلمات جهله بهوية الميتافيزيقا بوصفها علماً بالوجود بما هو وجود، لذلك راح يهاجم شبحاً صنعه أسلافه ذوو النزعة الفطرية وصنعته أيضاً خلفيته وسوابقه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فقد كرّس عن غير قصد مقولة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يجهل بالوجود فسوف يسري جهله إلى أمّهات المسائل الفلسفية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المعروف أيّ ترهات سيطلقها مثل هذا الشخص إذا أراد بدل تعلم المسائل الفلسفية تعلماً صحيحاً أن يهاجم فجأة كل الذين اجترحوا محاولاتٍ عقليةً لأجل معالجة مسائل الميتافيزيقا الأصيلة، وأن يوجّه الإهانات لهم جميعاً بسبب جهله بالمهمة الرئيسية الملقاة على عاتقهم</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إذا أراد إفساح </w:t>
      </w:r>
    </w:p>
    <w:p>
      <w:pPr>
        <w:pStyle w:val="BookText"/>
        <w:rPr/>
      </w:pPr>
      <w:r>
        <w:rPr>
          <w:rFonts w:ascii="Amiri" w:hAnsi="Amiri" w:eastAsia="Amiri" w:cs="Amiri"/>
          <w:color w:val="111111"/>
          <w:sz w:val="28"/>
          <w:sz w:val="28"/>
          <w:szCs w:val="28"/>
          <w:rtl w:val="true"/>
          <w:lang w:bidi="ar-SA"/>
        </w:rPr>
        <w:t>مجال للإيمان فإن عمله هذا سينقلب إحياءً للإلحاد بطريقة جديدة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نمط نظرة كانط للميتافيزيقا وتقليص حدودها إلى مستوى السعي لتشخيص أعمّ خصوصيات الفكر والتجربة البشريين هو مصدر كل ألوان الشك المعرفي الحديث، وجهله بالهوية الأصلية للميتافيزيقا وتصوره الغامض عنها باعتبارها علماً بالأمور الماورائية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supernatural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وتأكيده على تعذّرها كعلم، وبالتالي محاولته إقحام الإيمان بوجود الله فقط ضمن نطاق غامض هو نطاق الشعور بالواجب الأخلاقي، كانت كلها منشأ اللادينية الحديثة عند الذين يراجعونه دائماً من كل حدب وصوب، ويضعون أنفسهم في مواضع ينظرون فيها للأمور من زاويته ومنظاره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السبب الأهم لظهور النظرة الكانطية  كما هو معلوم  هو الرؤية الشديدة الانتزاعية التي تبنّاها العقليون فيما يتعلق بالميتافيزيقا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النزعة الفطرية لفلاسفة مثل ديكارت وليبنتس هي المكوِّن الرئيس لهذه الرؤية الانتزاعية، والتي ظهرت بعد ذلك عند كانط تحت مسمّى أكثر تطوراً هو الأمر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كانط يتصور أن أي فيلسوف ميتافيزيقي إنما يعرض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به من العقل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من مخلوقات العقل المحض</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في الواقع </w:t>
      </w:r>
    </w:p>
    <w:p>
      <w:pPr>
        <w:pStyle w:val="BookText"/>
        <w:rPr/>
      </w:pPr>
      <w:r>
        <w:rPr>
          <w:rFonts w:ascii="Amiri" w:hAnsi="Amiri" w:eastAsia="Amiri" w:cs="Amiri"/>
          <w:color w:val="111111"/>
          <w:sz w:val="28"/>
          <w:sz w:val="28"/>
          <w:szCs w:val="28"/>
          <w:rtl w:val="true"/>
          <w:lang w:bidi="ar-SA"/>
        </w:rPr>
        <w:t>اعتراض على أسلافه الفطريين والعقليين نظير ديكارت وليبنتس وفولف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في الحقيقة ليس على أصل النزعة الفطرية، لأن كانط قد سبقهم جميعاً من هذه الناحية، بل لأنهم بذلوا من دون مبرر محاولات لكسب معرفة حول العالم، وخصوصاً حول موجودات خارج نطاق عالم المحسوسات، حاولوا كسبها من العقل المحض نفسه ومنه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الشيء غير الممكن أو المتعذّر حسب رأي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وجهة نظره كان الخطأ الذي وقع فيه أسلافه العقليون أنهم اعتبروا العقل المحض بحدّ ذاته مصدراً لبعض المعارف، والحال أن رصيد العقل المحض، الذي آمن به كانط أكثر من أسلافه العقليين، وهو الرصيد الذي يسمّيه كانط الأصول والمفاهيم القبلية، لا يفضي إلى إنتاج المعرفة إلّ وفقط إلّ إذا اجتمع مع معطيات الشهود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تحصل من اجتماع هذين، أي معطيات العقل المحض من جهة ومعطيات الشهود الحسي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مثل هذه المعرفة سوف لن يمكن إطلاقها إلّ على الظواهر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التعليمة بالتحديد ينتج امتناع حصول علم الميتافيزيقا، أي العلم بالأمور التي لا يمتد إليها الحس، فهي ما وراء الحس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لهذه التعليمة في المستقبل نتيجتان على الصعيدين المعرفي والديني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الصعيد المعرفي،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وخصوصاً في الحقبة المعاصرة، أفضت إلى مفاهيم من قبيل الإطار المفهومي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conceptual framework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والشاكلة المفهومية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conceptual scheme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والأطر اللغوية، وأحيانا أنماط الحياة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forms of life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والنظم الفكرية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systems of thought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وأساليب الكلام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modes of discourse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وانتقلت عن طريق مثل هذه المفاهيم إلى أنماط جديدة من النسبية والتشكيكية في مختلف المجالات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الفلاسفة الذين يؤيّدون الدور المعرفي لمثل هذه المفاهيم في الميادين المختلفة إن التصور الذي نحمله لنمط كينونة الأشياء ووجودها متأثر أشد التأثر بهذه الأطر والأشكال، وعليه فهذا التصور هو في الحقيقة القصّة التي يختلقها ويرويها الأشخاص  على أساس تلك الأطر والأشكال  حول بنية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الذين يحملون هذه العقيدة في الوقت الحاضر يذهبون، نتيجة التطرف فيها، حتى إلى أن مجرد مفهوم الشيء بمعزل عن الشاكلة المفهومية التي نصوغ تصوراتنا بواسطتها، هو مفهوم متناقض وغير منسجم مع ذاته</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من الواضح أن طرح هذا التناقض هو في </w:t>
      </w:r>
    </w:p>
    <w:p>
      <w:pPr>
        <w:pStyle w:val="BookText"/>
        <w:rPr/>
      </w:pPr>
      <w:r>
        <w:rPr>
          <w:rFonts w:ascii="Amiri" w:hAnsi="Amiri" w:eastAsia="Amiri" w:cs="Amiri"/>
          <w:color w:val="111111"/>
          <w:sz w:val="28"/>
          <w:sz w:val="28"/>
          <w:szCs w:val="28"/>
          <w:rtl w:val="true"/>
          <w:lang w:bidi="ar-SA"/>
        </w:rPr>
        <w:t>الواقع إماطة للثام عن التناقض الكامن في تعاليم كانط نفسه حول مفهوم الشيء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الذين يطرحون هذا التناقض، لأن القول بحصول المعرفة على أساس نوع كفاءة المفاهيم والأصول الفطرية التي ينادي بها كانط، سيؤدي يقيناً إلى التناقض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المعلوم أن كانط لم يكن واعٍ ومتفطناً لهذا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النتيجة الجديدة بمثابة الإخفاق لكانط، لأنه كان قد حاول أن يدلل على أنه بالرغم من تعذّر الميتافيزيقا بالمعنى الذي فهمه منها، إلّ أن العلم الطبيعي ممكن وقطعي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فيزياء نيوتن بالنسبة له نموذجاً صالحاً جداً لمثل هذا العلم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الإخفاق الثاني لكانط ثمرة النتيجة الثانية التي أفضت إليها تعاليمه بشأن تعذّر الميتافيزيقا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اعتبر الميتافيزيقا علماً بالموجودات الخارجة عن نطاق الحس، وظنها غير ممكنة الحصول، ولأن أحد أهدافه المعلنة من هذه العملية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استبعاد العلم من أجل إفساح المجال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بعد إقصاء الميتافيزيقا التي اعتقد أن من مهامها الرئيسة إثبات وجود الله  إقامةَ الإيمان بالله، الذي سلّم بوجوده كمبدأ موضوع، على أساس عناصر شعورية وعاطفية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كم سيكون مثل هذا الإيمان، حتى لو كان رصيناً متيناً من الناحية الشخصية، على صعيد الهوية الجمعية في </w:t>
      </w:r>
    </w:p>
    <w:p>
      <w:pPr>
        <w:pStyle w:val="BookText"/>
        <w:rPr/>
      </w:pPr>
      <w:r>
        <w:rPr>
          <w:rFonts w:ascii="Amiri" w:hAnsi="Amiri" w:eastAsia="Amiri" w:cs="Amiri"/>
          <w:color w:val="111111"/>
          <w:sz w:val="28"/>
          <w:sz w:val="28"/>
          <w:szCs w:val="28"/>
          <w:rtl w:val="true"/>
          <w:lang w:bidi="ar-SA"/>
        </w:rPr>
        <w:t xml:space="preserve">المجتمعات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بمحاولات الأطفال القبضَ على فقاعات الصابون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وجليٌّ بالنسبة للجميع أن كانط من هذه الناحية لم يكن مفكراً فاشلاً وحسب، بل إن أفكاره في هذا الخصوص أفرزت نتائج متناقضة، وأفضت إلى نظرية الإلحاد في الحقبة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نسجّل لتعليماته أخفاقاً آخر على مستوى التنوير، ليس له صلة مباشرة بموضوع بحثنا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يوافق كانط نفسُهُ،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فن كاذب وكل حكمة باطلة سوف يولّ زمانُها عاجلاً أو آجلاً، وسوف تؤدي هي نفسها إلى فناء نفسها في نهاية المطاف، وستكون نقطة ذروتها ورقيّها بداية انحطاطها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أن الفن الكاذب والحكمة الباطلة لمعاداة الميتافيزيقا عند كانط قد مُنيت بمثل هذا المصير منذ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بدايات عقد الستينيات من القرن العشرين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وانقضى زمانها وأدبر، هو أنه بعد وصولها إلى الذروة، وخصوصاً في تعليمات رجال حلقة فيينا وعند الوضعيين المنطقيين عموماً، وفي الاستنتاجات المناهضة للميتافيزيقا المستمدة من تعاليم فيتغنشتاين المتأخرة، حدثت فجأة في النصف الثاني من القرن المنصرم عودةٌ سريعة وقوية إلى </w:t>
      </w:r>
    </w:p>
    <w:p>
      <w:pPr>
        <w:pStyle w:val="BookText"/>
        <w:rPr/>
      </w:pPr>
      <w:r>
        <w:rPr>
          <w:rFonts w:ascii="Amiri" w:hAnsi="Amiri" w:eastAsia="Amiri" w:cs="Amiri"/>
          <w:color w:val="111111"/>
          <w:sz w:val="28"/>
          <w:sz w:val="28"/>
          <w:szCs w:val="28"/>
          <w:rtl w:val="true"/>
          <w:lang w:bidi="ar-SA"/>
        </w:rPr>
        <w:t>الميتافيزيقا، وأضحت الميتافيزيقا منذ ذلك الحين فما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أكثر المجالات الفلسفية نشاطاً وإنتاجاً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الميتافيزيقا اليوم تنمو بشكل لم يكن في السابق أبداً، وربما ان ذلك مؤشراً على أن حاجتنا للميتافيزيقا حاجة أصيلة بمقدار حاجتنا للفلسفة نفسها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خمدت تلك الحمّى منذ وقت بعيد، وزالت تلك الرؤية، ولم يعد الفلاسفة يتحرّجون في الكتابة عن الميتافيزيقا حتى بمنحاها الأرسطي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هؤلاء الكتاب ينقدون المفهوم الكانطي للميتافيزيقا ويضعون مكانه المفهوم الأرسطي كأساس للكتابة عن الميتافيزيقا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الآخر يجعل عنوان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الميتافيزيقا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مناقشة إمكانها يستعرض الميتافيزيقا بالمنحى الأرسطي</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يدلُّ تاريخُ الفكر الفلسفي المعاصر على أن أية محاولة لإقصاء علم الميتافيزيقا ونبذه هي في الواقع تجاهلٌ للأسئلة التي لا يستطيع العلم التجربي الإجابة عنها وتركها من دون إجابات، وواضح أنه لا يوجد أي فكر فلسفي حقيقي بمستطاعه تجاهل تراكم مثل هذه الأسئلة المتعلقة عموماً بالبنية الكلية والنهائية للواقع،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والمرور عليها مرور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السلبية التي يقدمها كانط للسؤال عن إمكان الميتافيزيقا، على الرغم من الاهتمام الذي حظيت به في الأوساط الفلسفية لأي سبب من الأسباب، لم تقنع أحداً، وفي الوقت الحاضر ما من كاتب أو باحث مختص بالميتافيزيقا استجاب لطلب كانط وكفّ قلمه عن الكتابة حول الميتافيزيقا، والنمو المطرد للبحوث الميتافيزيقية في الفلسفات المعاصرة تشير إلى أن انتصاره المؤقت في المعركة ضد الميتافيزيقا كان له أسباب غير معرفية ليس إلّ</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6327_222560"/>
      <w:bookmarkStart w:id="25" w:name="pg16327_222560"/>
      <w:bookmarkEnd w:id="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16327_222560"/>
      <w:bookmarkStart w:id="27" w:name="__RefHeading___Toc6090160_1280447820"/>
      <w:bookmarkStart w:id="28" w:name="_Toc8"/>
      <w:bookmarkEnd w:id="26"/>
      <w:bookmarkEnd w:id="27"/>
      <w:r>
        <w:rPr>
          <w:rtl w:val="true"/>
        </w:rPr>
        <w:t xml:space="preserve">الفصل الثالث </w:t>
      </w:r>
      <w:r>
        <w:rPr>
          <w:rtl w:val="true"/>
        </w:rPr>
        <w:t xml:space="preserve">: </w:t>
      </w:r>
      <w:r>
        <w:rPr>
          <w:rtl w:val="true"/>
        </w:rPr>
        <w:t xml:space="preserve">الميتافيزيقا بما هي علم </w:t>
      </w:r>
      <w:r>
        <w:rPr>
          <w:rtl w:val="true"/>
        </w:rPr>
        <w:t>"</w:t>
      </w:r>
      <w:r>
        <w:rPr>
          <w:rtl w:val="true"/>
        </w:rPr>
        <w:t>الوجود بما هو وجود</w:t>
      </w:r>
      <w:bookmarkEnd w:id="28"/>
    </w:p>
    <w:p>
      <w:pPr>
        <w:pStyle w:val="BookText"/>
        <w:rPr/>
      </w:pPr>
      <w:r>
        <w:rPr>
          <w:rFonts w:ascii="Amiri" w:hAnsi="Amiri" w:eastAsia="Amiri" w:cs="Amiri"/>
          <w:color w:val="111111"/>
          <w:sz w:val="28"/>
          <w:sz w:val="28"/>
          <w:szCs w:val="28"/>
          <w:rtl w:val="true"/>
          <w:lang w:bidi="ar-SA"/>
        </w:rPr>
        <w:t xml:space="preserve">الميتافيزيقا بما هي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بما هو وجود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التبيين المعروض في هذا الكتاب لكيفية انبثاق مبدأ الهوية بوصفه مبدأ غير تجربي، وبضمنه انبثاق مبدأ عدم التناقض بوصفه تعذر التركيب العطفي بين الهوية وسلبها، كان بالشكل الذي يكشف عن بطلان التقسيم الثنائي لمصادر المعرفة البشرية إلى حسية وعقلية بالنحو المطروح في علم المعرفة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 هذا التبيين على أنه لا كلاهما  خلافاً لتعاليم فلاسفة مثل ديكارت، وليبنتس، وهيوم  مصدر للمعرفة بنحو مستقل عن الآخر، ولا تركيب معطياتهما  بخلاف عقيدة كانط  بنحو مستقل أحدهما عن الآخر يمكنه أن يكون مصدراً للمعرفة، لأن ذلك يتعارض من الأساس مع النزعة الفطرية التي تشكل الركائز الأساسية لكلا الطريقين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أوضح ذلك التبيين كيف أن عقل الإنسان عند مواجهة العالم المحسوس، يدرك المعقول ضمن إدراكه للمحسوس، وبذلك لا يتحقق إطلاقاً إدراك حسي خالص بمعنى الاستقلال التام عن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كانط أنه تجاوز النزعة التجربية والنزعة العقلية بمفهوميهما الشائعين، لكننا سبق أن أشرنا إلى أنه في تحقيقه حول مصدر المعرفة لم يتخلّ أبداً عن مبادئ النزعة العقلية الشائعة التي تَعتبُِ بعضَ الأصول والمفاهيم المعرفية على الأقل 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الوحيد الذي استطاع القيام به هو أن يعتبر تلك الفطريات فارغة </w:t>
      </w:r>
    </w:p>
    <w:p>
      <w:pPr>
        <w:pStyle w:val="BookText"/>
        <w:rPr/>
      </w:pPr>
      <w:r>
        <w:rPr>
          <w:rFonts w:ascii="Amiri" w:hAnsi="Amiri" w:eastAsia="Amiri" w:cs="Amiri"/>
          <w:color w:val="111111"/>
          <w:sz w:val="28"/>
          <w:sz w:val="28"/>
          <w:szCs w:val="28"/>
          <w:rtl w:val="true"/>
          <w:lang w:bidi="ar-SA"/>
        </w:rPr>
        <w:t xml:space="preserve">عبثية في غياب المعطيات الحسية، وفي حال امتزاجهما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الفطريات والمعطيات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المعرفة ممكنة، ولا يتسنى حصول المعرفة من أيّ منهما مستقلاً متفرداً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النزعةُ العقليةُ تَعتبُِ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للمعرفة، وتَعتبُِ النزعةُ التجربيةُ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للمعرفة، فما يقوله كانط هو أن المعرفة عبارة عن ألف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ما انفك يعتقد أن كلًّ من ألف و ب يَنحان  بشكل مستقل أحدهما عن الآخر  عنصراً من المعرفة على كل حال، والمعرفة تحصل من تركيبة هذين العنصرين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دحض تبيينُنا كل شكل من أشكال استقلال هذين عن بعضهما، وأثبت أن أيّ واحد من هذين المصدرين لا يعطي بمفرده أيَّ شيء، بمعنى أنهما ما لم يعملا في آنٍ واحد فلن تحصل أية معرفة أو عنصر معرفي أو جزء من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لماذا عندما ننظر إلى شخص مثلاً نتصور أننا نرى طول قامته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النزعة الفطرية يلغي ثنائيةً أخرى أيضاً ألقت بظلالها على الأحكام في علم المعرفة الحديث، وهي تقسيم الأحكام إلى قبلية وبعدية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أية معرفة قبلية بالمطلق أي متقدمة على أية تجربة وسابقة لها بالمطلق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رفض للمعنى الكانطي الأعمق للقبلي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هذا وحسب بل ولا معنى لأيّ تبرير قبلي بالمطلق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رفض للمعنى الأحدث والمشذّب للقبلي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الجليّ أن إلغاء هذه الثنائية يعني وهميةَ ثنائيةٍ أخرى كانت بدورها من محكمات علم المعرفة الحديث، إنها ثنائية تقسيم الأحكام إلى تحليلية وتركيبية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أنه إذا </w:t>
      </w:r>
    </w:p>
    <w:p>
      <w:pPr>
        <w:pStyle w:val="BookText"/>
        <w:rPr/>
      </w:pPr>
      <w:r>
        <w:rPr>
          <w:rFonts w:ascii="Amiri" w:hAnsi="Amiri" w:eastAsia="Amiri" w:cs="Amiri"/>
          <w:color w:val="111111"/>
          <w:sz w:val="28"/>
          <w:sz w:val="28"/>
          <w:szCs w:val="28"/>
          <w:rtl w:val="true"/>
          <w:lang w:bidi="ar-SA"/>
        </w:rPr>
        <w:t xml:space="preserve">كانت أية نزعة فطرية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إذن تركيبي بالمطلق، ومحتواه مهما كان  وأؤكد هنا مهما كان  يجب أن يحصل فقط وفقط عن طريق مواجهة الإنسان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دلّ بحثُنا على أن مبدأ الهوية العقلائي، ومبدأ عدم التناقض تبعاً له، هما وصف للواقع، وهما أولاً وبالذات بمعنى حصول تصور دقيق لشيء يُتَصَوَّرُ بوصفه هوية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ذهن بشري مهما كانت درجة خلاقيته وقدراته بقادر على تكوين تصور لذلك المبدأ أو لهذا المبدأ من دون مواجهة الواقع والوقوف وجهاً لوجه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نستنتج أن مفهومي الضرورة والكلية الكامنين في باطن كلا ذلكم المبدئين، كلاهما وصف للواقع، والتمييز بين الضرورة المنطقية والضرورة الواقعية كالثنائيتين المذكورتين أعلاه، هو الآخر وهمٌ باعتباره ثنائية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هذا التبيين كيف تحتاج سائر البديهيات على الرغم من بداهتها إلى هذين المبدئين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الحاجة طبعاً لا تنتقص شيئاً من بداهة تلك البديهيات، فقد تمّ إيضاح أن حاجتها ليست من نوع الحاجة الاستنتاجية، بل هي من نوع الحاجة البنيوية والحُكمية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التنبّه إلى أن ذلكم المبدئين يصدقان على أية وضعية في العالم الواقعي، وعليه لا يمكن أخذهما بأيّ معنى سوى أنهما وصف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أنهما يصدقان </w:t>
      </w:r>
    </w:p>
    <w:p>
      <w:pPr>
        <w:pStyle w:val="BookText"/>
        <w:rPr/>
      </w:pPr>
      <w:r>
        <w:rPr>
          <w:rFonts w:ascii="Amiri" w:hAnsi="Amiri" w:eastAsia="Amiri" w:cs="Amiri"/>
          <w:color w:val="111111"/>
          <w:sz w:val="28"/>
          <w:sz w:val="28"/>
          <w:szCs w:val="28"/>
          <w:rtl w:val="true"/>
          <w:lang w:bidi="ar-SA"/>
        </w:rPr>
        <w:t>على كل شيء مهما كان، وهذا بدوره يعني في الحقيقة أن ذلكم المبدئين هما من أوصاف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الاستنباط بسهولة أن مفهومي الضرورة والكلية أيضاً، وتبعاً لهذين المبدئين، ولأنهما كامنان في ذات هذين المبدئين، ويمثلان على غرارهما وصفاً للواقع، فهما إذن وصف للوجود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الآخر الذي يدُرَك ضمن مبدأ الهوية هو مفهوم الوحدة، والمفهوم الآخر الذي يدُرَك مع إدراك مبدأ عدم التناقض هو مفهوم الكثرة، وكلاهما على هذا النحو من أوصاف الواقع، وبالتالي من أوصاف الوجود بما هو وجود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دراسة المفاهيم الثانوية، والتي تمّ خلالها عرض معيار واضح لتمييزها تمييزاً تامّاً عن المفاهيم الأولية، تبيّ أنها هي الأخرى أوصاف للواقع وللوجود بما هو وجود، باستثناء أن بعضها لا يمكنها أن تعتبر لوحدها من صفات الواقع والوجود بما هو وجود، بل يمكنها ذلك بمعيّة المفهوم المقابل لها أو المتضايف معها سويةً وعلى شكل تركيبةٍ، فمفهوم الحدوث على سبيل المثال ينبغي أن لا يعتبر لوحده من أوصاف الواقع الكلي، لأن هذا المفهوم لا يستحصل من ذلكم المبدئين ولا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المحوري من دون أي قيد، بل يستحصل من الوجود الخاص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بما هو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أخذناه مع مفهومه المقابل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سويةً فيمكن أن يعدّا سويةً من أوصاف الوجود بما هو وجود، لأنه يمكن القول بسهولة إن الوجود من حيث هو وجود إما قديم أو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بالنسبة لمفاهيم </w:t>
      </w:r>
    </w:p>
    <w:p>
      <w:pPr>
        <w:pStyle w:val="BookText"/>
        <w:rPr/>
      </w:pPr>
      <w:r>
        <w:rPr>
          <w:rFonts w:ascii="Amiri" w:hAnsi="Amiri" w:eastAsia="Amiri" w:cs="Amiri"/>
          <w:color w:val="111111"/>
          <w:sz w:val="28"/>
          <w:sz w:val="28"/>
          <w:szCs w:val="28"/>
          <w:rtl w:val="true"/>
          <w:lang w:bidi="ar-SA"/>
        </w:rPr>
        <w:t>فلسفية ثانوية أخرى من قبيل الوجوب والإمكان، والعلة والمعلول، والقوة والفعل، وغير ذلك، فهي كلها من أوصاف الواقع، وما لم يواجه العقلُ الواقعَ فلن يستطيع إنتاج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الالتفات إلى نقطة تقول إن بعض الصفات الفلسفية الثانوية ليست وصفاً للوجود بما هو وجود، بل هي وصف للوجود بما هو مكمَّم أو جسماني أو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الأوصاف أيضاً إذا أخذت سويةً لكانت بمجموعها من صفات الواقع ومن صفات الوجود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أخذت بمفردها، كأنْ نأخذ مثلاً تلك الفئة من الصفات الثانوية التي تصف الوجود بما هو مكمّم أو بما هو جسماني أو بما هو مجرد، ففي مثل هذه الحالة ستكون كل فئة من هذه الصفات في الحقيقة صفة لحصة من الوجود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الصفات، بالمنظور الأخير، واضح أنها لا تستطيع أن تناقش في العلم المتعلق بالوجود بما هو وجود، وإنما يتولّ مناقشتها علمٌ خاص يدرس الواقع من الناحية الخاصة بهذه الصفات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أجلى التحقيقُ في هوية مفهوم الوجود أنه لا يحقّ لنا أن نعتبره من المفاهيم الفلسفية الثانوية، إذ قد تبين أنه يتحلّ بخصائص فريدة، خصائص إمّا لا تمتلكها المفاهيم الأخرى أو إذا امتلكتها فإن شمولها من حيث الإطلاق على الواقع أخصّ من شمول مفهوم الوجود،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الأهم، ويصدق مثلاً في مفهومٍ مثل مفهوم الوحدة الذي يساوي شموله شمولَ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الناحية المعرفية أوليّةُ وأسبقيّةُ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يُعدُّ أيُّ مفهوم ثانوي </w:t>
      </w:r>
    </w:p>
    <w:p>
      <w:pPr>
        <w:pStyle w:val="BookText"/>
        <w:rPr/>
      </w:pPr>
      <w:r>
        <w:rPr>
          <w:rFonts w:ascii="Amiri" w:hAnsi="Amiri" w:eastAsia="Amiri" w:cs="Amiri"/>
          <w:color w:val="111111"/>
          <w:sz w:val="28"/>
          <w:sz w:val="28"/>
          <w:szCs w:val="28"/>
          <w:rtl w:val="true"/>
          <w:lang w:bidi="ar-SA"/>
        </w:rPr>
        <w:t>آخر، مهما كان، تابعاً لمفهوم الوجود بسبب أن مفهوم الوجود أعمّ من كل المفاهيم الأخرى، وهذه التبعية إما على شكل تبعية المساوي للمساوي، أو على شكل تبعية الأخص للأعم، لكنها يجب أن تُعدَّ في كل الأحوال تبعية الوصف للموصوف، لأن أي مفهوم ثانوي آخر، مهما كان، هو وصفٌ للواقع ووصف للوجود بما هو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يتبين أنه في كل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الوجودُ محمولَها، ينبغي في الحقيقة اعتبار الوجود موضوعَها، ومثل هذه القضايا تنعقد بطريقة عكسية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 لا معنى لأن يثبت شيءٌ خارج حيّز الوجود، إذن، ستصدق الأحكامُ العامة للوجود بشأن أي موجود، وحتى إذا تبين بخصوص وجود موجودٍ ما أن له سمات وخصوصيات فريدة، فستبقى هذه الأحكام العامة، وهي وصفٌ للوجود بما هو وجود، صادقةً على ذلك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بمعنى تبيين كيفية الانتقال من العالم المحسوس إلى العالم أو العوالم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التشكيكي لمفهوم الوجود على الموجودات، والاشتراك المعنوي لهذا الصدق، يجب أن يعدّا المعيارين الرئيسين لهذا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قيام بحث ميتافيزيقي حول كلّ ما يوجد وكل ما هو موجود 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الإمكان ناجم عن الخصائص الفريدة الفذة لمفهوم الوجود وكيفية إطلاقه على الأشياء والموجودات</w:t>
      </w:r>
      <w:r>
        <w:rPr>
          <w:rFonts w:eastAsia="Amiri" w:cs="Amiri" w:ascii="Amiri" w:hAnsi="Amiri"/>
          <w:color w:val="111111"/>
          <w:sz w:val="28"/>
          <w:szCs w:val="28"/>
          <w:rtl w:val="true"/>
          <w:lang w:bidi="ar-SA"/>
        </w:rPr>
        <w:t xml:space="preserve">. </w:t>
      </w:r>
      <w:bookmarkStart w:id="29" w:name="pg16327_222567"/>
    </w:p>
    <w:p>
      <w:pPr>
        <w:pStyle w:val="Heading2"/>
        <w:numPr>
          <w:ilvl w:val="1"/>
          <w:numId w:val="1"/>
        </w:numPr>
        <w:rPr/>
      </w:pPr>
      <w:bookmarkStart w:id="30" w:name="__RefHeading___Toc6090162_1280447820"/>
      <w:bookmarkStart w:id="31" w:name="_Toc9"/>
      <w:bookmarkEnd w:id="29"/>
      <w:bookmarkEnd w:id="30"/>
      <w:r>
        <w:rPr>
          <w:rtl w:val="true"/>
        </w:rPr>
        <w:t>فهرس المصادر والمراجع</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النراقي،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الإلهيات من کتاب الشفاء، به اهتمام مهدي محقق، تهران، انتشارات دانشگاه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وتعليقه بر الهيات شفا، تصحيح نجفقلي حبيبي، تهران، انتشارات بنياد حکمت اسلامی صدرا،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الإلهيات،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قنواتي و سعيد زايد، قم، منشورات مکتبة آية الله العظمی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جهانگيري،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و آثار فرانسيس بيکن، تهران، انتشارات 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به اهتمام هنری کربين، تهران، کتابخانه طهوري،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ايمانوئل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تمهيدات، ترجمه غلامعلی حداد عادل، تهران، مرکز نشر دانشگاهی،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السادسة، العدد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التسلسل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Aristotle: The Complete Works of Aristotle: The Revised Oxford Translation, Tow Vols. Edited by Jonathan Barnes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Coreth Emerich: Metaphysics, trans: Joseph Donceel, Herder and Herder, New York, 1968. Princeton University Press, Princeton, New Jersey, 1984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Leibniz, G. W.: New Essays on Human Understanding, trans: Peter Remnont and Jonathan Bennet, Cambridge University Press, London,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Kemp Smith, Norman: A Commentary to Kant’s Critique of Pure Reason, Humanities, New Jersey,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Locke Don: Perception, Routledge, London, 2002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Locke John: An Essay Concerning Human Understanding, ed: eter H. Nidditch, Oxford University Press, London, 1975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كمپ اسميث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xix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رسالة السابع من آب أغسطس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التي بعثها كانط لغارو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الفصل وبسبب كثرة الإحالات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بعد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لأرسطو، اختصرنا عنوان هذا الكتاب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آلفا الكبيرة،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هسيودوس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آلفا الكبيرة،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اپسيلين،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آلفا الكبيرة،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 هذه العبارة في الترجمة العربية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بعد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طبع مرفقاً بتفسير ابن رشد، على النحو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الأشياء التي هي للهوية بذاتها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رشد، تفسير ما بعد الطبيعة،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فسّها ابن رشد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الأعراض الذاتية للموجود بما هو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ويطرح الشيخ الرئيس ابن سينا هنا تفصيلاً لافتاً فيقول إن الموضوع الأول لما بعد الطبيعة هو الموجود بما هو موجود، وأفكارها ومواضيعها أمورٌ تلحق الموجود من حيث هو موجود من دون أي شرط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فالموضوع الأول لهذا العلم هو الموجود بما هو موجود، ومطالبه الأمور التي تلحقُهُ بما هو موجود من غير شرط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اپسيلين،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 بيتا،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قارن مع بيتا،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كاپّا،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اپسيلين،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اپسيلين،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اپسيلين،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القسم وبسبب كثرة الإحالات ولتسهيل الأمر على القارئ اكتفينا بذكر أرقام 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إلهيات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قوسين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وفي النص الأصلي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كنموذج على ذلك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من المقالة الثانية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برهان الشفاء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صدر المتألهين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على إلهيات الشفاء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 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إثباته تعالى ليس مطلوباً في نفسه إلّ في الحکمة النظرية فيه نظر، لأن الطبيعيين يبحثون عن إثبات الإله  جلّ ذکره  من طريق الحرکة، وأنه لا بدّ أن ينتهي المتحرکات والمحرکات إلى محرِّک غير متحرک وإلى محرِّک غير متناهي القوة، دفعاً للدور والتسلسل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أن المراد أن إثبات الإله بحسب وجوده في نفسه ليس مطلوباً في غير هذا العلم، وإنما يبحث الطبيعي عن إثبات مبدأ للحرکة غير متناهي قوةِ التأثيرِ ليس بجسم ولا جسماني؛ لأنه يبحث عن أحوال الجسم بما هومتحرک وعن مبدأ حرکته الغير متناهية، فليس مطلوبه إثبات وجوده تعالى في نفسه، بل وجوده للحرکة والمتحرک من حيث هو متحرک؛ فأين هذا المطلوب من ذاک وإنْ لزمه بالعرض من جهة أن وجود الشيء لغيره يستلزم وجوده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أولى في الاعتذار من الذي سيذکره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وجود الواجب في نفسه ليس مطلوباً في شيء من العلوم إلّ هذا العلم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المأيوس عن بيانه كيف يصحّ تسليم 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المدهش كم تنطبق هذه الجملة العزيزة لابن سينا على الوضعية التي تسود روح علم المعرفة الدينية في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فالغربي ييأس أحياناً من تبيين وجوده، وبذلك يرضى بالمشاعر والعواطف والمن عنديات، وأحياناً يعتبر وجوده بديهياً وأساسياً، وبذلك تنفتح معركة أخرى، وما ينتج من هذه الغمرة فقط هو إلحاد يُعدّ الثمرة الأكيدة لمثل هذه الإبيستيمولوجيات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أقسام العلوم الطبيعية وأيها أصل وأيها فرع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تعليقة على 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العلوم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م 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أن أوردنا ترجمة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النص المرتبط بالهامش 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إلهيات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جهانگيري، حياة فرانسيس بايكون وآثاره،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جهانگيري، حياة فرانسيس بايكون وآثاره،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جهانگيري، حياة فرانسيس بايكون وآثاره، ص </w:t>
      </w:r>
      <w:r>
        <w:rPr>
          <w:rFonts w:eastAsia="IRNazanin" w:cs="IRNazanin"/>
          <w:b w:val="false"/>
          <w:bCs w:val="false"/>
          <w:i w:val="false"/>
          <w:iCs w:val="false"/>
          <w:color w:val="333333"/>
          <w:sz w:val="20"/>
          <w:szCs w:val="20"/>
        </w:rPr>
        <w:t>77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كورت، امريش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 كاپلستون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نسبوا إلى فولف عادةً تفكيك الميتافيزيقا العامة عن الميتافيزيقا الخاصة، وبالنتيجة عن الإلهيات الطبيعية، فإن هذا التفكيك حصل قبلَ ذلك على يد أحد أتباع ديكارت واسمه كلاوبرغ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Clauberg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كان يستخدم بدل مفردة </w:t>
      </w:r>
      <w:r>
        <w:rPr>
          <w:rFonts w:eastAsia="IRNazanin" w:cs="IRNazanin"/>
          <w:b w:val="false"/>
          <w:bCs w:val="false"/>
          <w:i w:val="false"/>
          <w:iCs w:val="false"/>
          <w:color w:val="333333"/>
          <w:sz w:val="20"/>
          <w:szCs w:val="20"/>
        </w:rPr>
        <w:t>ontology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w:t>
      </w:r>
      <w:r>
        <w:rPr>
          <w:rFonts w:eastAsia="IRNazanin" w:cs="IRNazanin"/>
          <w:b w:val="false"/>
          <w:bCs w:val="false"/>
          <w:i w:val="false"/>
          <w:iCs w:val="false"/>
          <w:color w:val="333333"/>
          <w:sz w:val="20"/>
          <w:szCs w:val="20"/>
        </w:rPr>
        <w:t>ontosophy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ذلك استخدم جان باتيست دوامل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Jean - Baptiste Duhamel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المدرسي هذه المفردة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الفلسفة العامة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Philosophia universalls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يمكن ترجمة مفردة </w:t>
      </w:r>
      <w:r>
        <w:rPr>
          <w:rFonts w:eastAsia="IRNazanin" w:cs="IRNazanin"/>
          <w:b w:val="false"/>
          <w:bCs w:val="false"/>
          <w:i w:val="false"/>
          <w:iCs w:val="false"/>
          <w:color w:val="333333"/>
          <w:sz w:val="20"/>
          <w:szCs w:val="20"/>
        </w:rPr>
        <w:t>ontosophy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حكمة الوجود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ليبنتس، المينادولوجيا،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كمپ اسميث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كاپلستون، م 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الواضح لماذا يتجاهل كاپلستون هذه الأهمية، وحول باومغارتن مثلًا يعتبر كاپلستون كتابته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من علاقاته مع كانط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الفلسفة،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Bxvi</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ذلك مع كانط، التمهيدات،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القدر المتيقن منه هو أن كل من ذاق طعم النقد لمرة واحدة سيبقى دائماً يصاب بالغثيان من ترّهات الجزميين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نورمن كمپ اسميث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المتعلق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334 B = 5  2  391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التأكيد على هذه الكلمات الثلاث من كانط 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viii</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بنت ذو المجلدين شرح وتقييم نقدي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العقل المحض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وقراءته يمكن أن تكون مفيدة لطلبتنا الجامعيين المملوءة أسماعهم بالدعاية والإعلام حول كانط، وقد يضطرون بسبب غياب المجالس والأروقة العلمية  النقدية إلى المشاركة مثلاً في احتفال الذكرى المائتين لوفاة كانط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الجزمية الكانطية أو النزعة الكانطية الجزمية خلقت في أوساطنا الفلسفية منذ مدة من الزمن أجواءً قمعيةً بغيضةً حول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يعتقدون أن بالمستطاع نقد ودراسة الفلسفة النقدية لكانط من زوايا وجهاتٍ مختلفة لم ينهضوا بهذه المهمة لحد الآن على الإطلاق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viii</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المؤكد أن كانط يبدي عدم احترامه لرجال ما بعد الطبيعة في أية مناسبة، ويطلق عنهم كلاماً فيه إهانات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الهامش 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ويكتب في موضع آخر من التمهيدات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أصوله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الوسيلة الوحيدة لتحاشي الوهم المتعالي أو توهم التعالي الذي خدع المتعاطين بالميتافيزيقا دائماً، ودفعهم إلى محاولات تشبه محاولات الأطفال في القبض على فقاعات الصابون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القراءات المتعددة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القراءات المختلفة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 هاي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الشكل الإيراني لهذه المفاهيم، ولا ريب في أنه يؤدي في مضمار المعرفة إلى نفس النتائج التي تُنتِجها هذه المفاهيمُ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كنموذج يمكن الإشارة إلى ريتشارد رورتي وكتابه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الفلسفة ومرآة الطبيعة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الفصل، الهامش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كيم وسوسا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لوكس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يحمل مثل هذا التصور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الإيضاح حول هذين النوعين من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الاستنتاجية والحُكمية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مراجعة دراستي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وجوه المبنائية الأرسطية  السينوية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السادسة،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شتاء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التسلسل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وخصوصاً الصفحات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13612</Words>
  <Characters>62973</Characters>
  <CharactersWithSpaces>76425</CharactersWithSpaces>
  <Paragraphs>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2026-08-25T12:08:47Z</dcterms:created>
  <dc:creator>ghaemiyeh.com</dc:creator>
  <dc:description/>
  <dc:language>en-US</dc:language>
  <cp:lastModifiedBy/>
  <dcterms:modified xsi:type="dcterms:W3CDTF">2026-08-25T15:38:50Z</dcterms:modified>
  <cp:revision>1</cp:revision>
  <dc:subject/>
  <dc:title>سلسلة مصطلحات معاصرة جلد 35</dc:title>
</cp:coreProperties>
</file>

<file path=docProps/custom.xml><?xml version="1.0" encoding="utf-8"?>
<Properties xmlns="http://schemas.openxmlformats.org/officeDocument/2006/custom-properties" xmlns:vt="http://schemas.openxmlformats.org/officeDocument/2006/docPropsVTypes"/>
</file>