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0259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890261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90263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3890265_1280447820">
            <w:r>
              <w:rPr>
                <w:webHidden/>
                <w:rStyle w:val="IndexLink"/>
                <w:rtl w:val="true"/>
              </w:rPr>
              <w:t xml:space="preserve">الفصل الأول </w:t>
            </w:r>
            <w:r>
              <w:rPr>
                <w:rStyle w:val="IndexLink"/>
                <w:rtl w:val="true"/>
              </w:rPr>
              <w:t xml:space="preserve">: </w:t>
            </w:r>
            <w:r>
              <w:rPr>
                <w:rStyle w:val="IndexLink"/>
                <w:rtl w:val="true"/>
              </w:rPr>
              <w:t>الخلفية التاريخية ظروف النشأة وأقطاب الدائرة</w:t>
            </w:r>
            <w:r>
              <w:rPr>
                <w:rStyle w:val="IndexLink"/>
                <w:rtl w:val="true"/>
              </w:rPr>
              <w:tab/>
            </w:r>
            <w:r>
              <w:rPr>
                <w:rStyle w:val="IndexLink"/>
              </w:rPr>
              <w:t>20</w:t>
            </w:r>
          </w:hyperlink>
        </w:p>
        <w:p>
          <w:pPr>
            <w:pStyle w:val="Contents2"/>
            <w:tabs>
              <w:tab w:val="clear" w:pos="8743"/>
              <w:tab w:val="right" w:pos="9026" w:leader="dot"/>
            </w:tabs>
            <w:rPr/>
          </w:pPr>
          <w:hyperlink w:anchor="__RefHeading___Toc3890267_1280447820">
            <w:r>
              <w:rPr>
                <w:webHidden/>
                <w:rStyle w:val="IndexLink"/>
                <w:rtl w:val="true"/>
              </w:rPr>
              <w:t xml:space="preserve">الفصل الثاني </w:t>
            </w:r>
            <w:r>
              <w:rPr>
                <w:rStyle w:val="IndexLink"/>
                <w:rtl w:val="true"/>
              </w:rPr>
              <w:t xml:space="preserve">: </w:t>
            </w:r>
            <w:r>
              <w:rPr>
                <w:rStyle w:val="IndexLink"/>
                <w:rtl w:val="true"/>
              </w:rPr>
              <w:t>الانتشار الجغرافي لدائرة فيينا وتأثيرها في ميادين أخرى</w:t>
            </w:r>
            <w:r>
              <w:rPr>
                <w:rStyle w:val="IndexLink"/>
                <w:rtl w:val="true"/>
              </w:rPr>
              <w:tab/>
            </w:r>
            <w:r>
              <w:rPr>
                <w:rStyle w:val="IndexLink"/>
              </w:rPr>
              <w:t>42</w:t>
            </w:r>
          </w:hyperlink>
        </w:p>
        <w:p>
          <w:pPr>
            <w:pStyle w:val="Contents2"/>
            <w:tabs>
              <w:tab w:val="clear" w:pos="8743"/>
              <w:tab w:val="right" w:pos="9026" w:leader="dot"/>
            </w:tabs>
            <w:rPr/>
          </w:pPr>
          <w:hyperlink w:anchor="__RefHeading___Toc3890269_1280447820">
            <w:r>
              <w:rPr>
                <w:webHidden/>
                <w:rStyle w:val="IndexLink"/>
                <w:rtl w:val="true"/>
              </w:rPr>
              <w:t xml:space="preserve">الفصل الثالث </w:t>
            </w:r>
            <w:r>
              <w:rPr>
                <w:rStyle w:val="IndexLink"/>
                <w:rtl w:val="true"/>
              </w:rPr>
              <w:t xml:space="preserve">: </w:t>
            </w:r>
            <w:r>
              <w:rPr>
                <w:rStyle w:val="IndexLink"/>
                <w:rtl w:val="true"/>
              </w:rPr>
              <w:t xml:space="preserve">الخلفية الأيديو </w:t>
            </w:r>
            <w:r>
              <w:rPr>
                <w:rStyle w:val="IndexLink"/>
                <w:rtl w:val="true"/>
              </w:rPr>
              <w:t xml:space="preserve">- </w:t>
            </w:r>
            <w:r>
              <w:rPr>
                <w:rStyle w:val="IndexLink"/>
                <w:rtl w:val="true"/>
              </w:rPr>
              <w:t>فكرية لدائرة فيينا</w:t>
            </w:r>
            <w:r>
              <w:rPr>
                <w:rStyle w:val="IndexLink"/>
                <w:rtl w:val="true"/>
              </w:rPr>
              <w:tab/>
            </w:r>
            <w:r>
              <w:rPr>
                <w:rStyle w:val="IndexLink"/>
              </w:rPr>
              <w:t>62</w:t>
            </w:r>
          </w:hyperlink>
        </w:p>
        <w:p>
          <w:pPr>
            <w:pStyle w:val="Contents2"/>
            <w:tabs>
              <w:tab w:val="clear" w:pos="8743"/>
              <w:tab w:val="right" w:pos="9026" w:leader="dot"/>
            </w:tabs>
            <w:rPr/>
          </w:pPr>
          <w:hyperlink w:anchor="__RefHeading___Toc3890271_1280447820">
            <w:r>
              <w:rPr>
                <w:webHidden/>
                <w:rStyle w:val="IndexLink"/>
                <w:rtl w:val="true"/>
              </w:rPr>
              <w:t xml:space="preserve">الفصل الرابع </w:t>
            </w:r>
            <w:r>
              <w:rPr>
                <w:rStyle w:val="IndexLink"/>
                <w:rtl w:val="true"/>
              </w:rPr>
              <w:t xml:space="preserve">: </w:t>
            </w:r>
            <w:r>
              <w:rPr>
                <w:rStyle w:val="IndexLink"/>
                <w:rtl w:val="true"/>
              </w:rPr>
              <w:t>مرتكزات دائرة فيينا كنظرية معرفة</w:t>
            </w:r>
            <w:r>
              <w:rPr>
                <w:rStyle w:val="IndexLink"/>
                <w:rtl w:val="true"/>
              </w:rPr>
              <w:tab/>
            </w:r>
            <w:r>
              <w:rPr>
                <w:rStyle w:val="IndexLink"/>
              </w:rPr>
              <w:t>80</w:t>
            </w:r>
          </w:hyperlink>
        </w:p>
        <w:p>
          <w:pPr>
            <w:pStyle w:val="Contents2"/>
            <w:tabs>
              <w:tab w:val="clear" w:pos="8743"/>
              <w:tab w:val="right" w:pos="9026" w:leader="dot"/>
            </w:tabs>
            <w:rPr/>
          </w:pPr>
          <w:hyperlink w:anchor="__RefHeading___Toc3890273_1280447820">
            <w:r>
              <w:rPr>
                <w:webHidden/>
                <w:rStyle w:val="IndexLink"/>
                <w:rtl w:val="true"/>
              </w:rPr>
              <w:t xml:space="preserve">الفصل الخامس </w:t>
            </w:r>
            <w:r>
              <w:rPr>
                <w:rStyle w:val="IndexLink"/>
                <w:rtl w:val="true"/>
              </w:rPr>
              <w:t xml:space="preserve">: </w:t>
            </w:r>
            <w:r>
              <w:rPr>
                <w:rStyle w:val="IndexLink"/>
                <w:rtl w:val="true"/>
              </w:rPr>
              <w:t>كيف يجب فهم تأثير دائرة فيينا على الأمة العربية والإسلامية؟</w:t>
            </w:r>
            <w:r>
              <w:rPr>
                <w:rStyle w:val="IndexLink"/>
                <w:rtl w:val="true"/>
              </w:rPr>
              <w:tab/>
            </w:r>
            <w:r>
              <w:rPr>
                <w:rStyle w:val="IndexLink"/>
              </w:rPr>
              <w:t>104</w:t>
            </w:r>
          </w:hyperlink>
        </w:p>
        <w:p>
          <w:pPr>
            <w:pStyle w:val="Contents2"/>
            <w:tabs>
              <w:tab w:val="clear" w:pos="8743"/>
              <w:tab w:val="right" w:pos="9026" w:leader="dot"/>
            </w:tabs>
            <w:rPr/>
          </w:pPr>
          <w:hyperlink w:anchor="__RefHeading___Toc3890275_1280447820">
            <w:r>
              <w:rPr>
                <w:webHidden/>
                <w:rStyle w:val="IndexLink"/>
                <w:rtl w:val="true"/>
              </w:rPr>
              <w:t>خاتمه</w:t>
            </w:r>
            <w:r>
              <w:rPr>
                <w:rStyle w:val="IndexLink"/>
                <w:rtl w:val="true"/>
              </w:rPr>
              <w:tab/>
            </w:r>
            <w:r>
              <w:rPr>
                <w:rStyle w:val="IndexLink"/>
              </w:rPr>
              <w:t>155</w:t>
            </w:r>
          </w:hyperlink>
        </w:p>
        <w:p>
          <w:pPr>
            <w:pStyle w:val="Contents2"/>
            <w:tabs>
              <w:tab w:val="clear" w:pos="8743"/>
              <w:tab w:val="right" w:pos="9026" w:leader="dot"/>
            </w:tabs>
            <w:rPr/>
          </w:pPr>
          <w:hyperlink w:anchor="__RefHeading___Toc3890277_1280447820">
            <w:r>
              <w:rPr>
                <w:webHidden/>
                <w:rStyle w:val="IndexLink"/>
                <w:rtl w:val="true"/>
              </w:rPr>
              <w:t>بعض المراجع المعتمدة في هذه الدراسة</w:t>
            </w:r>
            <w:r>
              <w:rPr>
                <w:rStyle w:val="IndexLink"/>
                <w:rtl w:val="true"/>
              </w:rPr>
              <w:tab/>
            </w:r>
            <w:r>
              <w:rPr>
                <w:rStyle w:val="IndexLink"/>
              </w:rPr>
              <w:t>163</w:t>
            </w:r>
          </w:hyperlink>
        </w:p>
        <w:p>
          <w:pPr>
            <w:pStyle w:val="Contents3"/>
            <w:tabs>
              <w:tab w:val="clear" w:pos="8459"/>
              <w:tab w:val="right" w:pos="9026" w:leader="dot"/>
            </w:tabs>
            <w:rPr/>
          </w:pPr>
          <w:hyperlink w:anchor="__RefHeading___Toc3890279_1280447820">
            <w:r>
              <w:rPr>
                <w:webHidden/>
                <w:rStyle w:val="IndexLink"/>
                <w:rtl w:val="true"/>
              </w:rPr>
              <w:t>المراجع بالعربية</w:t>
            </w:r>
            <w:r>
              <w:rPr>
                <w:rStyle w:val="IndexLink"/>
                <w:rtl w:val="true"/>
              </w:rPr>
              <w:tab/>
            </w:r>
            <w:r>
              <w:rPr>
                <w:rStyle w:val="IndexLink"/>
              </w:rPr>
              <w:t>163</w:t>
            </w:r>
          </w:hyperlink>
        </w:p>
        <w:p>
          <w:pPr>
            <w:pStyle w:val="Contents3"/>
            <w:tabs>
              <w:tab w:val="clear" w:pos="8459"/>
              <w:tab w:val="right" w:pos="9026" w:leader="dot"/>
            </w:tabs>
            <w:rPr/>
          </w:pPr>
          <w:hyperlink w:anchor="__RefHeading___Toc3890281_1280447820">
            <w:r>
              <w:rPr>
                <w:webHidden/>
                <w:rStyle w:val="IndexLink"/>
                <w:rtl w:val="true"/>
              </w:rPr>
              <w:t>المراجع بلغات أجنبية</w:t>
            </w:r>
            <w:r>
              <w:rPr>
                <w:rStyle w:val="IndexLink"/>
                <w:rtl w:val="true"/>
              </w:rPr>
              <w:tab/>
            </w:r>
            <w:r>
              <w:rPr>
                <w:rStyle w:val="IndexLink"/>
              </w:rPr>
              <w:t>167</w:t>
            </w:r>
          </w:hyperlink>
        </w:p>
        <w:p>
          <w:pPr>
            <w:pStyle w:val="Contents2"/>
            <w:tabs>
              <w:tab w:val="clear" w:pos="8743"/>
              <w:tab w:val="right" w:pos="9026" w:leader="dot"/>
            </w:tabs>
            <w:rPr/>
          </w:pPr>
          <w:hyperlink w:anchor="__RefHeading___Toc3890283_1280447820">
            <w:r>
              <w:rPr>
                <w:webHidden/>
                <w:rStyle w:val="IndexLink"/>
                <w:rtl w:val="true"/>
              </w:rPr>
              <w:t>المؤلف في سطور</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0_154878"/>
      <w:bookmarkStart w:id="1" w:name="pg16230_154878"/>
      <w:bookmarkEnd w:id="1"/>
    </w:p>
    <w:p>
      <w:pPr>
        <w:pStyle w:val="Heading2"/>
        <w:numPr>
          <w:ilvl w:val="1"/>
          <w:numId w:val="1"/>
        </w:numPr>
        <w:rPr/>
      </w:pPr>
      <w:bookmarkStart w:id="2" w:name="pg16230_154878"/>
      <w:bookmarkStart w:id="3" w:name="__RefHeading___Toc3890259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دائرة فيينا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نشأتها وأسسها المعرفية التي قامت عليها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لشهب</w:t>
      </w:r>
    </w:p>
    <w:p>
      <w:pPr>
        <w:pStyle w:val="BookText"/>
        <w:rPr/>
      </w:pPr>
      <w:r>
        <w:rPr>
          <w:rFonts w:ascii="Amiri" w:hAnsi="Amiri" w:eastAsia="Amiri" w:cs="Amiri"/>
          <w:color w:val="111111"/>
          <w:sz w:val="28"/>
          <w:sz w:val="28"/>
          <w:szCs w:val="28"/>
          <w:rtl w:val="true"/>
          <w:lang w:bidi="ar-SA"/>
        </w:rPr>
        <w:t xml:space="preserve">الشهب، حميد، مؤلف دائرة فيينا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نشأتها واسسها المعرفية التي قامت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LCC : B82406 .L37 2019</w:t>
      </w:r>
    </w:p>
    <w:p>
      <w:pPr>
        <w:pStyle w:val="BookText"/>
        <w:rPr/>
      </w:pPr>
      <w:r>
        <w:rPr>
          <w:rFonts w:eastAsia="Times New Roman" w:cs="Times New Roman" w:ascii="Times New Roman" w:hAnsi="Times New Roman"/>
          <w:color w:val="111111"/>
          <w:sz w:val="28"/>
          <w:szCs w:val="28"/>
          <w:lang w:val="en-US" w:bidi="en-US"/>
        </w:rPr>
        <w:t>DCC : 160.5</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026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الشهب، حميد، مؤلف دائرة فيينا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نشأتها واسسها المعرفية التي قامت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LCC : B82406 .L37 2019</w:t>
      </w:r>
    </w:p>
    <w:p>
      <w:pPr>
        <w:pStyle w:val="BookText"/>
        <w:rPr/>
      </w:pPr>
      <w:r>
        <w:rPr>
          <w:rFonts w:eastAsia="Times New Roman" w:cs="Times New Roman" w:ascii="Times New Roman" w:hAnsi="Times New Roman"/>
          <w:color w:val="111111"/>
          <w:sz w:val="28"/>
          <w:szCs w:val="28"/>
          <w:lang w:val="en-US" w:bidi="en-US"/>
        </w:rPr>
        <w:t>DCC : 160.5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230_154881"/>
    </w:p>
    <w:p>
      <w:pPr>
        <w:pStyle w:val="Heading2"/>
        <w:numPr>
          <w:ilvl w:val="1"/>
          <w:numId w:val="1"/>
        </w:numPr>
        <w:rPr/>
      </w:pPr>
      <w:bookmarkStart w:id="8" w:name="__RefHeading___Toc3890263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إهداء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التاريخية ظروف النشأة وأقطاب الدائرة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ظهور دائرة فيينا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أقطاب دائرة فيينا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فريدريك ألبرت موريتس شليك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رودولف کارناب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أوتو نويرات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هانس رايخنباخ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 الجغرافي لدائرة فيينا وتأثيرها في ميادين أخرى</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 الجغرافي لدائرة فيينا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في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في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في الإقتصاد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الخلفية الأيديو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فكرية لدائرة فيينا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أوغست كونت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إيرنست ماخ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فيتغنشتاین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الخلفية الفكرية للدائرة فيينا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الفصل الرابع مرتكزات دائرة فيينا كنظرية معرفة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أسس دائرة فيينا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التحقق</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انتقادات دائرة فيينا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فهم تأثير دائرة فيينا على الأمة العربية والإسلامية؟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ملاحظات عامة فيما يخص دائرة فيينا والوضعية المنطقية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النتائج البعيدة المدى للنزعة الوضعية والوضعية الجديدة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نسبية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المراجع المعتمدة في هذه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 المركز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مفاهيم شكلت ولما تزل تشكل مرتكزات أساسية في فضاء التفكير المعاصر وتأصيلها ونقدها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المعارف والعلوم الإنسانية وتنميتها وإدراك مبانيها وغاياتها، وبالتالي التعامل معها كضرورة للتواصل مع عالم الأفكار، والتعرف إلى النظريات والمناهج التي تتشكّل منها الأنظمة الفكرية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عن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w:t>
      </w:r>
    </w:p>
    <w:p>
      <w:pPr>
        <w:pStyle w:val="BookText"/>
        <w:rPr/>
      </w:pPr>
      <w:r>
        <w:rPr>
          <w:rFonts w:ascii="Amiri" w:hAnsi="Amiri" w:eastAsia="Amiri" w:cs="Amiri"/>
          <w:color w:val="111111"/>
          <w:sz w:val="28"/>
          <w:sz w:val="28"/>
          <w:szCs w:val="28"/>
          <w:rtl w:val="true"/>
          <w:lang w:bidi="ar-SA"/>
        </w:rPr>
        <w:t>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تنظر هذه الدراسة ضمن سلسلة مصطلحات معاصرة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فيينا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کتیار 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ايديولوجي شغل مساحة وازنة في فضاء الثقافة الغربية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يناقش الكتاب الظروف التاريخية والفكرة التي رافقت ولادة هذا التيار والأسس المعرفية التي قام عليها والميادين العلمية والثقافية التي كان له عظيم الأثر على تحديد اتجاهاتها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يتناول الباحث الانعكاسات الفكرية لهذا التيار على البيئات الثقافية والاكاديمية في العالمين العربي والإسلامي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p>
    <w:p>
      <w:pPr>
        <w:pStyle w:val="BookText"/>
        <w:rPr/>
      </w:pPr>
      <w:r>
        <w:rPr>
          <w:rFonts w:ascii="IRNazanin" w:hAnsi="IRNazanin" w:eastAsia="IRNazanin"/>
          <w:color w:val="111111"/>
          <w:sz w:val="28"/>
          <w:sz w:val="28"/>
          <w:szCs w:val="28"/>
          <w:rtl w:val="true"/>
          <w:lang w:bidi="fa-IR"/>
        </w:rPr>
        <w:t>إهداء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الروح الطاهرة لوالدي بوشتى لشهب الذي علمني الأمانة في القول والعمل، والرأفة بالضعيف من البشر والحيوان والالتزام بحق المظلوم من الأفراد والشعوب، والزهد في الحياة والاكتفاء بما أحتاجه وعدم الإسراف في الرزق والقول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 xml:space="preserve">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الحربين العالميتين في العاصمة النمساوية، التي عُرفت آنذاك كمنصة أنتجت واستقبلت وصدرت الكثير من المعارف في مختلف الميادين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عمرها القصير، فإن فلسفة دائرة فيينا انتشرت بوتيرة سريعة جدًا في القارة الأوروبية وأثناء الحرب العالمية الثانية في الولايات المتحدة الأمريكية وبلدان كثيرة في العالم بما في ذلك 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نعتبر هذه الدائرة استمرارًا لمحاولة النزعة العلمية فرضَ هيمنتها وفرض منطق علمي محض، بأدواته ومناهجه وطرق تحليليه لبياناته وتأويلاته للمعطيات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وتميّزت هذه الهيمنة بإقصاء كل ما لا يدخل في العالم التجريبي المختبري والمنطق الرياضي من حضيرة العلم، بل فرضت على كل العلوم الأخرى، وبالخصوص العلم إنسانية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تأشيرة دخول، بل ولربما رسوم دخول، متمثلةً بلبس معطف الرياضيات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عملت على إقصاء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الميتافيزيقا جملةً وتفصيلاً واتهامها بعدم الجدوى وغياب المعنى فيها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هذا، لم يحاول ناقلو الوضعية المنطقية إلى العالم العربي والمسلم تركيب مقولات هذا الاتجاه الفلسفي وفهم أسسه وأهدافه القصوى، بقدر ما اكتفوا بعرضه وتقديمه كمادة خام، بل وفي كثير من الأحيان بطريقة جد رديئة، إن على المستوى المعرفي أو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محاولة استيراد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دائرة فيينا ونشره في ثقافتنا، </w:t>
      </w:r>
    </w:p>
    <w:p>
      <w:pPr>
        <w:pStyle w:val="BookText"/>
        <w:rPr/>
      </w:pPr>
      <w:r>
        <w:rPr>
          <w:rFonts w:ascii="Amiri" w:hAnsi="Amiri" w:eastAsia="Amiri" w:cs="Amiri"/>
          <w:color w:val="111111"/>
          <w:sz w:val="28"/>
          <w:sz w:val="28"/>
          <w:szCs w:val="28"/>
          <w:rtl w:val="true"/>
          <w:lang w:bidi="ar-SA"/>
        </w:rPr>
        <w:t xml:space="preserve">بالطريقة التي ذكرناها، هو أكبر خطر على هويتنا الثقافية والحضارية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بالمقابل عملية اتصال بالآخر والاقتباس منه، لكن هذا</w:t>
      </w:r>
    </w:p>
    <w:p>
      <w:pPr>
        <w:pStyle w:val="BookText"/>
        <w:rPr/>
      </w:pPr>
      <w:r>
        <w:rPr>
          <w:rFonts w:ascii="Amiri" w:hAnsi="Amiri" w:eastAsia="Amiri" w:cs="Amiri"/>
          <w:color w:val="111111"/>
          <w:sz w:val="28"/>
          <w:sz w:val="28"/>
          <w:szCs w:val="28"/>
          <w:rtl w:val="true"/>
          <w:lang w:bidi="ar-SA"/>
        </w:rPr>
        <w:t>الاقتباس لا يقف بين كلية النظرية بل النظريات الجزئية منطلق من إمكانية استعارتها لأنها صلحت للغرب، وهذا محكوم بعلاقة القوة هذه الثقافات والثقافة الغربية من دون وعي بخصوصيتها، وقوعًا تحت موقف ليبرالي مفرط، سيقود الثقافات اللاغربية إلى نتائج مضللة وخطيرة، ولا سيما إذا تعاملت مع نظريات الغرب عن تاريخه الخاص بوصفها نظريات يمكن أن تصلح لتاريخها أيضًا</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نعتبر دراستنا هذه تصحيحًا للمسار وفتحا لخندق فهم جديد لكل التيارات الفلسفية الغربية، وبالخصوص المعاصرة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نرفض في دراستنا هذه الفكر التجريبي المنطقي لدائرة فيينا مبدئيًا، ولا نقبله عن اقتناع ودون مناقشة بقدر ما نحاول فهم أسسه العامة ومدى تأثيره السلبي على العالم الفيزيقي والإنساني عامةً، وعلى حضارتنا الإسلامية بالخصوص؛ ليس من منطق دفاع أعمى عن خصوصيتنا المسلمة بإيجابياتها وسلبياتها، بل بوضع الإصبع على نزعة الهيمنة التي تسبّبت فيها هذه الفلسفة في الميدان السياسي والاقتصادي والقانوني والأيديولوجي في مراكز القرار في الغرب، وتطبيق هذه النزعة في الميدان السياسي الفعلي على الشعوب المغلوبة على ،أمرها، ومنها الشعوب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مناهضة للاستعمار، فالحداثة هي مشروع تحضُّري كان منذ نشأته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القرن السادس عشر مشروعًا إباديًا واستعماريًا وأورومركزيًا إذا بدأنا من عام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نجد مهربًا لإخفاء الوجه الحالك لمسار الحداثة المرتبط بالتوازي مع الاستعمار، فكل ما يُدعى مشروع الحداثة بدأ مع ما سُمي باكتشاف العالم الجديد، وما خلفه ذلك من ثراء وتراكم الرأسمال على الصعيد العالمي الذي بدأ مع إسبانيا ثم انتقل لاحقًا إلى باقي أوروبا </w:t>
      </w:r>
      <w:r>
        <w:rPr>
          <w:rFonts w:eastAsia="Amiri" w:cs="Amiri" w:ascii="Amiri" w:hAnsi="Amiri"/>
          <w:color w:val="111111"/>
          <w:sz w:val="28"/>
          <w:szCs w:val="28"/>
          <w:rtl w:val="true"/>
          <w:lang w:bidi="ar-SA"/>
        </w:rPr>
        <w:t xml:space="preserve">) . </w:t>
      </w:r>
      <w:r>
        <w:rPr>
          <w:rStyle w:val="FootnoteAnchor"/>
          <w:rtl w:val="true"/>
        </w:rPr>
        <w:footnoteReference w:id="3"/>
      </w:r>
      <w:r>
        <w:rPr>
          <w:rFonts w:ascii="Amiri" w:hAnsi="Amiri" w:eastAsia="Amiri" w:cs="Amiri"/>
          <w:color w:val="111111"/>
          <w:sz w:val="28"/>
          <w:sz w:val="28"/>
          <w:szCs w:val="28"/>
          <w:rtl w:val="true"/>
          <w:lang w:bidi="ar-SA"/>
        </w:rPr>
        <w:t xml:space="preserve">عكفنا في دراستنا هذه على تتبع تاريخ دائرة فيينا، وذكر أهم ممثليها، واستقراء خلفياتها الأيديو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فكرية وأسسها كنظرية للمعرفة، ورفضها للميتافيزيقا والفضاءات الجغرافية لانتشارها، والميادين الفكرية التي أثرت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حاولنا عرض الانتقادات التي وجهت إليها، وتأملنا النتائج البعيدة المدى للنزعة الوضعية والوضعية المنطقية الجديدة في علاقتها بتراثنا العربي والمسلم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الوضعية المنطقية الجديدة شبعت عرضًا وتقديمًا في العالم العربي ،المسلم فإننا اكتفينا هنا بتقديمها بتركيز كبير، ولكل من يريد التعمق في معرفة أسسها وممثليها وغير ذلك الرجوع إلى مختلف المؤلفات التي تفضل بها باحثونا والترجمات المتعددة التي أثرى بها بعض مفكرينا معرفتنا لهذه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يتساءل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جدوى إضافة دراسة جديدة لدائرة فيينا، بما أن هناك ما يكفي في ساحتنا الثقافية العربية والإسلامية؟ والجواب بسيط للغاية، يتمثل في كوننا لم ننطلق من زاوية التمجيد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الدحض والرفض لهذه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 ، بقدر ما توغلنا فيها، معتبرين إياها موضوع دراسة وليس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سحريًا قد يساعدنا لسد ثغرة 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توفير لبنة من أجل بناء نهضة عربية مسلمة متعثرة منذ قرون إضافةً إلى هذا، وبحكم معرفتنا الكافية باللغة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دائرة فيينا الأصلية ، فقد فتحت لنا إمكانية التعامل مع الدائرة مباشرة ودون وسيط لغوي آخر، سواء أكان إنجليزيًا أو فرنسيًا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الإمكانية مهمة جدا، لم تتوفر في الغالبية العظمى ممن اهتموا وأنتجوا نصوصًا عن الدائرة في العالم العربي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أننا نُعايش ونُعاين عن كتب في ربع القرن الأخير صحوة دائرة فيينا المتمثلة بدراسات عديدة عنها سواء في العالم الجرماني أو العالم الغربي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تمكن المرء من نشر نصوص لأقطاب هذه الدائرة لم تكن متوفرةً، أو إعادة نشر مؤلفات المشاهير منهم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القيمة المضافة التي أتى بها بحثنا هذا عن دائرة فيينا في كوننا ربطنا منطلقات هذه الدائرة بمختلف التأثيرات التي مارستها في ميادين مختلفة، وتأملنا نتائج هذا علينا كأمة عربية ومسلمة،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نجحنا في وضع الإصبع على بعض ميكانيزمات اشتغال هذه الدائرة في تبسيط وتسهيل هيمنة صاحب القرار في الغرب على شعبه وعلى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أننا فهمنا بما فيه الكفاية لا تسخير الإتجاهات الفلسفية فى الغرب لقضاء مآرب سياسية ذات نزعة مهيمنة فقط، بل عرينا على الارتماء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لدائرة فيينا في أحضان صاحب القرار، وبالخصوص في تأثير الدائرة في ميدان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السياسة والاقتصاد والقانون بمعنى أن الوضعية المنطقية، ممثلةً بدائرة فيينا، قدّمت في تأثيرها البعيد المدى لرجل السياسة وصاحب القرار تبريرات لممارساته الظالمة تجاه شعبه والشعوب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هذا بوضوح في التطورات الحالية لليبرالية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الشرعية للوضعية والوضعية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نزعم الكمال في دراستنا هذه، بل ننادي إلى ضرورة توسيع دراستنا لدائرة فيينا في الجامعات والمعاهد العربية والإسلامية لفهم شامل وصحيح لمنطلقاتها ونتائجها وتقويم سبل التعامل مع الفكر الغربي في أوطاننا تقويمًا جديدًا، لأن الموضوعانية والموضوعية والحياد الذي يوهمنا المرء بأن هذه العلوم تتمتع بها ، يُخفي في ثناياه أيديولوجيات تكون نتائجها خطيرةً علينا وعلى مشاريعنا النهضوية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مفعول الوضعية المنطقية الجديدة الذي مثلته دائرة فيينا كبيراً على الساحة الفكرية والثقافية العربية والإسلامية، ولم يكن اهتمام رجالات فكرنا بهذه الفلسفة بروح من المسؤولية تجاه هويتنا الثقافية واستبيان ما قد يُضمره من مخاطر على ثقافتنا، بقدر ما كان يعبر عن حماس مغالى فيه للكثير من مفكرينا ومحاولة 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دائرة فيينا دون الانتباه إلى شروط هذا الغرس ومخاطره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فلسفة غربية لا تحمل في طياتها أيديولوجيات معينة، بل تخدم أجنْدَات كولونيالية محددة، حتى وإن أعلنت رسميًا محايدتها ورغبتها في الالتزام بالموضوعية</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يريد الجابري أنه ممكن النظر إلى ثقافة الآخر الغربي من خلال أفق الهوية التي فيها قواعد للنظر إلى الآخر، ومن هنا يؤكد أنه لا بد من الامتلاء بالثقافة العربية والتراث العربي الإسلامي عند الخوض في الحداثة ،الأوربية فالامتلاء بالثقافة العربية الإسلامية هو امتلاء الهوية، وبدون هوية ممتلئة بمقوماتها يكون الانفتاح على الثقافات الأخرى، وخاصةً المهيمنة، مدعاة للانزلاق نحو الوقوع فريسة الاستلاب والاختراق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نتمنى أن تفي هذه الدراسة المتواضعة بالغرض من تقديمها، والمتمثل بالنداء إلى التعامل مع الفكر الغربي في عالمنا العربي والمسلم كفكر فقط، لا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 من الضلال والجهل والظلم والديكتاتوريات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وبوعي كونه في الكثير من جوانبه سببًا في ضلالنا وجهلنا وديكتاتورياتنا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ننفي بأن هناك الكثير من المفكرين الغربيين من أصحاب النيات الحسنة، الذين انتبهوا إلى الممارسات الوحشية للغرب تجاه الشعوب الأخرى، وبالأخص الشعوب العربية والمسلمة، ويقفون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أشخاص يستحقون التنويه والشكر ، لكن أصواتهم مكتومةٌ في أوطانهم الأصلية، بل يعاني الكثير منهم من التهميش والمراقبة المباشرة أو غير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هذا القول هو هذا القول هو التأكيد على أن مشروعنا النهضوي متوقف إلى حد كبير على وعي أبناء الأمة المسلمة قاطبةً بأن الغرب لن يقدم لنا أبدًا أدوات هذه النهضة، سواء أكانت فكريةً أو تقنية،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 ما علينا ركوب المخاطر والتحلي بروح التحدي وبناء جسور بيننا، والانتباه إلى أن الأغلبية العظمى للسلطات القائمة في الدول العربية والمسلمة هي ذيول للاستعمار الغربي الجديد، بل أدواتُ طيّعة في يده يحلبها كما ومتى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الضروري اعتبار الفلسفات والفكر الغربيين نموذجًا لإقلاعنا الحضاري، بل لا بد أن نفهم بأنها إلى حد كبير تفرمل نهضتنا بكل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الضروري كذاك أن نبقى مكتوفي الأيدي منبهرين بما حققه ويحققه الغرب من تقنيات تساهم في استلابنا يوميًا، بقدر ما يجب أن نفهم بأن نهضتنا كامنة في إعادة إشعال فتيل لم ينطفئ بعد، فتيل يأخذ بعين الاعتبار الجانب المادي والروحي للإنسان، ويركز على مسؤوليته تجاه خالقه والبشر والحيوان والطبيعة لا يمكن للحضارة التقنية الاستمرار في هذا الاتجاه وبنفس الوتيرة، فكل المؤشرات تشي بأنها آيلة إلى الزوال، لأنها بكل بساطة مؤسسة على الظلم وعلى إحلال عبادة الآلة محل عبادة إله أوحد من هنا علينا أن نهيّئ المناخ لأبنائنا لكي يكونوا في الموعد مستقبلاً، لتحمل مسؤولياتهم تجاه خالقهم وشعوبهم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المعين </w:t>
      </w:r>
      <w:bookmarkStart w:id="10" w:name="pg16230_15489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890265_1280447820"/>
      <w:bookmarkStart w:id="12" w:name="_Toc4"/>
      <w:bookmarkEnd w:id="10"/>
      <w:bookmarkEnd w:id="11"/>
      <w:r>
        <w:rPr>
          <w:rtl w:val="true"/>
        </w:rPr>
        <w:t xml:space="preserve">الفصل الأول </w:t>
      </w:r>
      <w:r>
        <w:rPr>
          <w:rtl w:val="true"/>
        </w:rPr>
        <w:t xml:space="preserve">: </w:t>
      </w:r>
      <w:r>
        <w:rPr>
          <w:rtl w:val="true"/>
        </w:rPr>
        <w:t>الخلفية التاريخية ظروف النشأة وأقطاب الدائرة</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دائرة فيينا</w:t>
      </w:r>
    </w:p>
    <w:p>
      <w:pPr>
        <w:pStyle w:val="BookText"/>
        <w:rPr/>
      </w:pPr>
      <w:r>
        <w:rPr>
          <w:rFonts w:ascii="Amiri" w:hAnsi="Amiri" w:eastAsia="Amiri" w:cs="Amiri"/>
          <w:color w:val="111111"/>
          <w:sz w:val="28"/>
          <w:sz w:val="28"/>
          <w:szCs w:val="28"/>
          <w:rtl w:val="true"/>
          <w:lang w:bidi="ar-SA"/>
        </w:rPr>
        <w:t xml:space="preserve">اعتادت مجموعة من علماء فيينا الالتقاء من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مقهى عمومي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Wien IX,35</w:t>
      </w:r>
    </w:p>
    <w:p>
      <w:pPr>
        <w:pStyle w:val="BookText"/>
        <w:rPr/>
      </w:pPr>
      <w:r>
        <w:rPr>
          <w:rFonts w:ascii="Amiri" w:hAnsi="Amiri" w:eastAsia="Amiri" w:cs="Amiri"/>
          <w:color w:val="111111"/>
          <w:sz w:val="28"/>
          <w:sz w:val="28"/>
          <w:szCs w:val="28"/>
          <w:rtl w:val="true"/>
          <w:lang w:bidi="ar-SA"/>
        </w:rPr>
        <w:t>لمناقشة الإشكاليات الأساسية للرياضيات الحديثة والعلوم الطبيعية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الأمر بكل من الفيزيائي فيليب فرانك </w:t>
      </w:r>
      <w:r>
        <w:rPr>
          <w:rFonts w:eastAsia="Times New Roman" w:cs="Times New Roman" w:ascii="Times New Roman" w:hAnsi="Times New Roman"/>
          <w:color w:val="111111"/>
          <w:sz w:val="28"/>
          <w:szCs w:val="28"/>
          <w:lang w:val="en-US" w:bidi="en-US"/>
        </w:rPr>
        <w:t>Philipp Frank (1984-1966)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وبعالم الاقتصاد أوتو نُويراث </w:t>
      </w:r>
      <w:r>
        <w:rPr>
          <w:rFonts w:eastAsia="Times New Roman" w:cs="Times New Roman" w:ascii="Times New Roman" w:hAnsi="Times New Roman"/>
          <w:color w:val="111111"/>
          <w:sz w:val="28"/>
          <w:szCs w:val="28"/>
          <w:lang w:val="en-US" w:bidi="en-US"/>
        </w:rPr>
        <w:t>Otto Neurath (1882-1945)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وعالم التقنية المتخصص في الرياضيات التطبيقية ريخارد فون ميسس </w:t>
      </w:r>
      <w:r>
        <w:rPr>
          <w:rFonts w:eastAsia="Times New Roman" w:cs="Times New Roman" w:ascii="Times New Roman" w:hAnsi="Times New Roman"/>
          <w:color w:val="111111"/>
          <w:sz w:val="28"/>
          <w:szCs w:val="28"/>
          <w:lang w:val="en-US" w:bidi="en-US"/>
        </w:rPr>
        <w:t>Richard von Mises (1883-1953)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لكن النقاشات لم تقتصر فقط على مجالات تخصصهم، بل تعدتها، حيث نوقشت فلسفة طوماس الأكويني والإنجيل والتورات والتلمود اليهودي والقديس أغسطين وكذا الفلسفة المدرسية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الكثيرون هؤلاء بمثابة حلقة فيينا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ذهب إليه رودولف هالر </w:t>
      </w:r>
      <w:r>
        <w:rPr>
          <w:rFonts w:eastAsia="Times New Roman" w:cs="Times New Roman" w:ascii="Times New Roman" w:hAnsi="Times New Roman"/>
          <w:color w:val="111111"/>
          <w:sz w:val="28"/>
          <w:szCs w:val="28"/>
          <w:lang w:val="en-US" w:bidi="en-US"/>
        </w:rPr>
        <w:t>Rudolf Haller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وستادلر </w:t>
      </w:r>
      <w:r>
        <w:rPr>
          <w:rFonts w:eastAsia="Times New Roman" w:cs="Times New Roman" w:ascii="Times New Roman" w:hAnsi="Times New Roman"/>
          <w:color w:val="111111"/>
          <w:sz w:val="28"/>
          <w:szCs w:val="28"/>
          <w:lang w:val="en-US" w:bidi="en-US"/>
        </w:rPr>
        <w:t>Stadler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وأوبل </w:t>
      </w:r>
      <w:r>
        <w:rPr>
          <w:rFonts w:eastAsia="Times New Roman" w:cs="Times New Roman" w:ascii="Times New Roman" w:hAnsi="Times New Roman"/>
          <w:color w:val="111111"/>
          <w:sz w:val="28"/>
          <w:szCs w:val="28"/>
          <w:lang w:val="en-US" w:bidi="en-US"/>
        </w:rPr>
        <w:t>Uebel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لعب هانس هان </w:t>
      </w:r>
      <w:r>
        <w:rPr>
          <w:rFonts w:eastAsia="Times New Roman" w:cs="Times New Roman" w:ascii="Times New Roman" w:hAnsi="Times New Roman"/>
          <w:color w:val="111111"/>
          <w:sz w:val="28"/>
          <w:szCs w:val="28"/>
          <w:lang w:val="en-US" w:bidi="en-US"/>
        </w:rPr>
        <w:t>Hans Hahn (1934-1879)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دورًا مهمًا انتقال الفيزيائي والفيلسوف الألماني موريس شليك </w:t>
      </w:r>
      <w:r>
        <w:rPr>
          <w:rFonts w:eastAsia="Times New Roman" w:cs="Times New Roman" w:ascii="Times New Roman" w:hAnsi="Times New Roman"/>
          <w:color w:val="111111"/>
          <w:sz w:val="28"/>
          <w:szCs w:val="28"/>
          <w:lang w:val="en-US" w:bidi="en-US"/>
        </w:rPr>
        <w:t>Moritz</w:t>
      </w:r>
    </w:p>
    <w:p>
      <w:pPr>
        <w:pStyle w:val="BookText"/>
        <w:rPr/>
      </w:pPr>
      <w:r>
        <w:rPr>
          <w:rFonts w:eastAsia="Times New Roman" w:cs="Times New Roman" w:ascii="Times New Roman" w:hAnsi="Times New Roman"/>
          <w:color w:val="111111"/>
          <w:sz w:val="28"/>
          <w:szCs w:val="28"/>
          <w:lang w:val="en-US" w:bidi="en-US"/>
        </w:rPr>
        <w:t>Schlick (1882-1936)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مدينة كييل </w:t>
      </w:r>
      <w:r>
        <w:rPr>
          <w:rFonts w:eastAsia="Times New Roman" w:cs="Times New Roman" w:ascii="Times New Roman" w:hAnsi="Times New Roman"/>
          <w:color w:val="111111"/>
          <w:sz w:val="28"/>
          <w:szCs w:val="28"/>
          <w:lang w:val="en-US" w:bidi="en-US"/>
        </w:rPr>
        <w:t>Kiel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الألمانية للتدريس في فيينا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شليك على تنظيم دائرة نقاش من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خميس في منزله في بداية الأمر، ثم في قاعة من قاعات معهد الفيزياء بجامعة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وبإيعاز من ،هان عكفت الدائرة على دراسة كتاب الفيلسوف النمساوي لودفيغ فيتغنشتاين </w:t>
      </w:r>
      <w:r>
        <w:rPr>
          <w:rFonts w:eastAsia="Times New Roman" w:cs="Times New Roman" w:ascii="Times New Roman" w:hAnsi="Times New Roman"/>
          <w:color w:val="111111"/>
          <w:sz w:val="28"/>
          <w:szCs w:val="28"/>
          <w:lang w:val="en-US" w:bidi="en-US"/>
        </w:rPr>
        <w:t>Ludwig Wittgenstein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رسالة منطقية فلسفية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Tractus logico philosophicus (1922)</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في فيينا اكتشف شليك مؤلف فيتغنشتاين، وهو مؤلف فهم كارناب أهميته القصوى، كما فهم هان أهميته كذلك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Anastasios Brenner, "Le positivisme logique: le cas du Cercle de Vienne", Revue interdisciplinaire d'études juridiques 20112/ (Volume 67), p. 119- 133. DOI 10.3917/riej.067.0119</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دائرة فيينا بأسماء متعددة كالتجريبية المنطقية والتجريبية العلمية وحركة وحدة العلم والتجريبية الحديثة والفلسفة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هذه الدائرة مجموعة من الباحثين والباحثات في الفلسفة والعلوم الطبيعية والعلوم الإنسانية والرياضيات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دائرة فيينا تحت هذا الإسم بصفة رسمية عام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وكان أوتو نويراث هو الذي اختار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وثيقة برنامج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قسمين من المنخرطين ، </w:t>
      </w:r>
    </w:p>
    <w:p>
      <w:pPr>
        <w:pStyle w:val="BookText"/>
        <w:rPr/>
      </w:pPr>
      <w:r>
        <w:rPr>
          <w:rFonts w:ascii="IRNazanin" w:hAnsi="IRNazanin" w:eastAsia="IRNazanin"/>
          <w:color w:val="111111"/>
          <w:sz w:val="28"/>
          <w:sz w:val="28"/>
          <w:szCs w:val="28"/>
          <w:rtl w:val="true"/>
          <w:lang w:bidi="fa-IR"/>
        </w:rPr>
        <w:t xml:space="preserve">في دائرة فيينا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الذين كانوا يكونون نواة الدائرة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غوستاف بیرغمان، رودولف ،کارناب هر بيرت فايغل، فيليب فرانك، كورت ،غودل، هانس هان أوغا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نويراث، بيلا يوهوس فیلیکس کاوفمان فيكتور ،کرافت کارل ،منجر ريخار فون ،میزس أوتو نويراث، روز ،راند یوسف ،شختر موریتس شليك، فريديريك فایسمان، إدغارد تيلسل </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محيط هذه النواة نجد ألفريد جول أير، إيغون برونسفيك، کارل ،بولر يوسف فرانك، إلزا فرينكل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برونسفيك هاينريك كومبيرتس کارل غوستاف ،همبل أينو كايلا هانس کلزن، شارل ف موريس أرنا نایس کارل رایموند بوبر فيلارد فان أورمان كوين فرانك ب رامزي هانس ،رایخنباخ، کورت رایدامایستر، ألفريد كارسكي، أولغا كاوسكي طود، أوسكار مورغنستيرن، لودفيغ فيتغنشتاين ، الذي لم يكن ينتمي للدائرة كما يزعم البعض، بل كانت تربطه علاقة صداقة بشيليك، رافقه فيتغنشتاين مرةً إلى اجتماع للدائرة التي كانت تجتمع مرتين إلى ثلاثة مرات في الشهر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تأسست جمعية إرنست ماخ </w:t>
      </w:r>
      <w:r>
        <w:rPr>
          <w:rFonts w:eastAsia="Times New Roman" w:cs="Times New Roman" w:ascii="Times New Roman" w:hAnsi="Times New Roman"/>
          <w:color w:val="111111"/>
          <w:sz w:val="28"/>
          <w:szCs w:val="28"/>
          <w:lang w:val="en-US" w:bidi="en-US"/>
        </w:rPr>
        <w:t>Ernst Mach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بمبادرة من العصبة النمساوية للمفكرين الأحرار </w:t>
      </w:r>
      <w:r>
        <w:rPr>
          <w:rFonts w:eastAsia="Times New Roman" w:cs="Times New Roman" w:ascii="Times New Roman" w:hAnsi="Times New Roman"/>
          <w:color w:val="111111"/>
          <w:sz w:val="28"/>
          <w:szCs w:val="28"/>
          <w:lang w:val="en-US" w:bidi="en-US"/>
        </w:rPr>
        <w:t>österreichische Freiden kerbund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اختارت شليك رئيسًا لها، وكان نويراث و كارناب مقررین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اختارت الجمعية اسم الفيزيائي وفيلسوف العلوم إرنست ماخ الذي كان يعتبر نفسه من أتباع ثورة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ونظيرتها عام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ضد التقليد الديني والعنصرية والقومية الألمانية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تمثال برونزي لماخ في حديقة بلدية فيينا، وهو التمثال الذي دشن يوم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يونيو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رفع عنه الستار كل من البيرت أينشتاين وفيليكس إيرينهافت وموريتس شليك وهانس تيرينغ ومن الأهداف المعلنة لجمعية ماخ هذه كان تشجيع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الفهم العلمي للعالم </w:t>
      </w:r>
      <w:r>
        <w:rPr>
          <w:rFonts w:eastAsia="Times New Roman" w:cs="Times New Roman" w:ascii="Times New Roman" w:hAnsi="Times New Roman"/>
          <w:color w:val="111111"/>
          <w:sz w:val="28"/>
          <w:szCs w:val="28"/>
          <w:lang w:val="en-US" w:bidi="en-US"/>
        </w:rPr>
        <w:t>wissen- schaftlich Weltaufassung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عن طريق المحاضرات والكتب قصد إظهار أهمية البحث العلمي الدقيق للعلوم الإنسانية والعلوم الطبيعية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Gründungsaufruf und Beitrittserklärung zum Verein Ernst Mach,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Stadler 1997a, 366-367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دامس ماري يا هودا </w:t>
      </w:r>
      <w:r>
        <w:rPr>
          <w:rFonts w:eastAsia="Times New Roman" w:cs="Times New Roman" w:ascii="Times New Roman" w:hAnsi="Times New Roman"/>
          <w:color w:val="111111"/>
          <w:sz w:val="28"/>
          <w:szCs w:val="28"/>
          <w:lang w:val="en-US" w:bidi="en-US"/>
        </w:rPr>
        <w:t>Dams Mari Jahoda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سيغموند فرويد كان منخرطاً في هذه الجمعية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أكدت إيليزابيت نيمت</w:t>
      </w:r>
      <w:r>
        <w:rPr>
          <w:rFonts w:eastAsia="Times New Roman" w:cs="Times New Roman" w:ascii="Times New Roman" w:hAnsi="Times New Roman"/>
          <w:color w:val="111111"/>
          <w:sz w:val="28"/>
          <w:szCs w:val="28"/>
          <w:lang w:val="en-US" w:bidi="en-US"/>
        </w:rPr>
        <w:t>Elisabeth Nemeth</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Otto Neurath und der Wiener Kreis, Revolutionäre Wissenschaftlichkeit als politischer Anspruch, Campus Frankfurt - New York, 213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Herausgeberin gemeinsam mit Paul Neurath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Otto Neurath oder</w:t>
      </w:r>
    </w:p>
    <w:p>
      <w:pPr>
        <w:pStyle w:val="BookText"/>
        <w:rPr/>
      </w:pPr>
      <w:r>
        <w:rPr>
          <w:rFonts w:eastAsia="Times New Roman" w:cs="Times New Roman" w:ascii="Times New Roman" w:hAnsi="Times New Roman"/>
          <w:color w:val="111111"/>
          <w:sz w:val="28"/>
          <w:szCs w:val="28"/>
          <w:lang w:val="en-US" w:bidi="en-US"/>
        </w:rPr>
        <w:t>Die Einheit von Wissenschaft und Gesellschaft, Böhlau, Wien, 431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Herausgeberin gemeinsam mit Friedrich Stadler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Encyclopedia and Utopia, The Life and Work of Otto Neurath (18821945-), Vienna</w:t>
      </w:r>
    </w:p>
    <w:p>
      <w:pPr>
        <w:pStyle w:val="BookText"/>
        <w:rPr/>
      </w:pPr>
      <w:r>
        <w:rPr>
          <w:rFonts w:eastAsia="Times New Roman" w:cs="Times New Roman" w:ascii="Times New Roman" w:hAnsi="Times New Roman"/>
          <w:color w:val="111111"/>
          <w:sz w:val="28"/>
          <w:szCs w:val="28"/>
          <w:lang w:val="en-US" w:bidi="en-US"/>
        </w:rPr>
        <w:t>Circle Yearbook 496/, Dordrecht Boston London: Kluwer</w:t>
      </w:r>
    </w:p>
    <w:p>
      <w:pPr>
        <w:pStyle w:val="BookText"/>
        <w:rPr/>
      </w:pP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Herausgeberin gemeinsam mit dem Wiener Philosophinnen Club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Krieg/War, Eine philosophische Auseinandersetzung aus feministischer Sicht, München: Fink, 1999: (Herausgeberin gemeinsam mit Richard Heinrich): Otto Neurath: Rationalität, Planung, Vielfalt, Bd. 9 der Wiener Reihe, Wien-Berlin: Oldenbourg-Akademie Verlag, 232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Herausgeberin gemeinsam mit Silvia Stoller und Gerhard Unterthurner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Philosophie in Aktion, Rassismus, Demokratie, Österreich, Wien: Turia und Kant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فإن السلطات النمساوية أنذاك فهمت بأن الجمعية انطلاقا من هدفها الأساسي المتمثل في الفهم العلمي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أداة سياسية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المفيد أن نعرف هنا بأن ما كان يميز دائرة فيينا، بجانب مستواها الأكاديمي العالي هو التزامها السياسي تجاه الشعب، وهو التزام مارسه بالخصوص دون هوادة الاقتصادي نويراث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الالتزام حُسم كذلك قدر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يُظهر هذا الكتاب فإن أعضاء الدائرة تعرضوا بطريقة مستمرة للضغط المعادي لليهود ولرجال الدين المحافظين والدوائر الشعوبية داخل وخارج الجامعة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Christoph Limbeck-Lilienau, Friedrich Stadler, Der Wiener Kreis, Verlag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LIT, Wien 2015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تم 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المفكرين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p>
    <w:p>
      <w:pPr>
        <w:pStyle w:val="BookText"/>
        <w:rPr/>
      </w:pP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 وتم منع جمعية إيرنست ماخ عام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بتهمة معاداتها وخطرها على النظام القائم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أحد أسباب اغتيال شيلك كان هو اتهامه بأنه يفضّل اليهود على النمساويين، في زمان تصاعد فيه العداء لليهود في الدول الأوروبية عامة والجرمانية بالخصوص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أقطاب دائرة فيينا</w:t>
      </w:r>
    </w:p>
    <w:p>
      <w:pPr>
        <w:pStyle w:val="BookText"/>
        <w:rPr/>
      </w:pPr>
      <w:r>
        <w:rPr>
          <w:rFonts w:ascii="Amiri" w:hAnsi="Amiri" w:eastAsia="Amiri" w:cs="Amiri"/>
          <w:color w:val="111111"/>
          <w:sz w:val="28"/>
          <w:sz w:val="28"/>
          <w:szCs w:val="28"/>
          <w:rtl w:val="true"/>
          <w:lang w:bidi="ar-SA"/>
        </w:rPr>
        <w:t>كما سبقت الإشارة، كان لدائرة فيينا شكل دائري يسبح فيه الكثير من أقطابها والمدافعين عنها، لكن كانت لها نواة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القلب النابض للدائرة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اخترنا عيّنةً من أقطاب الدائرة، لأن الحديث عن كل من كان ينتسب إليها من قريب أو بعيد جد طويل، لا يسمح به هذا البحث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فإن أفكار مفكري دائرة فيينا تتشابه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ونحاول هنا تجنّب كل تكرار غير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ننبه في هذا المقام أيضًا على أننا لن نناقش مضامين هذه العيّنة، بقدر ما سنحاول عرضها بتركيز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فريدريك ألبرت موريتس شليك</w:t>
      </w:r>
    </w:p>
    <w:p>
      <w:pPr>
        <w:pStyle w:val="BookText"/>
        <w:rPr/>
      </w:pPr>
      <w:r>
        <w:rPr>
          <w:rFonts w:ascii="Amiri" w:hAnsi="Amiri" w:eastAsia="Amiri" w:cs="Amiri"/>
          <w:color w:val="111111"/>
          <w:sz w:val="28"/>
          <w:sz w:val="28"/>
          <w:szCs w:val="28"/>
          <w:rtl w:val="true"/>
          <w:lang w:bidi="ar-SA"/>
        </w:rPr>
        <w:t xml:space="preserve">فريدريك ألبرت موريتس شليك </w:t>
      </w:r>
      <w:r>
        <w:rPr>
          <w:rFonts w:eastAsia="Times New Roman" w:cs="Times New Roman" w:ascii="Times New Roman" w:hAnsi="Times New Roman"/>
          <w:color w:val="111111"/>
          <w:sz w:val="28"/>
          <w:szCs w:val="28"/>
          <w:lang w:val="en-US" w:bidi="en-US"/>
        </w:rPr>
        <w:t>Friedrich Albert Moritz Schlick (1882 - 1936)</w:t>
      </w:r>
      <w:r>
        <w:rPr>
          <w:rFonts w:ascii="Amiri" w:hAnsi="Amiri" w:eastAsia="Amiri" w:cs="Amiri"/>
          <w:color w:val="111111"/>
          <w:sz w:val="28"/>
          <w:sz w:val="28"/>
          <w:szCs w:val="28"/>
          <w:rtl w:val="true"/>
          <w:lang w:bidi="ar-SA"/>
        </w:rPr>
        <w:t>، فيزيائي وفيلسوف ألماني، كان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blġ9šljiġ</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متخصصا في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شليك مشكلات علم البصريات النظرية ، وكان واحدا من أوائل مفسري نظرية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المكان والزمان في علم الطبيعة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مدخل إلى نظرية النسبية والجاذبية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العامة </w:t>
      </w:r>
    </w:p>
    <w:p>
      <w:pPr>
        <w:pStyle w:val="BookText"/>
        <w:rPr/>
      </w:pPr>
      <w:r>
        <w:rPr>
          <w:rFonts w:ascii="Amiri" w:hAnsi="Amiri" w:eastAsia="Amiri" w:cs="Amiri"/>
          <w:color w:val="111111"/>
          <w:sz w:val="28"/>
          <w:sz w:val="28"/>
          <w:szCs w:val="28"/>
          <w:rtl w:val="true"/>
          <w:lang w:bidi="ar-SA"/>
        </w:rPr>
        <w:t>للمعرفة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علم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 والمنطقية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البعض على فلسفته قبل رحيله إلى فيينا اسم الواقعية النقدية، التي تصف الأشياء بنفس الطريقة التي تصفها بها العلوم الطبيعية، أي بمفردات زمكانية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المعرفة فيها علما بالأشباه، ولا تكون هذه الأخيرة إلا من المعطيات الحسية المباشرة أو تمثلات من الذاكرة أو أفكار متخيّلة أو تصورات رياضية عن الظواهر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التعبير عنها من خلال كلمات ذات ترتيب معين وقواعد لغوية ومنطقية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يميّز لغة العلم عمومًا وتفتقره العبارات الميتافيزيقية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لشليك علاقة صداقة متينة مع فيتغنشتاين بدأت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وكان لتبادلهما الفكري تأثير على أعماله الفلسفية بعد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بالإضافة إلى تأثير كارناب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شليك بعض أفكار فيتغنشتاين في مؤلفه الشهير الرسالة المنطقية الفلسفية ، واستعرض النظرية العامة للوضعية المنطقية في المعرفة، بانيًا إياها على أساس التمييز بين المنطوقات التجريبية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القبلية وبين قضايا العلم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ونبذ الإشكاليات الميتافيزيقية 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دعا إلى ضرورة ابتعاد الفلسفة عن البحث في الإشكالات التقليدية للميتافيزيقا ، لأنه كان يرى بأن مهمة الفلسفة هي التحقق من البناء المنطقي للمعرفة العلمية من خلال توضيح المصطلحات وشرح استعمالاتها المختلفة، اختلاف مضامين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كان أحد روّاد المنهج التحليلي في الفلسفة، الذي قوامه التأكد من </w:t>
      </w:r>
    </w:p>
    <w:p>
      <w:pPr>
        <w:pStyle w:val="BookText"/>
        <w:rPr/>
      </w:pPr>
      <w:r>
        <w:rPr>
          <w:rFonts w:ascii="Amiri" w:hAnsi="Amiri" w:eastAsia="Amiri" w:cs="Amiri"/>
          <w:color w:val="111111"/>
          <w:sz w:val="28"/>
          <w:sz w:val="28"/>
          <w:szCs w:val="28"/>
          <w:rtl w:val="true"/>
          <w:lang w:bidi="ar-SA"/>
        </w:rPr>
        <w:t>قواعد الاستعمال اللغوي للمصطلح المبحوث، ثم تبيان المعنى المقصود عن طريق دراسة العبارات التي يُستخدم فيها، ومن ثمَّ تأويل معنى المصطلح والتيقن من صدق التأويل بالرجوع إلى معيار التحقق الفيتغنشتايني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هذا المعيار لا يكون التأويل صادقًا إلا إذا كان له صدى من الواقع، ولا يكون الشيء واقعًا إلا إذا كان بالإمكان اختباره وقياسه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يرى شليك بأن ضمان صحة العلم تأتي من التجربة وليس من مضمونها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انتقد شليك كانط في أحد مؤلفاته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والزمان في الفيزياء الحديثة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عالج القضايا التركيبية القبلية حول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والزمان كما هي محددة في التعالي الكانطي رافضًا إياها؛ تمامًا كما رفض التنظير الكانطي المتعلق بالمعارف التركيبية القبلية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أنه رفض ادّعاء تشكيل الميتافيزيقا كعلم، وقد كان هذا هو الهدف الأسمى لكانط في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اقترح شليك نظرية معرفة جديدةً تتأسس على التمييز بين ما هو تجريبي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تحليلي، يكون معيار صحتها محددًا عن طريق اختبار المقدمات التي تشكل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لشيلك فإن الإبستيمولوجيا، عندما يتعلق الأمر فيها بالبحث عن معيار الواقعية لا تكون لها معرفة صحيحة كاملة عن الواقع بالدرجة الأولى؛ ولهذا السبب اقترح الرجوع إلى أنسقة المقدمات التي يحاول العلم من خلالها وصف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وبدراسة نقدية لهذه المقدمات يتوجب إبعاد كل أجهزة المقدمات التي يكون </w:t>
      </w:r>
    </w:p>
    <w:p>
      <w:pPr>
        <w:pStyle w:val="BookText"/>
        <w:rPr/>
      </w:pPr>
      <w:r>
        <w:rPr>
          <w:rFonts w:ascii="Amiri" w:hAnsi="Amiri" w:eastAsia="Amiri" w:cs="Amiri"/>
          <w:color w:val="111111"/>
          <w:sz w:val="28"/>
          <w:sz w:val="28"/>
          <w:szCs w:val="28"/>
          <w:rtl w:val="true"/>
          <w:lang w:bidi="ar-SA"/>
        </w:rPr>
        <w:t>من الممكن البرهنة على خطئها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جهاز ما، فإنه هو الذي يصبغ الواقع كما هو، في مقابل الشيء في ذاته لكانط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داعي للتنبيه هنا على أن شيلك حاول في نقده لكانط بناء واقعية نقدية تتموضع بين المثالية والواقعية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قاد مشكل المعرفة ومعاييرها شيلك إلى طرح سؤال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تصوّر التعبير لغويًا عن المعارف؟ فالمعرفة العلمية، سواء أكانت 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رياضيةً أو تجريبيةً، تتقدم في شكل مقولات لغة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توفر شروط لمعنى هذه التركيبات اللغوية لكي نتمكن من اعتبارها مقولات تحليليةً أو 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وتتلخص فكرة شيلك في هذا الإطار في قوله بأن اللغات المستعملة في العلوم تكون مبنيةً على أساس خُلُوِّها من أي خلط، بطريقة يمكن أن نقول عنها بأنها صحيحة أو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ويفترض هذا إقامة قواعد يمكن من خلالها استعمال وتجميع الرموز اللغوية في تعابير ومقولات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نستعمل لغةً ما دون الانتباه إلى القواعد المنطقية واللغوية المخصصة لهذا الأمر، فإن تركيب الرموز الذي سينتج عن هذا قد يعبر عن مقولات بطريقة زائفة، لكنها تخالف قواعد التركيب التي تتوقف عليها المقولات والنتيجة هي أنها تكون دون معنى، ولا يمكن أن تكون لا صحيحةً ولا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هذا على الميتافيزيقا في نظر شليك، وبالتالي لا يعتبر الميتافيزيقا هذه معرفةً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ويكمن سبب هذا الأمر في نظره في كون الميتافيزيقا في بحثها عن معرفة الواقع لا تهتم باكتشاف علاقات خاصيات الأشياء، بل تكتفي فقط بمعرفة مضمون الظواهر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وطبقًا لشيلك فإن العلاقات هي وحدها المعارف التي يمكنها إعادة إنتاج نظام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تأكيده على أن مضمون الظواهر لا يمكن فهمه عن طريق العلاقات العادية التي تشكل كل ما يمكننا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فإنه يرى بأن الحدس والتجارب المرتبطة بمشاعرنا هي وحدها التي تسمح لنا بمعرفة المضمون الفعلي للواقع إن هدف المعرفة هو توجيهنا بين الأشياء والتنبؤ بسلوكها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 إلى هذا باكتشاف نظامها وتحديد مكان لكل منها في بنية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فمحاكاة شيء ما لا تساعدنا على العثور على 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أشاهد السماء الزرقاء وأضيع بالكامل في تأملها، دون التفكير في أي شيء، فإنني أشعر بالزرقة التي تملأ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يصبحان متحدان كان التصور الميتافيزيقي للمعرفة على الدوام تصوراً صوفيًا، للتواصل المباشر والحميمي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الإحساس هو عيش شيء ما وليس معرفته حاول كل الميتافيزيقيون أن يصفوا لنا مضمون العالم حاولوا التعبير عما لا يمكن التعبير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لم ينجحوا أن أعرف يعني أن أستجلي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 أن أستجلي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اللون كاللون الخاص الذي علموني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ويتضمّن هذا فعل مقارنة وتجميع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هذا الشيء أزرق تعبر عن معرفة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هي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أية معرفة لا يمكن التعبير عنها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 شليك أيضًا بمسائل علم الجمال وعلم الأخلاق، فطبّق </w:t>
      </w:r>
    </w:p>
    <w:p>
      <w:pPr>
        <w:pStyle w:val="BookText"/>
        <w:rPr/>
      </w:pPr>
      <w:r>
        <w:rPr>
          <w:rFonts w:ascii="Amiri" w:hAnsi="Amiri" w:eastAsia="Amiri" w:cs="Amiri"/>
          <w:color w:val="111111"/>
          <w:sz w:val="28"/>
          <w:sz w:val="28"/>
          <w:szCs w:val="28"/>
          <w:rtl w:val="true"/>
          <w:lang w:bidi="ar-SA"/>
        </w:rPr>
        <w:t>منهجه التحليلي على مسائل الأخلاق، وجعل القيم الأخلاقية نسبيةً، وقال بمبدإ جديد ينادي بالسعادة غايةً للفعل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رودولف کارناب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رودولف کارناب </w:t>
      </w:r>
      <w:r>
        <w:rPr>
          <w:rFonts w:eastAsia="Times New Roman" w:cs="Times New Roman" w:ascii="Times New Roman" w:hAnsi="Times New Roman"/>
          <w:color w:val="111111"/>
          <w:sz w:val="28"/>
          <w:szCs w:val="28"/>
          <w:lang w:val="en-US" w:bidi="en-US"/>
        </w:rPr>
        <w:t>Rudolf Carna (1970-1891)</w:t>
      </w:r>
      <w:r>
        <w:rPr>
          <w:rFonts w:ascii="Amiri" w:hAnsi="Amiri" w:eastAsia="Amiri" w:cs="Amiri"/>
          <w:color w:val="111111"/>
          <w:sz w:val="28"/>
          <w:sz w:val="28"/>
          <w:szCs w:val="28"/>
          <w:rtl w:val="true"/>
          <w:lang w:bidi="ar-SA"/>
        </w:rPr>
        <w:t xml:space="preserve">، فيلسوف ومنطقي ألماني، ولد في رونسدورف </w:t>
      </w:r>
      <w:r>
        <w:rPr>
          <w:rFonts w:eastAsia="Times New Roman" w:cs="Times New Roman" w:ascii="Times New Roman" w:hAnsi="Times New Roman"/>
          <w:color w:val="111111"/>
          <w:sz w:val="28"/>
          <w:szCs w:val="28"/>
          <w:lang w:val="en-US" w:bidi="en-US"/>
        </w:rPr>
        <w:t>Ronsdorf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بألمانيا، وتوفي في كاليفورنيا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في جامعتي فرايبورغ ويينا </w:t>
      </w:r>
      <w:r>
        <w:rPr>
          <w:rFonts w:eastAsia="Times New Roman" w:cs="Times New Roman" w:ascii="Times New Roman" w:hAnsi="Times New Roman"/>
          <w:color w:val="111111"/>
          <w:sz w:val="28"/>
          <w:szCs w:val="28"/>
          <w:lang w:val="en-US" w:bidi="en-US"/>
        </w:rPr>
        <w:t>Jena</w:t>
      </w:r>
      <w:r>
        <w:rPr>
          <w:rFonts w:ascii="Amiri" w:hAnsi="Amiri" w:eastAsia="Amiri" w:cs="Amiri"/>
          <w:color w:val="111111"/>
          <w:sz w:val="28"/>
          <w:sz w:val="28"/>
          <w:szCs w:val="28"/>
          <w:rtl w:val="true"/>
          <w:lang w:bidi="ar-SA"/>
        </w:rPr>
        <w:t xml:space="preserve">، حيث تخصص في الفيزياء والرياضيات والفلسفة تأثر بأستاذه الرياضي المنطقي غوتلوب فريه </w:t>
      </w:r>
      <w:r>
        <w:rPr>
          <w:rFonts w:eastAsia="Times New Roman" w:cs="Times New Roman" w:ascii="Times New Roman" w:hAnsi="Times New Roman"/>
          <w:color w:val="111111"/>
          <w:sz w:val="28"/>
          <w:szCs w:val="28"/>
          <w:lang w:val="en-US" w:bidi="en-US"/>
        </w:rPr>
        <w:t>Gotto rege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الراسل </w:t>
      </w:r>
      <w:r>
        <w:rPr>
          <w:rFonts w:eastAsia="Times New Roman" w:cs="Times New Roman" w:ascii="Times New Roman" w:hAnsi="Times New Roman"/>
          <w:color w:val="111111"/>
          <w:sz w:val="28"/>
          <w:szCs w:val="28"/>
          <w:lang w:val="en-US" w:bidi="en-US"/>
        </w:rPr>
        <w:t>Russell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وفيتغنشتاين </w:t>
      </w:r>
      <w:r>
        <w:rPr>
          <w:rFonts w:eastAsia="Times New Roman" w:cs="Times New Roman" w:ascii="Times New Roman" w:hAnsi="Times New Roman"/>
          <w:color w:val="111111"/>
          <w:sz w:val="28"/>
          <w:szCs w:val="28"/>
          <w:lang w:val="en-US" w:bidi="en-US"/>
        </w:rPr>
        <w:t>Wittgenstein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أعظم الأثر في تكوينه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 بالتعاون مع هانس راینباخ </w:t>
      </w:r>
      <w:r>
        <w:rPr>
          <w:rFonts w:eastAsia="Times New Roman" w:cs="Times New Roman" w:ascii="Times New Roman" w:hAnsi="Times New Roman"/>
          <w:color w:val="111111"/>
          <w:sz w:val="28"/>
          <w:szCs w:val="28"/>
          <w:lang w:val="en-US" w:bidi="en-US"/>
        </w:rPr>
        <w:t>Reichenbach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مجلة المعرفة </w:t>
      </w:r>
      <w:r>
        <w:rPr>
          <w:rFonts w:eastAsia="Times New Roman" w:cs="Times New Roman" w:ascii="Times New Roman" w:hAnsi="Times New Roman"/>
          <w:color w:val="111111"/>
          <w:sz w:val="28"/>
          <w:szCs w:val="28"/>
          <w:lang w:val="en-US" w:bidi="en-US"/>
        </w:rPr>
        <w:t>Erkenntnis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اشتغل بجامعة فيينا وبجامعة براغ قبل هجرته إلى أمريكا جراء وصول النازيين للحكم في ألمانيا، حيث دَرَسَ بجامعة شيغاغو، وهناك شارك أوتو نويراث </w:t>
      </w:r>
      <w:r>
        <w:rPr>
          <w:rFonts w:eastAsia="Times New Roman" w:cs="Times New Roman" w:ascii="Times New Roman" w:hAnsi="Times New Roman"/>
          <w:color w:val="111111"/>
          <w:sz w:val="28"/>
          <w:szCs w:val="28"/>
          <w:lang w:val="en-US" w:bidi="en-US"/>
        </w:rPr>
        <w:t>Otto Neurath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شارلز موریس </w:t>
      </w:r>
      <w:r>
        <w:rPr>
          <w:rFonts w:eastAsia="Times New Roman" w:cs="Times New Roman" w:ascii="Times New Roman" w:hAnsi="Times New Roman"/>
          <w:color w:val="111111"/>
          <w:sz w:val="28"/>
          <w:szCs w:val="28"/>
          <w:lang w:val="en-US" w:bidi="en-US"/>
        </w:rPr>
        <w:t>Charles Morris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إصدار الموسوعة الدولية للعلم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كارناب كتبًا عديدة منها 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المنطقي للعالم التركيب المنطقي 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والتركيب المنطقي، والمعنى والضرورة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للاحتمال برع كارناب في تقديم منهج صاغ نسقا تقنيا طبقه على بعض القضايا الفلسفية بهدف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في مؤلفه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البناء المنطقي للعالم تطبيق المنهج المنطقي، الذي طبقه راسل على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الموضوعات الرياضية،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تنحية الميتافيزيقا ونفي دورالفلسفة كعلم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تطور المنطق المعاصر فقد أصبح من الممكن تقديم أجوبة جديدة ودقيقة على إشكالية صحة ومشروعية 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المرء إلى تجاوز أقصى للميتافيزيقا لم يعهده معارضو الميتافيزيقا السابقون </w:t>
      </w:r>
      <w:r>
        <w:rPr>
          <w:rStyle w:val="FootnoteAnchor"/>
          <w:rtl w:val="true"/>
        </w:rPr>
        <w:footnoteReference w:id="14"/>
      </w:r>
      <w:r>
        <w:rPr>
          <w:rFonts w:ascii="Amiri" w:hAnsi="Amiri" w:eastAsia="Amiri" w:cs="Amiri"/>
          <w:color w:val="111111"/>
          <w:sz w:val="28"/>
          <w:sz w:val="28"/>
          <w:szCs w:val="28"/>
          <w:rtl w:val="true"/>
          <w:lang w:bidi="ar-SA"/>
        </w:rPr>
        <w:t>انطلاقا من رفض كل عنصر تركيبي قبلي في المعرفة، واعتقادًا منه بأن القضايا العلمية تكون دائمًا بعديةً وتستمد معناها من النسق المنطقي الذي تندرج فيه رَدَّ الفلسفة إلى تحليل منطقي للغة العلم يقوم على المنطق الرياضي، ويذهب إلى أن المعرفة النظرية التي يقوم عليها هذا التحليل تمثل مزيجًا من التجريبية المثالية في تفسير المنطق والرياضيات فالمفهوم الفلسفي للوضعية الجديدة في مذهبه متداخل مع دراسات نظرية المنطق والتحليل القائم على المنطق ومنهج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الباحثون مرحلتين رئيسيتين في تطور فكر كارناب فيما يخص طبيعة المنهج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في المرحلة الأولى بالبناء اللفظي، يعني البناء اللفظي المنطقي للغة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المرحلة الثانية فقد اهتم بالمدلول اللفظي، يعني أنه اهتم في منطق لغة العلم بالمعنى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ارتكز منهجه في مرحلة البناء اللفظي على نظريته في البناء، مستعينًا بمناهج كل من إيرنست ماخ وراسل وفيتغنشتاين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وتتمحور </w:t>
      </w:r>
    </w:p>
    <w:p>
      <w:pPr>
        <w:pStyle w:val="BookText"/>
        <w:rPr/>
      </w:pPr>
      <w:r>
        <w:rPr>
          <w:rFonts w:ascii="Amiri" w:hAnsi="Amiri" w:eastAsia="Amiri" w:cs="Amiri"/>
          <w:color w:val="111111"/>
          <w:sz w:val="28"/>
          <w:sz w:val="28"/>
          <w:szCs w:val="28"/>
          <w:rtl w:val="true"/>
          <w:lang w:bidi="ar-SA"/>
        </w:rPr>
        <w:t xml:space="preserve">النظرية في مبدأ قابلية القضايا للتقليص </w:t>
      </w:r>
      <w:r>
        <w:rPr>
          <w:rFonts w:eastAsia="Times New Roman" w:cs="Times New Roman" w:ascii="Times New Roman" w:hAnsi="Times New Roman"/>
          <w:color w:val="111111"/>
          <w:sz w:val="28"/>
          <w:szCs w:val="28"/>
          <w:lang w:val="en-US" w:bidi="en-US"/>
        </w:rPr>
        <w:t>reducibility</w:t>
      </w:r>
      <w:r>
        <w:rPr>
          <w:rFonts w:ascii="IRNazanin" w:hAnsi="IRNazanin" w:eastAsia="IRNazanin"/>
          <w:color w:val="111111"/>
          <w:sz w:val="28"/>
          <w:sz w:val="28"/>
          <w:szCs w:val="28"/>
          <w:rtl w:val="true"/>
          <w:lang w:bidi="fa-IR"/>
        </w:rPr>
        <w:t>، وتعريف الحدود التي يشمل بناءها أي تعريفها البنائي، وترتيب التعريفات في نسق بنائي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نشر کارل بوبر لنقده لمنهج دائرة فيينا، عمل كارناب على تصحيح فهم تركيب المعرفة التجريبية بوضع تصوّر جديد لمعيار المعنى التجريبي وقواعد خاصة به وتمكن بهذا من التفريق بين القضايا التجريبية، التي يمكن التحقق من صدقها وتخضع لمبدأ التحقق، أي بالإمكان اختبارها أو التثبت منها، وهي قضايا علمية؛ وبين القضايا الميتافيزيقية، التي لا يمكن التحقق من معناها تجريبيًا ولا تقوم على معطيات حسية، وكباقي المنطقيين الجدد، يعتبرها قضايا فارغة من المعنى أو أشباه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ويحصر لغة الواقع والعلم بالقضايا العلمية، ويسميها لغةً ظاهراتية، لأنها تقتصر على وصف الظواهر فقط بل فضّل تسميتها بلغة فيزيائية لتكون لغة العلوم كلها، لأنها في نظره وصفية كمية وحسابية، وعباراتها تقريرية، أو لأنها لغة محددة المعاني والعبارات بها تصاغ الحقائق العلمية التجريبية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كارناب بين ما سماه لغة الموضوع، التي تعبر عن موضوعات العالم و وقائعه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الوردة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اللغة الشارحة أو الميتالغة، وهي صورية تعبر عن اللغة التي يُعَبر بها عن لغة الموضوع أو تشرح هذا الموضوع، كما في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تتكون عبارة إن الوردة حمراء من ثلاث كلمات وهي عبارة موضوعية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الوردة شيء فهي شبه موضوعية وغامضة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وتخلط بين العبارة المادية والعبارة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أن الخلافات في الفلسفة ترجع إلى سوء فهم أو سوء تحليل التصورات الفلسفية ويسبب هذا في الخلط بين الأحكام المصوغة بلغة الموضوع والأحكام المصوغة بعبارات اللغة الشارحة أو الميتالغة، فيؤدي ذلك إلى خلافات بين الآراء أو المذاهب الفلسفية حول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يقترح كارناب ترجمة وتأويل العبارات الفلسفية شبه الموضوعية من شكلها المادي إلى الشكل الصوري بإعادة صياغتها في عبارات 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المرحلة الثانية، بعد نشره لكتابيه المدخل إلى السيمانطيقا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المدخل إلى المنطق الرمزي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حاول كارناب خلال بناء نسق واحد من المنطق الشكلي، قدّم مبدأ أطلق عليه مبدأ التسامح، يضمن به حرية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هذا أكد من هذا المبدأ على أن عمل فلاسفة اللغة لا يكمن في وضع قيود على الاستعمالات اللغوية، بل الاهتمام بتحديد الشروط التي تضمن صدق العبارات منطقيًا وتتحدد بها معانيها وبهذه الخطوة انتقل كارناب من التركيب المنطقي للعبارة إلى معناها وصحتها، وهذا ما ساعده على تحليل الدلالات ووضع نظرية في اللغة تربط الرموز بالموضوعات التي تدل عليها تكون عبارة ما صادقةً عندما يكون محمولها منسجما مع نسقها، ولا يقاس صدقها باعتبارات عملية، وهو غير مرتبط بأي معتقدات قابلة للتحقق ولا يبحث عن أسبابه خارج نسق العبارة نفسها، ويُعتبر النسق السيميائي تلك القواعد التي تتحدد بها شروط صدق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مهمة الفلسفة هي </w:t>
      </w:r>
    </w:p>
    <w:p>
      <w:pPr>
        <w:pStyle w:val="BookText"/>
        <w:rPr/>
      </w:pPr>
      <w:r>
        <w:rPr>
          <w:rFonts w:ascii="Amiri" w:hAnsi="Amiri" w:eastAsia="Amiri" w:cs="Amiri"/>
          <w:color w:val="111111"/>
          <w:sz w:val="28"/>
          <w:sz w:val="28"/>
          <w:szCs w:val="28"/>
          <w:rtl w:val="true"/>
          <w:lang w:bidi="ar-SA"/>
        </w:rPr>
        <w:t>تحليل اللغة تحليلاً سيميائيًا، أي تحليلها من حيث كونها رموزاً لبناء اللغة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فقد كان كارناب العضو الأكثر نفوذا في دائرة فيينا، وكان تأثيره الفكري على التجريبية المنطقية يضاهي تأثير راسل وفيتغنشتاين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أوتو نويراث</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أوتو نويراث </w:t>
      </w:r>
      <w:r>
        <w:rPr>
          <w:rFonts w:eastAsia="Times New Roman" w:cs="Times New Roman" w:ascii="Times New Roman" w:hAnsi="Times New Roman"/>
          <w:color w:val="111111"/>
          <w:sz w:val="28"/>
          <w:szCs w:val="28"/>
          <w:lang w:val="en-US" w:bidi="en-US"/>
        </w:rPr>
        <w:t>Otto Neurath (1945-1882)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فيلسوف وعالم اجتماع واقتصاد نمساوي، ولد في فيينا، ومات في أكسفورد، حيث استقر بعد ضم النمسا إلى ألمانيا من طرف النازية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نويراث يشغل منصب وزير التخطيط في الحكومة النمساوية أثناء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الحرب كان له تعاون مع الحكومات الماركسية في منطقة بافاريا الألمانية في مشاريع اقتصادية تنموية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بدأت حملات اعتقال الماركسيين من طرف الحكومة الألمانية آنذاك، اعتقل نويراث بتهمة الخيانة، قبل الإفراج عنه، لأنه لم يكن ناشطاً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مشروعه الفكري بدراسة الوقائع الاقتصادية والاجتماعية، صمّم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للترميز للمعلومات الكمّية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محددة، يسهل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فكر في نظام بصري لعرض المعلومات الكمّية وتمثيل البيانات المدروسة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الساكنة، الانتماء الاجتماعي،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أقطار مختلفة لفهم عوامل التغير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تعر حركتنا الاهتمام الكافي لأسس العلوم الاجتماعية، بل ارتبطت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أساسًا بأسس الفيزياء والرياضيات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عصر دائرة فيينا، كنا متفقين بالإجماع، وبالخصوص من طرف نويراث، على الحاجة إلى تظهير وتوضيح مناهج العلوم الاجتماعية في نفس الروح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العمل لم يُنجز بعد في هذا الطريق</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 عمله هذا في تقنيات رسم الخرائط وتصميم النقوش والتعليم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رودولف كارناب وآخرين في وضع ميثاق دائرة فيينا العام المعروف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العلمي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الميثاق دعوةً صريحةً للتجريبية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نويراث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التحقق ورفض الميتافيزيقا معتبراً إياها لغوا بما أن المرء لا يمكنه البرهنة على إشكالياتها أو التحقق منها تجريبيًا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يعتبر الماركسية علماً قائماً بذاته، معتبراً إياها أداةً لوصف التغيرات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نويراث من المدافعين الأشداء على وحدة العلم، بحيث أصدر في شيكاغو معية كارناب وتشارلز موريس مجلدين من الموسوعة الدولية للعلم الموحد من أهم مؤلفات في نويراث قضايا البروتوكول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تطوير حلقة فيينا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التجريبي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الفيزيائية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المادية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العلوم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مؤلفات عديدة له 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يميز نويراث عن باقي أعضاء دائرة فيينا هو منهجه، ذلك أنه رفض اهتمام الوضعيين الجدد للغة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أسّس منهجه على فرضية قوامها كون المماثلة الشكلية بين اللغة والواقع تأملاً ميتافيزيقيا عديم الجدوى، ينتج مشكلة في تمثيل الكلمات والجمل أشياء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فالقضايا عنده تقارن بقضايا مثلها وليس بالخبرة أو الوقائع أو بأي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فالخبرة أو الواقع هي أمور خالية من أي معنى تنتمي إلى الميتافيزيقا، لا بد والحالة هذه من رفضها والبحث عن أصل يخلو من كل 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هي أنه دعا إلى ضرورة صياغة القضايا بطريقة تكون متفقةً مع القضايا التي أطلق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البروتوكول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قضية البروتوكول على اسم علم أو وصف معين لشخص ما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محددًا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زمانيًا ومكانيا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تحتوي على كلمات تشير إلى فعل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ولتجاوز كل الاعتبارات السيمائية، اقترح فكرة تزامن اللغة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يكمن في مجموع الجُمَل المحققة سابقا في اللغة، وتتحدد قيمة صدق أيّة جملة حسب اتساقها مع هذا المجموع مِنْ الجُمَل المُحَقَّقة، وإلا فإنها ستكون كاذبةً أو خاطئة، تفرض تعديل مجموع القضايا التي تكون الكل يتعلق صدق القضية أو صحتها بهذا المعنى باتساق التأكيدات اللغوية ولا علاقة له بتطابق الجُمَل مع الوقائع أو الموجودات الأخرى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يرى نويراث بأن الخبرات الحسية ذاتية محضة، وبهذا فإنها لا تصلح لتكون أساسًا صحيحًا لإعادة البناء الصوري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وكمعظم الوضعيين الجدد، طالب بضرورة تعويض لغة الفيزياء الرياضية باللغة الفينومينولوجية، ما دامت لغةً وصفيةً كميّةً مكونةً من تتابع منظم من الرموز أو الأصوات، وهي </w:t>
      </w:r>
    </w:p>
    <w:p>
      <w:pPr>
        <w:pStyle w:val="BookText"/>
        <w:rPr/>
      </w:pPr>
      <w:r>
        <w:rPr>
          <w:rFonts w:ascii="Amiri" w:hAnsi="Amiri" w:eastAsia="Amiri" w:cs="Amiri"/>
          <w:color w:val="111111"/>
          <w:sz w:val="28"/>
          <w:sz w:val="28"/>
          <w:szCs w:val="28"/>
          <w:rtl w:val="true"/>
          <w:lang w:bidi="ar-SA"/>
        </w:rPr>
        <w:t>وحدها في نظرهم القادرة على وصف بنيتها الخاصة دون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فإنها في عرفهم تسمح بالصياغات الموضوعية اللازمة لمواضيع دراستها على اعتبار أنها تتأسس على تناسق موضوعي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كل هذه الترتيبات للغة ذات المنحنى الفيزيائي في اتجاه العلوم الطبيعية أو الاجتماعية يساهم في نظر الوضعيين الجدد في القضاء على كل بقايا الميتافيزيقا ويساعد على المرور إلى نظام التأكيدات الخاصة بالوقائع الفيزيائية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نويراث عضوًا نشيطاً جدًا في دائرة فيينا، وكان يمثل الجناح اليساري فيها، وكانت له مواقف ماركسية فيما يخص المسائل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ويحكي كارناب بأن نويراث كان ينتقد الدائرة لعدم اهتمامها بالسياسة علانية، إيمانًا منه بأن هذا العزوف السياسي للدائرة يقضي على التأثير الذي يجب أن يُحدثه العلم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توحيد العلم الهدف الأسمى لنويراث، لأنه كان يرى بأن التمييز بين العلوم الطبيعية والعلوم الاجتماعية يمثل عائقا في وجه هذه الأخيرة، لأنه يحرم العلوم الإنسانية من التحليل المنطقي لقضاياها؛ وهو التحليل الوحيد في نظره الذي يساعد على استخراج البعد الأيديولوجي لهذه القضايا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شليك لم يكن يتقاسم معه هذا الرأي، لأنه كان 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علاقة بين العلم والتقدم المجتمعي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يُخلق الأرستقراطي شيلك والاشتراكي نويراث لكي يتفاهما، لكن اختلافاتهم السياسية لم تكن أبدًا عائقاً أمام تعاونهم العلمي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http://www.persee.fr/doc/phlou_00351974_3841-_num_72_15_5807</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هانس رایخنباخ</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يعتبر هانس راینباخ </w:t>
      </w:r>
      <w:r>
        <w:rPr>
          <w:rFonts w:eastAsia="Times New Roman" w:cs="Times New Roman" w:ascii="Times New Roman" w:hAnsi="Times New Roman"/>
          <w:color w:val="111111"/>
          <w:sz w:val="28"/>
          <w:szCs w:val="28"/>
          <w:lang w:val="en-US" w:bidi="en-US"/>
        </w:rPr>
        <w:t>Hans Reichenbach (1953-1891)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فيلسوفا وفيزيائيًا ومنطقيًا ألمانيًا شهيرًا، درس الهندسة في مدينة شتوتغارت الألمانية واشتغل كأستاذ للرياضيات في برلين وغوتينغن وميونيخ، قبل أن يرحل إلى أمريكا قبيل الحرب العالمية الثانية، حيث استقر ودرس في جامعة كاليفورنيا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 إيرنست كاسيرر وأرنولد سمر فلد وماكس بورن وديفيد هيلبرتمن بين أساتذته، كما يُعتبر رائد الوضعية المنطقية في برلين، حتى وإن كان يعتبر نفسه منطقيًا تجريبيًا من بين أهم مؤلفات رايخنباخ هناك بالخصوص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التجربة والتنبؤ من كوبرنيك إلى أينشتاين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أهداف فلسفة الطبيعة الحالية واتجاهاتها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 البديهيات في النظرية النسبية في المكان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الأسس الفلسفية لميكانيكا 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الفلسفة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مساهمته في إصدار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بمشاركة كارناب ، إلا أنه كان يختلف مع الوضعيين الجدد فيما يخص 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في اشتغاله على نظرية المعرفة الجمع بين التجريبية القائمة على مبدأ التحقق وبين التحليل المنطقي للعلم ولغته، رافضًا الحقائق التركيبية القبلية؛ مدافعًا بذلك عن العلم الذي كان يعتبره أفضل طريقة للوصول إلى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وككل المنطقيين التجريبيين، رفض الميتافيزيقا جملةً وتفصيلاً، وأناط بالفلسفة مهمة التحليل المنطقي لكل أنماط الفكر </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رفض رایخنباخ نظرية صدق المعنى أيضًا، ودعا إلى نظرية احتمالية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فالقضية في هذه الأخيرة قد تكون ذات معنى إذا تم التحقق منها بدرجة احتمال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لقضيتان نفس المعنى إذا كانت لهما نفس درجة احتمال التحقق من هنا لا تتساوى العبارات العلمية عن العالم في المعنى بالعبارات الحسية التي تصفه لكنها ترتبط بها برباط احتمالي وبمثل هذا القول يبني رايخنباخ إمكانية استنباط وجود حالات فيزيقية للعالم الخارجي، مستقلة بدرجة احتمال معيّنة عن الانطباعات التي نملكها عن هذا العالم حتى وإن كانت مسؤولةً عن هذه الانطباعات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أطلق عليه اسم نظرية الفهم الوظيفي للمعرفة، القائمة على أساس كون التأثر بأشياء العالم الخارجي عن طريق الحواس ينتج ردود فعل شتّى، ومنها رد الفعل اللغوي المُكوَّن من نظام من العلامات خاضعة بدورها لنظام من القواعد تُعبر عن المضمون المعرفي 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لتنتج عبارات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هذه العبارات تتطابق وحالات واقعية فعلية يمكن مشاهدتها وملاحظتها، فإنها تكون عبارات صحيحة، يمكن التحقق من صحتها أو خطئها؛ وسميت بهذا عبارات ذات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العبارات التي لا يمكن فصل القول في صحتها أو بطلانها، أي لا تكون قابلة للتحقق بملاحظات ممكنة؛ فإنها عبارات خالية من المعنى، بما أن مبدأ قابلية التحقق أساسي في نظرية المعنى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 رايخنباخ في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التحقق التقني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التحقق الفيزيائي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يتعارضان مع قوانين الطبيعة،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التحقق فوق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بالتحقق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نتيجة هذا التمييز هي رفضه لعبارات قضايا أطروحات الميتافيزيقا، باعتبارها غير قابلة للتحقق بأي نوع من أنواع التحقق السالفة الذكر، وبهذا فإنها عبارات فارغة من المعنى ولا تدخل في نطاق المعرفة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العلم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معرفة العالم الفيزيائي الخارجي هي معرفة احتمالية وليست يقينية من هنا، لا يمكن التعبير عن الحوادث الفردية ولا عن القوانين التي تحكمها بصورة مطلقة، على اعتبار كون الحقائق العامة أو القوانين العلمية أمورًا احتماليةً لا يقينية، بل ما هي إلا فروض تجريبية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الوصول إلى اليقين إلا في الرياضيات والمنطق فقط، على الرغم من أن المنطق يبحث في قوانين اللغة وأنماط الفكر فقط، ولا يعبر عن خصائص العالم الفيزيائي القابل للتجربة</w:t>
      </w:r>
      <w:r>
        <w:rPr>
          <w:rFonts w:eastAsia="Amiri" w:cs="Amiri" w:ascii="Amiri" w:hAnsi="Amiri"/>
          <w:color w:val="111111"/>
          <w:sz w:val="28"/>
          <w:szCs w:val="28"/>
          <w:rtl w:val="true"/>
          <w:lang w:bidi="ar-SA"/>
        </w:rPr>
        <w:t xml:space="preserve">. </w:t>
      </w:r>
      <w:bookmarkStart w:id="13" w:name="pg16230_15491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890267_1280447820"/>
      <w:bookmarkStart w:id="15" w:name="_Toc5"/>
      <w:bookmarkEnd w:id="13"/>
      <w:bookmarkEnd w:id="14"/>
      <w:r>
        <w:rPr>
          <w:rtl w:val="true"/>
        </w:rPr>
        <w:t xml:space="preserve">الفصل الثاني </w:t>
      </w:r>
      <w:r>
        <w:rPr>
          <w:rtl w:val="true"/>
        </w:rPr>
        <w:t xml:space="preserve">: </w:t>
      </w:r>
      <w:r>
        <w:rPr>
          <w:rtl w:val="true"/>
        </w:rPr>
        <w:t>الانتشار الجغرافي لدائرة فيينا وتأثيرها في ميادين أخرى</w:t>
      </w:r>
      <w:bookmarkEnd w:id="1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 الجغرافي لدائرة فيينا</w:t>
      </w:r>
    </w:p>
    <w:p>
      <w:pPr>
        <w:pStyle w:val="BookText"/>
        <w:rPr/>
      </w:pPr>
      <w:r>
        <w:rPr>
          <w:rFonts w:ascii="Amiri" w:hAnsi="Amiri" w:eastAsia="Amiri" w:cs="Amiri"/>
          <w:color w:val="111111"/>
          <w:sz w:val="28"/>
          <w:sz w:val="28"/>
          <w:szCs w:val="28"/>
          <w:rtl w:val="true"/>
          <w:lang w:bidi="ar-SA"/>
        </w:rPr>
        <w:t>كما يؤكد بعض الباحثين</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Wiener Kreis, Texte zur wissenschaftlichen Weltauffassung von Rudolf Carnap, Otto Neurath, Moritz Schlick, Philipp Frank, Hans Hahn, Karl Menger, Edgar Zilsel und Gustav Bergmann, Herausgegeben von Michael</w:t>
      </w:r>
    </w:p>
    <w:p>
      <w:pPr>
        <w:pStyle w:val="BookText"/>
        <w:rPr/>
      </w:pPr>
      <w:r>
        <w:rPr>
          <w:rFonts w:eastAsia="Times New Roman" w:cs="Times New Roman" w:ascii="Times New Roman" w:hAnsi="Times New Roman"/>
          <w:color w:val="111111"/>
          <w:sz w:val="28"/>
          <w:szCs w:val="28"/>
          <w:lang w:val="en-US" w:bidi="en-US"/>
        </w:rPr>
        <w:t>Stöltzner und Thomas Uebel, FELIX MEINER VERLAG, HAMBURG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فإن تأثير دائرة فيينا في ميادين مختلفة من العلوم الإنسانية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تقديمة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الذهبي للتجريبية المنطقية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Christian Bonnet et Pierre Wagner, dir. L'âge d'or de l'empirisme logique, Vienne- Berlin- Prague 19291936-, textes de philosophie des sciences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Paris, Gallimard,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https://www.unige.ch/lettres/philo/enseignants/pe/Engel20%CR20%Bon net20% Wagner20%le20%positivisme20%logique20%Quinzaine20%Litter aire.pdf</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وبالخصوص الفلسفة المعاصرة، لا يكمن في وظيفتها كمثال إلا بصورة ضئيلة ، بقدر ما يكمن في المساهمات الأساسية لأعضائها بعد هجرتهم خارج النمسا وفي النقاشات المضامينية الحالية بعد إعادة اكتشاف هذه الدائرة في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أوروبا في السنين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ظهورها مارست هذه الدائرة تأثيرًا واضحا، بحيث تأسست 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برلين مجموعة مشابهة لدائرة فيينا سُمّيت جمعية برلين للفلسفة التجريبية </w:t>
      </w:r>
      <w:r>
        <w:rPr>
          <w:rFonts w:eastAsia="Times New Roman" w:cs="Times New Roman" w:ascii="Times New Roman" w:hAnsi="Times New Roman"/>
          <w:color w:val="111111"/>
          <w:sz w:val="28"/>
          <w:szCs w:val="28"/>
          <w:lang w:val="en-US" w:bidi="en-US"/>
        </w:rPr>
        <w:t>Berliner Gesellschaft für empirische Philosophie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وكان من بين أعضائها هانس را یخنباخ </w:t>
      </w:r>
      <w:r>
        <w:rPr>
          <w:rFonts w:eastAsia="Times New Roman" w:cs="Times New Roman" w:ascii="Times New Roman" w:hAnsi="Times New Roman"/>
          <w:color w:val="111111"/>
          <w:sz w:val="28"/>
          <w:szCs w:val="28"/>
          <w:lang w:val="en-US" w:bidi="en-US"/>
        </w:rPr>
        <w:t>Hans Reichenbach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إضافةً إلى هذا، كان لدائرة فيينا تعاون مع مجموعة أخرى كان هاينريك شولتس </w:t>
      </w:r>
      <w:r>
        <w:rPr>
          <w:rFonts w:eastAsia="Times New Roman" w:cs="Times New Roman" w:ascii="Times New Roman" w:hAnsi="Times New Roman"/>
          <w:color w:val="111111"/>
          <w:sz w:val="28"/>
          <w:szCs w:val="28"/>
          <w:lang w:val="en-US" w:bidi="en-US"/>
        </w:rPr>
        <w:t>Heinrich Scholar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يديرها في مدينة مونستر </w:t>
      </w:r>
      <w:r>
        <w:rPr>
          <w:rFonts w:eastAsia="Times New Roman" w:cs="Times New Roman" w:ascii="Times New Roman" w:hAnsi="Times New Roman"/>
          <w:color w:val="111111"/>
          <w:sz w:val="28"/>
          <w:szCs w:val="28"/>
          <w:lang w:val="en-US" w:bidi="en-US"/>
        </w:rPr>
        <w:t>Münster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وخارج العالم الجرماني، نجد تأثير دائرة 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في بولونيا فيما سُمي آنذاك مدرسة ليمبيرغ فارسوفيا </w:t>
      </w:r>
      <w:r>
        <w:rPr>
          <w:rFonts w:eastAsia="Times New Roman" w:cs="Times New Roman" w:ascii="Times New Roman" w:hAnsi="Times New Roman"/>
          <w:color w:val="111111"/>
          <w:sz w:val="28"/>
          <w:szCs w:val="28"/>
          <w:lang w:val="en-US" w:bidi="en-US"/>
        </w:rPr>
        <w:t>Lemberg-Warschau-Schule</w:t>
      </w:r>
      <w:r>
        <w:rPr>
          <w:rFonts w:ascii="Amiri" w:hAnsi="Amiri" w:eastAsia="Amiri" w:cs="Amiri"/>
          <w:color w:val="111111"/>
          <w:sz w:val="28"/>
          <w:sz w:val="28"/>
          <w:szCs w:val="28"/>
          <w:rtl w:val="true"/>
          <w:lang w:bidi="ar-SA"/>
        </w:rPr>
        <w:t xml:space="preserve">، وهي مجموعة كانت ضد الميتافيزيقا اللاعقلانية، وكان من أبرز ممثليها ألفريد تارسكي </w:t>
      </w:r>
      <w:r>
        <w:rPr>
          <w:rFonts w:eastAsia="Times New Roman" w:cs="Times New Roman" w:ascii="Times New Roman" w:hAnsi="Times New Roman"/>
          <w:color w:val="111111"/>
          <w:sz w:val="28"/>
          <w:szCs w:val="28"/>
          <w:lang w:val="en-US" w:bidi="en-US"/>
        </w:rPr>
        <w:t>Alfred Tarski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نفس الشيء نجده في الدول الإسكندنافية ذلك أن أكسيل هيغر ستروم </w:t>
      </w:r>
      <w:r>
        <w:rPr>
          <w:rFonts w:eastAsia="Times New Roman" w:cs="Times New Roman" w:ascii="Times New Roman" w:hAnsi="Times New Roman"/>
          <w:color w:val="111111"/>
          <w:sz w:val="28"/>
          <w:szCs w:val="28"/>
          <w:lang w:val="en-US" w:bidi="en-US"/>
        </w:rPr>
        <w:t>Axel Hagerström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أسس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أوبسالا ، </w:t>
      </w:r>
      <w:r>
        <w:rPr>
          <w:rFonts w:eastAsia="Times New Roman" w:cs="Times New Roman" w:ascii="Times New Roman" w:hAnsi="Times New Roman"/>
          <w:color w:val="111111"/>
          <w:sz w:val="28"/>
          <w:szCs w:val="28"/>
          <w:lang w:val="en-US" w:bidi="en-US"/>
        </w:rPr>
        <w:t>Uppsala Schule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لكنه لم يدخل في اتصال مباشر مع دائرة فيينا إلا في ثلاثينيات القرن الماضي، وقد كان تلميذ هيغر ستروم كونراد مارك فوغا و </w:t>
      </w:r>
      <w:r>
        <w:rPr>
          <w:rFonts w:eastAsia="Times New Roman" w:cs="Times New Roman" w:ascii="Times New Roman" w:hAnsi="Times New Roman"/>
          <w:color w:val="111111"/>
          <w:sz w:val="28"/>
          <w:szCs w:val="28"/>
          <w:lang w:val="en-US" w:bidi="en-US"/>
        </w:rPr>
        <w:t>Konrad Marc-Wogau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وكانت المجلة الفلسفية تيوريا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Theoria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همزة وصل مهمة مع 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تبادل حيوي للأفكار منذ عشرينيات القرن العشرين بين المنتمين إلى دائرة فيينا وفلاسفة أمريكيين، وقد هاجر في ثلاثينيات ذلك القرن تقريبًا كل المنتمين إلى هذه الدائرة خارج ألمانيا، وبالخصوص إلى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عليهم التكيف في محيط </w:t>
      </w:r>
    </w:p>
    <w:p>
      <w:pPr>
        <w:pStyle w:val="BookText"/>
        <w:rPr/>
      </w:pP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الوضعيين الجدد وضع قناعاتهم الاشتراكية أو الماركسية بين قوسين ربطوا علاقةً بالبراغماتية الأمريكية وأثروا بعمق في الفلسفة الأمريكية فيما يخص دخول الوضعية المنطقية إليها</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Anastasios Brenner, "Le positivisme logique: le cas du Cercle de Vienne», Revue interdisciplinaire d'études juridiques 20112/ (Volume 67), p.119- 133. DOI 10.3917/riej.067.0119</w:t>
      </w:r>
    </w:p>
    <w:p>
      <w:pPr>
        <w:pStyle w:val="BookText"/>
        <w:rPr/>
      </w:pPr>
      <w:r>
        <w:rPr>
          <w:rFonts w:ascii="Amiri" w:hAnsi="Amiri" w:eastAsia="Amiri" w:cs="Amiri"/>
          <w:color w:val="111111"/>
          <w:sz w:val="28"/>
          <w:sz w:val="28"/>
          <w:szCs w:val="28"/>
          <w:rtl w:val="true"/>
          <w:lang w:bidi="ar-SA"/>
        </w:rPr>
        <w:t>، لأسباب اقتصادية أو سياسية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يشرح أيضًا سيطرة التجريبية المنطقية لدائرة فيينا في كليات الفلسفة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ازدهرت الوضعية المنطقية لدائرة فيينا في الولايات المتحدة وإنجلترا ووجدت ما وراء البحار أرضًا خصبةً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شكلت الأفكار التي نوقشت في فيينا بين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أهم منابع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منح المرء لدائرة فيينا الأهمية التي تستحقها فبالإمكان إذا فهم الحوافز التي تُنشط الممارسة الأنجلو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ساكسونية للفلسفة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فدراسةٌ متأنية تُظهر لنا بأن المدافعين عن التجريبية المنطقية الصاعدة لم يتردّدوا في قراءة ونقد ومناقشة، دون أحكام مسبقة المؤلفات النابعة من تيارات فلسفية ،متنوعة، بما في ذلك الكنطية المحدثة والفينومينولوجيا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الرجوع إلى الأصل مرحلة مهمة لربط حبل المناقشة بين الإرث التحليلي والأوروبي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Delphine CHAPUIS-SCHMITZ, LE CERCLE DE VIENNE. Delphine Chapuis-Schmitz, « Le cercle de Vienne, Labyrinthe [En ligne], 18 | 2004 (2), mis en ligne le 20 juin 2008, consulté le 30 septembre 2016. URL: http://labyrinthe.revues.org/200; DOI: 10.4000/ labyrinthe. 200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،حصل هناك بينها وبين البرغماتية الأمريكية</w:t>
      </w:r>
    </w:p>
    <w:p>
      <w:pPr>
        <w:pStyle w:val="BookText"/>
        <w:rPr/>
      </w:pPr>
      <w:r>
        <w:rPr>
          <w:rFonts w:ascii="Amiri" w:hAnsi="Amiri" w:eastAsia="Amiri" w:cs="Amiri"/>
          <w:color w:val="111111"/>
          <w:sz w:val="28"/>
          <w:sz w:val="28"/>
          <w:szCs w:val="28"/>
          <w:rtl w:val="true"/>
          <w:lang w:bidi="ar-SA"/>
        </w:rPr>
        <w:t>نوع من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 هذا الارتباط أسهل عندما شارك بعض البرغماتيين الأمريكيين مثل شارل موريس </w:t>
      </w:r>
      <w:r>
        <w:rPr>
          <w:rFonts w:eastAsia="Times New Roman" w:cs="Times New Roman" w:ascii="Times New Roman" w:hAnsi="Times New Roman"/>
          <w:color w:val="111111"/>
          <w:sz w:val="28"/>
          <w:szCs w:val="28"/>
          <w:lang w:val="en-US" w:bidi="en-US"/>
        </w:rPr>
        <w:t>Charles Morris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وجون ديوي </w:t>
      </w:r>
      <w:r>
        <w:rPr>
          <w:rFonts w:eastAsia="Times New Roman" w:cs="Times New Roman" w:ascii="Times New Roman" w:hAnsi="Times New Roman"/>
          <w:color w:val="111111"/>
          <w:sz w:val="28"/>
          <w:szCs w:val="28"/>
          <w:lang w:val="en-US" w:bidi="en-US"/>
        </w:rPr>
        <w:t>John Dewey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رودولف كارناب </w:t>
      </w:r>
      <w:r>
        <w:rPr>
          <w:rFonts w:eastAsia="Times New Roman" w:cs="Times New Roman" w:ascii="Times New Roman" w:hAnsi="Times New Roman"/>
          <w:color w:val="111111"/>
          <w:sz w:val="28"/>
          <w:szCs w:val="28"/>
          <w:lang w:val="en-US" w:bidi="en-US"/>
        </w:rPr>
        <w:t>Rudolf Carnap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تأليف ونشر مشترك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الموسوعة العالمية للعلوم الموحدة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International Encyclopedia of Unified Science</w:t>
      </w:r>
    </w:p>
    <w:p>
      <w:pPr>
        <w:pStyle w:val="BookText"/>
        <w:rPr/>
      </w:pPr>
      <w:r>
        <w:rPr>
          <w:rFonts w:ascii="IRNazanin" w:hAnsi="IRNazanin" w:eastAsia="IRNazanin"/>
          <w:color w:val="111111"/>
          <w:sz w:val="28"/>
          <w:sz w:val="28"/>
          <w:szCs w:val="28"/>
          <w:rtl w:val="true"/>
          <w:lang w:bidi="fa-IR"/>
        </w:rPr>
        <w:t>لکن لم يحدث أي انصهار بين الاتجاهين، نظرًا لتصوراتهما المختلفة فيما يخص الموضوعية في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يوجد في فيينا منذ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دائرة فيينا </w:t>
      </w:r>
      <w:r>
        <w:rPr>
          <w:rFonts w:eastAsia="Times New Roman" w:cs="Times New Roman" w:ascii="Times New Roman" w:hAnsi="Times New Roman"/>
          <w:color w:val="111111"/>
          <w:sz w:val="28"/>
          <w:szCs w:val="28"/>
          <w:lang w:val="en-US" w:bidi="en-US"/>
        </w:rPr>
        <w:t>Institut Wiener Kreis</w:t>
      </w:r>
      <w:r>
        <w:rPr>
          <w:rFonts w:ascii="Amiri" w:hAnsi="Amiri" w:eastAsia="Amiri" w:cs="Amiri"/>
          <w:color w:val="111111"/>
          <w:sz w:val="28"/>
          <w:sz w:val="28"/>
          <w:szCs w:val="28"/>
          <w:rtl w:val="true"/>
          <w:lang w:bidi="ar-SA"/>
        </w:rPr>
        <w:t>، الذي يعتني بتوثيق والبحث وتطوير فلسفة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هذا المعهد 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بكلية الفلسفة وعلوم التربية بجامعة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للمرء أن يقرأ تقديم المعهد لنفسه في صفحته الإلكترونية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معهد دائرة فيينا تأسس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كجمعية وأصبح منذ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للكلية بتوثيق وإعادة بناء نقدي وتطوير التجريبية المنطقية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Institut Wiener Kreis. Spitalgasse 2-4, Campus Hof 1.2. 1090 Wien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مقره في العنوان التالي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ويترأس هذا المعهد فريدريك </w:t>
      </w:r>
      <w:r>
        <w:rPr>
          <w:rFonts w:eastAsia="Times New Roman" w:cs="Times New Roman" w:ascii="Times New Roman" w:hAnsi="Times New Roman"/>
          <w:color w:val="111111"/>
          <w:sz w:val="28"/>
          <w:szCs w:val="28"/>
          <w:lang w:val="en-US" w:bidi="en-US"/>
        </w:rPr>
        <w:t>Friedrich Stadler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أحد أهم الأساتذة الجامعيين في تخصص تاريخ العلوم وفلسفة العلوم ونظرية المعرفة بفيينا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وخصصت جامعة فيينا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مرور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تأسيسها، معرضًا علميًا مهما لدائرة فيينا كان الأول من نوعه على الصعيد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الجامعة مثلاً قاعة كرة اليد في بنايتها لعرض صور أقطاب هذه الدائرة في أحجام كبيرة، مرفوقة ببعض</w:t>
      </w:r>
    </w:p>
    <w:p>
      <w:pPr>
        <w:pStyle w:val="BookText"/>
        <w:rPr/>
      </w:pPr>
      <w:r>
        <w:rPr>
          <w:rFonts w:ascii="Amiri" w:hAnsi="Amiri" w:eastAsia="Amiri" w:cs="Amiri"/>
          <w:color w:val="111111"/>
          <w:sz w:val="28"/>
          <w:sz w:val="28"/>
          <w:szCs w:val="28"/>
          <w:rtl w:val="true"/>
          <w:lang w:bidi="ar-SA"/>
        </w:rPr>
        <w:t>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وخصصت أكثر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متر مربع في قاعات الرياضة السابقة في قلب الجامعة، لعرض تاريخ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يتوان مديرا هذا المعرض الفريد من نوعه عالم الرياضيات المشهور كارل سيغموند </w:t>
      </w:r>
      <w:r>
        <w:rPr>
          <w:rFonts w:eastAsia="Times New Roman" w:cs="Times New Roman" w:ascii="Times New Roman" w:hAnsi="Times New Roman"/>
          <w:color w:val="111111"/>
          <w:sz w:val="28"/>
          <w:szCs w:val="28"/>
          <w:lang w:val="en-US" w:bidi="en-US"/>
        </w:rPr>
        <w:t>Karl Sigmund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وفريدريك ستادلر </w:t>
      </w:r>
      <w:r>
        <w:rPr>
          <w:rFonts w:eastAsia="Times New Roman" w:cs="Times New Roman" w:ascii="Times New Roman" w:hAnsi="Times New Roman"/>
          <w:color w:val="111111"/>
          <w:sz w:val="28"/>
          <w:szCs w:val="28"/>
          <w:lang w:val="en-US" w:bidi="en-US"/>
        </w:rPr>
        <w:t>Friedrich Stadler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مدير معهد دائرة فيينا، في جمع كل ما كان بالإمكان جمعه من الوثائق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هذه الوثائق كان هناك النص الأصلي لكتاب فيتغنشتاين الرسالة المنطقية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محط اهتمام دائرة فيينا في بداياتها الأولى إلى جانب وثائق عديدة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واقترض المنضمون التمثال البرونزي لإيرنست ماخ، الذي يوجد عادةً في حديقة بلدية مدينة فيينا، العرضه في الجامعة بمناسبة هذا المعرض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استحضرنا ما قاله أحد فلاسفة دائرة فيينا فيكتور كرافت </w:t>
      </w:r>
      <w:r>
        <w:rPr>
          <w:rFonts w:eastAsia="Times New Roman" w:cs="Times New Roman" w:ascii="Times New Roman" w:hAnsi="Times New Roman"/>
          <w:color w:val="111111"/>
          <w:sz w:val="28"/>
          <w:szCs w:val="28"/>
          <w:lang w:val="en-US" w:bidi="en-US"/>
        </w:rPr>
        <w:t>Victor Kraft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عندما بدأ أعضاؤها يغادرون النمسا قبل وأثناء الحرب العالمية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ينته عمل دائرة فيينا، بل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نفهم الأهمية القصوى التي يعطيها النمساويون حاليًا لهذه الدائرة، على الرغم من أن كل المؤشرات كانت تدل بعد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المرء عمل كل ما في وسعه لكي لا ترجع الدائرة مرةً أخرى لفيينا ولا لأية مدينة نمساوية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في السياسة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تأثير دائرة فيينا والوضعية المنطقية على الفلسفة ونظرية المعرفة بالذات بل تعداه ليشمل ميادين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مثلاً من أنه لا أثر ظاهر في بيان 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اهتمام صريح بالسياسة، فإن المرء ابتداءً من تسعينيات القرن العشرين، أصبح يؤكد بأن السياسة كانت حاضرة في هذه الدائرة بما يكفي للبرهنة على ذلك</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من هذا اتهم المرء هذه الدائرة في بداياتها الأولى بنوع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الامتثالية للسياسة القائمة آنذاك، بل 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نلمسه مثلاً في النقد الذي وجّهه لها هوركهايمر</w:t>
      </w:r>
      <w:r>
        <w:rPr>
          <w:rStyle w:val="FootnoteAnchor"/>
        </w:rPr>
        <w:footnoteReference w:id="20"/>
      </w:r>
      <w:r>
        <w:rPr>
          <w:rFonts w:eastAsia="Times New Roman" w:cs="Times New Roman" w:ascii="Times New Roman" w:hAnsi="Times New Roman"/>
          <w:color w:val="111111"/>
          <w:sz w:val="28"/>
          <w:szCs w:val="28"/>
          <w:lang w:val="en-US" w:bidi="en-US"/>
        </w:rPr>
        <w:t>Horkheimer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المتأمل الهادئ لنقد هوركهايمر هذا لا يلمس هجومًا مباشرًا على الدائرة بسبب تقصيرها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الاهتمام بالسياسة، على الرغم من أن الحقبة التاريخية التي نحن بصدد الحديث عنها كانت غنية بالتيارات السياسية المتصارعة فيما بينها، بل انصب نقده أساسًا على ذاك النوع من الحياد الذي اعتقده فيما يخص موقف الدائرة من إشكالية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هذا فقد خصص هوركهايمر نقدًا لاذعا للسوسيولوجيا التجريبية ،لنويراث، ذلك أنه رأى فيها، كما رأى في السلوكية كذلك، بأنها تساهم في الظلم العام يعني أن السوسيولوجيين التجريبيين الجدد في نظره يتميزون بسلبيتهم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كما هو، وفي هذا إحياء لنقد هيجل التجريبية شولتسا </w:t>
      </w:r>
      <w:r>
        <w:rPr>
          <w:rFonts w:eastAsia="Times New Roman" w:cs="Times New Roman" w:ascii="Times New Roman" w:hAnsi="Times New Roman"/>
          <w:color w:val="111111"/>
          <w:sz w:val="28"/>
          <w:szCs w:val="28"/>
          <w:lang w:val="en-US" w:bidi="en-US"/>
        </w:rPr>
        <w:t>Schulze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العمق، كان الخلاف الحقيقي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كان هوركهايمر ينتمي إليها، والوضعية التجريبية لدائرة فيينا يتمثل في رفض الوضعية للدياليكتيك كمنهج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فرانكفورت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تستعمله لدراسة ظواهرها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اعتبر إبستملوجية دائرة فيينا سياسةً سلبية، أو بعبارة هيجل إنها نفي للسياسة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يصمد نقد هوركهايمر إلا لسنوات معدودة، ذلك أن البحث عن اهتمام دائرة فيينا بالسياسة نشط في تسعينيات القرن العشرين، بحيث ظهرت </w:t>
      </w:r>
    </w:p>
    <w:p>
      <w:pPr>
        <w:pStyle w:val="BookText"/>
        <w:rPr/>
      </w:pPr>
      <w:r>
        <w:rPr>
          <w:rFonts w:ascii="Amiri" w:hAnsi="Amiri" w:eastAsia="Amiri" w:cs="Amiri"/>
          <w:color w:val="111111"/>
          <w:sz w:val="28"/>
          <w:sz w:val="28"/>
          <w:szCs w:val="28"/>
          <w:rtl w:val="true"/>
          <w:lang w:bidi="ar-SA"/>
        </w:rPr>
        <w:t xml:space="preserve">دراسات متعددة اهتمت لهذا الموضوع، سواء من حيث الوقائع أو من حيث النظرية في حد ذاتها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مثل هذه الدراسات على أن دائرة فيينا، حتى وإن كان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محافظ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مبال بالسياسة كشليك ورايخنباخ، فإن الأعضاء المؤسسين لها الآخرين كانوا ينتمون إلى اشتراكية فيينا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لهم كلهم التزام سياسي، سواء عندما كانوا شبابًا أو عندما تقدم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وإذا رجعنا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فإننا نلمس بأنه يربط ظهور الوضعية المنطقية بظهور الليبرالية السياسية ونظيرتها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المرء غالبًا ما يتغافل هذا الأمر في دراسته لدائرة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أشرنا سابقا في عجالة، فقد ظهرت الوضعية المنطقية في فيينا لأن هذه الأخيرة كانت عاصمة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هذا العش الليبرالي الوضعي مختبرا للاشتراكية العلمية بعد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أصبح مصير دائرة فيينا مرتبطًا بالاهتمامات الاجتماعية لفيينا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نلمسه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بتعاونها مع جمعية إيرنست ماخ كانت دائرة فيينا مقتنعةً بأنها تستجيب لنداء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إنتاج وسائل عمل فكرية للحياة اليومية، الحياة اليومية لرجالات العلم وكل من يساهم بطريقة من الطرق لتنظيم نمط حياتنا بطريقة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المكثّفة التي تتمظهر في الجهود للتغيير العقلاني للنظام الاجتماعي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والاقتصادي تسقي أيضًا حركة التنظير لتغيير العالم علميًا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استنتاج معادلة طريفة مُضمرة في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المرء يؤكد في العمق دون أن يذكر ذلك بأن دائرة فيينا تحقق الميدان العلمي ما تحققه الاشتراكية في الميدان السياسي، بل أكثر من هذا تؤكّد الدائرة على أنه من واجب التجريبية المنطقية رسم الطريق فيما يخص السياسة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يقربنا هذا النص أكثر من الفهم الصحيح لهجوم هوركهايمر على دائرة فيينا عندما نفترض بأنه انتبه إلى أن التجريبية المنطقية قد تُعوض الاشتراكية المادية كنظرية لتحليل وتحرير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تأملنا العمق البعيد لدائرة فيينا، فإننا نستنتج أن صراع الطبقات يأخذ شكل التقابل بين الميولات الميتافيزيقية والدينية التي كانت الأيديولوجيا القائمة تلبسها والخطاب ضد الميتافيزيقي والمحرر الذي كانت دائرة فيينا تقترحه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الإتجاهات الميتافيزيقية والدينية التي تفرض نفسها الآن أكثر وأكثر في جمعيات وفرق، في الكتب والمجلات في المحاضرات والدروس الجامعية، تتغذى من الصراعات الاجتماعية والاقتصادية القوية لليوم فهناك مجموعة من المقاتلين المتشبثين بالماضي في الميدان الاجتماعي يزرعون اتجاهات ميتافيزيقية ودينيةً لا فائدة منها، مضمونها متجاوز منذ مدة؛ بينما يقاوم الاتجاه الآخر، الذي يدير وجهه تجاه الوقت الحالي، وبالخصوص في أوروبا الوسطى، تلك الاتجاهات، ويبقى ملتصقًا بأرضية العلوم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ويتزاوج هذا التقدم بصيرورات الإنتاج المعاصر، حيث يتقوّى التنظيم التقني بسبب الآلات ولا يترك إلا مكانًا صغيرًا للتمثلات 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يتماشى مع القضاء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وهم الجماهير العريضة تجاه أولئك الذين يبشرون بمعتقدات ميتافيزيقية ودينية باطلة؛ إلى درجة أن الجماهير في الكثير من الدول الأوروبية حاليًا ترفض هذه المعتقدات بوعي حاد كبير بالمقارنة مع الماضي، ويخضعون 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يتماشى مع التوجه الموالي للاشتراكية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تصور تجريبي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المادية فيما سبق تعبيراً عن وجهة النظر ،هذه لكن الآن تطورت التجريبية المعاصرة بتحررها من مخططاتها، وقد وجدت في التصور العلمي للعالم مكانه الحقيقي</w:t>
      </w:r>
      <w:r>
        <w:rPr>
          <w:rStyle w:val="FootnoteAnchor"/>
          <w:rtl w:val="true"/>
        </w:rPr>
        <w:footnoteReference w:id="23"/>
      </w:r>
      <w:r>
        <w:rPr>
          <w:rFonts w:ascii="Amiri" w:hAnsi="Amiri" w:eastAsia="Amiri" w:cs="Amiri"/>
          <w:color w:val="111111"/>
          <w:sz w:val="28"/>
          <w:sz w:val="28"/>
          <w:szCs w:val="28"/>
          <w:rtl w:val="true"/>
          <w:lang w:bidi="ar-SA"/>
        </w:rPr>
        <w:t>يُغني هذا النص عن كل تعليل فيما يخص منافسة دائرة فيينا سياسيًا لمدرسة فرانكفورت فقد كانت هذه المنافسة المحرك القوي الذي دفع بهوركهايمر إلى مهاجمة هذه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التأكيد أن نقده لا يتأسس على بنيات واقعية، بقدر ما يُسجل في إطار مساجلات تنافسية لاتجاهين مختلفين من حيث المبدأ على الطريقة الناجعة لتغيير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نقد هوركهايمر كان موجهًا بالأساس إلى نويرت ومن خلاله إلى دائرة فيينا، فإن هذا الأخير لم يتأخر في الرد عليه، بتأكيده على أن المنهج الهيجيلي غير ناجع لدراسة السياسة كما يتوهم أتباع مدرسة فراكفورت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دفعنا التحليل إلى أعمق من هذا، ودون إيقاظ الشعور بأننا ندافع عن نويرت واتجاهه ضد النظرية النقدية، فإننا نرى بأم أعيننا ما آلت إليه النظرية النقدية الفرانكفورتية مع هابرماس، الذي حولها إلى فلسفة رسمية لألمانيا الاتحادية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نتذكر في هذا المقام </w:t>
      </w:r>
    </w:p>
    <w:p>
      <w:pPr>
        <w:pStyle w:val="BookText"/>
        <w:rPr/>
      </w:pPr>
      <w:r>
        <w:rPr>
          <w:rFonts w:ascii="Amiri" w:hAnsi="Amiri" w:eastAsia="Amiri" w:cs="Amiri"/>
          <w:color w:val="111111"/>
          <w:sz w:val="28"/>
          <w:sz w:val="28"/>
          <w:szCs w:val="28"/>
          <w:rtl w:val="true"/>
          <w:lang w:bidi="ar-SA"/>
        </w:rPr>
        <w:t>كذلك نقد هابرماس للمنطقية الوضعية في ما يخص المعرفة العلمية ودورها الأيديولوجي في إمكانية إضفاء الشرعية على أشكال الرقابة والقمع في المجتمع الصناعي برفع شعار حياد العلم والتقنية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انتقد مناداتها بضرورة توفّر مثل هذا الحياد في الدراسات الاجتماعية كذلك، كشرط ضروري للحاقها بركب العلوم الفيزيائية وتحقيق تقدّم علمي في هذا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يتجاهل في نظر هابرماس خصوصية العلوم الإنسانية وطبيعة أساسها الإبستيمولوجي، كما يغافل محدودية المنهجية والإجرائية لكل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فيينا </w:t>
      </w:r>
      <w:r>
        <w:rPr>
          <w:rFonts w:eastAsia="Times New Roman" w:cs="Times New Roman" w:ascii="Times New Roman" w:hAnsi="Times New Roman"/>
          <w:color w:val="111111"/>
          <w:sz w:val="28"/>
          <w:szCs w:val="28"/>
          <w:lang w:val="en-US" w:bidi="en-US"/>
        </w:rPr>
        <w:t>le manifeste du Cercle de Vienne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على مجموعة من الخيوط التي تشي بأن هذه الدائرة لم تكن تهتم بفلسفة العلوم فقط وتحاول بناء نظرية معرفة جديدة، بل كانت مسيسةً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الكفاية، بل سابحةً في تصور سياسي بعينه، يجعل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سياسةً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خفّ التوجه السياسي لدائرة فيينا بعد الحرب العالمية الثانية لأسباب كثيرة ، ومنها بالخصوص فقدان أو غياب أو نهاية الخلفية الثقافية لها التي كانت تمثلها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إمبراطورية فايمار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يرجع رويدا رويدا في وقتنا الحاضر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تعد الليبرالية الجديدة والوضعية الجديدة مؤسساتيةً فقط، لكنهما أصبحتا أساسًا معلنا عنه ومعترفًا به للنظام التشريعي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يتأسس الاقتصاد والسياسة العالميين بوضوح على أسس ليبرالية جديدة ووضعية جديدة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kiss14.htm</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يجد الكاتب كمثال على تأكيده هذا إلا الأحزاب الاشتراكية الديمقراطية الغربية، بما فيها حزب العمال </w:t>
      </w:r>
      <w:r>
        <w:rPr>
          <w:rFonts w:eastAsia="Times New Roman" w:cs="Times New Roman" w:ascii="Times New Roman" w:hAnsi="Times New Roman"/>
          <w:color w:val="111111"/>
          <w:sz w:val="28"/>
          <w:szCs w:val="28"/>
          <w:lang w:val="en-US" w:bidi="en-US"/>
        </w:rPr>
        <w:t>Labour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التي طورت مفهوم الطريق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تسبح في نقاشات ليبرالية ووضعية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باسكال إينجل </w:t>
      </w:r>
      <w:r>
        <w:rPr>
          <w:rFonts w:eastAsia="Times New Roman" w:cs="Times New Roman" w:ascii="Times New Roman" w:hAnsi="Times New Roman"/>
          <w:color w:val="111111"/>
          <w:sz w:val="28"/>
          <w:szCs w:val="28"/>
          <w:lang w:val="en-US" w:bidi="en-US"/>
        </w:rPr>
        <w:t>Pascal Engel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هذا الإطار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يربطون نسقيًا الوضعية بالفكر الاقتصادي الليبرالي لا يُعتبرون مخطئين مطلقًا، ذلك أن جزءًا من علم الاقتصاد للقرن العشرين تأسس على تربة أطروحات كل من فون ميزس </w:t>
      </w:r>
      <w:r>
        <w:rPr>
          <w:rFonts w:eastAsia="Times New Roman" w:cs="Times New Roman" w:ascii="Times New Roman" w:hAnsi="Times New Roman"/>
          <w:color w:val="111111"/>
          <w:sz w:val="28"/>
          <w:szCs w:val="28"/>
          <w:lang w:val="en-US" w:bidi="en-US"/>
        </w:rPr>
        <w:t>Von Mises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حايك </w:t>
      </w:r>
      <w:r>
        <w:rPr>
          <w:rFonts w:eastAsia="Times New Roman" w:cs="Times New Roman" w:ascii="Times New Roman" w:hAnsi="Times New Roman"/>
          <w:color w:val="111111"/>
          <w:sz w:val="28"/>
          <w:szCs w:val="28"/>
          <w:lang w:val="en-US" w:bidi="en-US"/>
        </w:rPr>
        <w:t>Hayek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وفريدمان </w:t>
      </w:r>
      <w:r>
        <w:rPr>
          <w:rFonts w:eastAsia="Times New Roman" w:cs="Times New Roman" w:ascii="Times New Roman" w:hAnsi="Times New Roman"/>
          <w:color w:val="111111"/>
          <w:sz w:val="28"/>
          <w:szCs w:val="28"/>
          <w:lang w:val="en-US" w:bidi="en-US"/>
        </w:rPr>
        <w:t>Friedmann</w:t>
      </w:r>
      <w:r>
        <w:rPr>
          <w:rFonts w:ascii="Amiri" w:hAnsi="Amiri" w:eastAsia="Amiri" w:cs="Amiri"/>
          <w:color w:val="111111"/>
          <w:sz w:val="28"/>
          <w:sz w:val="28"/>
          <w:szCs w:val="28"/>
          <w:rtl w:val="true"/>
          <w:lang w:bidi="ar-SA"/>
        </w:rPr>
        <w:t>، وقد كان لهم كلهم في فترة من الفترات ارتباط بالوضعية النمساوية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ينسون بأن الجزء المهم لوضعية فيينا وبرلين وبالخصوص نويراث </w:t>
      </w:r>
      <w:r>
        <w:rPr>
          <w:rFonts w:eastAsia="Times New Roman" w:cs="Times New Roman" w:ascii="Times New Roman" w:hAnsi="Times New Roman"/>
          <w:color w:val="111111"/>
          <w:sz w:val="28"/>
          <w:szCs w:val="28"/>
          <w:lang w:val="en-US" w:bidi="en-US"/>
        </w:rPr>
        <w:t>Neurath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كانوا متجدرين بقوة في 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المفروغ منه بطبيعة الحال، كون الدفاع عن الفلسفة العلمية يقود إلى الرأسمالية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Christian Bonnet et Pierre Wagner, dir. L'âge d'or de l'empirisme logique, Vienne- Berlin- Prague 19291936-, textes de philosophie des sciences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Paris, Gallimard,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https://www.unige.ch/lettres/philo/enseignants/pe/Engel%20CR%20 Bonnet%20Wagner%20le%20positivisme%20logique%20Quinzaine%20</w:t>
      </w:r>
    </w:p>
    <w:p>
      <w:pPr>
        <w:pStyle w:val="BookText"/>
        <w:rPr/>
      </w:pPr>
      <w:r>
        <w:rPr>
          <w:rFonts w:eastAsia="Times New Roman" w:cs="Times New Roman" w:ascii="Times New Roman" w:hAnsi="Times New Roman"/>
          <w:color w:val="111111"/>
          <w:sz w:val="28"/>
          <w:szCs w:val="28"/>
          <w:lang w:val="en-US" w:bidi="en-US"/>
        </w:rPr>
        <w:t>Litteraire.pdf</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في القانون</w:t>
      </w:r>
    </w:p>
    <w:p>
      <w:pPr>
        <w:pStyle w:val="BookText"/>
        <w:rPr/>
      </w:pPr>
      <w:r>
        <w:rPr>
          <w:rFonts w:ascii="Amiri" w:hAnsi="Amiri" w:eastAsia="Amiri" w:cs="Amiri"/>
          <w:color w:val="111111"/>
          <w:sz w:val="28"/>
          <w:sz w:val="28"/>
          <w:szCs w:val="28"/>
          <w:rtl w:val="true"/>
          <w:lang w:bidi="ar-SA"/>
        </w:rPr>
        <w:t>يؤكد الحقوقيون على أن بذور الوضعية في القانون توجد منذ بدايات الاتجاه الوضعي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فبوفندورف</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Ch. II, II</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Pufendor (132)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مثلاً كان يرى أنه بالإمكان إضفاء صفة العلم على القانون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ويستشهد باربيراك </w:t>
      </w:r>
      <w:r>
        <w:rPr>
          <w:rFonts w:eastAsia="Times New Roman" w:cs="Times New Roman" w:ascii="Times New Roman" w:hAnsi="Times New Roman"/>
          <w:color w:val="111111"/>
          <w:sz w:val="28"/>
          <w:szCs w:val="28"/>
          <w:lang w:val="en-US" w:bidi="en-US"/>
        </w:rPr>
        <w:t>Barbeyrac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بأحد نصوص جون لوك، حيث يلمس المرء تأكيده على ما ذهب إليه بوفندور، أي إمكانية 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واضحة بذاتها، والمقاييس الحقيقية للعدل والظلم بنتائج ضرورية وغير قابلة للضحد كتلك التي نستعملها في الرياضيات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Jean-Pascal CHAZAL, (Philosophie du droit et théorie du droit, ou l'illusion scientifique», Archives de philosophie du droit, T. 45, 2001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وتعززت الوضعية في القانون في القرن التاسع عشر، ويرى توليي </w:t>
      </w:r>
      <w:r>
        <w:rPr>
          <w:rFonts w:eastAsia="Times New Roman" w:cs="Times New Roman" w:ascii="Times New Roman" w:hAnsi="Times New Roman"/>
          <w:color w:val="111111"/>
          <w:sz w:val="28"/>
          <w:szCs w:val="28"/>
          <w:lang w:val="en-US" w:bidi="en-US"/>
        </w:rPr>
        <w:t>Toullier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نعني بالعلم تسلسل حقائق مؤسسة على مبادئ واضحة بذاتها أو ببراهين مجموعة من الحقائق من نفس النوع، منظمة في نظام منهجي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توليي هذا يعتبر القانون فنا وليس علما، لأن موضوعه ليس تلقین حقائق، شأنه في ذلك شأن بلانيول </w:t>
      </w:r>
      <w:r>
        <w:rPr>
          <w:rFonts w:eastAsia="Times New Roman" w:cs="Times New Roman" w:ascii="Times New Roman" w:hAnsi="Times New Roman"/>
          <w:color w:val="111111"/>
          <w:sz w:val="28"/>
          <w:szCs w:val="28"/>
          <w:lang w:val="en-US" w:bidi="en-US"/>
        </w:rPr>
        <w:t>Planiol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قال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يتحرك كالحياة وكرأي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شبه ألفريد جوردان القانون بالعلوم الطبيعية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تشتغل العلوم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مغايرة للعلوم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إضافة إرنيست روغان إلى لائحة القانونيين الوضعيين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اعتنقوا مبادئ الوضعية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ندرس القانون من وجهة نظر تحليلية وتركيبية، كما يدرس الكيميائي الأشياء ويصنفها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لطبيعتها ذاتها، فإن استنتاجاتنا قوية، إلا إذا كان هناك خطأ، تماما كاستنتاجات الأجسام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ويشرح بيكار في كتابه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الوضعية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هو علم طبيعي كعلم النبات أو علم الحيوان، علم وقائع قابلة للملاحظة العلمية، وليس مجموعةً من المفاهيم الدماغية</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استحضرنا للأذهان التصنيف الذي أتلى به نوربيرتو بوبيو</w:t>
      </w:r>
      <w:r>
        <w:rPr>
          <w:rStyle w:val="FootnoteAnchor"/>
        </w:rPr>
        <w:footnoteReference w:id="29"/>
      </w:r>
      <w:r>
        <w:rPr>
          <w:rFonts w:eastAsia="Times New Roman" w:cs="Times New Roman" w:ascii="Times New Roman" w:hAnsi="Times New Roman"/>
          <w:color w:val="111111"/>
          <w:sz w:val="28"/>
          <w:szCs w:val="28"/>
          <w:lang w:val="en-US" w:bidi="en-US"/>
        </w:rPr>
        <w:t>Norberto Bobbo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الذي يفهم الوضعية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وكنظرية للقانون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كأيديولوجية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لا نتفاجأ بأن الوضعية كانت قد وطدت أقدامها في الدراسات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أندري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أرنو </w:t>
      </w:r>
      <w:r>
        <w:rPr>
          <w:rStyle w:val="FootnoteAnchor"/>
        </w:rPr>
        <w:footnoteReference w:id="30"/>
      </w:r>
      <w:r>
        <w:rPr>
          <w:rFonts w:eastAsia="Times New Roman" w:cs="Times New Roman" w:ascii="Times New Roman" w:hAnsi="Times New Roman"/>
          <w:color w:val="111111"/>
          <w:sz w:val="28"/>
          <w:szCs w:val="28"/>
          <w:lang w:val="en-US" w:bidi="en-US"/>
        </w:rPr>
        <w:t>André-Jean Arnaud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التحديد الذي قام به بوبيو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بمعنى أن القانون طبقًا لبوبيو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وتقتصر القوانين القانونية على التعبيرعن علاقات ضرورية بين الناس، وهي علاقات تخضع كذلك إلى تغییرات ضرورية هي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 بالإمكان اختزال القانون في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بطريقة عفوية من العلاقات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 لضرورة بإمكاننا معرفتها، فليس هناك ما يُحرم على السوسيولوجيين اكتشاف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القواعد التي يجب أن تهيمن على العلاقات وتكون مضمون قانون عقلاني حقيقي </w:t>
      </w:r>
      <w:r>
        <w:rPr>
          <w:rStyle w:val="FootnoteAnchor"/>
          <w:rtl w:val="true"/>
        </w:rPr>
        <w:footnoteReference w:id="31"/>
      </w:r>
      <w:r>
        <w:rPr>
          <w:rFonts w:ascii="Amiri" w:hAnsi="Amiri" w:eastAsia="Amiri" w:cs="Amiri"/>
          <w:color w:val="111111"/>
          <w:sz w:val="28"/>
          <w:sz w:val="28"/>
          <w:szCs w:val="28"/>
          <w:rtl w:val="true"/>
          <w:lang w:bidi="ar-SA"/>
        </w:rPr>
        <w:t>، أفضل وأحسن من المشرعين الذين يُخضعون سن القوانين إلى اعتباطية مخيلتهم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ويذكرنا هذا بمشروع مونتيسكيو </w:t>
      </w:r>
      <w:r>
        <w:rPr>
          <w:rFonts w:eastAsia="Times New Roman" w:cs="Times New Roman" w:ascii="Times New Roman" w:hAnsi="Times New Roman"/>
          <w:color w:val="111111"/>
          <w:sz w:val="28"/>
          <w:szCs w:val="28"/>
          <w:lang w:val="en-US" w:bidi="en-US"/>
        </w:rPr>
        <w:t>Montesquieu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روح القوانين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دافع مونتيسكيو عن فكرة ضرورة موافقة القانون لجسم البلد الذي سُنَّ من أجله ولمناخه ولحجمه ولمختلف الفئات الاجتماعية والمهنية والدينية للناس الذين يعيشون فيه</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MONTESQUIEU, De l'esprit des lois, t. I, Paris, Éditions Garnier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لجول كولمان </w:t>
      </w:r>
      <w:r>
        <w:rPr>
          <w:rFonts w:eastAsia="Times New Roman" w:cs="Times New Roman" w:ascii="Times New Roman" w:hAnsi="Times New Roman"/>
          <w:color w:val="111111"/>
          <w:sz w:val="28"/>
          <w:szCs w:val="28"/>
          <w:lang w:val="en-US" w:bidi="en-US"/>
        </w:rPr>
        <w:t>Jules Coleman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وبريان لايتر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Brian Leiter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فإن الوضعية القانونية تتأسّس على فرضيتين اثنتين من جهة يُعتبر القانون بناءً اجتماعيًا وليس معطّى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فإنه يختلف عن الأخلاق، وليس له بالضرورة أي ارتباط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تعيين موضوعين للتحليل القانوني من جهة يُعتبر نسقا من القواعد أو المعايير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أخلاقيةً ولا إستطيقية،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يتميز بإمكانية التغير في الاستقرار، ومن جهة أخرى هناك السبب الذي يحتم علينا الامتثال لهذه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 الأول إذا علاقة بالمشروعية، أما الثاني فله علاقة بالمعايير أو بالسلطة ونلاحظ هنا بما لا يدع مجالاً للشك آثار وضعية الجيل الأول القديم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traduction Tricaud et Pecharman</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والوضعية التجريبية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الكثير من الباحثين في القانون يؤكدون بأن الإنجليزي جول اوستین </w:t>
      </w:r>
      <w:r>
        <w:rPr>
          <w:rFonts w:eastAsia="Times New Roman" w:cs="Times New Roman" w:ascii="Times New Roman" w:hAnsi="Times New Roman"/>
          <w:color w:val="111111"/>
          <w:sz w:val="28"/>
          <w:szCs w:val="28"/>
          <w:lang w:val="en-US" w:bidi="en-US"/>
        </w:rPr>
        <w:t>John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فرض نفسه في القرن التاسع</w:t>
      </w:r>
    </w:p>
    <w:p>
      <w:pPr>
        <w:pStyle w:val="BookText"/>
        <w:rPr/>
      </w:pPr>
      <w:r>
        <w:rPr>
          <w:rFonts w:ascii="Amiri" w:hAnsi="Amiri" w:eastAsia="Amiri" w:cs="Amiri"/>
          <w:color w:val="111111"/>
          <w:sz w:val="28"/>
          <w:sz w:val="28"/>
          <w:szCs w:val="28"/>
          <w:rtl w:val="true"/>
          <w:lang w:bidi="ar-SA"/>
        </w:rPr>
        <w:t>عشر كأول منظر قانوني وضعي</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خوّل للحاكم سلطةً لا تعلو عليه على المحكومين، تحمل في ثناياها نظام حكم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تبدو أطروحات أوستين بعيدةً كل البعد عن الوضعية، لكنها في العمق تعبر تعبيراً وفيًا عن روح الوضعية عموماً ، التي لا تعترف بأية سلطة أخرى من غير سلطة القوانين العلمية، التي يجب أن تخضع لها كل العلوم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هذه الأمثلة إذًا للتأكيد على أن نوعًا من الاختراق القوي والسريع للوضعية وقع في ميدان القانون، إلى درجة أن مناهج القانون التقليدي استبدلت رويدا رويدا بمناهج وأدوات بحث العلوم التجريبية والرياضية والمنطقية ونلمس تأثير الوضعية هذا في القانون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للتذكير بأن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أوغوست كونت حاضرةٌ في هذا التأثير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شازال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الوضعية العلمية لأوغوست كونت ليست غريبة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الفلسفة تُعتبر روح القانون في القرن الثامن عشر، وما لبثت هذه الروح أن نُزعت، وتم تعويضها بروح علمية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Lerminier, Philosophie du droit, 1831; Belime, Philosophie du droit, 1843; Oudot, Premiers essais de philosophie du droit, 1846; Beudant, Le droit individuel et l'État, 1891; Boistel, Cours de philosophie du droit, 1899</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القطيعة الفعلية بين الفهم القديم للقانون</w:t>
      </w:r>
    </w:p>
    <w:p>
      <w:pPr>
        <w:pStyle w:val="BookText"/>
        <w:rPr/>
      </w:pPr>
      <w:r>
        <w:rPr>
          <w:rFonts w:ascii="Amiri" w:hAnsi="Amiri" w:eastAsia="Amiri" w:cs="Amiri"/>
          <w:color w:val="111111"/>
          <w:sz w:val="28"/>
          <w:sz w:val="28"/>
          <w:szCs w:val="28"/>
          <w:rtl w:val="true"/>
          <w:lang w:bidi="ar-SA"/>
        </w:rPr>
        <w:t xml:space="preserve">والفهم الوضعي الجديد مع النمساوي كيلسن </w:t>
      </w:r>
      <w:r>
        <w:rPr>
          <w:rFonts w:eastAsia="Times New Roman" w:cs="Times New Roman" w:ascii="Times New Roman" w:hAnsi="Times New Roman"/>
          <w:color w:val="111111"/>
          <w:sz w:val="28"/>
          <w:szCs w:val="28"/>
          <w:lang w:val="en-US" w:bidi="en-US"/>
        </w:rPr>
        <w:t>Kelsen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فيينا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وبطبيعة الحال لم يستثن أي جهد لإدخالها في ميدان ،القانون تخصصه القار</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Die philosophischen Grundlagen der Naturrechtslehre und des Rechtspositivismus, R. Heise, Charlottenburg 1928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 العالمية للنظرية القانونية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الأهداف التي كان يتوخاها من هذه المجلة معارضة فلسفة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ويشرح في مقدمة كتابه نظرية القانون الخالصة الصادر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يقصده بهذه النظرية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نظرية خالية من كل أيديولوجيا سياسية ومن كل عنصر من العلوم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هدفي هو رفع نظرية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مستوى علم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لم يعد القانون هو</w:t>
      </w:r>
    </w:p>
    <w:p>
      <w:pPr>
        <w:pStyle w:val="BookText"/>
        <w:rPr/>
      </w:pPr>
      <w:r>
        <w:rPr>
          <w:rFonts w:ascii="Amiri" w:hAnsi="Amiri" w:eastAsia="Amiri" w:cs="Amiri"/>
          <w:color w:val="111111"/>
          <w:sz w:val="28"/>
          <w:sz w:val="28"/>
          <w:szCs w:val="28"/>
          <w:rtl w:val="true"/>
          <w:lang w:bidi="ar-SA"/>
        </w:rPr>
        <w:t xml:space="preserve">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بقدر ما أصبح إقامة مجموعة من القواعد الوضعية، وبالتالي تَحَولَهُ إِلى عَرْضِي 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في الإقتصاد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أثرت دائرة فيينا بشكل لافت للنظر في الاقتصاد عندما وصل ممثلوها الديار الأمريكية هاربين من النازية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أشهر أمريكي دافع عن الوضعية المنطقية الاقتصادية كان هو روتبارد </w:t>
      </w:r>
      <w:r>
        <w:rPr>
          <w:rFonts w:eastAsia="Times New Roman" w:cs="Times New Roman" w:ascii="Times New Roman" w:hAnsi="Times New Roman"/>
          <w:color w:val="111111"/>
          <w:sz w:val="28"/>
          <w:szCs w:val="28"/>
          <w:lang w:val="en-US" w:bidi="en-US"/>
        </w:rPr>
        <w:t>Rothbard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أسس اهتمامه في هذا الميدان على الإرث الفكري الذي طوره کارل مینجر </w:t>
      </w:r>
      <w:r>
        <w:rPr>
          <w:rFonts w:eastAsia="Times New Roman" w:cs="Times New Roman" w:ascii="Times New Roman" w:hAnsi="Times New Roman"/>
          <w:color w:val="111111"/>
          <w:sz w:val="28"/>
          <w:szCs w:val="28"/>
          <w:lang w:val="en-US" w:bidi="en-US"/>
        </w:rPr>
        <w:t>Menger Carl (1921-1840)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روتبارد </w:t>
      </w:r>
    </w:p>
    <w:p>
      <w:pPr>
        <w:pStyle w:val="BookText"/>
        <w:rPr/>
      </w:pPr>
      <w:r>
        <w:rPr>
          <w:rFonts w:ascii="Amiri" w:hAnsi="Amiri" w:eastAsia="Amiri" w:cs="Amiri"/>
          <w:color w:val="111111"/>
          <w:sz w:val="28"/>
          <w:sz w:val="28"/>
          <w:szCs w:val="28"/>
          <w:rtl w:val="true"/>
          <w:lang w:bidi="ar-SA"/>
        </w:rPr>
        <w:t xml:space="preserve">التطوير الخاص الذي قدمه لودفيغ فون ميسيس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لفكر مينجر، سواء عندما كان أي فون ميسيس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فيينا أو عندما استقر في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روتبارد في هذا التطوير العلم الخالص لليبرالية في إطار قبلي جذري، وهو الأساس الذي بنى عليه فون ميسيس ما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الفعل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التشكل الدلالي </w:t>
      </w:r>
      <w:r>
        <w:rPr>
          <w:rFonts w:eastAsia="Times New Roman" w:cs="Times New Roman" w:ascii="Times New Roman" w:hAnsi="Times New Roman"/>
          <w:color w:val="111111"/>
          <w:sz w:val="28"/>
          <w:szCs w:val="28"/>
          <w:lang w:val="en-US" w:bidi="en-US"/>
        </w:rPr>
        <w:t>praxéologie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وهو العلم الذي يجب أن يتشكل من خلاله كل علم الاقتصاد بالإضافة إلى كون طريق روتبارد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نمساوي و ليبيرالي إلى الحدود القصوى، فإن طريقه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المدرسة النمساوية للاقتصاد السياسي الذي اشتغل عليه روتبارد وكان يعتبر نفسه سده المنيع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الشكل الذي طوره فون ميسيس بأمريكا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المتراس النهائي لليبيرالية الحقيقية، سواء على المستوى النظري أو المؤسساتي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النظرية الاقتصادية التي اشتغل عليها المفكرون النمساويون في المهجر الأمريكي قد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لمدة طويلة في الظل ولم تُثر في بداياتها أي اهتمام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طاغيًا في العلوم الاقتصادية في الولايات المتحدة بعد الحرب العالمية الثانية كانت هي الكينزية</w:t>
      </w:r>
      <w:r>
        <w:rPr>
          <w:rStyle w:val="FootnoteAnchor"/>
        </w:rPr>
        <w:footnoteReference w:id="37"/>
      </w:r>
      <w:r>
        <w:rPr>
          <w:rFonts w:eastAsia="Times New Roman" w:cs="Times New Roman" w:ascii="Times New Roman" w:hAnsi="Times New Roman"/>
          <w:color w:val="111111"/>
          <w:sz w:val="28"/>
          <w:szCs w:val="28"/>
          <w:lang w:val="en-US" w:bidi="en-US"/>
        </w:rPr>
        <w:t>keynesianisme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قبل سيطرة ما يسمى مدرسة شيغاغو </w:t>
      </w:r>
      <w:r>
        <w:rPr>
          <w:rStyle w:val="FootnoteAnchor"/>
          <w:rtl w:val="true"/>
        </w:rPr>
        <w:footnoteReference w:id="38"/>
      </w:r>
      <w:r>
        <w:rPr>
          <w:rFonts w:ascii="Amiri" w:hAnsi="Amiri" w:eastAsia="Amiri" w:cs="Amiri"/>
          <w:color w:val="111111"/>
          <w:sz w:val="28"/>
          <w:sz w:val="28"/>
          <w:szCs w:val="28"/>
          <w:rtl w:val="true"/>
          <w:lang w:bidi="ar-SA"/>
        </w:rPr>
        <w:t xml:space="preserve">ابتداءً من خمسينيات القرن </w:t>
      </w:r>
    </w:p>
    <w:p>
      <w:pPr>
        <w:pStyle w:val="BookText"/>
        <w:rPr/>
      </w:pP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ميسيس وحايك </w:t>
      </w:r>
      <w:r>
        <w:rPr>
          <w:rFonts w:eastAsia="Times New Roman" w:cs="Times New Roman" w:ascii="Times New Roman" w:hAnsi="Times New Roman"/>
          <w:color w:val="111111"/>
          <w:sz w:val="28"/>
          <w:szCs w:val="28"/>
          <w:lang w:val="en-US" w:bidi="en-US"/>
        </w:rPr>
        <w:t>Friedrich Hayek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وكارل مینجر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مينجر يمثلون الجيل الثالث للمدرسة النمساوية في الاقتصاد، بعد مؤسسها مينجر وتلامذته المباشرين أوغين 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بافيرك </w:t>
      </w:r>
      <w:r>
        <w:rPr>
          <w:rFonts w:eastAsia="Times New Roman" w:cs="Times New Roman" w:ascii="Times New Roman" w:hAnsi="Times New Roman"/>
          <w:color w:val="111111"/>
          <w:sz w:val="28"/>
          <w:szCs w:val="28"/>
          <w:lang w:val="en-US" w:bidi="en-US"/>
        </w:rPr>
        <w:t>Eugen Böhm-Bawerk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وفريديريك فيزر </w:t>
      </w:r>
      <w:r>
        <w:rPr>
          <w:rFonts w:eastAsia="Times New Roman" w:cs="Times New Roman" w:ascii="Times New Roman" w:hAnsi="Times New Roman"/>
          <w:color w:val="111111"/>
          <w:sz w:val="28"/>
          <w:szCs w:val="28"/>
          <w:lang w:val="en-US" w:bidi="en-US"/>
        </w:rPr>
        <w:t>Friedrich Wieser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كان إدماج المفاهيم النمساوية في الجامعات الأمريكية جد صعب، لكن أتت أجيال من الطلبة الأمريكيين مثل روتبارد وجدت فيها ضالتها وبديلاً عن الكينيزية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روتبارد إعادة صياغة الفكر الاقتصادي النمساوي في خدمة إعادة تأكيد البرنامج الليبرالي في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في تأسيس مؤسسات، كمعهد ميسيس، حيث درس حقيقته</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روتبارد بشدة كل محاولات إدخال تغييرات على تعاليم میسیس الاقتصادية التي كان يريد لها أن تبقى 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بدأ دون لافوا </w:t>
      </w:r>
      <w:r>
        <w:rPr>
          <w:rFonts w:eastAsia="Times New Roman" w:cs="Times New Roman" w:ascii="Times New Roman" w:hAnsi="Times New Roman"/>
          <w:color w:val="111111"/>
          <w:sz w:val="28"/>
          <w:szCs w:val="28"/>
          <w:lang w:val="en-US" w:bidi="en-US"/>
        </w:rPr>
        <w:t>Don Lavoie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برنامجه في جامعة جوج ماسون</w:t>
      </w:r>
      <w:r>
        <w:rPr>
          <w:rFonts w:eastAsia="Times New Roman" w:cs="Times New Roman" w:ascii="Times New Roman" w:hAnsi="Times New Roman"/>
          <w:color w:val="111111"/>
          <w:sz w:val="28"/>
          <w:szCs w:val="28"/>
          <w:lang w:val="en-US" w:bidi="en-US"/>
        </w:rPr>
        <w:t>Mason George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فرجينيا، التي كانت إلى جانب جامعة نيويورك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درس ميسيس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لعشرات السنوات، وأعطى الانطباع بأنه ينوي تطوير برنامج نمساوي يتجاوز الحدود المحذورة للتقليد الميسياني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ميسيس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دق ناقوس الخطر عند روتبارد، وحاول في مقال له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الدفاع عن الماقبلي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نشرته المجلة الجنوبية للاقتصاد، رفع راية نظرية ميسيس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يهمه في المقام الأول هو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إلى الأصالة الخالصة للفكر النمساوي في الإرث الذي يبدأ مع مينجر وينتهي مع ميسيس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هذه الجبهة العلمية، فتح جبهةً سياسيةً تدافع عن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كل المدارس الاقتصادية الأخرى في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تعززت مواقفه وأفكاره لصالح اقتصاد السوق، إلى أن انتصر في نهاية القرن العشرين بشكل مذهل بل فُرض على المستوى العالمي، كالنموذج الذي يجب أن يُحتذى</w:t>
      </w:r>
      <w:r>
        <w:rPr>
          <w:rFonts w:eastAsia="Amiri" w:cs="Amiri" w:ascii="Amiri" w:hAnsi="Amiri"/>
          <w:color w:val="111111"/>
          <w:sz w:val="28"/>
          <w:szCs w:val="28"/>
          <w:rtl w:val="true"/>
          <w:lang w:bidi="ar-SA"/>
        </w:rPr>
        <w:t xml:space="preserve">. </w:t>
      </w:r>
      <w:bookmarkStart w:id="16" w:name="pg16230_1549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890269_1280447820"/>
      <w:bookmarkStart w:id="18" w:name="_Toc6"/>
      <w:bookmarkEnd w:id="16"/>
      <w:bookmarkEnd w:id="17"/>
      <w:r>
        <w:rPr>
          <w:rtl w:val="true"/>
        </w:rPr>
        <w:t xml:space="preserve">الفصل الثالث </w:t>
      </w:r>
      <w:r>
        <w:rPr>
          <w:rtl w:val="true"/>
        </w:rPr>
        <w:t xml:space="preserve">: </w:t>
      </w:r>
      <w:r>
        <w:rPr>
          <w:rtl w:val="true"/>
        </w:rPr>
        <w:t xml:space="preserve">الخلفية الأيديو </w:t>
      </w:r>
      <w:r>
        <w:rPr>
          <w:rtl w:val="true"/>
        </w:rPr>
        <w:t xml:space="preserve">- </w:t>
      </w:r>
      <w:r>
        <w:rPr>
          <w:rtl w:val="true"/>
        </w:rPr>
        <w:t>فكرية لدائرة فيينا</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جذور دائرة فيينا</w:t>
      </w:r>
    </w:p>
    <w:p>
      <w:pPr>
        <w:pStyle w:val="BookText"/>
        <w:rPr/>
      </w:pPr>
      <w:r>
        <w:rPr>
          <w:rFonts w:ascii="Amiri" w:hAnsi="Amiri" w:eastAsia="Amiri" w:cs="Amiri"/>
          <w:color w:val="111111"/>
          <w:sz w:val="28"/>
          <w:sz w:val="28"/>
          <w:szCs w:val="28"/>
          <w:rtl w:val="true"/>
          <w:lang w:bidi="ar-SA"/>
        </w:rPr>
        <w:t xml:space="preserve">لم تنبت دائرة فيينا في خلاء، بل في مدينة انتشرت فيها الليبرالية السياسية منذ منتصف القرن التاسع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نَبَعَ العالم الفكري لدائرة فيينا من الأنوار والتجريبية والمنفعية ومن حركة الاقتصاد الحر الإنجليزي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علماء مشهورين عالميًا يوجدون في مقدمة الحركة الليبرالية لفيينا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اعتنى المرء بروح ضد الميتافيزيقا، ولنذكر بتيودور غومبيرتس </w:t>
      </w:r>
      <w:r>
        <w:rPr>
          <w:rFonts w:eastAsia="Times New Roman" w:cs="Times New Roman" w:ascii="Times New Roman" w:hAnsi="Times New Roman"/>
          <w:color w:val="111111"/>
          <w:sz w:val="28"/>
          <w:szCs w:val="28"/>
          <w:lang w:val="en-US" w:bidi="en-US"/>
        </w:rPr>
        <w:t>Theodor Gomperz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ترجم مؤلفات ميل </w:t>
      </w:r>
      <w:r>
        <w:rPr>
          <w:rFonts w:eastAsia="Times New Roman" w:cs="Times New Roman" w:ascii="Times New Roman" w:hAnsi="Times New Roman"/>
          <w:color w:val="111111"/>
          <w:sz w:val="28"/>
          <w:szCs w:val="28"/>
          <w:lang w:val="en-US" w:bidi="en-US"/>
        </w:rPr>
        <w:t>Mill (1869 - (1980)</w:t>
      </w:r>
      <w:r>
        <w:rPr>
          <w:rFonts w:ascii="Amiri" w:hAnsi="Amiri" w:eastAsia="Amiri" w:cs="Amiri"/>
          <w:color w:val="111111"/>
          <w:sz w:val="28"/>
          <w:sz w:val="28"/>
          <w:szCs w:val="28"/>
          <w:rtl w:val="true"/>
          <w:lang w:bidi="ar-SA"/>
        </w:rPr>
        <w:t xml:space="preserve">، وسيوس </w:t>
      </w:r>
      <w:r>
        <w:rPr>
          <w:rFonts w:eastAsia="Times New Roman" w:cs="Times New Roman" w:ascii="Times New Roman" w:hAnsi="Times New Roman"/>
          <w:color w:val="111111"/>
          <w:sz w:val="28"/>
          <w:szCs w:val="28"/>
          <w:lang w:val="en-US" w:bidi="en-US"/>
        </w:rPr>
        <w:t>Suess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ويودل </w:t>
      </w:r>
      <w:r>
        <w:rPr>
          <w:rFonts w:eastAsia="Times New Roman" w:cs="Times New Roman" w:ascii="Times New Roman" w:hAnsi="Times New Roman"/>
          <w:color w:val="111111"/>
          <w:sz w:val="28"/>
          <w:szCs w:val="28"/>
          <w:lang w:val="en-US" w:bidi="en-US"/>
        </w:rPr>
        <w:t>Jodel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وآخرون</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أناستازيوس برينر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كيلسن في مدينة عالمية، كانت تحتل في ذلك العصر المركز الفكري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المرء يحاول تخفيف التأثير الألماني بالرجوع إلى الفكر الفرنسي والإنجليزي، وكان المرء يحاول أخذ الأفضل من كل الإرث الأوروبي بهدف إقامة تصور علمي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تنافست المذاهب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الكانطية، الوضعية التجريبية، الماركسية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كانت تأثيرات مورست على جيل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فالبلد الذي تأخر في التحديث على الرغم من مجهودات بولتزانو وبرينتانو وماخ ومصلحين آخرين، سيتغير في غضون سنوات قليلة، ليُصبح مكان تشكيل الحداثة الأوروبية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Anastasios Brenner, «Le positivisme logique: le cas du Cercle de Vienne», Revue interdisciplinaire d'études juridiques 20112/ (Volume 67), p. 119- 133. DOI 10.3917/riej.067.0119</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وطبقا لجون سيباستيك</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Soulez Antonia, Sebastik Jean, Le cercle de Vienne: doctrines et</w:t>
      </w:r>
    </w:p>
    <w:p>
      <w:pPr>
        <w:pStyle w:val="BookText"/>
        <w:rPr/>
      </w:pPr>
      <w:r>
        <w:rPr>
          <w:rFonts w:eastAsia="Times New Roman" w:cs="Times New Roman" w:ascii="Times New Roman" w:hAnsi="Times New Roman"/>
          <w:color w:val="111111"/>
          <w:sz w:val="28"/>
          <w:szCs w:val="28"/>
          <w:lang w:val="en-US" w:bidi="en-US"/>
        </w:rPr>
        <w:t>controversies, In: L'Homme et la société, N. 69- 70, 1983; Actualité des philosophes de l'École de Francfort. pp. 195- 200. http://www.persee.fr/doc/homso_00181983_4306-_num_69_1_2148</w:t>
      </w:r>
    </w:p>
    <w:p>
      <w:pPr>
        <w:pStyle w:val="BookText"/>
        <w:rPr/>
      </w:pPr>
      <w:r>
        <w:rPr>
          <w:rFonts w:ascii="Amiri" w:hAnsi="Amiri" w:eastAsia="Amiri" w:cs="Amiri"/>
          <w:color w:val="111111"/>
          <w:sz w:val="28"/>
          <w:sz w:val="28"/>
          <w:szCs w:val="28"/>
          <w:rtl w:val="true"/>
          <w:lang w:bidi="ar-SA"/>
        </w:rPr>
        <w:t xml:space="preserve">فإنه على الرغم من أن أعضاء دائرة فيينا كانوا يؤكدون على القطيعة مع الفلسفات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الاتجاهات التجريبية والوضعية فإن الدائرة ترمي بجذورها في الإرث الفلسفي النمساوي للقرن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إذا مجموعة من التأثيرات الأيديولوجية والفكرية</w:t>
      </w:r>
      <w:r>
        <w:rPr>
          <w:rStyle w:val="FootnoteAnchor"/>
          <w:rtl w:val="true"/>
        </w:rPr>
        <w:footnoteReference w:id="43"/>
      </w:r>
      <w:r>
        <w:rPr>
          <w:rFonts w:ascii="Amiri" w:hAnsi="Amiri" w:eastAsia="Amiri" w:cs="Amiri"/>
          <w:color w:val="111111"/>
          <w:sz w:val="28"/>
          <w:sz w:val="28"/>
          <w:szCs w:val="28"/>
          <w:rtl w:val="true"/>
          <w:lang w:bidi="ar-SA"/>
        </w:rPr>
        <w:t>، غزّت تربة دائرة فيينا وسهرت على ترعرعها وتطورها عرفت بداية القرن العشرين تقدمًا مدهشًا في ميادين المنطق والرياضيات وكانت الفيزياء القديمة تمر بأزمة، لأنها هزمت من طرف نظرية النسبية وميلاد الميكانيكا الكوانطية ميكانيكا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فلسفية تدفقت الاتجاهات اللاعقلية، التي قامت الدائرة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أنه من الضروري تطوير مقاربة فلسفية يكون بإمكانها فهم ودمج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لمؤسسي الدائرة، كان على الفلسفة أن تكون الحليف المميز للعلم الذي يجب أن تكون قادرةً على وصف أساليبه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JUIGNET Patrick, Le Cercle de Vienne, Philosophie, science et société [en ligne], 2017. https://philosciences.com/Pss/philosophie-et-science/ methode-scientifique-paradigme-scientifique/111-cercle-de-vienne</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بأن بلومبرغ </w:t>
      </w:r>
      <w:r>
        <w:rPr>
          <w:rFonts w:eastAsia="Times New Roman" w:cs="Times New Roman" w:ascii="Times New Roman" w:hAnsi="Times New Roman"/>
          <w:color w:val="111111"/>
          <w:sz w:val="28"/>
          <w:szCs w:val="28"/>
          <w:lang w:val="en-US" w:bidi="en-US"/>
        </w:rPr>
        <w:t>Blumberg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فايل </w:t>
      </w:r>
      <w:r>
        <w:rPr>
          <w:rFonts w:eastAsia="Times New Roman" w:cs="Times New Roman" w:ascii="Times New Roman" w:hAnsi="Times New Roman"/>
          <w:color w:val="111111"/>
          <w:sz w:val="28"/>
          <w:szCs w:val="28"/>
          <w:lang w:val="en-US" w:bidi="en-US"/>
        </w:rPr>
        <w:t>Feigl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Logical positivism: a new movement in European philosophy», Journal of philosophy, 28, 1931, pp. 281-296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الرغم من أن بعض الباحثين الفرنسيين يؤكدون أن غاستون ميلو </w:t>
      </w:r>
      <w:r>
        <w:rPr>
          <w:rFonts w:eastAsia="Times New Roman" w:cs="Times New Roman" w:ascii="Times New Roman" w:hAnsi="Times New Roman"/>
          <w:color w:val="111111"/>
          <w:sz w:val="28"/>
          <w:szCs w:val="28"/>
          <w:lang w:val="en-US" w:bidi="en-US"/>
        </w:rPr>
        <w:t>Gaston Milhaud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سبق إلى التسمية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شارل رونوفيي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philosophie de Charles Renouvier, Paris, Vrin, 1927, p. 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 اللذان أطلقا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الوضعية المنطقية على كل الأفكار الفلسفية التي تميزت بها 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وضعية دائرة فيينا لا تدين بالكثير للوضعية الموروثة كما نظر لها ميل </w:t>
      </w:r>
      <w:r>
        <w:rPr>
          <w:rFonts w:eastAsia="Times New Roman" w:cs="Times New Roman" w:ascii="Times New Roman" w:hAnsi="Times New Roman"/>
          <w:color w:val="111111"/>
          <w:sz w:val="28"/>
          <w:szCs w:val="28"/>
          <w:lang w:val="en-US" w:bidi="en-US"/>
        </w:rPr>
        <w:t>Mill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وسبنسر وهيوم وأوغست كونت بالقدر الذي تدين به للوضعية المحدثة التي وضعها إرنست ماخ وبوانكاري وأينشتاين وفريجي وراسل وفيتغنشتاين، فإننا نرى بأنه من الأهمية بمكان التعريج ولو في عجالة على وضعية هيوم وكونت، نظرًا للتأثير المباشر وغير المباشر على وضعية 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في هذا الإطار أبًا روحيًا آخر لدائرة فيينا، ويتعلق الأمر بإيرنست 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دافيد هيوم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الفيلسوف الأسكتلندي دافيد هيوم </w:t>
      </w:r>
      <w:r>
        <w:rPr>
          <w:rFonts w:eastAsia="Times New Roman" w:cs="Times New Roman" w:ascii="Times New Roman" w:hAnsi="Times New Roman"/>
          <w:color w:val="111111"/>
          <w:sz w:val="28"/>
          <w:szCs w:val="28"/>
          <w:lang w:val="en-US" w:bidi="en-US"/>
        </w:rPr>
        <w:t>David Hume (1776-1711)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الفلسفة والاقتصاد والأدب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بين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فرنسا، قبل الرجوع إلى إنجلترا، حيث نشر باكورة مؤلفاته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الطبيعة البشرية عام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أجزاء، لخصها فيما بعد في كتاب آخر عنونه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بحث في الفهم الإنساني سنة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تأليفه حول تاريخ إنجلترا، نشر هيوم من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ما نشره مقالات أخلاقية وسياسية عام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في مبادئ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والتاريخ الطبيعي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هيوم كل معرفة تهتم بالإنسان فلسفةً أخلاقية، بما في ذلك نظرية المعرفة والدين والسياسة 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قسم المعارف البشرية إلى فلسفة طبيعية، أي ما سُمي فيما بعد العلوم الحقة من كيمياء وفيزياء ورياضيات وعلوم أحياء إلخ، وفلسفة أخلاقية، أي ما سمي بعد ذلك العلوم الإنسانية، وبالخصوص الدين والاقتصاد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هيوم يتوخاه هو محاولة إدخال المنهج التجريبي في الموضوعات الأخلاقية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بهذه الأخيرة هو الفهم الإنساني والانفعالات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تطبيقه للمنهج التجريبي، حاول هيوم دراسة المعرفة انطلاقًا من الإدراك الحسي وانطباعات الحواس، ودرس الأخلاق انطلاقًا من الانفعالات ولهذا السبب بالضبط يعتبره السيكولوجيون رائد السيكولوجية التجريبية في بداياتها الأولى، خاصةً إذا أضفنا إلى ذلك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الطبيعة البشرية، التي كان يقصد بها الطبيعة السيكولوجية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التجريبي عند هيوم هو ذاك الذي كان يُستعمل في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مبتغاه هو تشريح الطبيعة البشرية، كما يُشرح الجسد، بهدف الوصول إلى الدقة العلمية في ميدان الموضوعات الأخلاقية، تماما كالعلوم الطبيعية؛ ومن ثم الوصول إلى قوانين عامة على غرار ما قام به نیوتن في الفيزياء وعلوم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هذه الأخيره عند نيوتن هي أساسًا علم للحركة، فإن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هيوم اعتبر علم الطبيعة البشرية علمًا للحركة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الانفعالات والأحاسيس 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غيّر وجهة نظره هذه في غضون تطوير دراسته للطبيعة البشرية، معتبراً العلم الذي كان بصدده علم وظائف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 هذه الأخيرة في نظره تكون صادرة عن ملكات 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 والحس والمخيلة، والفهم وأخلاقية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تطبيقه للمنهج التجريبي دعى هيوم إلى رفض كل التصورات القبلية المسبقة عن الطبيعة الإنسانية وترك البحث يأخذ مجراه العادي والاعتماد على ملاحظة السلوك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رفض التأمل الباطني الديكارتي، الذي ألحق الجسد بالعقل أو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وكنيوتن الذي اعتبر الطبيعة مكوّنةً من ذرّات بسيطة لا حصر لها خاضعة لقانون الحركة والجاذبية، فإن هيوم حاول دراسة الطبيعة البشرية باعتبارها مكوّنةً من إدراكات بسيطة، يشكل الفهم منها إدراكات مركبة على أساس ترابطها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ترابط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يعتبره هيوم مشابها لتجاذب الذرات في فيزياء 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هذا يستعمل هيوم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لما يحدث للأفكار عندما تكون في المخيلة والذاكرة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سلوك البشر في نظر هيوم ليس هو العقل الذي لا يعترف به إلا في ميدان العلوم الحقة، بل الأحاسيس؛ التي تتحكم حتى في العقل عنده</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وتفضيل شيء على شيء آخر كامن في الطبيعة البشرية ذاتها، وغير خاضع لأية إرادة، بل محكوم بنوع من العادة والممارسة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تجاوز استخدام هيوم للمنهج التجريبي استخدام لوك لنفس المنهج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قاد الفلسفة التجريبية إلى حدودها القصوى، إلى أن انتهت معه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غبار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هيوم بأن كل المعارف الإنسانية نسبية ومؤسسة على درجة احتمال عالية جدا، وبالتالي لا تساعدنا على المعرفة الصحيحة لمواضيع الميتافيزيقا من نفس وحرية وألوهية وغائية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اليقينية الوحيدة التي نمتلكها، بل أقصى ما يمكننا معرفته، هي معرفة أشياء العالم الحسي التجريبي الخاضع للإدراك الحسي والخبرة 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أوغست كونت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أوغست كونت </w:t>
      </w:r>
      <w:r>
        <w:rPr>
          <w:rFonts w:eastAsia="Times New Roman" w:cs="Times New Roman" w:ascii="Times New Roman" w:hAnsi="Times New Roman"/>
          <w:color w:val="111111"/>
          <w:sz w:val="28"/>
          <w:szCs w:val="28"/>
          <w:lang w:val="en-US" w:bidi="en-US"/>
        </w:rPr>
        <w:t>August Conte (1798-1857)</w:t>
      </w:r>
      <w:r>
        <w:rPr>
          <w:rFonts w:ascii="Amiri" w:hAnsi="Amiri" w:eastAsia="Amiri" w:cs="Amiri"/>
          <w:color w:val="111111"/>
          <w:sz w:val="28"/>
          <w:sz w:val="28"/>
          <w:szCs w:val="28"/>
          <w:rtl w:val="true"/>
          <w:lang w:bidi="ar-SA"/>
        </w:rPr>
        <w:t>، فيلسوف وعالم اجتماع فرنسي من أهم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الفلسفة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خصص له ستة أجزاء، نشرت بين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فكريًا، يعتبر الكثير من الباحثين دائرة فيينا استمرارًا للفلسفة الوضعية كما نظر لها كونت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ظهر هذا التيار في حقبة تاريخية خاصة في القرن التاسع عشر، في مناخ سادت فيه الاضطرابات المجتمعية والسياسية فى أعقاب الثورة الفرنسية الكبرى سياسيًا، كان الصراع في أوجه بين القوى الاجتماعية التقليدية المتمثلة بالنبلاء ورجال الدين والملك وبين القوى الثورية الجديدة المتمثلة بالطبقة البرجوازية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القوى الأولى تسعى إلى الحفاظ على مكتسباتها وسلطتها، بينما كانت القوى الثانية تحاول إعادة بناء المجتمع سياسيًا واجتماعيًا واقتصاديًا وثقافيًا على أسس جديدة يكون لها فيه دور فعّال </w:t>
      </w:r>
    </w:p>
    <w:p>
      <w:pPr>
        <w:pStyle w:val="BookText"/>
        <w:rPr/>
      </w:pPr>
      <w:r>
        <w:rPr>
          <w:rFonts w:ascii="Amiri" w:hAnsi="Amiri" w:eastAsia="Amiri" w:cs="Amiri"/>
          <w:color w:val="111111"/>
          <w:sz w:val="28"/>
          <w:sz w:val="28"/>
          <w:szCs w:val="28"/>
          <w:rtl w:val="true"/>
          <w:lang w:bidi="ar-SA"/>
        </w:rPr>
        <w:t>كان لتطور علوم الرياضيات والفيزياء والكيمياء دور هام دفع بعض المفكرين إلى التنظير لإعادة تفسير العلوم الاجتماعية طبقًا لمناهج العلوم الحقة، بهدف إتمام العلوم المكونة للفلسفة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أوغست كونت أهم ممثل لهذا الاتجاه، بل يُعتبر المؤسس الحقيقي للفلسفة الوضعية في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كونت الفكر الإنساني تاريخيًا إلى ثلاثة مراحل عنونها، وأطلق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الفلسفة الوضعية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اللاهوتية، يفسر فيها الناس العالم والطبيعة طبقًا التمثلاتهم الدينية وتدخل الكائنات المقدسة، أو المقدس بصفة عامة، في الطبيعة ومصير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الميتافيزيقية، يفسّر فيها الناس الوجود بناءً على معارف ثابتة متعالية مطلقة وتأملية، ليس لها أية صلة بالواقع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الوضعية، يستعمل الناس فيها المنهج الوضعي في تفسير الطبيعة، ويتأسّس هذا المنهج على الملاحظة والاستنتاج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كونت في هذا الإطار إلى دراسة الطبيعة البشرية اعتمادًا على علوم الإحياء والسوسيولوجيا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هدف التقدم عنده يتمثل في الوصول إلى السلطة السياسية والاجتماعية، بالاعتماد على العلم، الذي أصبح بطريقة من الطرق دين البشرية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الاعتقاد عامًا بين الوضعيين آنذاك في كون العلم قادرًا على تحقيق حياة أفضل للإنسان من خلال تطوير الطب وعلوم أخرى</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للإشارة، لم يُقص 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الوضعية، بل أكد على أن الإنسان لا يستطيع الاستغناء عن 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الكائن الأعظم عنده أي إنه نبه إلى عدم غرور الإنسان بنفسه بفضل التقدم العلمي والتكنولوجي، على الرغم من أنه حارب دين العصور الوسطى، الذي كان يقف ضد حرية الفكر وتطور العلوم، كما كان ضد 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مكان في العلم للميتافيزيقا عند أوغست كونت </w:t>
      </w:r>
      <w:r>
        <w:rPr>
          <w:rFonts w:eastAsia="Times New Roman" w:cs="Times New Roman" w:ascii="Times New Roman" w:hAnsi="Times New Roman"/>
          <w:color w:val="111111"/>
          <w:sz w:val="28"/>
          <w:szCs w:val="28"/>
          <w:lang w:val="en-US" w:bidi="en-US"/>
        </w:rPr>
        <w:t>Auguste. Comte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،فالعلم عنده يقتصر على وصف المظهر الخارجي للأشياء، فليس للظواهر جواهر، إنما لها مظاهر فحسب، يمكننا منها المنهج الوصفي، الذي هو منهج قائم على رفض الإطلاقية في المعرفة، تتعين المهمة الأساسية فيه للعقل في التنسيق بين الوقائع النسبية للمشاهدة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أوغست كونت </w:t>
      </w:r>
      <w:r>
        <w:rPr>
          <w:rFonts w:eastAsia="Times New Roman" w:cs="Times New Roman" w:ascii="Times New Roman" w:hAnsi="Times New Roman"/>
          <w:color w:val="111111"/>
          <w:sz w:val="28"/>
          <w:szCs w:val="28"/>
          <w:lang w:val="en-US" w:bidi="en-US"/>
        </w:rPr>
        <w:t>Auguste Comte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تتأسس إذا على منهج الملاحظة والتجربة والمقارنة، كما ترتكز على المنهج التاريخي في الظواهر الاجتماعية، وهذا كله قصد إحداث التنبؤ من داخله</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يعتبر فلسفة العلوم امتدادًا للاتجاه التجريبي أو الطبيعي عند الإنجليز، وبالخصوص عند نيوتن يقول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بدون شك تشابه كبير بين فلسفتي الوضعية، وما يفهمه العلماء الإنجليز من ذلك منذ نيوتن على الخصوص، بالفلسفة الطبيعية لكن لم يكن لي أن أختار هذه التسمية الأخيرة، ولا حتى فلسفة العلوم التي ستكون أكثر دقةً، لأن الواحدة أو الأخرى لا تفهم كذلك من كل النظم والظواهر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الفلسفة الوضعية، التي أفهم منها دارسة </w:t>
      </w:r>
    </w:p>
    <w:p>
      <w:pPr>
        <w:pStyle w:val="BookText"/>
        <w:rPr/>
      </w:pPr>
      <w:r>
        <w:rPr>
          <w:rFonts w:ascii="Amiri" w:hAnsi="Amiri" w:eastAsia="Amiri" w:cs="Amiri"/>
          <w:color w:val="111111"/>
          <w:sz w:val="28"/>
          <w:sz w:val="28"/>
          <w:szCs w:val="28"/>
          <w:rtl w:val="true"/>
          <w:lang w:bidi="ar-SA"/>
        </w:rPr>
        <w:t xml:space="preserve">الظواهر الاجتماعية، وكذلك كل الظواهر الأخرى على طريقة منسجمة للتفكير ، يمكن تطبيقها على كل المواضيع التي يتعامل معها الذهن الإنساني </w:t>
      </w:r>
      <w:r>
        <w:rPr>
          <w:rStyle w:val="FootnoteAnchor"/>
          <w:rtl w:val="true"/>
        </w:rPr>
        <w:footnoteReference w:id="48"/>
      </w:r>
      <w:r>
        <w:rPr>
          <w:rFonts w:ascii="Amiri" w:hAnsi="Amiri" w:eastAsia="Amiri" w:cs="Amiri"/>
          <w:color w:val="111111"/>
          <w:sz w:val="28"/>
          <w:sz w:val="28"/>
          <w:szCs w:val="28"/>
          <w:rtl w:val="true"/>
          <w:lang w:bidi="ar-SA"/>
        </w:rPr>
        <w:t>يرجع الفضل إذًا لكونت في نقل المنهج التجريبي من ساحة العلوم الفيزيائية إلى ساحة العلوم الإنسانية بصفة عامة، مؤسسا بذلك لفلسفة ،وضعية تؤمن بالحساب والمعادلات الرياضية والقوانين الفيزيائية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أيضًا دور كبير في دراسة علم المنطق الشكلي الأرسطو طاليسي ودراسة اللغة ودورها في أداء المعنى في ،العلم، وبهذا أصبحت فلسفة تحليل اللغة منهجًا نقديًا قائماً بذاته، وساهمت أيضًا في تأكيد الصلة بين النظرية والتطبيق، وفي تطوير تقنية منطقية لتوضيح الرأي، إذ ضمنت إمكان اختبار الأقوال عبر التجربة والتطبيق واستخدام التعريف والمصطلحات المستندة أيضًا</w:t>
      </w:r>
    </w:p>
    <w:p>
      <w:pPr>
        <w:pStyle w:val="BookText"/>
        <w:rPr/>
      </w:pPr>
      <w:r>
        <w:rPr>
          <w:rFonts w:ascii="Amiri" w:hAnsi="Amiri" w:eastAsia="Amiri" w:cs="Amiri"/>
          <w:color w:val="111111"/>
          <w:sz w:val="28"/>
          <w:sz w:val="28"/>
          <w:szCs w:val="28"/>
          <w:rtl w:val="true"/>
          <w:lang w:bidi="ar-SA"/>
        </w:rPr>
        <w:t>على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إيرنست ماخ</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أن الاسم الأول الذي اختاره رواد دائرة فيينا، أي جمعية ماخ كان الغرض منه تسجيل معارضتهم للميتافيزيقا في حلتها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ماخ نفسه رافضًا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يجب أن يُفهم من هذا القول أن دائرة فيينا كانت متفقةً كليةً مع كل التعاليم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لماخ فيما يخص 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تتخلَّ الدائرة عن التسمية الأولى لأي سبب آخر من غير إعطاء دائرتهم اسم مدينتهم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فيينا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هذه الأخيرة استمرارًا للتجريبية الكلاسيكية، لكنها نفضت الغبار عنها وأحيتها من جديد بطريقة أصيلة في إطار التحليل المنطقي 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أجداد دائرة فيينا هم من جهة هيوم، ميل وماخ، ومن جهة أخرى فريجي، راسل وايتهيد وفيتغنشتاین</w:t>
      </w:r>
      <w:r>
        <w:rPr>
          <w:rStyle w:val="FootnoteAnchor"/>
          <w:rtl w:val="true"/>
        </w:rPr>
        <w:footnoteReference w:id="49"/>
      </w:r>
      <w:r>
        <w:rPr>
          <w:rFonts w:ascii="Amiri" w:hAnsi="Amiri" w:eastAsia="Amiri" w:cs="Amiri"/>
          <w:color w:val="111111"/>
          <w:sz w:val="28"/>
          <w:sz w:val="28"/>
          <w:szCs w:val="28"/>
          <w:rtl w:val="true"/>
          <w:lang w:bidi="ar-SA"/>
        </w:rPr>
        <w:t xml:space="preserve">لم يكن من قبيل الصدفة تأسيس جمعية إيرنست ماخ </w:t>
      </w:r>
      <w:r>
        <w:rPr>
          <w:rFonts w:eastAsia="Times New Roman" w:cs="Times New Roman" w:ascii="Times New Roman" w:hAnsi="Times New Roman"/>
          <w:color w:val="111111"/>
          <w:sz w:val="28"/>
          <w:szCs w:val="28"/>
          <w:lang w:val="en-US" w:bidi="en-US"/>
        </w:rPr>
        <w:t>Ernst Mach (1938 - (1916)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كحاضنة أولى للوضعية الجديدة في فيينا، لأن هذا الفيلسوف والفيزيائي النمساوي أثر بما لا يدع مجالاً للشك في هذه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صاحب دراسات مشهورة في ميدان الحركة فوق الصوتية وسمي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 على اسمه وهو رقم يستعمل لقياس السرعات فوق 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ماخ بين عدة مجالات علمية مثل الفيزياء والرياضيات وعلم النفس الوظيفي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إرنست ماخ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تشيرليتز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بمدينة برنو بجمهورية التشيك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عائلته إلى منزل زراعي بالقرب من مدينة فيينا وهو في عمر الثامنة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دراسته الجامعية عام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جامعة فيينا في قسم الفيزياء والفيزيولوجيا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وأنهى مشواره الدراسي بأطروحته في الفيزياء عن التحريض والشحن الكهربائي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بعدها كان مؤهلاً للتدريس والبحث الجامعيين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أهم مساهماته العلمية الأخرى هناك نقده ورفضه لفكرة نيوتن المتعلقة بالزمان والمكان، وهي الفكرة التي ألهمت النظرية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النسبية لأينشتاين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التأثير الكبير لفلسفته على دائرة فيينا، فإنه أثر وألهم تيارات فكريةً غربية أخرى كالبراغماتية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ماخ بتاريخ العلوم أيضًا وكان معروفًا برفضه المنهجي لآراء المحافظين سواء في الفيزياء أو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ماخ بأنه رجع إلى التعاليم الفلسفية لكل من كانط وبيركلي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اعترف في مرحلة معينة من تطور فكره بأن المثالية النقدية لكانط هي التي شكلت منطلق تفكيره النقدي برمته ، لأن كانط في نظره أتقن التمييز بين الظواهر والأشياء في ذاتها، أي بين ما يمكن للإنسان معرفته وما لا يمكن معرفته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عام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جامعة غراتس </w:t>
      </w:r>
      <w:r>
        <w:rPr>
          <w:rFonts w:eastAsia="Times New Roman" w:cs="Times New Roman" w:ascii="Times New Roman" w:hAnsi="Times New Roman"/>
          <w:color w:val="111111"/>
          <w:sz w:val="28"/>
          <w:szCs w:val="28"/>
          <w:lang w:val="en-US" w:bidi="en-US"/>
        </w:rPr>
        <w:t>Graz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النمساوية، تاركا فيينا وراءه، لتدريس الفيزياء، وأضيفت له مادة الرياضيات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ترك غراتس أيضًا بعد ثلاثة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عام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ملتحقا بجامعة كارلس </w:t>
      </w:r>
      <w:r>
        <w:rPr>
          <w:rFonts w:eastAsia="Times New Roman" w:cs="Times New Roman" w:ascii="Times New Roman" w:hAnsi="Times New Roman"/>
          <w:color w:val="111111"/>
          <w:sz w:val="28"/>
          <w:szCs w:val="28"/>
          <w:lang w:val="en-US" w:bidi="en-US"/>
        </w:rPr>
        <w:t>Karls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بمدينة براغ التشيكية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درس الفيزياء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براغ بالذات، حيث عاش ثلاثة عقود تقريبًا، أجرى بحوثاً حول محفزات الشبكية والإدراك السمعي وحركة الموجة، كما درس انتشار الموجات الصوتية باستخدام أجهزة التصوير الفوتوغرافي، التي كانت سببًا في إعطاء مصطلحي رقم ماخ و زاوية 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ماخ تجريبيًا وجود موجات الصدم التي تظهر على شكل مخروط تكون القذيفة في قمته، كما أفضى عمله على تأثير التوزع المكاني للضوء المنبه للشبكية إلى مجموعة من الاكتشافات التي سُميت فيما بعد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حزمة 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عام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فيينا حيث ترأس القسم الذي أُسس حول </w:t>
      </w:r>
    </w:p>
    <w:p>
      <w:pPr>
        <w:pStyle w:val="BookText"/>
        <w:rPr/>
      </w:pPr>
      <w:r>
        <w:rPr>
          <w:rFonts w:ascii="Amiri" w:hAnsi="Amiri" w:eastAsia="Amiri" w:cs="Amiri"/>
          <w:color w:val="111111"/>
          <w:sz w:val="28"/>
          <w:sz w:val="28"/>
          <w:szCs w:val="28"/>
          <w:rtl w:val="true"/>
          <w:lang w:bidi="ar-SA"/>
        </w:rPr>
        <w:t xml:space="preserve">نظرية العلم الاستقرائي، وفي هذه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بحثه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الترموديناميك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ماخ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وأعلنت وزارة العلوم والأبحاث والاقتصاد بالنمسا منحة إيرنست 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لتشجيع الباحثين الأجانب على متابعة التعليم الأكاديمي في النمسا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فيتغنشتاین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لودفيج فيتغنشتاين </w:t>
      </w:r>
      <w:r>
        <w:rPr>
          <w:rFonts w:eastAsia="Times New Roman" w:cs="Times New Roman" w:ascii="Times New Roman" w:hAnsi="Times New Roman"/>
          <w:color w:val="111111"/>
          <w:sz w:val="28"/>
          <w:szCs w:val="28"/>
          <w:lang w:val="en-US" w:bidi="en-US"/>
        </w:rPr>
        <w:t>Ludwig Josef Johann Wittgenstein (1889 - 1951)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نُشر لفيتغنشتاين وهو على قيد الحياة كتاب وحيد رسالة منطقية فلسفية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يبتغي منه حلّ كل المشكلات الفلسفية الأساسية التي كانت تشغل معاصريه ومن جاؤوا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لاقى كتابه هذا ترحيبًا في إنجلترا، وكما سبقت الإشارة إلى ذلك كان محطّ دراسة دائرة فيينا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وبقدر ما اهتمت هذه الدائرة بالباكورة الفكرية لفيتغنشتاین بقدر ما كانت سببًا في إعادة نظره في مضمون الكتاب لأنه وعى بأن رسالته لم تحلّ كل المشكلات الفلسفية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وساعدته مراجعته لأفكاره هذه إلى الانفتاح على عالم أفكار جديد، تعارضت في الكثير من المواقع مع الكثير من 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سنتين من وفاته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كتابه بحوث فلسفية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اعتبرته الساحة الفلسفية آنذاك بمثابة المؤلف الذي أثر في مجموع الفلسفة الغربية لما بعد الحرب الكونية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وإن كانت كل فلسفة فيتغنشتاين تدور حول اللغة فإن المرء يلاحظ بأن هناك فرقًا كبيرا بين كتابه الأول ونظيره الثاني طغى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مؤلفه الأول التجريد والضبط الدوغمائي، أما في الثاني فيشعر المرء وكأنه كان يشتغل في ورشات مختلفة، يصف فيها أكثر مما يركب ولا يلمس المرء الهدف الذي كان يتوخاه إلا بصعوبة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الكتابين معا هو بحث فيتغنشتاين عن منطق اللغة وتأكيده على كون الإشكاليات الفلسفية هي إشكاليات مفاهيمية ومنطقية وليست 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فيتغنشتاين المتأخر كان يرى بأن مهمة الفلسفة لا تكمن في بناء النظريات، بل توضيح طبيعة تفكيرنا في هذه النظريات</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الأهداف الرئيس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بناء نظرية تخص قدرة اللغة على رسم العالم، بالتأكيد على أن الجمل هي شكل من أشكال التصوير، عُرفت فيما بعد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الصورة في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فيتغنشتاين في بداية مشواره الفلسفي في خطين متوازيين، خصص للأول تحليل العالم وخصص للثاني تحليل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سيره هذا أكد على أن للعالم بنيةً خاصةً به وللغة بنيتها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العالم يتكون من سلسلة مترابطة من الوقائع، وتتألف هذه الأخيرة من حالات الواقع، وتتألف هذه الأخيرة بدورها من أشياء إلخ؛ فإن اللغة هي مجموع القضايا، وتتألف هذه الأخيرة من قضايا أولية، وهذه الأخيرة من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فتحليلنا للعالم يفضي بنا إلى أشياء أما تحليل اللغة فإنه يفضي بنا إلى أسماء، والعلاقة بين التحليلين ما هو عبر عنه بكون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هی صورة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فإنه يرى أن الوظيفة الرئيسة للغة هي التصور الخارجي للعالم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بما أن القضايا هي وصف لواقعة من الوقائع،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لفيتغنشتاين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صادقة وإما كاذبة والمقصود من هذا عنده هو أن اللغة تنحل إلى قضايا، أما العالم فإنه ينحل إلى 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فالقضايا تنحل إلى قضايا أولية والوقائع تنحل إلى وقائع ذرية، والقضايا الأولية مكوّنةً من أسماء بسيطة لا يمكن تعريفها بغيرها، ولكنها تشيرُ مباشرةً إلى أشياء، وكذلك الوقائع الذرية تتكون من أشياء بسيطة لا يمكن تحليلها بل يمكن تسميتها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اللغة عند فيتغنشتاين هي الفكر ، ولا توجد حدود بين الاثنين، على اعتبار أنه كان يعتبر الفكر قضية ذات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بتعيينه لحدود اللغة فإن فيتغنشتاين وضع حدًا بين المعنى واللامعنى، وبهذا أصبحت اللغة في قلب البحث الفلسفي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المتتبع لفكره في هذا الإطار يلاحظ بشفافية أن وظيفة اللغة في مقدمة 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فلسفية مغايرة لوظيفتها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للّغة ماهيةً فريدةً قابلة للاكتشاف، وتنبني على منطق وحيد يمكن تفسيره عن طريق تحليل بنية اللغة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بحوث فلسفية، فنرى أنه يرفض أن يكون للغة منطقُ وحيدٌ وماهية واحدة، بل يؤكد على أن هناك ممارسات لغويةً مختلفةً ولكل ممارسة منطقها الخاص</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الفلسفة التحليلية عند فيتغنشتاين نقطة تحول حاسمة فی فلسفة القرن العشرين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يكمن هذا التحول الجديد في النتائج التي انتهى إليها هذا الفيلسوف بل في المنهج الذي اتبعه في بحثه الفلسفي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یری متفقا في ذلك مع فلاسفة معاصرين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وراسل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السبيل لحل الكثير من الإشكالات الفلسفية التقليدية يكمن في تحليل العبارات اللغوية للفلاسفة تحليلاً 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النقص في هذا التحليل هو السبب في نظرهم في وجود مشاكل أمام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فالفلسفة في نظر أقطاب التحليل لم تعد تهتم باكتشاف المعارف والحقائق الجديدة، بل تحلل المعارف بهدف توضيحها وتشخيص الزائف من الصحيح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الخلفية الفكرية لدائرة فيينا</w:t>
      </w:r>
    </w:p>
    <w:p>
      <w:pPr>
        <w:pStyle w:val="BookText"/>
        <w:rPr/>
      </w:pPr>
      <w:r>
        <w:rPr>
          <w:rFonts w:ascii="Amiri" w:hAnsi="Amiri" w:eastAsia="Amiri" w:cs="Amiri"/>
          <w:color w:val="111111"/>
          <w:sz w:val="28"/>
          <w:sz w:val="28"/>
          <w:szCs w:val="28"/>
          <w:rtl w:val="true"/>
          <w:lang w:bidi="ar-SA"/>
        </w:rPr>
        <w:t>ظهرت هذه الدائرة في وقت اضطرابات اجتماعية وسياسية وتحولات علمية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تعتبر نفسها حركةً ثورية تحاول تجاوز الفلسفة التي سبقتها، تمامًا كما حدث في الفيزياء بعد اكتشاف النظرية النسبية وتجاوزها لكل المعارف الفيزيائية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 الشائع فإن الشحنة الثورية لهذه الدائرة لم تنحصر فقط في الميدان الفلسفي، بل تعدته للسياسية بالنظر إلى أن المنتمين لها كانوا مسيسين جدًا وكانت لهم علاقات مع مجموعات نقدية أخرى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المؤرخ الأمريكي دون هو وارد </w:t>
      </w:r>
      <w:r>
        <w:rPr>
          <w:rFonts w:eastAsia="Times New Roman" w:cs="Times New Roman" w:ascii="Times New Roman" w:hAnsi="Times New Roman"/>
          <w:color w:val="111111"/>
          <w:sz w:val="28"/>
          <w:szCs w:val="28"/>
          <w:lang w:val="en-US" w:bidi="en-US"/>
        </w:rPr>
        <w:t>Don Howard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وضعهم اليساري واليساري الليبرالي بوضع ممثلي مدرسة فرانكفورت أو سارتر </w:t>
      </w:r>
      <w:r>
        <w:rPr>
          <w:rFonts w:eastAsia="Times New Roman" w:cs="Times New Roman" w:ascii="Times New Roman" w:hAnsi="Times New Roman"/>
          <w:color w:val="111111"/>
          <w:sz w:val="28"/>
          <w:szCs w:val="28"/>
          <w:lang w:val="en-US" w:bidi="en-US"/>
        </w:rPr>
        <w:t>Sartre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وخير مثال على هذا هو السوسيولوجي وعالم الاقتصاد النمساوي أوتو نويراث </w:t>
      </w:r>
      <w:r>
        <w:rPr>
          <w:rFonts w:eastAsia="Times New Roman" w:cs="Times New Roman" w:ascii="Times New Roman" w:hAnsi="Times New Roman"/>
          <w:color w:val="111111"/>
          <w:sz w:val="28"/>
          <w:szCs w:val="28"/>
          <w:lang w:val="en-US" w:bidi="en-US"/>
        </w:rPr>
        <w:t>Otto Neurath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كان يدافع </w:t>
      </w:r>
    </w:p>
    <w:p>
      <w:pPr>
        <w:pStyle w:val="BookText"/>
        <w:rPr/>
      </w:pPr>
      <w:r>
        <w:rPr>
          <w:rFonts w:ascii="Amiri" w:hAnsi="Amiri" w:eastAsia="Amiri" w:cs="Amiri"/>
          <w:color w:val="111111"/>
          <w:sz w:val="28"/>
          <w:sz w:val="28"/>
          <w:szCs w:val="28"/>
          <w:rtl w:val="true"/>
          <w:lang w:bidi="ar-SA"/>
        </w:rPr>
        <w:t>عن ماركسية غير دياليكتيكية، لكنه أصبح بعد الحرب العالمية الأولى من بين أكبر الممثلين للماركسية في النمسا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نويراث ينظّر للتجريبية المنطقية كقضية علمية محضة فقط ، بل كان يعتبرها كجزء من حركة تقدمية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سبّب هذا التوجه السياسي لدائرة فيينا مشاكل مع المحافظين والدوائر اليمينية، وهذا ما أدى إلى تحجيمها إلى أقصى حد في أوروبا</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Malherbe Jean-François, Le scientisme du Cercle de Vienne, In: Revue Philosophique de Louvain, Quatrième série, tome 72, n° 15, 1974, pp. 562-573. http://www.persee.fr/doc/phlou_0035- 3841_1974_num_72_15_5807</w:t>
      </w:r>
    </w:p>
    <w:p>
      <w:pPr>
        <w:pStyle w:val="BookText"/>
        <w:rPr/>
      </w:pPr>
      <w:r>
        <w:rPr>
          <w:rFonts w:ascii="IRNazanin" w:hAnsi="IRNazanin" w:eastAsia="IRNazanin"/>
          <w:color w:val="111111"/>
          <w:sz w:val="28"/>
          <w:sz w:val="28"/>
          <w:szCs w:val="28"/>
          <w:rtl w:val="true"/>
          <w:lang w:bidi="fa-IR"/>
        </w:rPr>
        <w:t xml:space="preserve">، بل وإلى هجرتها إلى العالم الأنجلوساكسوني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أمريكا وإنجلترا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 الحرب العالمية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ينحصر الهجوم على الدائرة على الأجنحة اليمينية، بل نجد مثلاً أحد أقطاب الجناح اليساري ماکس هورکهایمر </w:t>
      </w:r>
      <w:r>
        <w:rPr>
          <w:rFonts w:eastAsia="Times New Roman" w:cs="Times New Roman" w:ascii="Times New Roman" w:hAnsi="Times New Roman"/>
          <w:color w:val="111111"/>
          <w:sz w:val="28"/>
          <w:szCs w:val="28"/>
          <w:lang w:val="en-US" w:bidi="en-US"/>
        </w:rPr>
        <w:t>Max Horkheimer</w:t>
      </w:r>
      <w:r>
        <w:rPr>
          <w:rFonts w:ascii="Amiri" w:hAnsi="Amiri" w:eastAsia="Amiri" w:cs="Amiri"/>
          <w:color w:val="111111"/>
          <w:sz w:val="28"/>
          <w:sz w:val="28"/>
          <w:szCs w:val="28"/>
          <w:rtl w:val="true"/>
          <w:lang w:bidi="ar-SA"/>
        </w:rPr>
        <w:t xml:space="preserve">، أحد ممثلي مدرسة فرانكفورت يهاجمها عام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أيديولوجية محضة، تتمثل في تأكيده على أنها لن تؤمن أبدًا بالنظرية النقدية المدرسة فرانكفورت التي كان يُعتبر أحد أقطابها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أول هدف لدائرة فيينا هو تشجيع المنطق التجريبي أو المنطق الوضعي، وهذا ما يشي بأن لها على الأقل جذرين فلسفيين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العقلانية والتجريبية طورت الدائرة نقدًا جذريًا للميتافيزيقا الاحتمالية </w:t>
      </w:r>
      <w:r>
        <w:rPr>
          <w:rFonts w:eastAsia="Times New Roman" w:cs="Times New Roman" w:ascii="Times New Roman" w:hAnsi="Times New Roman"/>
          <w:color w:val="111111"/>
          <w:sz w:val="28"/>
          <w:szCs w:val="28"/>
          <w:lang w:val="en-US" w:bidi="en-US"/>
        </w:rPr>
        <w:t>spekulative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وانتمى إلى هذه الدائرة مجموعة من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الفلاسفة المرموقين ومنهم بالخصوص غوتلوب فريجا </w:t>
      </w:r>
      <w:r>
        <w:rPr>
          <w:rFonts w:eastAsia="Times New Roman" w:cs="Times New Roman" w:ascii="Times New Roman" w:hAnsi="Times New Roman"/>
          <w:color w:val="111111"/>
          <w:sz w:val="28"/>
          <w:szCs w:val="28"/>
          <w:lang w:val="en-US" w:bidi="en-US"/>
        </w:rPr>
        <w:t>Gottlob rege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إرنست ماخ </w:t>
      </w:r>
      <w:r>
        <w:rPr>
          <w:rFonts w:eastAsia="Times New Roman" w:cs="Times New Roman" w:ascii="Times New Roman" w:hAnsi="Times New Roman"/>
          <w:color w:val="111111"/>
          <w:sz w:val="28"/>
          <w:szCs w:val="28"/>
          <w:lang w:val="en-US" w:bidi="en-US"/>
        </w:rPr>
        <w:t>Ernst Mach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لودفيغ بولتسمان </w:t>
      </w:r>
      <w:r>
        <w:rPr>
          <w:rFonts w:eastAsia="Times New Roman" w:cs="Times New Roman" w:ascii="Times New Roman" w:hAnsi="Times New Roman"/>
          <w:color w:val="111111"/>
          <w:sz w:val="28"/>
          <w:szCs w:val="28"/>
          <w:lang w:val="en-US" w:bidi="en-US"/>
        </w:rPr>
        <w:t>Ludwig Boltzmann</w:t>
      </w:r>
      <w:r>
        <w:rPr>
          <w:rFonts w:ascii="Amiri" w:hAnsi="Amiri" w:eastAsia="Amiri" w:cs="Amiri"/>
          <w:color w:val="111111"/>
          <w:sz w:val="28"/>
          <w:sz w:val="28"/>
          <w:szCs w:val="28"/>
          <w:rtl w:val="true"/>
          <w:lang w:bidi="ar-SA"/>
        </w:rPr>
        <w:t xml:space="preserve">، موريتس شليك </w:t>
      </w:r>
      <w:r>
        <w:rPr>
          <w:rFonts w:eastAsia="Times New Roman" w:cs="Times New Roman" w:ascii="Times New Roman" w:hAnsi="Times New Roman"/>
          <w:color w:val="111111"/>
          <w:sz w:val="28"/>
          <w:szCs w:val="28"/>
          <w:lang w:val="en-US" w:bidi="en-US"/>
        </w:rPr>
        <w:t>Moritz Schlick</w:t>
      </w:r>
      <w:r>
        <w:rPr>
          <w:rFonts w:ascii="IRNazanin" w:hAnsi="IRNazanin" w:eastAsia="IRNazanin"/>
          <w:color w:val="111111"/>
          <w:sz w:val="28"/>
          <w:sz w:val="28"/>
          <w:szCs w:val="28"/>
          <w:rtl w:val="true"/>
          <w:lang w:bidi="fa-IR"/>
        </w:rPr>
        <w:t xml:space="preserve">، لودفيغ فيتغنشتاین </w:t>
      </w:r>
      <w:r>
        <w:rPr>
          <w:rFonts w:eastAsia="Times New Roman" w:cs="Times New Roman" w:ascii="Times New Roman" w:hAnsi="Times New Roman"/>
          <w:color w:val="111111"/>
          <w:sz w:val="28"/>
          <w:szCs w:val="28"/>
          <w:lang w:val="en-US" w:bidi="en-US"/>
        </w:rPr>
        <w:t>Ludwig Wittgenstein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برتراند راسل </w:t>
      </w:r>
      <w:r>
        <w:rPr>
          <w:rFonts w:eastAsia="Times New Roman" w:cs="Times New Roman" w:ascii="Times New Roman" w:hAnsi="Times New Roman"/>
          <w:color w:val="111111"/>
          <w:sz w:val="28"/>
          <w:szCs w:val="28"/>
          <w:lang w:val="en-US" w:bidi="en-US"/>
        </w:rPr>
        <w:t>Bertrand Russell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bookmarkStart w:id="19" w:name="pg16230_1549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890271_1280447820"/>
      <w:bookmarkStart w:id="21" w:name="_Toc7"/>
      <w:bookmarkEnd w:id="19"/>
      <w:bookmarkEnd w:id="20"/>
      <w:r>
        <w:rPr>
          <w:rtl w:val="true"/>
        </w:rPr>
        <w:t xml:space="preserve">الفصل الرابع </w:t>
      </w:r>
      <w:r>
        <w:rPr>
          <w:rtl w:val="true"/>
        </w:rPr>
        <w:t xml:space="preserve">: </w:t>
      </w:r>
      <w:r>
        <w:rPr>
          <w:rtl w:val="true"/>
        </w:rPr>
        <w:t>مرتكزات دائرة فيينا كنظرية معرفة</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أسس دائرة فيينا</w:t>
      </w:r>
    </w:p>
    <w:p>
      <w:pPr>
        <w:pStyle w:val="BookText"/>
        <w:rPr/>
      </w:pPr>
      <w:r>
        <w:rPr>
          <w:rFonts w:ascii="Amiri" w:hAnsi="Amiri" w:eastAsia="Amiri" w:cs="Amiri"/>
          <w:color w:val="111111"/>
          <w:sz w:val="28"/>
          <w:sz w:val="28"/>
          <w:szCs w:val="28"/>
          <w:rtl w:val="true"/>
          <w:lang w:bidi="ar-SA"/>
        </w:rPr>
        <w:t xml:space="preserve">كان إصدار دائرة فيينا 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Times New Roman" w:cs="Times New Roman" w:ascii="Times New Roman" w:hAnsi="Times New Roman"/>
          <w:color w:val="111111"/>
          <w:sz w:val="28"/>
          <w:szCs w:val="28"/>
          <w:lang w:val="en-US" w:bidi="en-US"/>
        </w:rPr>
        <w:t>Erkenntnis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كانت تنطق بلسان حالها عاشت تسعة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مناسبة لنشر نصوص مختلفة لروادها الأوائل، بل وأيضًا تصورها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منهج وأطروحات الدائرة والإشكاليات التي كانت تناقشها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 شيلك التوجه العام للدائرة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منعرج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عززت دائرة فيينا وجودها بتنظيم مؤتمرات عدة</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للوضعية المنطقية المحدثة أساسان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ترتكز في آخر المطاف على الخبرة الحسية المباشرة، عندما يتعلق الأمر بظاهرة من ظواهر العالم الخارجي، أي ما طوره دافيد هيوم في هذا الإطار، كما أنها تركز على التمييز بين حقائق العقل وحقائق الواقع، أي على فلسفة ليبنيتز</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نقلنا هذا التمييز اللايبنيتزي إلى عالم القضايا الفلسفية نجد بأن الأمر يتعلق في العمق بالقضايا التحليلية ونظيرتها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منها يقينية، على اعتبار أن محمولها يكرر ما في موضوعها من عناصر؛ أما الثانية فإنها احتمالية على اعتبار أن محمولها يضيف إلى موضوعها خبرًا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أمكن القول بأن ليبنيتز مهد الطريق للوضعية المنطقية بجميع اتجاهاتها الفلسفية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في هذا المقام التأثير الكانطي كذلك على هذا الاتجاه</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استلهمت الوضعية المنطقية والوضعية المنطقية الجديدة بعض مرتكزاتها الفلسفية اللغوية من الفلسفة النقدية لكانط، التي تؤكد على أن التجربة هي المجال الوحيد الذي يمكن للإنسان أن يستنتج منه أحكامه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ذهب في بنائه للميتافيزيقا إلى النداء بالرجوع إلى الرياضيات والفيزياء لبناء أحكام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ويكمن الاختلاف بين كانط والوضعيين المنطقيين في كون كانط كان يرى في الشيء في ذاته حقيقةً تتجاوز الإدراك الحسي للإنسان، على الرغم من أنه كان يقر لها بوجود واقعي يلفت 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الوضعيين المنطقيين فلا معنى له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هذه الخلفية الفلسفية للوضعية المنطقية الأولى واللاحقة، فإن أهم رافد لها يكمن دون منازع في التطورات الكبيرة التي تمت في مجال الرياضيات والفيزياء، وانسحاب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الفيزياء الحديثة وظهور نظرية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قامت على أساس مبدأ الشك، الذي أسسه الفيزيائي هايزنبرج وشروندنجر وبول ديراك؛ وقادهم إلى إعادة صياغة الميكانيكا في نظرية جديدة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ميكانيكا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لهذه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الجسيمات لم تعد تمتلك مواقع وسرعات محددة ومنفصلة عن بعضها البعض لا يمكن مشاهدتها، بل إنها تمتلك حالةً كميةً ناتجة عن دمج الموقع مع السرعة</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عمومًا وباختصار شديد ثلاثة محطات تأثير ارتوت منها الوضعية المنطقية لدائرة فيينا وهي على التوالي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الفلسفة التجريبية ونظيرتها الوضعية السابقة عليها، وخاصةً عند هيوم وميل وماخ وأيضًا بوانكاري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المنهج التجريبي كما طوره العلماء منذ منتصف القرن التاسع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المنطق الرمزي والتحليل المنطقي للغة، كما تطورت على وجه الخصوص عند كل من فريجه ووايتهيد وراسل وفيتغنشتاين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ويسمح لنا هذا بالتسليم بإمكانية معالجة خصائص نظرية معرفة هذه الدائرة من جانبين متكاملين، بالنظر إلى الاختلافات الكثيرة بين روادها في أمور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اتخاذها لغةَ الحياة اليومية مادةً للبحث والتحليل اللغوي منهج 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التحليل المنطقي لمعالجة اللغة العلمية، على الرغم من أنها تحاول بناء لغة اصطناعية تتوخى تعميمها وجعلها نموذجًا للغة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المعنى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رفض الميتافيزيقا من طرف هذه الدائرة مرتبطا بما يسمى معيار المعنى </w:t>
      </w:r>
      <w:r>
        <w:rPr>
          <w:rFonts w:eastAsia="Times New Roman" w:cs="Times New Roman" w:ascii="Times New Roman" w:hAnsi="Times New Roman"/>
          <w:color w:val="111111"/>
          <w:sz w:val="28"/>
          <w:szCs w:val="28"/>
          <w:lang w:val="en-US" w:bidi="en-US"/>
        </w:rPr>
        <w:t>Sinnkriterium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فكل ما لا يمكن التحقق منه تجريبيًا لا يُعتبر ذا قيمة وذا معنى ويجب إلحاقه بالميتافيزيقا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هذا الأطروحات المتعلقة بوجود الله، التي كانت هذه الدائرة تعتبرها فارغةً من 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الملحد والمؤمن عندها سواسية، لأنهما يضعان فرضيات غير ذات معنى، وبالتالي فإنهما </w:t>
      </w:r>
    </w:p>
    <w:p>
      <w:pPr>
        <w:pStyle w:val="BookText"/>
        <w:rPr/>
      </w:pPr>
      <w:r>
        <w:rPr>
          <w:rFonts w:ascii="Amiri" w:hAnsi="Amiri" w:eastAsia="Amiri" w:cs="Amiri"/>
          <w:color w:val="111111"/>
          <w:sz w:val="28"/>
          <w:sz w:val="28"/>
          <w:szCs w:val="28"/>
          <w:rtl w:val="true"/>
          <w:lang w:bidi="ar-SA"/>
        </w:rPr>
        <w:t>ميتافيزيقيان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كارناب </w:t>
      </w:r>
      <w:r>
        <w:rPr>
          <w:rFonts w:eastAsia="Times New Roman" w:cs="Times New Roman" w:ascii="Times New Roman" w:hAnsi="Times New Roman"/>
          <w:color w:val="111111"/>
          <w:sz w:val="28"/>
          <w:szCs w:val="28"/>
          <w:lang w:val="en-US" w:bidi="en-US"/>
        </w:rPr>
        <w:t>Carnap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يعتبر الميتافيزيقا مزيجا غير واضح بين العلم والفن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اتضح فيما بعد أن معيار المعنى الصارم الأصلي لدائرة فيينا لم يكن قادرًا على مقاومة نقد کارل بوبر </w:t>
      </w:r>
      <w:r>
        <w:rPr>
          <w:rFonts w:eastAsia="Times New Roman" w:cs="Times New Roman" w:ascii="Times New Roman" w:hAnsi="Times New Roman"/>
          <w:color w:val="111111"/>
          <w:sz w:val="28"/>
          <w:szCs w:val="28"/>
          <w:lang w:val="en-US" w:bidi="en-US"/>
        </w:rPr>
        <w:t>Karl Popper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لمنهج التحقق من صحة أو عدم صحة أطروحة ما، بإرجاعها إلى الطريقة العلمية المحضة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سنعود لاحقًا إلى نقد بوبر لدائرة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كارناب نفسه اكتشف في طريقة عمل هذه الدائرة ما سماه بإشكالية المصطلحات النظرية </w:t>
      </w:r>
      <w:r>
        <w:rPr>
          <w:rFonts w:eastAsia="Times New Roman" w:cs="Times New Roman" w:ascii="Times New Roman" w:hAnsi="Times New Roman"/>
          <w:color w:val="111111"/>
          <w:sz w:val="28"/>
          <w:szCs w:val="28"/>
          <w:lang w:val="en-US" w:bidi="en-US"/>
        </w:rPr>
        <w:t>theoretischen Terme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وبعد اكتشافه هذا حاول بناء معيار معنى أكثر ليونةً وطبقا لستيغمولير </w:t>
      </w:r>
      <w:r>
        <w:rPr>
          <w:rFonts w:eastAsia="Times New Roman" w:cs="Times New Roman" w:ascii="Times New Roman" w:hAnsi="Times New Roman"/>
          <w:color w:val="111111"/>
          <w:sz w:val="28"/>
          <w:szCs w:val="28"/>
          <w:lang w:val="en-US" w:bidi="en-US"/>
        </w:rPr>
        <w:t>Stegmuller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فإن معيار المعنى المُصَحَّح هذا هو معيار معياري وتابع لمجموع أدوات التجريبية المنطقية لدائرة فيينا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أصبح من الممكن إما رفض هذا المعيار كليةً، أو فهمه كمعيار الحدود بين الميتافيزيقا والعلوم التجريبية، دون الإعلان بأن الميتافيزيقا 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أصبح من الممكن أيضًا تطبيق طرق العمل التي طورتها التجريبية المنطقية من طرف التوجهات الفلسفية أكانت ميتافيزيقيةً أو 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أننا نجد اتجاهات في الفلسفة التحليلية التي تطورت من التجريبية المنطقية، درست فيها إشكاليات ميتافيزيقية قديمة بطريقة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اللغة محور البحث الفلسفي لدائرة فيينا في بعديها الدلالي والتركيبي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مهمتها الأولى في هذا الإطار هي توضيح الدلالة </w:t>
      </w:r>
    </w:p>
    <w:p>
      <w:pPr>
        <w:pStyle w:val="BookText"/>
        <w:rPr/>
      </w:pPr>
      <w:r>
        <w:rPr>
          <w:rFonts w:ascii="Amiri" w:hAnsi="Amiri" w:eastAsia="Amiri" w:cs="Amiri"/>
          <w:color w:val="111111"/>
          <w:sz w:val="28"/>
          <w:sz w:val="28"/>
          <w:szCs w:val="28"/>
          <w:rtl w:val="true"/>
          <w:lang w:bidi="ar-SA"/>
        </w:rPr>
        <w:t xml:space="preserve">اللغوية بإظهار جانبها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تأكيدهم على ضمان المعنى من التجربة الحسية المرتبطة بالعالم الخارجي الوضعي الملموس، فإنهم قسموا العبارات والجمل وكل ما يتمثل في الصور النحوية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عبارات ذات معنى العبارات التحليلية؛ أي قضايا العلوم الصورية المنطق الرياضيات إلخ، والقضايا التركيبية القائمة على التجربة، أي قضايا العلوم التجريبية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وعبارات خالية من المعنى، وهي العبارات الميتافزيقية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وعبارات زائفة لا تنتمي لا إلى الأولى ولا الثانية، تظهر بطريقتين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المتكلم في عبارته كلمة بغير معنى أي كلمة لا تشير إلى أي شيء من تجارب الإنسان الحسية ككلمة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استعمال ألفاظ كلها من ذوات المعنى الخبري المعتاد لكن يصفها بطريقة لا تتطابق ومنطق اللغة في استعمالها العادي، كأن يقول 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يطابق الوضعيون الجدد إذن بين المعنى وبين العلم فحيث لا يوجد علم لا يوجد معنى کذلک ومن هنا تقسيمهم للقضايا ایضا إلى قضايا تحليلية وأخرى تركيبية وثالثة زائفة تخص القضايا التحليلية العلم، بينما تتعلق نظيرتها التركيبية بالمنطق، أما القضايا الزائفة فإنها تدرج في ميدان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والنتيجة هي أن للقضية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إمكانيتين إما ألا تعني شيئًا فيما يتعلق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بالواقع الخبري، وإما أن تقوم بتحديد الشيء كما تدركه الحواس في هذا الواقع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القضية تعني شيئًا ما، فإن هذا </w:t>
      </w:r>
    </w:p>
    <w:p>
      <w:pPr>
        <w:pStyle w:val="BookText"/>
        <w:rPr/>
      </w:pPr>
      <w:r>
        <w:rPr>
          <w:rFonts w:ascii="Amiri" w:hAnsi="Amiri" w:eastAsia="Amiri" w:cs="Amiri"/>
          <w:color w:val="111111"/>
          <w:sz w:val="28"/>
          <w:sz w:val="28"/>
          <w:szCs w:val="28"/>
          <w:rtl w:val="true"/>
          <w:lang w:bidi="ar-SA"/>
        </w:rPr>
        <w:t xml:space="preserve">الشيء لا يعني غير الواقع ، في حين تُعتبر كل قضية لا تتحدث عن الواقع قضيةً مجردةً وحسب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التحقق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يقود كل هذا إلى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فلسفة دائرة فيينا، بما أنه خاصية للمعنى، ويربطونه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الاتفاق،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آير، أحد أقطاب هذا الاتجاه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أية عبارة لا تكون ذات دلالة حقيقية بالنسبة إلى أي شخص إلا إذا كان هذا الشخص يعرف كيف يتحقق من القضية التي توحي هذه العبارة بالتعبير عنها ، أي إذا عرف ما هي الملاحظات التي تقوده في ظروف معينة إلى قبول القضية على أنها صادقة أو رفضها على أنها كاذبة</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يؤكد فى هذا السياق بأن مبدأ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تحديد صدق أو كذب القضية بمعرفة مدى اتفاقها أو اختلافها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في الوضعية المنطقية الجديدة؟ يقدم المرء المثال التالي للإجابة على هذا السؤال عندما نقول القلم الأحمر موجود فوق الطاولة، فإننا نكون هنا قد حددنا وجود القلم فوق الطاولة وجودًا فعليًا، أي إننا أحدثنا تطابقا بين وجود القلم الفعلي والعبارة الدالة على هذا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هذه القضية ليست سوى نتيجة للواقعة الخبرية المتطابقة مع العبارة الدالة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للمرء التعبير عن التطابق بين القضية التي تقال وبين الواقع الخارجي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القضية تصوّر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التي نجد عليها الواقع الخارجي تصويراً دقيقا وترسمه رسما واضحًا، كانت القضية مطابقة للواقع؛ وهذا يعني أنها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غير ذلك فهي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المطابقة بين القضية والواقع الخارجي لا تشمل الأشياء المنفردة، بل الأشياء كموضوعات في ترابطها مع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الوضعيين المنطقيين ينظرون إلى العالم من زاوية الوقائع ، فإن هذا الأخير مكون من الوقائع الذرية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إدراك العالم يتم بوصفه وجودًا فيزيائيًا، وبهذا يتم التطابق بين العلم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دافع على هذا التصور نُويْرَاث وكارناب، القائلين بأن للعلم الموحد، أي الفيزياء عندهما، لغةً واحدة، خاصيتها أنها كونية، وبإمكان المرء التعبير عن طريقها عن كل شيء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ويستشهد يمني طريف الخولي </w:t>
      </w:r>
      <w:r>
        <w:rPr>
          <w:rStyle w:val="FootnoteAnchor"/>
          <w:rtl w:val="true"/>
        </w:rPr>
        <w:footnoteReference w:id="55"/>
      </w:r>
      <w:r>
        <w:rPr>
          <w:rFonts w:ascii="Amiri" w:hAnsi="Amiri" w:eastAsia="Amiri" w:cs="Amiri"/>
          <w:color w:val="111111"/>
          <w:sz w:val="28"/>
          <w:sz w:val="28"/>
          <w:szCs w:val="28"/>
          <w:rtl w:val="true"/>
          <w:lang w:bidi="ar-SA"/>
        </w:rPr>
        <w:t>بنص لكارناب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سنتخذ لغة الفيزياء كلغة للعلم بسبب خاصيتها كلغة كونية، فإن جميع العلوم ستتحول إلى الفيزياء وستستبعد الميتافيزيقا باعتبارها لغوا، وتصبح العلوم المختلفة أجزاء من العلم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المقابلة، نجد الوضعي المنطقي فريديرك فيزمان يمثل رأيًا مختلفًا، ونلمس هذا في نصه مبدأ القابلية للتحقق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يؤكد بتلخيص بأن هناك بعض الناس يعتقدون أن هناك عالم وقائع وعالم لغة في حين أنه لا فصل بين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فباستعمالنا للغة، نحدد جزءًا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نلمس إذا اختلافات كثيرةً في الوضعية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الجديدة فيما يخص إشكالية الواقع واللغة، حتى وإن كانت تلتقي في إطار التحديد العلمي 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اعتراضات شتى ضد مبادئ التحقق و القابلية للتأكيد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وبالخصوص فيما يتعلق بتمييز هذه المبادئ بين القضايا الدالة على المعنى والقضايا الفارغة من المعنى، كالميتافيزيقا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ضغط تأثير نقد كارل بوبر لدائرة فيينا في هذا الإطار، حاولت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أكد على ذلك أحد أعضائها البارزين فيكتور کرافت </w:t>
      </w:r>
      <w:r>
        <w:rPr>
          <w:rFonts w:eastAsia="Times New Roman" w:cs="Times New Roman" w:ascii="Times New Roman" w:hAnsi="Times New Roman"/>
          <w:color w:val="111111"/>
          <w:sz w:val="28"/>
          <w:szCs w:val="28"/>
          <w:lang w:val="en-US" w:bidi="en-US"/>
        </w:rPr>
        <w:t>Viktor Kraft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تعديل بعض آرائها وعلى رأسها مبدأ التحقق، الذي استعيض عنه بمبدأ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القابلية للتعويض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المرتبط بمبدأ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القابلية للتجربة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الجملة عندهم لا بد أن تكون قابلةً للتجربة، أي وضعها تحت مجهر التجريب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وعملية التجريب هذه هي المعيار الوحيد لتأييد أو نفي جملة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العمق، فإن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القابلية للتجريب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مطابقة للأصل لمبدأ قابلية التأكيد، الذي هاجمه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ويكمن الفرق بينهما في التحقق من معنى قوي القابل للتجربة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ضعيف القابلية للتأكيد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نقد بوبر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التحقق لا يدخل لا في إطار القضايا التحليلية ولا في إطار نظيرتها التركيبية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قبله الوضعيون على أساس تجريبي، وميز آير، أحد أتباع الدائرة بين التحقق بالمعنى القوي والتحقق بالمعنى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فالتحقق من قضية 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المعنى 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في نظره إذا كانت هذه القضية مؤسسةً على الخبرة بطريقة 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ساعدت التجربة على جعلها ممكنةً فإنها تكون قابلة للتحقق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ضعیف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يعد مبدأ التحقق يشكل المعيار الوحيد للحكم على صدق الإشكاليات أو خطئها، وقد وسّع هذا الأمر مجال فلسفة لغة العلم وفتح لها باب ميدان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كارناب على فكرة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نقد بوبر وذهب كارل هيمبل إلى أكثر من هذا برفضه للتحقق نظرًا لرفضه للاستقراء وكان يرى أن النظرية لا يمكن أن تكون علميةً إلا إذا كانت قابلة للتجريب والبرهنة ببيانات 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همبل إلى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الريبة الذي قدمه هايزنبرغ، والمتمثل بتلخيص شديد في صعوبة تحديد الجسم على المستوى الميكروفيزيائي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سرعته في الآن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الجسم الفيزيقي أصبح يشكل مادةً وحركةً معًا، وكان هذا هو سبب إسقاط مبدأ الحتمية والقول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تقد كل التعديلات التي قامت بها دائرة فيينا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كمعيار للصحة والاعتماد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 كمبدإ لتعديل ومراجعة مبدئهم الرئيس القائم على التمييز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العلم ولغة اللاعلم، حتى وإن كانت هناك اختلافات طفيفة بين المنضوين في الدائرة حول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لدائرة فيينا أية نظرية مشتركة إذًا، بقدر ما كانت تجتمع حول برنامج عمل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طورت هذه الدائرة ما أسمته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تصورًا علميًا للعالم على مبادئ أساسية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العلوم أن تتحد في لغة الفيزياء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اختزال العلوم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لغة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المنطقانية </w:t>
      </w:r>
      <w:r>
        <w:rPr>
          <w:rFonts w:eastAsia="Times New Roman" w:cs="Times New Roman" w:ascii="Times New Roman" w:hAnsi="Times New Roman"/>
          <w:color w:val="111111"/>
          <w:sz w:val="28"/>
          <w:szCs w:val="28"/>
          <w:lang w:val="en-US" w:bidi="en-US"/>
        </w:rPr>
        <w:t>logicisme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لأن المرء كان يعتقد بأن كل ،معرفة، إما أنها تكون تجريبية أو شكلية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الدائرة تعتبر الفلسفة كتوضيح للمقترحات العلمية والأخلاقية والإستيتيقية عن طريق التحليل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يعني هذا بأن الفلسفة تختزل في نظرية معرفة ما، على الرغم من أن هذه الأخيرة تشكل نقطة انطلاقها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يؤكد هذا التصور بأن المقدمات الميتافيزيقية لا تتوفر على أي معنى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Unsinnig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بل أكثر من هذا وضعت الإشكاليات الفلسفية القديمة بطريقة خاطئة وعبر عن نتائجها بطريقة غير لائقة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الأطروحة بالضبط هي التي نجدها في كتاب فيتغنشتاين رسالة منطقية فلسفية، الذي يرى بأن سبب غياب المعنى في المقدمات الميتافيزيقية هو أن هذه الأخيرة لا يمكن البرهنة عليها عن طريق التجربة، يعني أنها لا تُحيل على العالم، بل تُخبرنا بالطريقة التي تشتغل بها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الميتافيزيقا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يستقيم أي فهم لدائرة فيينا دون الرجوع إلى فهم رفضها للميتافيزيقا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تخليص العلوم والفلسفة من قبضة الميتافيزيقا من بين أهم الأهداف التي قامت من أجلها هذه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حُمَّى البحث عن وحدة العلوم، باستعمال منهج التحليل المنطقي للغة، لم تكتف برفض الميتافيزيقا وحسب، بل حاولت البرهنة على أن قضاياها 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 على أن الطريقة العلمية المعروفة والمتعارف عليها هي الطريقة التجريبية ونظيرتها الرياضية، رافضةً الطريقة التأملية والصوفية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رفض الميتافيزيقا حاولت دائرة فيينا بناء فلسفة علمية، لا يحق لها تكوين قضايا تجريبية، وبهذا تحولت إلى مجرد طريقة منطقية تحليلية، وبناء قاعدة علمية عامة للعلوم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هناك الكثير من المذاهب الفلسفية التجريبية والمادية عُرفت بمعاداتها للميتافيزيقا قبل التجريبية المنطقية، إلا أن ما يميز هذه الأخيرة هو اعتمادها على التحليل المنطقي للقضايا في جانبها التركيبي والدلالي، مستعينةً في ذلك بالمنطق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ويتركز نقد دائرة فيينا للميتافيزيقا على خطوتين أساسيتين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أنه بالإمكان رد كل القضايا إلى قضايا أولية، أي ما نبرهن عليه بالخبرة الحسية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التأكيد على أن الميتافيزيقا ما هي إلا نتيجة أخطاء في منطق التركيب اللغوي لعباراتها تطبيقا لمبدأ تحقيق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رفضهم للميتافيزيقا التقليدية، باعتبار قضايها خاليةً من المعنى، نظرًا لغیاب طريقة التحقق منها بواسطة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ويذكرنا رفض دائرة فيينا للميتافيزيقا التقليدية بمواقف دافيد هيوم، الذي اعتبر الميتافيزيقا سفسطةً ووهما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أغوست كونت كان يعتبر التفكير الميتافيزيقي مرحلةً من مراحل الفكر عليه تجاوزها إلى المرحلة الوضعية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المعروف أن كانط رفض اعتبار الميتافيزيقا صورةً من صور المعرفة النظرية، وحاول تعويضها بميتافيزيقا شبيهه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رفضهم للميتافيزيقا ينبه أتباع دائرة فيينا على أنه من الضروري القيام بتمييز واضح بينها وبين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ليسوا ضد الفلسفة، بل يحاولون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هدم الميتافيزيقا التقليدية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فلسفة للعلوم فالخلط بين الميتافيزيقا والفلسفة منذ أرسطو هو تحاول دائرة فيينا التصدي له بكل حزم، بل تصحيح 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كثيرة واستعملت مناهج مختلفة لدراسة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قضاياها، بل اعتبرها الكثيرون بحثًا في العلل الأولى واعتقدوا بأنها تمتلك مفاتيح معرفة الحقيقة الكلية في شموليتها ودون تجزيء، لأن هذا الأخير يفسد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هناك مغالاة في نقد الميتافيزيقا من طرف الوضعية التجريبية، لأن هناك دراسات ميتافيزيقية لا تركز على قضايا الميتافيزيقا التقليدية ولا على مناهجها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تبحث في الوجود وصفاته ولا في الحقيقة الكلية ولا في العلل الأولى، بل نجد في الفلسفة الحديثة والمعاصرة أمثلةً على أنواع أخرى من الميتافيزيقا مارسها مفكرون معروفون بمعارضتهم للميتافيزيقا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ميتافيزيقا غامضة، لأنها استعملت بمعان كثيرة، وأنظمة مختلفة، ولهذا السبب كان من اللازم التمييز بين أنواع الميتافيزيقا، طبقا لمادة البحث التي انبثقت عنها الميتافيزيقا البحتة، الميتافيزيقا الكونية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تعتمد على ما يقدمه العلم من حقائق تجريبية وتحاول ربطها ببعضها البعض في حقيقة كلية يستنتجها الفيلسوف بعد تحليل لأبعادها الفلسفية أو الاستقرائية، الميتافيزيقا الرياضية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الفلسفة أساسه النظرية الرياضية وهدفه تفسير العالم على ضوء المعرفة الرياضية الميتافيزيقا اللغوية ليس لها علاقة بالوجود والمطلق وغيره، بل إنها نتيجة لتطبيق التحليل المنطقي 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الميتافيزيقا الديالكتيكية تتخذ منطقاً لتفسير الحركة والصيرورة في الوجود كله وهي في استعمالها للمنطق تقصد الحركة الفعلية للوجود ومبادئ هذه الحركة الميتافيزيقا المتعالية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مقولات يُعتقد بأنها ضرورية للمعرفة، وأنها صور عقلية بحتة لا علاقة لها بعالم </w:t>
      </w:r>
    </w:p>
    <w:p>
      <w:pPr>
        <w:pStyle w:val="BookText"/>
        <w:rPr/>
      </w:pPr>
      <w:r>
        <w:rPr>
          <w:rFonts w:ascii="Amiri" w:hAnsi="Amiri" w:eastAsia="Amiri" w:cs="Amiri"/>
          <w:color w:val="111111"/>
          <w:sz w:val="28"/>
          <w:sz w:val="28"/>
          <w:szCs w:val="28"/>
          <w:rtl w:val="true"/>
          <w:lang w:bidi="ar-SA"/>
        </w:rPr>
        <w:t>الحس والتجربة فأفكارنا حول الجوهر والقوة والفعل والحقيقة وغيرها ليست مستقلةً عن الخبرة فحسب، بل إنها كذلك لا تحتوي على أي معنى تجريبي، كما نجد في الكانطية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الميتافيزيقا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أسسها كانط ومارسها أتباعه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الميتافيزيقا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مورست في غلاف أدبي له صلة بالوجود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كتابات هيدجر الكينونة والزمن وسارتر الوجود والعدم تحتوي عل قضايا ميتافيزيقية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انتقادات دائرة فيينا</w:t>
      </w:r>
    </w:p>
    <w:p>
      <w:pPr>
        <w:pStyle w:val="BookText"/>
        <w:rPr/>
      </w:pPr>
      <w:r>
        <w:rPr>
          <w:rFonts w:ascii="Amiri" w:hAnsi="Amiri" w:eastAsia="Amiri" w:cs="Amiri"/>
          <w:color w:val="111111"/>
          <w:sz w:val="28"/>
          <w:sz w:val="28"/>
          <w:szCs w:val="28"/>
          <w:rtl w:val="true"/>
          <w:lang w:bidi="ar-SA"/>
        </w:rPr>
        <w:t xml:space="preserve">ككل الاتجاهات والنظريات الفكرية والفلسفية الكبيرة، تعرضت دائرة فيينا ومعها كل الوضعية التجريبية لانتقادات شتى سواء في بداياتها الأولى، وبالأخص انتقاد كارل بوبر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صحح منهج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اليوم الذي نعيشه، نظرا لانتعاش الاهتمام بدائرة فيينا على الصعيد العالمي، وبالخصوص في أمريكا وأوروبا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هذه الإنتقادات مختلفة المشارب والأمصار، فقد الخصناها 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كارل بوبر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كارل بوبر من بين أهم فلاسفة العلم الذين أنتجهم القرن العشرين، وأكثرهم تأثيراً في مسيرة فلسفة العلم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نقده لدائرة فيينا من بين الأسباب الرئيسية في شهرته هذه، بل لربما كانت هذه الدائرة ملهمته في بناء تصور خاص به في 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وسنتعرض لأهم مواقفه الفكرية في هذا الإطار ولو بإيجاز، لأنه من </w:t>
      </w:r>
    </w:p>
    <w:p>
      <w:pPr>
        <w:pStyle w:val="BookText"/>
        <w:rPr/>
      </w:pPr>
      <w:r>
        <w:rPr>
          <w:rFonts w:ascii="Amiri" w:hAnsi="Amiri" w:eastAsia="Amiri" w:cs="Amiri"/>
          <w:color w:val="111111"/>
          <w:sz w:val="28"/>
          <w:sz w:val="28"/>
          <w:szCs w:val="28"/>
          <w:rtl w:val="true"/>
          <w:lang w:bidi="ar-SA"/>
        </w:rPr>
        <w:t>بين المفكرين الغربيين الذين نال اهتمام دارسين عرب كُثر، كُثر، سواء بترجمة كتبه أو دراسة بحوثه</w:t>
      </w:r>
    </w:p>
    <w:p>
      <w:pPr>
        <w:pStyle w:val="BookText"/>
        <w:rPr/>
      </w:pPr>
      <w:r>
        <w:rPr>
          <w:rFonts w:ascii="Amiri" w:hAnsi="Amiri" w:eastAsia="Amiri" w:cs="Amiri"/>
          <w:color w:val="111111"/>
          <w:sz w:val="28"/>
          <w:sz w:val="28"/>
          <w:szCs w:val="28"/>
          <w:rtl w:val="true"/>
          <w:lang w:bidi="ar-SA"/>
        </w:rPr>
        <w:t>ينقسم الاستدلال العقلي إلى قسمين رئيسيين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والاستنباط يقيمان الحجج العقلية ويوصلان إلى استنتاجات، لكن طريقة عملهما تختلف فالطريقة الاستنباطية تمر من العام إلى الخاص، في حين يمر الاستقراء من الجزئي إلى العام ومن نافل القول التذكير بأن الوضعية الجديدة لدائرة فيينا، وككل نظريات فلسفة العلوم كانت تستعمل الاستقراء للوصول إلى نتائجها وتعميمها كقوانين والتقليل من أهمية الاستنباط، أو إهماله الكلي من طرف دائرة فيينا، كان سببا كافيا ليجد بوبر الثغرة التي كان يبحثها لنقد هذا الاتجاه الجديد في 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الأمر إذا عنده بالتمييز بين المذهب التجريبي حيث يعتمد الاستقراء كمنهج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العقلي الذي يستعمل الاستنباط في دراساته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مصادر العلم عنده هي عقلية وتجريبية في الآن نفسه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بوبر يعتقد أن الاستنباط يضمن حدًا أعلى من الموضوعية مقارنةً بالاستقراء، وهو عنده المنهج المقبول الوحيد؛ بل هاجم الاستقراء والتجربة، التي يتوهم بأنها تضمن صحة نتائجه وأحكامه، على اعتبار أن نتائجه تؤدي إلى حالة قارة لا تتغير، بل تتكرر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إن التركيز على الاستنباط ورفض الاستقراء جملةً وتفصيلاً من طرف بوبر أمر مغالى فيه جدًا، لأنه استعمل هونفسه الاستقراء في البرهنة أكثر من مرة، حتى وإن لم يُقر بذلك، بل نفاه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فالاستقراء، الذي يكتفي بالتكرار ولا يقدم أية بدائل، يقود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نظرية واحدة دون غيرها؛ بينما يقود الاستنباط إلى مجموعة من البدائل تكون أمام الباحث، يختار منها ما يشاء، قيمتها متساوية منذ البدء، وحتى عند اختيار بديل من هذه البدائل، فإن دراسته لا تصبو إلى تقديمه كالبديل الوحيد، بل كإمكانية من الإمكانيات المتاحة لاختيار صحة أفضل البدائل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الكلام، طبقًا لبوبر، الوصول إلى بديل نهائي، بل قد يكون هذا الوصول منطلقًا جديدًا ، قابلاً للفحص المعمّق عن طريق طرح فرضيات لإشكاليات البحث وما يدافع بوبر عنه في هذا الإطار هو كون كل نتيجة علمية لا تكون قارةً للأبد، بل تكون مؤقتة إلى حين البرهنة على نواقصها أو خطئها حتى، وينبه إلى أن تاريخ العلوم الحقة نفسها غني بالأمثلة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ويُضمر موقف بوبر هذا جرعةً شكيةً لا غُبار عليها في تصوره لتطور العلم، بل يعتقد أن العلم لا يتطور وينمو إلا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 الاستنباط الديكارتي، فإن فرضيات بوبر تنطلق من مقدمات غير مؤكدة، لأن تأكيدها يتم بعد الاشتغال عليها كفرضيات حدسية قابلة للرفض والتغيير والضحد أو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تذكرنا ما قلناه بإيجاز عن هيوم، يتضح بأن بوبر، في نقده لدائرة فيينا، إنما يذهب إلى الجذور المؤسسة لها، ونعني بذلك محاولة تخلصه من بقايا تأثير من بقايا تأثير هيوم على فلسفة العلوم عامةً، وبالخصوص فيما يتعلق بالارتداد اللانهائي، الذي تتطلّبه العملية الاستقرائية باعتبارها عادةً نفسيةً تتأسس على التشابه، المؤسس بدوره على الاستقراء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الوضعية الجديدة الارتباط بين </w:t>
      </w:r>
    </w:p>
    <w:p>
      <w:pPr>
        <w:pStyle w:val="BookText"/>
        <w:rPr/>
      </w:pPr>
      <w:r>
        <w:rPr>
          <w:rFonts w:ascii="Amiri" w:hAnsi="Amiri" w:eastAsia="Amiri" w:cs="Amiri"/>
          <w:color w:val="111111"/>
          <w:sz w:val="28"/>
          <w:sz w:val="28"/>
          <w:szCs w:val="28"/>
          <w:rtl w:val="true"/>
          <w:lang w:bidi="ar-SA"/>
        </w:rPr>
        <w:t>الاستقراء والاحتمال قائماً لا يغير في نظر بوبر النتيجة، لأنها تسقط بهذا في ارتداد لا 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لربما نلخص شعار بوبر في نقده لدائرة فيينا في كونه أقرّ بأنه لا وجود للحقيقة في أي علم كان أكان تجريبيًا أو نظريًا، لأن كل معارف الإنسان تقبل الدحض في نظره ولا تقبل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تطور العلم لا يتم عن طريق تراكم المعارف، بل تصحيحه الدائم من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بوبر يضرب في العمق فكرة الصحة المطلقة للعلم وللمعرفة الناتجة عنه، مؤكدًا على أن كل معرفة قابلة للتصحيح والتغيير والإضافة والحذف ولا يعني هذا بحال من الأحوال أنه كان يدعو إلى المعرفة بالمحاولة والخطأ، بل كان يؤكد على أن نمو المعرفة مفتوح دائماً على المستقبل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ركز بوبر على معيار القابلية للتكذيب، أي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تكون الميزة الأساسية للمنهج التجريبي هو طريقته في تعريضه للتكذيب كيفما كان تصورنا للنسق الذي يخضع للاختبار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لبوبر فليس هناك تناظر يُذكر بين قابلية التحقق وقابلية التكذيب، التي تنتج عن الصورة المنطقية للمقولات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بلغة بوبر نفسه أن النظريات العلمية لا تكون قابلة للتبرير أو التحقق، حتى وإن كانت قابلة للاختبار، بل يجب اختبارها كما أن درجة الاحتمال فيها ضئيلة جدًا، بل لا يؤمن، كما أكد على ذلك بعض أقطاب دائرة فيينا بالاحتمال في تحصيل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الحكم الاحتمالي يُطبّق في نظره على حوادث في الواقع ليست لنا أية خبرة مسبقة عنها، وهذا منطق استقرائي خالص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أنه يرى نزعةً وتأويلاً ذاتيين في نظرية الاحتمال، لا تتناسب والموضوعية الواجب توفرها في المعرفة، بل إن الاحتمال مرتبط عنده بمبدأ العشوائية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عنده استعداداتٌ موضوعيةٌ وليست أمورًا تَفسَر حسابيًا ورياضيًا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هذه الاستعدادات عن مبدأ تكرار الحدوث أو التردد، لأنها في نظره حُدُوس عن بنية العالم، تحاول التفسير والتنبؤ ولكنها قابلة للتعديل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وكيفما حكمنا على نقد بوبر لدائرة فيينا، فإن هذه الأخيرة استفادت من نقده هذا، وعمل الكثير من أقطابها على أخذها على محمل الجد في إعادة النظر في بعض قضاياهم المعرفية وبالخصوص عند بعض أعضاء نواة دائرة فيينا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ويلارد فان أور من كواين</w:t>
      </w:r>
    </w:p>
    <w:p>
      <w:pPr>
        <w:pStyle w:val="BookText"/>
        <w:rPr/>
      </w:pPr>
      <w:r>
        <w:rPr>
          <w:rFonts w:ascii="Amiri" w:hAnsi="Amiri" w:eastAsia="Amiri" w:cs="Amiri"/>
          <w:color w:val="111111"/>
          <w:sz w:val="28"/>
          <w:sz w:val="28"/>
          <w:szCs w:val="28"/>
          <w:rtl w:val="true"/>
          <w:lang w:bidi="ar-SA"/>
        </w:rPr>
        <w:t>من أعمق الانتقادات للوضعية المنطقية بعد بوبر، هناك انتقاد الأمريكي ويلارد فان أورمن كواين</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Quine, W. V (1951), (Main Trends in Recent Philosophy: Tow Dogmas of Empiricism", The Philosophical Review, Vol. 60, No. 1, 20- 43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حيث قام بهدم قاعدة من أهم قواعد وضعية دائرة فيينا، ويتعلق الأمر بالفصل بين القضايا التحليلية ونظيرتها التركيبية، مؤكدًا أنه بالإمكان عرض القضايا التحليلية نفسها للفحص، فالكلمات والمصطلحات قد لا تعني نفس الشيء من علم لعلم آخر ومن دائرة لغوية وثقافية إلى دائرة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الشيء ينطبق في نظره على القضايا التركيبية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فإنه يعتقد بأن كل قضية من هاتين القضيتين يمكن اختزالها للقضية الأخرى، بطريقة لا علاقة لها بالمعنى ودرجة فهمنا للمصطلحات والكلمات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مبدأ التحقق فإن كواين يفترض شبكةً من الفرضيات المترابطة فيما بينها، لا يمكن اختبارها بمعزل عن بعضها البعض؛ وعندما يتم هذا الاختبار أو خلاله نضيف إليها مباشرةً تصوراتنا ومعارفنا عن الأشياء من هذا المنطلق، فإن وحدة الدلالة التجريبية بالنسبة له تتمثل في كل العلم على اعتبار أن هذا الأخير شبكة مترابطةً من الفرضيات والقضايا والمعاني المؤسسة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وتأكد كذب أحدها يكون من الصعب تشخيص مكمن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يؤكد على أننا عندما نحاول اختبار فرضية منعزلة فإننا في الواقع نختبر العلم كله، وبذلك يصل إلى مبدأ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فلسفة العلم عند كواين على ضرورة عدم الفصل بين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والفلسفة وبهذا يخالف جذريًا الوضعية المنطقية، التي حاولت استخدام الفلسفة لتنقية العلم من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الميتافيزيقا وتحديد لغته تحديدًا دقيقًا، أو كما قال كارناب ينبغي أن نستعيض عن الفلسفة بمنطق العلم؛ أي أن نستعيض عنها بالتحليل المنطقي لمفاهيم وتصورات العلوم، وذلك لأن منطق العلم ليس شيئًا آخر سوى التركيب المنطقي للغة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المنظور، فإن القضايا الميتافيزيقية عبارة عن أشباه قضايا يثبت التحليل المنطقي أنها إما عبارات فارغة من المعنى، وإما عبارات تخرق قواعد النحو وحدها قضايا منطق العلم تحظى من بين كلّ ما يُعبر عنه بالمشكلات</w:t>
      </w:r>
    </w:p>
    <w:p>
      <w:pPr>
        <w:pStyle w:val="BookText"/>
        <w:rPr/>
      </w:pPr>
      <w:r>
        <w:rPr>
          <w:rFonts w:ascii="Amiri" w:hAnsi="Amiri" w:eastAsia="Amiri" w:cs="Amiri"/>
          <w:color w:val="111111"/>
          <w:sz w:val="28"/>
          <w:sz w:val="28"/>
          <w:szCs w:val="28"/>
          <w:rtl w:val="true"/>
          <w:lang w:bidi="ar-SA"/>
        </w:rPr>
        <w:t>الفلسفية، بكونها ذات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لاري لاودن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الفيلسوف الأمريكي لاري لاودن فإنه يرى بأن سقوط </w:t>
      </w:r>
    </w:p>
    <w:p>
      <w:pPr>
        <w:pStyle w:val="BookText"/>
        <w:rPr/>
      </w:pPr>
      <w:r>
        <w:rPr>
          <w:rFonts w:ascii="Amiri" w:hAnsi="Amiri" w:eastAsia="Amiri" w:cs="Amiri"/>
          <w:color w:val="111111"/>
          <w:sz w:val="28"/>
          <w:sz w:val="28"/>
          <w:szCs w:val="28"/>
          <w:rtl w:val="true"/>
          <w:lang w:bidi="ar-SA"/>
        </w:rPr>
        <w:t>الوضعية المنطقية راجع أيضًا إلى رفضها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جزءا كبيراً من أسباب سقوط الوضعية المنطقية لم يكن فقط بسبب التناقضات المنطقية التي واجهتها؛ بل في تعارضها مع مذاهب فلسفية ودينية واجتماعية، تلك المجموعة من الاعتقادات المقبولة على نطاق ثقافي واسع، لقد رفضت الوضعية المنطقية كل ء تقريبًا، الدين</w:t>
      </w:r>
    </w:p>
    <w:p>
      <w:pPr>
        <w:pStyle w:val="BookText"/>
        <w:rPr/>
      </w:pPr>
      <w:r>
        <w:rPr>
          <w:rFonts w:ascii="Amiri" w:hAnsi="Amiri" w:eastAsia="Amiri" w:cs="Amiri"/>
          <w:color w:val="111111"/>
          <w:sz w:val="28"/>
          <w:sz w:val="28"/>
          <w:szCs w:val="28"/>
          <w:rtl w:val="true"/>
          <w:lang w:bidi="ar-SA"/>
        </w:rPr>
        <w:t>التاريخ الفن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أهم الانتقادات المعاصرة لدائرة فيينا، وبالخصوص فيما يتعلق برفضها للميتافيزيقا هناك موقف الفيلسوف الأمريكي بيتر انواجن يقول من بين ما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 للوضعيين المناطقة، كل العبارات والأسئلة الميتافيزيقية 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أن لكل العبارات والأسئلة الفلسفية التراثية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عنصرًا ميتافيزيقيا جوهريًا ،ومهما، فإن كل الأسئلة والعبارات الفلسفية التراثية تقريبًا لا معنى لها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http://hekmah.org/9195- 2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الأصلي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Peter van Inwagen, Metaphysics, Cornell Univ. Press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Oxford [u.a.], 1993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ودون قول ذلك صراحة، فإن إنواجن يرى في ذلك غلوا يشرحه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الأسئلة الميتافيزيقية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أعمّ، الأسئلة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لها بهذا المعنى؛ فلا عجب أن الفلاسفة لم يكن في إمكانهم الاتفاق على كيفية الإجابة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حدّق الشخص </w:t>
      </w:r>
    </w:p>
    <w:p>
      <w:pPr>
        <w:pStyle w:val="BookText"/>
        <w:rPr/>
      </w:pPr>
      <w:r>
        <w:rPr>
          <w:rFonts w:ascii="Amiri" w:hAnsi="Amiri" w:eastAsia="Amiri" w:cs="Amiri"/>
          <w:color w:val="111111"/>
          <w:sz w:val="28"/>
          <w:sz w:val="28"/>
          <w:szCs w:val="28"/>
          <w:rtl w:val="true"/>
          <w:lang w:bidi="ar-SA"/>
        </w:rPr>
        <w:t>في النار لفترة طويلة سيرى هذا الشخص صورًا هناك، وبما أن الصور التي تُرى في النار هي محض انعكاسات نفسية للرائي، يُتوقع أن يرى أشخاص مختلفون صورًا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أنواجن بطريقة ذكية الوضعية المنطقية باعتقادها في الخيال ما دامت لم تخرج عن الفضاء الضيق الذي سجنت نفسها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مآلها يغاير في شيءٍ مآل باقي الاتجاهات الفلسفية، كما يؤكد على ذلك انواجن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الأنظمة الميتافيزيقية لديكارت ولايبنتز، تنتمي الوضعية المنطقية بالكامل الآن إلى تاريخ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وكتلك الأنظمة لم يكن في مقدورها تقديم أساس لأي شكل من أشكال الإجماع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مصير الوضعية المنطقية هو مصير كل محاولات تشخيص فشل الفلسفة في إنتاج بنية من الحقائق المؤسسة، أو حتى بنية نظريات مقبولة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التشخيصات هي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فلسفة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تعاني من نفس الأعراض التي يفترض أنها تفسرها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الأطروحات الفلسفية ، يتجادل الناس حولها، البعض يقبلها البعض فقط، وفي النهاية، تنزوي لتحتلّ مكانًا في تاريخ الفلسفة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يوسف سايفرت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خصص الفيلسوف النمساوي يوسف سايفرت في حد أهم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الفينومينولوجي الواقعي على وجود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الباب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والميتافيزيقا في البرهان الأنطولوجي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لنقد المنطق الوضعي، ومن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ذكر ذلك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تلخيصًا مكثفًا لهذا النقد، نظرًا للأهمية التي يكتسبها فيما يخص الموضوع الذي نحن بصدد دراستة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فيينا والوضعية المنطقية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سايفرت أن المنطق الدقيق لأرسطو، معتبراً أسس المنطق الحديث غير مقنعة، بل يلمس المرء في بعض الأحيان أن المبادئ الواضحة تترك المكان للبديهيات غير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يُسجل مغادرة المنطق الرمزي الفلسفة ليستقر في العلوم الشكلية الشبيهة بالرياضيات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ينبه إلى أن استعمال المنطق الرمزي والرياضي قد يكون مهما في الأماكن التي تكون فيه سلاسل طويلة وغير ذات نهاية من خطوات التفكير المنطقي الشكلي قد تطورت كما هو الشأن في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الصعب تقديم هذه الأسس دون تقليص وتشكيل المنطق الرمزي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يجادل سايفرت في التطور الكبير للمنطق كعلم شكلي محض ، والذي له علاقة قرابة بالرياضيات منذ بولا ،</w:t>
      </w:r>
      <w:r>
        <w:rPr>
          <w:rFonts w:eastAsia="Times New Roman" w:cs="Times New Roman" w:ascii="Times New Roman" w:hAnsi="Times New Roman"/>
          <w:color w:val="111111"/>
          <w:sz w:val="28"/>
          <w:szCs w:val="28"/>
          <w:lang w:val="en-US" w:bidi="en-US"/>
        </w:rPr>
        <w:t>Boole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،راسل وايتهيد وفريجي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يرى بأن هذا المنطق الجديد الرمزي أو الرياضي خال من أي موقف فلسفي، لأنه لا يمكن التمييز فيه ما إذا كانت القوانين المنطقية قواعد نفسية أو اتفاقية للعب بالرموز، ولا يمكن للمرء أن ينتظر منه أي شرح ولو طفيف للإشكاليات الفلسفية الرئيسية للمنطق، كإشكالية جوهر الحقيقة والحكم وإشكالية الشكل الصحيح للبراهين الاستنتاجية وجوهر الصلاحية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p>
    <w:p>
      <w:pPr>
        <w:pStyle w:val="BookText"/>
        <w:rPr/>
      </w:pPr>
      <w:r>
        <w:rPr>
          <w:rFonts w:ascii="Amiri" w:hAnsi="Amiri" w:eastAsia="Amiri" w:cs="Amiri"/>
          <w:color w:val="111111"/>
          <w:sz w:val="28"/>
          <w:sz w:val="28"/>
          <w:szCs w:val="28"/>
          <w:rtl w:val="true"/>
          <w:lang w:bidi="ar-SA"/>
        </w:rPr>
        <w:t xml:space="preserve">للمنطق بطبيعة الحال أن يجيب عن السؤال الأساسي والبسيط في نفس الوقت المتعلق بمعنى الحقيقة في المنطق، يعني حقيقة الحكم وما يؤسسه </w:t>
      </w:r>
      <w:r>
        <w:rPr>
          <w:rStyle w:val="FootnoteAnchor"/>
          <w:rtl w:val="true"/>
        </w:rPr>
        <w:footnoteReference w:id="6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في نظر سايفرت هي أن المنطق الرياضي لم يعد فلسفةً، بل أصبح علمًا مخالفًا لهذه الأخيرة ومخالفًا للرياضيات نفسها؛ لأن فلسفة الرياضيات تتساءل مثلاً عن ماهية الرقم في الواقع وماهية أي قانون هندسي إلخ، وبالتالي فإنها تبحث عن جواب لجوهر هذه الظواهر المغاير لما يبحث عنه الرياضي، حتى وإن انطلق من نفس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هجوم صريح على المنطق الرياضي، يقول سايفرت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يعتقد المرء بأن المنطق الذي يستعمل الرياضيات قد يعوض المنطق الفلسفي، أو بأنه قد عوضه منذ مدة طويلة؛ فإنه إما أنه يعني بفلسفة المنطق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تفكير حول واجبات المنطق وطرقه المعرفية، وحول موضعها بالمقارنة مع علوم أخرى إلخ، وبهذا يكون من الممكن تمييز هذا النوع من فلسفة المنطق عن المنطق الفلسفي الكلاسيكي؛ وإما أن المرء يعني ذلك الجزء من التفكير الفلسفي حول المنطق، الذي لا يتخذ المنطق الفلسفي كموضوع، لكن المنطق الذي يستعمل الرياضيات والذي يبحث عن معنى وصلاحية وقوانين الرموز المستعملة فيه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ينفي سايفرت نفيًا قاطعًا الادعاء الذي يؤكد أن تطور المنطق الحديث ساهم في تطور المنطق الفلسفي، بل يرى العكس عندما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المرء الأنسقة المنطقية الشكلية والرمزية كموضوع خالص للفرضيات وللخيالات الرياضية، فإن خطر الوصول إلى قوانين خاطئة يكون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يتعلق إذا إلى حد ما بمنطق أصبح متوحشًا، يهتم أكثر بلعب دقيق أكثر من اهتمامه بالمعرفة العلمية للوقائع المنطقية، ذلك أنه يبتعد بهذا عن أسسه الفلسفية، تماما كما ابتعدت الرياضيات عن أسسها الواضحة في تنظيراتها وممارساتها الشكلية أو الاصطلاحية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أعتبر كذلك نظرية الأصناف لراسل </w:t>
      </w:r>
      <w:r>
        <w:rPr>
          <w:rFonts w:eastAsia="Times New Roman" w:cs="Times New Roman" w:ascii="Times New Roman" w:hAnsi="Times New Roman"/>
          <w:color w:val="111111"/>
          <w:sz w:val="28"/>
          <w:szCs w:val="28"/>
          <w:lang w:val="en-US" w:bidi="en-US"/>
        </w:rPr>
        <w:t>Russel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وكل أنواع تحديد قواعد اللغة والمتعالية </w:t>
      </w:r>
      <w:r>
        <w:rPr>
          <w:rFonts w:eastAsia="Times New Roman" w:cs="Times New Roman" w:ascii="Times New Roman" w:hAnsi="Times New Roman"/>
          <w:color w:val="111111"/>
          <w:sz w:val="28"/>
          <w:szCs w:val="28"/>
          <w:lang w:val="en-US" w:bidi="en-US"/>
        </w:rPr>
        <w:t>Metasprache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لحل التناقضات المنطقية من بين النظريات الخاطئة والمتناقضة في بعض جوانبها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الأهمية الخاصة لنقد سايفرت للمنطق الوضعي هي من جهة أنه ينتقده بحكم درايته الواسعة بعلم المنطق عمومًا، ومن جهة أخرى لكونه من الفلاسفة الغربيين المعاصرين، ممن يمثل الفلسفة الكلاسيكية، المتأثرة إلى حد كبير بالإرث المسيحي الوسطوي</w:t>
      </w:r>
      <w:r>
        <w:rPr>
          <w:rFonts w:eastAsia="Amiri" w:cs="Amiri" w:ascii="Amiri" w:hAnsi="Amiri"/>
          <w:color w:val="111111"/>
          <w:sz w:val="28"/>
          <w:szCs w:val="28"/>
          <w:rtl w:val="true"/>
          <w:lang w:bidi="ar-SA"/>
        </w:rPr>
        <w:t xml:space="preserve">. </w:t>
      </w:r>
      <w:bookmarkStart w:id="22" w:name="pg16230_15497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3890273_1280447820"/>
      <w:bookmarkStart w:id="24" w:name="_Toc8"/>
      <w:bookmarkEnd w:id="22"/>
      <w:bookmarkEnd w:id="23"/>
      <w:r>
        <w:rPr>
          <w:rtl w:val="true"/>
        </w:rPr>
        <w:t xml:space="preserve">الفصل الخامس </w:t>
      </w:r>
      <w:r>
        <w:rPr>
          <w:rtl w:val="true"/>
        </w:rPr>
        <w:t xml:space="preserve">: </w:t>
      </w:r>
      <w:r>
        <w:rPr>
          <w:rtl w:val="true"/>
        </w:rPr>
        <w:t>كيف يجب فهم تأثير دائرة فيينا على الأمة العربية والإسلامية؟</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عامة فيما يخص دائرة فيينا والوضعية المنطقية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تبنّي فلسفة دائرة فيينا للعلم واعتباره المنطلق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الوحيد عند بعض مفكري هذا 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حركة الواقع بشقيه الطبيعي والاجتماعي، فإنها ظلت تدور في فلك الفلسفات التجريبية المثالية لعلم الاجتماع البورجوازي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فدراسة الكثير من الوقائع المحدودة زمكانيا لم تضع في حسبانها استنتاجات عامةً تتعلق بالنواحي الرئيسية لقوانين حياة المجتمع، وبالخصوص قوانين الصراع الطبقي والتناقضات الاجتماعية الرئيسة، بل ظلت تدور في نطاق إجراءات خاصة وتقنيات البحث التجريبي الذي يشمل الملاحظة المعالجة الإحصائية للبيانات المجمعة، ووضع السلالم والخطوط البيانية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الوضعيون أن المفاهيم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التطور الاجتماعي، الطبقة الأمة، الرأسمالية ، الاشتراكية الفاشية الديمقراطية، وغيرها كثير، هي من المفاهيم التي لا تخضع للاختبار التجريبي ولا تشعر بها الذات بشكل مباشر، لذا لا يمكن إثبات صحتها أو بطلانها، من هنا لا بد من اعتبارها في نظرهم غير ذات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فلاسفة دائرة فيينا لا يدرسون الوقائع في صلاتها العامة ولا يعملون على إبراز طبيعة حياة المجتمع وسير عملياته العميقة، بل يعتبرون الحياة المجتمعية مجموعات منظمة بشكل آلي، أو مجموعةً من الأوضاع المنظمة للمادة المدروسة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لا تقدم </w:t>
      </w:r>
    </w:p>
    <w:p>
      <w:pPr>
        <w:pStyle w:val="BookText"/>
        <w:rPr/>
      </w:pPr>
      <w:r>
        <w:rPr>
          <w:rFonts w:ascii="Amiri" w:hAnsi="Amiri" w:eastAsia="Amiri" w:cs="Amiri"/>
          <w:color w:val="111111"/>
          <w:sz w:val="28"/>
          <w:sz w:val="28"/>
          <w:szCs w:val="28"/>
          <w:rtl w:val="true"/>
          <w:lang w:bidi="ar-SA"/>
        </w:rPr>
        <w:t>الطريقة الوضعية والوضعية الجديدة أكثر من وصف أو تقرير مبسط عن الوقائع والحوادث المنفصلة والمدروسة بالملاحظة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دائرة فيينا لم تقحم نفسها لا في المادية ولا المثالية، بل كانت تقدم نفسها كاتجاه ثالث، إلا أنها في أسسها معادية للفلسفة المادية التي تقر بالوجود الموضوعي للعالم المادي وانعكاسه في وعي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الموضوعي ما هو عندهم إلا إحساسات، ومن ثم فإن عملية التحقق لا يمكن أن توجد خارج تجربة الذات، ويقود هذا بالضرورة إلى الذاتية المحضة، التي تلغي القضايا المنطقية القائمة على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فلسفة دائرة فيينا تتأسس على جذور الفلسفة الوضعية كما نظر لها الفيلسوف الفرنسي كونت هناك الكثير من الملاحظات النقدية يمكن إجمالها 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يبدو هذا النقد غريبًا بعض الشيء، ذلك أن دائرة فيينا كانت تحاول بالضبط الابتعاد عن الذاتية وتأسيس فلسفة علمية والواقع أن بذرة الذاتية هذه موضوعة في الوضعية التجريبية منذ كونت فيما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الحالات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بنى نظريته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دائرة فيينا، أي خال من 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يقدم أية دراسة علمية للمجتمعات الإنسانية في جغرافياتها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يدرس بما فيه الكفاية الديانات، وبالخصوص الموحى بها، بل استنتج دون مقدمات منطقية ولا تجارب ميدانية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مراحل التفكير البشري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شيء كانت دائرة فيينا تبحث عنه هي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تُعتبر هذه الوحدة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تضمر في ثناياها نزعة هيمنة العلوم المنطقية والرياضية على كل العلوم الأخرى، وبهذا حاولت تعويض هيمنة الفلسفة على كل العلوم إن منطق الوصاية واضح هنا، أي إن العلوم الحقة وصية على العلوم الغير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 ولا يُعترف لهذه الأخيرة بأي شيء، إذا لم تستخدم التقنيات الرياضية ومنطق الحساب لجمع وتصنيف ووصف وتأويل دراساتها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كون الكثير من ميادين العلوم الإنسانية لا يمكن أن تخضع إلى هذا التصور الضيق للعلم، فإن محاولة إقحام تقنيات البحث العلمي الوضعي لدراسة الظواهر الإنسانية لا يؤدي بالضرورة إلى نتائج علمية، بقدر ما يساهم في الكثير من الأحيان في حرمان بعض العلوم من حقها في التطور الداخلي والتعاون المتناسق بين تخصصات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نماذج جاهزة في الطب النفسي مثلاً لتشخيص حالات مرضية بعيد كل البعد عن حقيقة النفس الإنسانية المتعددة والمتشابكة والمعقدة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مثلاً تشخيص مرض نفسي ما عن طريق مقابلات واستمارات محددة مسبقا، ولا يمكن تعميم هذه الاستمارات عالميًا وإيهام الناس بأنها صالحة لكل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فالتطورات الهائلة في علوم الأعصاب والمخ والغدد، حتى وإن كانت تساعد كثيراً في تشخيص حالات مرضية معينة ؛ فإنها مع ذلك لا تكون كافيةً لتشخيص دقيق لحالة إكلينيكية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بوعي أو دون وعي، ترك كونت من جديد بصماته في تفكير دائرة فيينا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فتصوره للمجتمعات الإنسانية على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بناء من لبنات متماثلة، وخضوع تطورها لقانون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العلوم وتطورها عند دائرة فيينا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اختزال واضح لتعددية البشرية، ومحاولة فرض نمط حياة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في زماننا الحاضر نتائج مثل هذا التصور، في حضن مجتمعات غربية تدعي 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تعلق الأمر بآخر تطورات الليبرالية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 اقتصاد السوق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بمحاولات فرض نموذج ثقافي واحد، فإن الوضعية بصفة عامة تنفي الاختلاف الثقافي والحياتي والحضاري، بل تتميز بفتح المجال على مصراعيه لسلطة القوي، المتمثل حاليًا بالغرب، وبالخصوص جناحه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فهوس الوحدة هنا، ما هو في العمق إلا هوس لبسط النفوذ والسيطرة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المراحل الثلاثة التي حددها كونت لتطور البشرية شاهد إثبات على هوس الوحدة هذا فحتى لو وافقنا افتراضا على تقسيمه هذا فلا يمكن تطبيقه على كل مجتمعات المعمورة، بل هناك اختلافات كثيرة بين المجتمعات من حيث مرورها من مرحلة إلى مرحلة أخرى، ولربما من حيث ترتيبها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مجتمعات يمشي فيها تطور العلم يدا بيد مع الدين بغض النظر عن طبيعة هذا الأخير ومصدره، وخير مثال على ذلك حاليًا هو القطر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مجتمعات كان تطور العلم فيها بعيدًا عن الدين، كحالة الدول الشيوعية للأمس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مجتمعات لم تعرف أي تطور للعلم فيها، على الرغم من وجودها في عالم متقدم علميًا، بل احتفظت بشبه مرحلة لاهوتية ضيّقة، كما هو الحال في السعودية حاليًا وبعض دول الخليج العربي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إضافةً إلى هذا نتفق مع جل الباحثين الذين أكدوا على النزعة العلمية </w:t>
      </w:r>
      <w:r>
        <w:rPr>
          <w:rFonts w:eastAsia="Times New Roman" w:cs="Times New Roman" w:ascii="Times New Roman" w:hAnsi="Times New Roman"/>
          <w:color w:val="111111"/>
          <w:sz w:val="28"/>
          <w:szCs w:val="28"/>
          <w:lang w:val="en-US" w:bidi="en-US"/>
        </w:rPr>
        <w:t>scientisme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اعتبار الموقف الذي يَكْمُنُ في التفضيل الخاص للخطوة العلمية إلى درجة اعتبار الفلسفة جزءا من العلم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بالأصح المبدأ الموحد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نزعةً علمية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ويتأسس نظام هذه النزعة على مجموعة الأضداد، قبلت دون تفكير كاف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جهة التضاد بين الذات والموضوع، وهو تضاد حاولت الدائرة تجاوزه دون نجاح برجوعها إلى البيذاتية تفاعل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الذوات </w:t>
      </w:r>
      <w:r>
        <w:rPr>
          <w:rFonts w:eastAsia="Times New Roman" w:cs="Times New Roman" w:ascii="Times New Roman" w:hAnsi="Times New Roman"/>
          <w:color w:val="111111"/>
          <w:sz w:val="28"/>
          <w:szCs w:val="28"/>
          <w:lang w:val="en-US" w:bidi="en-US"/>
        </w:rPr>
        <w:t>l'intersubjectivité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وهناك التعارض بين المصالح العلمية ونظيرتها السياسية، وهو تعارض حاولت دائرة فيينا إخفاءه، باهتمامها بقطب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التعارض بين الطبيعة والثقافة، وهو تعارض حاولت تجاوزه بإلحاق العلوم الإنسانية للعلوم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نسق دائرة فيينا مؤسس على مثل هذه التعارضات، فمن الممكن اعتباره أيديولوجيا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 طبقًا لما درسناه هنا، أي عضو من أعضاء الدائرة واعيًا بالعلاقات الضيقة والعميقة التي كانت تجمع المعارف العلمية والحياة الاجتماعية مثل نويراث؛ وعلى الرغم من ذلك فإنه كان يرى خلاص المجتمع في العلوم الموحدة المتخلصة بالتحليل المنطقي من كل 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ونعارض اليوم أيديولوجيات الموضوعية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أنها غير قادرة على الأخذ في الحسبان بطريقة نقدية البعد السوسيو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سياسي </w:t>
      </w:r>
    </w:p>
    <w:p>
      <w:pPr>
        <w:pStyle w:val="BookText"/>
        <w:rPr/>
      </w:pPr>
      <w:r>
        <w:rPr>
          <w:rFonts w:ascii="Amiri" w:hAnsi="Amiri" w:eastAsia="Amiri" w:cs="Amiri"/>
          <w:color w:val="111111"/>
          <w:sz w:val="28"/>
          <w:sz w:val="28"/>
          <w:szCs w:val="28"/>
          <w:rtl w:val="true"/>
          <w:lang w:bidi="ar-SA"/>
        </w:rPr>
        <w:t>لكل خطوة علمية</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هذا النقد على نويراث، الذي حاول تقديم موضوعية المنهج العلمي كنقيض الأيديولوجيات السياسية لعصره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بكل هذا يمكن أن نستنتج أن دائرة فيينا كانت تأنتُ مشروعًا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ميتافيزيقا خلف الواجهة العلمية التي كانت تدافع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 إن كان هذا التأثيث عن وعي ومفكر فيه، بقدر ما يهمنا أنه كان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نوقشت أوتوبيا علم مستقل، نقي ، شفاف ومُوَحَدٍ كمشروع أيديولوجي وميتافيزيقي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Soulez Antonia, Sebastik Jean, Le cercle de Vienne: doctrines et</w:t>
      </w:r>
    </w:p>
    <w:p>
      <w:pPr>
        <w:pStyle w:val="BookText"/>
        <w:rPr/>
      </w:pPr>
      <w:r>
        <w:rPr>
          <w:rFonts w:eastAsia="Times New Roman" w:cs="Times New Roman" w:ascii="Times New Roman" w:hAnsi="Times New Roman"/>
          <w:color w:val="111111"/>
          <w:sz w:val="28"/>
          <w:szCs w:val="28"/>
          <w:lang w:val="en-US" w:bidi="en-US"/>
        </w:rPr>
        <w:t>controversies, In: L'Homme et la société, N. 69- 70, 1983, Actualité des philosophes de l'École de Francfort, pp. 195- 200. http://www.persee.fr/doc/homso_0018- 4306_1983_num_69_1_2148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استحضرنا للذهن من جديد التعريف الذي يعطيه بوبيو </w:t>
      </w:r>
      <w:r>
        <w:rPr>
          <w:rFonts w:eastAsia="Times New Roman" w:cs="Times New Roman" w:ascii="Times New Roman" w:hAnsi="Times New Roman"/>
          <w:color w:val="111111"/>
          <w:sz w:val="28"/>
          <w:szCs w:val="28"/>
          <w:lang w:val="en-US" w:bidi="en-US"/>
        </w:rPr>
        <w:t>Bobbio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أحد الوضعيين القانونيين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لن نندهش إذا تأكدنا أن الوضعية الجديدة هي كذلك أيديولوجيا في عمقها، بكل الخصوصيات التي نعرفها عن الأيديولوجيا</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اتخاذ موقف تجاه واقع 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ويتأسس هذا الموقف على نسق واع إلى درجة ما من القيم، ويعبر عن نفسه عن طريق أحكام قيمة، تحاول التأثير قليلاً على الواقع ذاته، تحتفظ به كما هو إذا كان التقويم إيجابيًا، وتعدله إذا كان التقويم سلبيًا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وللتذكير بما سبق ،قوله فإن الوضعية القانونية تتأسّس على افتراضين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يتمثل في اعتبار القانون بناءً اجتماعيًا قابلاً للتحليل كما هو، والثاني يتمثل في اعتبار القانون مغايرا للأخلاق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بالضبط يُهاجم المرء الوضعية بصفة عامة والوضعية المنطقية بالخصوص باعتبارها أيديولوجية، يجب مقاومتها أيديولوجيا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فالفرضية الأولى ترجع إلى العصر الذي كان المرء يضع أهميةً قصوى لقانون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الوضعية القانونية في فرضيتها الثانية تميز بين القانون والأخلاق، فإن المرء يهاجمها باعتبارها تمديدًا للدولة، بنشر الاعتقاد بأن كل قوانين هذه الأخيرة هي قوانين جيدة بالضرورة، لأنها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بسيط صادرة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إذا كانت هناك لا أخلاق، فإن ذلك يساهم في الحفاظ على النظام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ليس هناك مفر من اعتبار الوضعية بصفة عامة، في جانبها الأيديولوجي القانوني، نواة الديكتاتورية والكليانية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الشمولي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قيم المساواة وصلاحية النظام والأمن، فإننا نجد الوضعية المنطقية تتجول يدًا بيد مع الليبرالية، التي تعتبر في حلتها المعاصرة قيمة قيمها دهس العالم بأكمله من أجل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الأيديولوجية الحقيقية للوضعية في القانون هي تقدیس القانون</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Léon HUSSON, "Analyse de la méthode de l'exégèse», (1972) 17 Archives de philosophie du droit 115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وبما أنها ليست هي التي تضع القانون، فهذا يعني تقديسها لواضع القانون وتبرير سلوكه، سواء أكان عادلاً أو ظالماً، تمامًا كما رأينا مع أوستين </w:t>
      </w:r>
      <w:r>
        <w:rPr>
          <w:rFonts w:eastAsia="Times New Roman" w:cs="Times New Roman" w:ascii="Times New Roman" w:hAnsi="Times New Roman"/>
          <w:color w:val="111111"/>
          <w:sz w:val="28"/>
          <w:szCs w:val="28"/>
          <w:lang w:val="en-US" w:bidi="en-US"/>
        </w:rPr>
        <w:t>Austin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وكما يقول بيرتران دو جوفينيل</w:t>
      </w:r>
    </w:p>
    <w:p>
      <w:pPr>
        <w:pStyle w:val="BookText"/>
        <w:rPr/>
      </w:pPr>
      <w:r>
        <w:rPr>
          <w:rFonts w:eastAsia="Times New Roman" w:cs="Times New Roman" w:ascii="Times New Roman" w:hAnsi="Times New Roman"/>
          <w:color w:val="111111"/>
          <w:sz w:val="28"/>
          <w:szCs w:val="28"/>
          <w:lang w:val="en-US" w:bidi="en-US"/>
        </w:rPr>
        <w:t>Bertrand de JOUVENEL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 تنقصنا اليوم ولا في المستقبل أبدًا أيديولوجيات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منها، لأننا مطالبون بالبت في مشاكل ليس لنا الوقت لدراستها والوسيلة الوحيدة التي تمكننا من البت في هذه الحالة هي الأحكام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الأفكارالعامة تسمح لي بالحكم على كل شيء، بإدخال الوضع الذي لا يمكنني أو لا أريد أخذ معرفة مضبوطة عنه، في فئة من الأوضاع التي أخذت فيها موقفي بصورة 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هذا اقتصادًا كبيراً للجهد الفكري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النتائج البعيدة المدى للنزعة الوضعية والوضعية الجديدة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نتأمّل العالم المعاصر ومختلف التطورات العلمية التي شهدها، وبالخصوص تلك المتعلقة بالثورة الصناعية الثالثة، المتمثلة في غزو التقنية للحياة وبسط نفوذها على مختلف مجالات الأنشطة الإنسانية، فلا مفر من اعتبار هذا التطور كان أهداف من دائرة فيينا، التي كانت تعتقد بأن التطور العلمي سيساهم بالتأكيد في رفاهية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جدال في كون المرحلة العلمية الراهنة للإنسانية مرحلةً فريدة، لم يسبق لها مثال في تاريخ البشرية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جدال كذلك في كون هذه المرحلة من المراحل التي نلمس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فالرغبة في 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وإخضاعه لنظام علمي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وحيد، أنتجت تفاوتات لا حصر لها في الحصول على هذا العلم، بل أقامت الدول المصنّعة حصونًا عاليةً حول هذه العلوم، مُمركزةً إياها في يد حفنة صغيرة من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لم تخرج المركزية الغربية عن دائرتها الضيقة التي رسمتها إبان الثورة الصناعية في القرون التي خلت، ولم تكفّ عن منطق هيمنتها الاستعمارية منذ الاكتشافات الجغرافية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ضاعفتها، وتفنّنت فيها ، بُغية ضمان المواد الخام لصناعتها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سرقوا المعارف والعلوم من باقي الشعوب ثم أعادوا تدويرها ونسبوها لأنفسهم، على أساس أن العلم كان شيئًا خاصًا بهم وبطبيعتهم كأوربيين، مع أن أوروبا وحتى القرن الخامس عشر كانت قريةً مظلمةً مهمّشة من قبل باقي العالم ، فعلم وتطوّر القارة جاء بفضل حضارات أخرى، جاء من حضارة الهنود في أمريكا ومن الحضارة الصينية والإسلامية والهندية والأفريقية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كانت محاكم التفتيش تحارب العلم هناك، كان العالم الإسلامي يبرع في علم الفلك والبيولوجيا والفلسفة، ولكن تم حجب كل هذا لصالح تجميل الحداثة الأورو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مركزية</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تتشدق به من حقوق إنسان وديمقراطية وحريات شخصية لا يعدو أن يكون رمادًا تذره في عيون شعوبها أولاً والشعوب الأخرى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الإمبريالية الغربية التي بدأت في العمق بمجرد إجلاء المسلمين عن الأندلس وبداية الحروب الصليبية، وتعززت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بالاكتشافات الجغرافية، كانت تستعمل الدين في بسط نفوذها على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الاستغلال للدين لا يفاجئ إذا استحضرنا إلى الذهن أن كل الأنظمة الملكية الغربية كانت تحكم باسم الدين وبمساعدة رجال الكنيسة، وبهذا كان الدين المسيحي الغربي يساعد مباشرةً في إحكام قبضة الغرب على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المفكرين الغربيين الذين انتبهوا إلى فظاعة هذا الاستغلال كان هناك مونتين</w:t>
      </w:r>
      <w:r>
        <w:rPr>
          <w:rStyle w:val="FootnoteAnchor"/>
          <w:rtl w:val="true"/>
        </w:rPr>
        <w:footnoteReference w:id="72"/>
      </w:r>
      <w:r>
        <w:rPr>
          <w:rFonts w:ascii="Amiri" w:hAnsi="Amiri" w:eastAsia="Amiri" w:cs="Amiri"/>
          <w:color w:val="111111"/>
          <w:sz w:val="28"/>
          <w:sz w:val="28"/>
          <w:szCs w:val="28"/>
          <w:rtl w:val="true"/>
          <w:lang w:bidi="ar-SA"/>
        </w:rPr>
        <w:t xml:space="preserve">ومونتسكيو </w:t>
      </w:r>
      <w:r>
        <w:rPr>
          <w:rStyle w:val="FootnoteAnchor"/>
          <w:rtl w:val="true"/>
        </w:rPr>
        <w:footnoteReference w:id="73"/>
      </w:r>
      <w:r>
        <w:rPr>
          <w:rFonts w:ascii="Amiri" w:hAnsi="Amiri" w:eastAsia="Amiri" w:cs="Amiri"/>
          <w:color w:val="111111"/>
          <w:sz w:val="28"/>
          <w:sz w:val="28"/>
          <w:szCs w:val="28"/>
          <w:rtl w:val="true"/>
          <w:lang w:bidi="ar-SA"/>
        </w:rPr>
        <w:t xml:space="preserve">، كل بطريقته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لمونتين، ولمونتسكيو من بعده، فإن فشل المسيحية أخلاقيًا واضح تماما من خلال سلوك الإسبان في العالم الجديد، اعتبرهم مونتين المثال الأعلى لفشل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والوثنيون قبلهم تصرفوا بشكل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ذبح لا مثيل له من أجل الذهب، مع حديث زائف عن الاهتداء للمسيحية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والوحشية كانا ولا زالا متسقين يوحدهما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التعصب أخذ مكان كل من الدين والفلسفة، ويفعل الأعاجيب عندما يؤيد نزوعنا الطبيعي إلى الكراهية، والوحشية، والطموح، والطمع، والانتقاص، والتمرد</w:t>
      </w:r>
      <w:r>
        <w:rPr>
          <w:rFonts w:eastAsia="Amiri" w:cs="Amiri" w:ascii="Amiri" w:hAnsi="Amiri"/>
          <w:color w:val="111111"/>
          <w:sz w:val="28"/>
          <w:szCs w:val="28"/>
          <w:rtl w:val="true"/>
          <w:lang w:bidi="ar-SA"/>
        </w:rPr>
        <w:t xml:space="preserve">) . </w:t>
      </w:r>
      <w:r>
        <w:rPr>
          <w:rStyle w:val="FootnoteAnchor"/>
          <w:rtl w:val="true"/>
        </w:rPr>
        <w:footnoteReference w:id="74"/>
      </w:r>
      <w:r>
        <w:rPr>
          <w:rFonts w:ascii="Amiri" w:hAnsi="Amiri" w:eastAsia="Amiri" w:cs="Amiri"/>
          <w:color w:val="111111"/>
          <w:sz w:val="28"/>
          <w:sz w:val="28"/>
          <w:szCs w:val="28"/>
          <w:rtl w:val="true"/>
          <w:lang w:bidi="ar-SA"/>
        </w:rPr>
        <w:t xml:space="preserve">وحسب مونتسكيو فإن ما ارتكبه الإسبان أثناء الاكتشافات </w:t>
      </w:r>
    </w:p>
    <w:p>
      <w:pPr>
        <w:pStyle w:val="BookText"/>
        <w:rPr/>
      </w:pPr>
      <w:r>
        <w:rPr>
          <w:rFonts w:ascii="Amiri" w:hAnsi="Amiri" w:eastAsia="Amiri" w:cs="Amiri"/>
          <w:color w:val="111111"/>
          <w:sz w:val="28"/>
          <w:sz w:val="28"/>
          <w:szCs w:val="28"/>
          <w:rtl w:val="true"/>
          <w:lang w:bidi="ar-SA"/>
        </w:rPr>
        <w:t>الجغرافية، كما تحكي شكلر ، يوحي بأنهم تخلّوا عن كل المشاعر الإنسانية في تعاملهم مع من كانوا يعتبرونهم وحوشا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سلبوا عنهم حتى صفة كونهم بشرًا وامتلاكهم لروح وبمجرد بدء الإسبان بممارسة وحشيتهم؛ بات مهما على نحو استثنائي القول بأنه من المستحيل افتراض أن هذه المخلوقات بشر، لأن السماح لهم بأن يكونوا بشرًا سيثير الشك في كوننا مسيحيين</w:t>
      </w:r>
      <w:r>
        <w:rPr>
          <w:rFonts w:eastAsia="Amiri" w:cs="Amiri" w:ascii="Amiri" w:hAnsi="Amiri"/>
          <w:color w:val="111111"/>
          <w:sz w:val="28"/>
          <w:szCs w:val="28"/>
          <w:rtl w:val="true"/>
          <w:lang w:bidi="ar-SA"/>
        </w:rPr>
        <w:t xml:space="preserve">» . </w:t>
      </w:r>
      <w:r>
        <w:rPr>
          <w:rStyle w:val="FootnoteAnchor"/>
          <w:rtl w:val="true"/>
        </w:rPr>
        <w:footnoteReference w:id="75"/>
      </w:r>
      <w:r>
        <w:rPr>
          <w:rFonts w:ascii="Amiri" w:hAnsi="Amiri" w:eastAsia="Amiri" w:cs="Amiri"/>
          <w:color w:val="111111"/>
          <w:sz w:val="28"/>
          <w:sz w:val="28"/>
          <w:szCs w:val="28"/>
          <w:rtl w:val="true"/>
          <w:lang w:bidi="ar-SA"/>
        </w:rPr>
        <w:t>وقد نبه رامون غروسفوغل في زماننا هذا إلى نفس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جدل كبير حول المواضيع التي عرفتها أوروبا لاحقا، وأقصد مناظرة بلد الوليد حول إن كان للسكان الأصليين روحًا أم لا، وهو حوار عنصري، وموقف سيبولفيدا </w:t>
      </w:r>
      <w:r>
        <w:rPr>
          <w:rFonts w:eastAsia="Times New Roman" w:cs="Times New Roman" w:ascii="Times New Roman" w:hAnsi="Times New Roman"/>
          <w:color w:val="111111"/>
          <w:sz w:val="28"/>
          <w:szCs w:val="28"/>
          <w:lang w:val="en-US" w:bidi="en-US"/>
        </w:rPr>
        <w:t>sepulveda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يندرج في نطاق العنصرية البيولوجية، والذي يرى أن السكان الأصليين لا روح لهم، ومن ثم ، وحسب منطق الرب، فلا ضير من استعبادهم و اقتراف كل الجرائم بحقهم، ويجب اعتبارهم و كأنهم بقرا، حميراً، أو جيادًا، لا يدخلون دائرة العمل إلا بالقوة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الطرف الآخر من المناظرة نجد لاس کاساس </w:t>
      </w:r>
      <w:r>
        <w:rPr>
          <w:rFonts w:eastAsia="Times New Roman" w:cs="Times New Roman" w:ascii="Times New Roman" w:hAnsi="Times New Roman"/>
          <w:color w:val="111111"/>
          <w:sz w:val="28"/>
          <w:szCs w:val="28"/>
          <w:lang w:val="en-US" w:bidi="en-US"/>
        </w:rPr>
        <w:t>las casas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يقول بأن السكان الأصليين هم برابرة يجب تنصيرهم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فنحن هنا أمام خطابين كلاهما عنصري، الأول ذو غلاف بيولوجي والثاني ،ثقافي وهما من سيحددان طبيعة العنصرية وتمظهراتها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إبان القرن التاسع عشر ومع علمنة السلطة والمعرفة في اتجاه تزييفي انتقل النقاش من الحديث عن شعوب دون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شعوب بدون حمض نووي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شعوب لا تتوفر على جينات إنسانية خاصة تؤهلها للخوض في العلوم البيولوجية والطبيعية، وهكذا ومع تطور العلوم الاجتماعية والأنثروبولوجية تم الانتقال من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 كاساس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الشعوب البربرية الواجب تنصيرها إلى خطاب الشعوب البدائية الواجب تمدينها، وبالنظر للخطابين في مناظرة بلد الوليد نفهم العنصرية المعاصرة، وكيف تأسست الحداثة بعلاقة مع احتقار عنصري لباقي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كل هذا تأسيس الأنظمة الغربية منذ بدايات النهضة الأوروبية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اعتبارها نكسةً بالنسبة للشعوب المقهورة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تصور ميكيافيلي للحكم، أي مزج الوحشية والبطش والاستكبار بالتظاهر بالتدين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للتذكير بأن الغطرسة الغربية الحالية تمد جذورها في إرثها الفكري الميكيافيلي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فالسلام عنده يقوم على ،الحرب، وفكرة المساواة بين الدول تتأسس على مساواتهم في القوة العسكرية لقوة البقاء لأية دولة غربية علاقة بقوة جيشها وبطشه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وراء ضرورة الاحتفاظ على احتكار سلطة العنف، تحت ذريعة ضمان الأمن الداخلي والتصدي لأي اعتداء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العبارة، إن الأنظمة السياسية الغربية الحالية، هي البنت الشرعية للوضعية بصفة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البدايات الأولى للوضعية في العلاقات الدولية إلى المدرسة السلوكية التي سيطرت على دراسة العلوم السياسية منذ العقد الخامس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انتشرت المقالات والدراسات والكتب التي تطبّق المنهجية العلمية للفلسفة الوضعية، وازدهرت الدراسات الامنية التي عكست طبيعة مرحلة </w:t>
      </w:r>
    </w:p>
    <w:p>
      <w:pPr>
        <w:pStyle w:val="BookText"/>
        <w:rPr/>
      </w:pPr>
      <w:r>
        <w:rPr>
          <w:rFonts w:ascii="Amiri" w:hAnsi="Amiri" w:eastAsia="Amiri" w:cs="Amiri"/>
          <w:color w:val="111111"/>
          <w:sz w:val="28"/>
          <w:sz w:val="28"/>
          <w:szCs w:val="28"/>
          <w:rtl w:val="true"/>
          <w:lang w:bidi="ar-SA"/>
        </w:rPr>
        <w:t>الحرب الباردة التي سيطر عليها الاهتمام بالأمن وسبل الحفاظ على البقاء للمعسكرين والانتصار على الآخر</w:t>
      </w:r>
      <w:r>
        <w:rPr>
          <w:rStyle w:val="FootnoteAnchor"/>
          <w:rtl w:val="true"/>
        </w:rPr>
        <w:footnoteReference w:id="76"/>
      </w:r>
      <w:r>
        <w:rPr>
          <w:rFonts w:ascii="Amiri" w:hAnsi="Amiri" w:eastAsia="Amiri" w:cs="Amiri"/>
          <w:color w:val="111111"/>
          <w:sz w:val="28"/>
          <w:sz w:val="28"/>
          <w:szCs w:val="28"/>
          <w:rtl w:val="true"/>
          <w:lang w:bidi="ar-SA"/>
        </w:rPr>
        <w:t>، هي أنظمة أقل ما يمكن قوله عنها هو أنها أنظمة إمبريالية غير عادلة، تستغل نتائج العلوم في بسط هيمنتها داخل أوطانها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 الكرامة الإنسانية باسم الدفاع عن هذه الكرامة في بقاع كثيرة من المعمورة، بل توظف تفوقها العسكري الناتج عن تطور التكنولوجيا، لتركيع الشعوب واستعبادها باستكبار وبطش لم تعرفه البشرية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انتبه الكثير من الباحثين الغربيين أنفسهم إلى الاستغلال الأيديولوجي للديمقراطية، تارةً بتقديسها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بسلب الشعوب إرادتها بمساعدتها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تنتخب الشعوب حكامها كي تعرضها إلى السوق، بل السوق هي من يُشكّل الحكومات كي تعرض له شعوبها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وهو زمان العولمة الليبرالية، تمثل السوق وسيلة للسلطة الوحيدة بامتياز، الجديرة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الاقتصادية والمالية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الأخيرة ليست ديمقراطية، لأنها غير منتخبة من طرف الشعب، ولم يشرف عليها الشعب، وخاصةً لا تستهدف سعادة الشعب </w:t>
      </w:r>
      <w:r>
        <w:rPr>
          <w:rStyle w:val="FootnoteAnchor"/>
          <w:rtl w:val="true"/>
        </w:rPr>
        <w:footnoteReference w:id="7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يمكن الحديث فعلاً على ديكتاتورية الديمقراطية، وتبنيها لحكم قلة قليلة للعالم من الأثرياء، عندما أصبحت الديمقراطية، ذاك 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المقدس ، لا تطيق لا النقد ولا التطوير، بقدر </w:t>
      </w:r>
    </w:p>
    <w:p>
      <w:pPr>
        <w:pStyle w:val="BookText"/>
        <w:rPr/>
      </w:pPr>
      <w:r>
        <w:rPr>
          <w:rFonts w:ascii="Amiri" w:hAnsi="Amiri" w:eastAsia="Amiri" w:cs="Amiri"/>
          <w:color w:val="111111"/>
          <w:sz w:val="28"/>
          <w:sz w:val="28"/>
          <w:szCs w:val="28"/>
          <w:rtl w:val="true"/>
          <w:lang w:bidi="ar-SA"/>
        </w:rPr>
        <w:t xml:space="preserve">ما تفرض الإيمان بها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لنتوقف عن اعتبار الديمقراطية قيمةً مكتسبة، تحدَّدت مرةً إلى الأبد وغير قابلة للمراجعة، وسط عالم اعتدنا فيه على مناقشة كل شيء، فقط محظور واحد يصمد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الديكتاتور أنطونيو سالازار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حكم البرتغال أكثر من أربعين سنة، أعلن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نضع الله موضع تساؤل ولا الوطن ولا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نسائل الله من جديد والوطن، وإذا لم نصنع ذات الأمر مع الأسرة، فلأنها تتحمل بنفسها مسؤولية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لا نجادل الديمقراطية </w:t>
      </w:r>
      <w:r>
        <w:rPr>
          <w:rStyle w:val="FootnoteAnchor"/>
          <w:rtl w:val="true"/>
        </w:rPr>
        <w:footnoteReference w:id="78"/>
      </w:r>
      <w:r>
        <w:rPr>
          <w:rFonts w:ascii="Amiri" w:hAnsi="Amiri" w:eastAsia="Amiri" w:cs="Amiri"/>
          <w:color w:val="111111"/>
          <w:sz w:val="28"/>
          <w:sz w:val="28"/>
          <w:szCs w:val="28"/>
          <w:rtl w:val="true"/>
          <w:lang w:bidi="ar-SA"/>
        </w:rPr>
        <w:t>هناك إذًا هذا البعد للديمقراطية، لا تنتبه له الشعوب المغلوب على أمرها وهي تجتهد في استيراد الديمقراطية تحت الضغط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الفاشية الليبرالية تختلف عن الليبرالية التقليدية من نواح عدة، أنا لا أنكر هذا الفاشيون يختلفون عن بعضهم البعض لأنهم نبتوا من تربات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التقدمية الأمريكية، التي تحدرت منها الليبرالية الحالية، كانت نوعًا من الفاشية المسيحية العديد أطلقوا عليها الاشتراكية المسيحية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التمركز على الذات من طرف الغرب، وهو تمركز ساهمت فيه الوضعية بالتأكيد ، وبفعل التقدم العلمي، ساهم إلى حد كبير في نوع من العجرفة الثقافية والسياسية تجاه الشعوب الأخرى، بل نتج عنه تحقير كل ما ليس غربيًا في كل المجالات وعلى كل الأصعدة</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هي ظهور حركات عنصرية وعرقية وجدت مداها الكبير في الأنظمة الفاشية، التي نشطت أثناء الحرب العالمية الثانية وتشجيع نزعات أبارتهايدية في الدول الإفريقية، وبشهادة الكثير من الباحثين والمحللين تعتبر الحركة الصهوينية نوعا من الأبارتهايد بل قد يكون أخطر نوع له بعبارة أخرى، أدى تطور العلوم بالطريقة التي كانت الوضعية عامةً ودائرة فيينا بالخصوص تطمح إليها إلى إحداث نوع من نزعة الهدم، يمارسها الغرب تجاه كل ما يقف في طريقه أو يُخيّل إليه أنه يعترض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النتائج السلبية للطريقة التي شجعت بها وضعية دائرة فيينا العلوم، وكان تشجيعًا غير مشروط، في التطورات الحالية للكثير من العلوم، التي لم تعد ترتكز على قاعدة أخلاقية في بحوثها، بقدر ما تؤكد أن كل ما هو ممكن تحقيقه علميًا متاح، على اعتبار أن مهمة العالم الوضعي الحقيقية ليست هي مراعات بعض الخطوط الحمراء في البحث، وبالخصوص عندما يتعلق الأمر بالكرامة الإنسانية، بقدر ما يفهم مهمته كدفع للبحث في ميدانه العلمي إلى مداه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تعد التجارب المخبرية في الاستنساخ مثلاً تقرف الباحث في البيولوجيا، على الرغم من أنها لا تبتعد كثيراً عن الأيديولوجية النازية المتمثلة في انتقاء، ليس فقط العرق الآري، بل الأقوى في هذا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العلم الوضعي إلى مرحلة أصبح الإنسان والطبيعة موضوع بحث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هذا بوضوح في الكثير من العلوم الوضعية، إلى درجة أن الطبيعة مثلاً، بكل ما توفره من موارد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للبحث العلمي، لا تتجاوز أهميتها عند العالم حدود براغماتية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المرء يوميًا نتائج هذا التقدم العلمي المزعوم، إن كان ممكنًا أن نسميه تقدمًا حتى في الكارثة البيئية التي وصلت إليها البشرية باسم التقدم العلمي والطامة الكبرى التي تنتظرها نظرًا للتطور المهول فيما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الحربية التي تغذي الصناعة الحربية وتشغل محركاتها لإنتاج الرعب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ساهمت الأيديولوجية الوضعية المضمرة في فلسفة دائرة فيينا بكل تأكيد في الكارثة البيئية الحالية، على الرغم من تنبيه الكثير من المفكرين الغربيين أنفسهم إلى هذه الكارثة قبل عقود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إيريك فروم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مساهمات مهمةً جدًا فى هذا الإطار، ويجد المتتبع لفكره الكثير من المداخل والمسارب يمكنها قيادته إلى مواطن اهتمامه بموضوع البيئة في ميدان عمله السيكو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سوسيولوجي هناك خيط ناظم في فكر فروم في موضوع البيئة </w:t>
      </w:r>
      <w:r>
        <w:rPr>
          <w:rStyle w:val="FootnoteAnchor"/>
          <w:rtl w:val="true"/>
        </w:rPr>
        <w:footnoteReference w:id="81"/>
      </w:r>
      <w:r>
        <w:rPr>
          <w:rFonts w:ascii="Amiri" w:hAnsi="Amiri" w:eastAsia="Amiri" w:cs="Amiri"/>
          <w:color w:val="111111"/>
          <w:sz w:val="28"/>
          <w:sz w:val="28"/>
          <w:szCs w:val="28"/>
          <w:rtl w:val="true"/>
          <w:lang w:bidi="ar-SA"/>
        </w:rPr>
        <w:t>، قد نلخصها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الإنسان يهاب نفسه يخاف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ينجح بعد في الوصول إلى حرية نقدية عاقلة بذاته وبالمحيط الذي يعيش فيه، بما في ذلك محيطه البيئي، وبما أن التكنولوجيا هي نتاج عقلانية أداتية رياضية وبراغماتية، فإن عقلية التدمير هي التي تطغى عمومًا على الأفراد وعلى الجماعات الإنسانية في العالم المصنّع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لطغيان مبدأ الامتلاك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مبدأ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التفعيل المركز للنزعة التدميرية على حساب المبادئ الأخلاقية الإنسانية، وبالخصوص فيما يخص الطريقة الهمجية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ينهب بها التصنيع البيئة ، مستغلاً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بحشره في منطق استهلاك أعمى، يحجب عليه وعي الواقع ومشاكله والعمل ضد كل ما يمس كرامة الإنسان ومحيطه البيئي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إهمال التفكير في موضوع البيئة، وأخذ قرارات حاسمة، ليس فقط قصد ضمان استمرار حياة الأجيال القادمة، بل لضمان عيش الإنسان في ظروف بيئية صحية، كشرط مبدئي ليصبح إنسانًا مسؤولاً تجاه نفسه أولاً وتجاه مجتمعه، يؤدي إلى حلقة مغلقة خطيرة في الوجود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البرغماتية، الاستهلاك التدمير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المفكر هي بالضبط إحداث ثقب في هذه الدائرة، أو كسرها بتقديم بدائل معقولة، لا تقوم أساسًا على مبدأ 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من احتمال حدوث كارثة بيئية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بإثارة الانتباه بأن هذه الكارثة قد حدثت بالفعل، والمهمة المنوطة بالتفكير الإنساني هي محاولة الحد من قوة هذه الكارثة بهدف إيقافها كمرحلة أولى ولربما تصحيحها كهدف 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المثال الذي كان العلم الوضعي الغربي يصبو إليه منذ عصر النهضة هو تطويع الطبيعة لخدمة الإنسان أو لتصبح خادمةً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حصل بعد الوضعية الجديدة هو أن التقدم العلمي اختزل في التطور التكنولوجي الرقمي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يعد الهدف هو إخضاع الطبيعة، بعد إذلالها من طرف العلم، بل خلق تكنولوجيا </w:t>
      </w:r>
    </w:p>
    <w:p>
      <w:pPr>
        <w:pStyle w:val="BookText"/>
        <w:rPr/>
      </w:pPr>
      <w:r>
        <w:rPr>
          <w:rFonts w:ascii="Amiri" w:hAnsi="Amiri" w:eastAsia="Amiri" w:cs="Amiri"/>
          <w:color w:val="111111"/>
          <w:sz w:val="28"/>
          <w:sz w:val="28"/>
          <w:szCs w:val="28"/>
          <w:rtl w:val="true"/>
          <w:lang w:bidi="ar-SA"/>
        </w:rPr>
        <w:t xml:space="preserve">تُعوّض الإنسان أي فتح الباب على مصراعيه ليُصبح الإنسان والطبيعة عبدان للتكنولوجيا والمطلوب هو إرجاع التكنولوجيا إلى حدودها الطبيعية كخادمة للإنسان وليس العكس، ووعي الكارثة البيئية التي اتضحت ملامحها وبدأت في هدم الطبيعة على كل المستويات بسرعة قل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الرفاهية التي يتصور الإنسان أن التكنولوجيا ستحققها له هي، طبقًا لفروم أكبر خطر عليه، لأن تمثلها كأداة لتحقيق كل رغباته دون عناء، تقوده إلى وضع خمول وتجعل منه رضيعا يكون ثدي الأم هو شغله الشاغل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ضد الطبيعة الإنسانية، التي لا تحقق ذاتها إلا بالنشاط والحيوية والتي لا تُختزل الرفاهية عندها في أشياء مادية، بل تكون مصحوبةً برفاهية الفكر والأحاسيس والانعتاق من كل التبعيات للأشخاص والمؤسسات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تكمن رفاهية الإنسان أولاً وقبل كل شيء في الإبقاء على نار الثورة مشتعلةً في حياته واستعداده للبعث في كل لحظة ومصطلح الثورة المستعمل هنا، يُحيل أولاً وقبل كل شيء إلى إحداث ذاك التغيير المنشود في عقلية وسلوك البشر، ليعوا جملةً من الأشياء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حياتهم، ومنها مشكلهم البيئي، وليتحول هذا الوعي من مجرد استنتاج منطقي إلى سلوك عقلاني يتجاوز فيه الإنسان الجانب الحيواني الشهواني فيه، ليصبح إنسانًا عاقلاً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تتجلى النزعة التدميرية الهدامة بوضوح أكثر في الصناعة الحربية والشركات العالمية الكبرى التي لا تكتفي بإنتاج وسائل الدمار بكل أنواعها؛ بل تبسط نفوذها على القرارات السياسة في الدول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المصنّعة وتخلق لوبيات مختلفة،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هوايتها المفضلة هي إشعال فتيل الحرب في ربوع المعمورة قصد ترويج السلع الحربية، بل وأيضًا تجريب مفعولها في أقطار مختلفة من العالم، باستثناء الأقطار الغربية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ذريعة تشكيل أي بلد ولو صغير خطرًا على الدول الصناعية، تُعلن الحروب وتدمر الشعوب أرضًا وبشرًا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ذريعة تصدير الديمقراطية توقد الدول العظمى مجامير الحرب في مناطق مختلفة، وبالخصوص 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وبإيهام البلداء من الحكام العرب بأن سلطتهم رهينة باقتناء أحدث المعدات الحربية، تندلع الحروب ويقضى على البيئة بطريقة 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فالتكنولوجيا الحربية، في أحدث صيحاتها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الأسلحة الذرية والكيماوية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كافية لوحدها للقضاء على الكون برمته، إذا لم يرجع الإنسان إلى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للتذكير أيضا بأن عالم الاقتصاد المعاصر كان من بين العوالم التي نلمس فيها تأثير الوضعية الجديدة بطريقة مباشرة وغير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فيينا من المدن الأوروبية الأولى التي فتحت ذراعيها 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ذلك الوقت وهذه الأخيرة تتطور إلى أن أصبحت ما هي عليه الآن توربو ليبرالية </w:t>
      </w:r>
      <w:r>
        <w:rPr>
          <w:rFonts w:eastAsia="Times New Roman" w:cs="Times New Roman" w:ascii="Times New Roman" w:hAnsi="Times New Roman"/>
          <w:color w:val="111111"/>
          <w:sz w:val="28"/>
          <w:szCs w:val="28"/>
          <w:lang w:val="en-US" w:bidi="en-US"/>
        </w:rPr>
        <w:t>Turboliberalismus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أي عولمة اقتصادية متوحشة، اكتست في الكثير من جوانبها صبغةً دينيةً محضة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البريطانيا كنيسة راسخة، لكنَّ القليل من البريطانيين اليوم يولونها اهتمامًا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يتبعون دينًا أقوى من الكنيسة، دينًا طوع حياتنا لتتوافق معه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الاقتصاد عقيدةً شاملةً لها قانون أخلاقي يعد أتباعه الخلاص في هذه الدنيا؛ فالاقتصاد </w:t>
      </w:r>
    </w:p>
    <w:p>
      <w:pPr>
        <w:pStyle w:val="BookText"/>
        <w:rPr/>
      </w:pPr>
      <w:r>
        <w:rPr>
          <w:rFonts w:ascii="IRNazanin" w:hAnsi="IRNazanin" w:eastAsia="IRNazanin"/>
          <w:color w:val="111111"/>
          <w:sz w:val="28"/>
          <w:sz w:val="28"/>
          <w:szCs w:val="28"/>
          <w:rtl w:val="true"/>
          <w:lang w:bidi="fa-IR"/>
        </w:rPr>
        <w:t>أيديولوجيةٌ بلغت من الفتنة مبلغًا يحمل المؤمنين بها على إعادة تشکیل مجتمعات كاملة لتتوافق مع مطالبها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للاقتصاد غنوصييه، ومتصوّفته، وسحرته الذين يجلبون المال بتلويحة بعصيهم، مستخدمين تعويذات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استثمار مُركَّبة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الديانات القديمة التي أزاحها الاقتصاد، فإنَّ له أنبياءه وإصلاحييه وأخلاقييه، وقبل كل شيء كهنته العليين، الذين يحفظون قواعده وسنته في مواجهة البدع</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 العولمة الاقتصادية يُحكم الغرب قبضته على العالم برمته،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وكالصناعة الحربية، لا يهمه في نشر عقيدة العولمة الاقتصادية إلا المحافظة على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حسن حنفي في هذا الإطار بأن العولمة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مظهرها الأساسي تكتل اقتصادي للقوى العظمى للاستئثار بثروات العالم مواده الأولية، أسواق، على حساب الشعوب الفقيرة، واحتواء المركز للأطراف التي حاولت الفكاك منه في الخمسينات والستينات إبان حركة الوطنية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للتذكير، فإن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نيوليبرالية لم يكن غريبًا على دائرة فيينا منذ ظهوره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استُعمل لفظ النيوليبرالية لأول مرة في اجتماع في باريس سنة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ومن ضمن وفود الاجتماع حضر شخصان بغرض تحديد معالم الإيديولوجيا، وهما لوفيغ فو ميسيس وفريدريك هايك، وكانا مَنْفيَين نمساويين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فون ميسيس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وهايك شاهدان على الديمقراطية الاجتماعية كما مثلتها الصفقة الجديدة التى كان بطلها فرانکلین ،روزفلت، وشهدا أيضًا التطور المتدرج لتشكل دولة الرفاه في بريطانيا كتمظهرات لحراك جماعي لا يختلف في شيء عن النازية والشيوعية</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أمةٌ على وجه الأرض معرّضة 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الإبن الشرعي لللبيرالية الجديدة ، مثل الأمة المسلمة عموما والعربية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 المنتوجات التكنولوجية، يُعد المسلمون مستهلكين فقط للعالم الافتراضي، بل إن تقنيات هذا العالم أصبحت تتحكم ليس في حريتهم الجسدية وحسب، بل في عالمهم الفكري والنفسي، وتسوق عندنا تمثلات عن العالم وعن الوجود ليست تمثلاتنا، أي إن عامل الاستيلاب وصل حدوده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 الحقيقية للغرب علينا هي حرب ناعمة يسلبنا كل مقومات حريتنا ويوهمنا بأنه يوفر لنا بمعداته الافتراضية سُبل الرفاهية على كل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وككل الأمراض التي تعرّضنا لها على يد الغرب الإمبريالي بمسميات مختلفة وتحت أغطية فكرية وفلسفية وأيديولوجية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هو نتاج الوضعية المنطقية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لم نطور أي مناعة ضد أخطر فيروس يشيعه في مجتمعاتنا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أن مصير الشعوب بات مرتبطا بمدى مناعتها تجاه وباء الشبكة العنكبوتية،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وقدرتها على كيفية التعايش مع أنظمة العوالم الافتراضية وقراصنتها وشبكاتها الإجرامية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الحروب الحقيقية التي تهدد أمنها واستقرارها ،ووجودها لن تستعمل فيها الأسلحة النارية والنووية والجرثومية وغيرها من مدمرات الحياة والجماد، بل هي تلك التي تدار داخل تلك العوالم والجارية حاليا بواسطة الحواسيب والهواتف داخل المقاهي والمنازل وحتى غرف النوم</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التاريخ الكولونيالي الغربي نفسه مع العرب والمسلمين منذ قرون، دون أن يعي العربي والمسلم بأن الهم الرئيس لورثة الوضعية التجريبية هو بالفعل إقامة كل التجارب الممكنة علينا لتدمير قيمنا المجتمعية والأخلاقية والعقائدية وتفكيك الروابط التضامنية في الأسرة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ينتبه أولياء الأمر إلى أن الآلة التي يضعونها طواعيةً في يد فلذات أكبادهم قصد التسلية أو تنصلاً من مسؤولية تربيتهم والسهر على نموهم وتطورهم الجسدي والعقلي السليم سواء أتعلّق الأمر بهاتف نقال أو لعبة إلكترونية أو آلة البحث عن البرامج في التلفزة أو حاسوب، هي في العمق قنابل الدمار الشامل، تزعزع ثقة الأطفال واليافعين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فغالبية أطفالنا وشبابنا غير مؤهلين فكريًا لمقاومة هذا المد الاستعماري الجامح المبثوث في وسائل التواصل بمختلف أشكالها وأنواعها</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هناك أية مرافقة تربوية للأبناء في استعمالهم للتكنولوجيا </w:t>
      </w:r>
    </w:p>
    <w:p>
      <w:pPr>
        <w:pStyle w:val="BookText"/>
        <w:rPr/>
      </w:pPr>
      <w:r>
        <w:rPr>
          <w:rFonts w:ascii="Amiri" w:hAnsi="Amiri" w:eastAsia="Amiri" w:cs="Amiri"/>
          <w:color w:val="111111"/>
          <w:sz w:val="28"/>
          <w:sz w:val="28"/>
          <w:szCs w:val="28"/>
          <w:rtl w:val="true"/>
          <w:lang w:bidi="ar-SA"/>
        </w:rPr>
        <w:t>التقنية، لأن الآباء أنفسهم إما منبهورون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بإنجازاتها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يلهثون من أجل التخطيط لعملية اغتصاب جماعية لهوية وثقافة الشعب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مهمتها محاولة تجييش شعوب مواقع التواصل الاجتماعية، حيث الأطفال واليافعون أكثر ولوجًا وتجاوباً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 كل هذا الغزو الإعلامي واللهط الأجنبي مهندسين وخبراء في علوم الفتن والهدم والخراب، يسعون وراء تفكيك الشعوب والترامي على ثرواتها بتحريف أهدافها وفرض ولائها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يترددون في ضرب أي جهة لا تواكب مصالحهم وأهدافهم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نعد ندرك ما نريده من المدارس والمساجد والسجون والمرافق الرياضية والثقافية والفنية والجمعوية ولا من الدكاكين السياسية والنقابية والحقوقية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فبإدراكنا للأهداف الحقيقية لتلك المرافق العمومية والتنظيمات والتشكيلات المجتمعية نكون قد قطعنا نصف الطريق نحو ترسيخ هوية وثقافة المغاربة الأحرار، ونكون قد رسمنا سبل التخلص من المجرمين والخونة والأشرار، وحماية العقل المغربي من الانحراف والضياع</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الاغتصاب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السبب كاف لوحده للتفكير الجدي في كيفية استفادة الطفل العربي والمسلم من هذه التقنيات، دون السقوط في أيديولوجية الاستيلاب التي يود المستعمر الغربي تحقيقها مع الجيل العربي المسلم الحالي والقادم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الباحث إدريس هاني يشخص بما فيه الكفاية من وضوح الوضع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التحول في</w:t>
      </w:r>
    </w:p>
    <w:p>
      <w:pPr>
        <w:pStyle w:val="BookText"/>
        <w:rPr/>
      </w:pPr>
      <w:r>
        <w:rPr>
          <w:rFonts w:ascii="Amiri" w:hAnsi="Amiri" w:eastAsia="Amiri" w:cs="Amiri"/>
          <w:color w:val="111111"/>
          <w:sz w:val="28"/>
          <w:sz w:val="28"/>
          <w:szCs w:val="28"/>
          <w:rtl w:val="true"/>
          <w:lang w:bidi="ar-SA"/>
        </w:rPr>
        <w:t>زمن المعلومة وتقنية الصورة والخداع والقدرة على تركيب الصور والتصرف فيها وتعزيز وضعية الدماغ المغالط حيث تساعد هذه الوضعية على تقبّل كل أشكال احتواء الوعي من دون مقاومة</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للتغليط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w:t>
      </w:r>
    </w:p>
    <w:p>
      <w:pPr>
        <w:pStyle w:val="BookText"/>
        <w:rPr/>
      </w:pPr>
      <w:r>
        <w:rPr>
          <w:rFonts w:ascii="Amiri" w:hAnsi="Amiri" w:eastAsia="Amiri" w:cs="Amiri"/>
          <w:color w:val="111111"/>
          <w:sz w:val="28"/>
          <w:sz w:val="28"/>
          <w:szCs w:val="28"/>
          <w:rtl w:val="true"/>
          <w:lang w:bidi="ar-SA"/>
        </w:rPr>
        <w:t xml:space="preserve">وكل هذا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أدراك ما معنى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النيوليبرالية الحالية، الملفوفة بالوضعية المنطقية لدائرة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مخرجات هذا الوضع كما يُعدّدها بول فيرهايغ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النيوليبرالية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http://hekmah.org</w:t>
      </w:r>
    </w:p>
    <w:p>
      <w:pPr>
        <w:pStyle w:val="BookText"/>
        <w:rPr/>
      </w:pPr>
      <w:r>
        <w:rPr>
          <w:rFonts w:ascii="Amiri" w:hAnsi="Amiri" w:eastAsia="Amiri" w:cs="Amiri"/>
          <w:color w:val="111111"/>
          <w:sz w:val="28"/>
          <w:sz w:val="28"/>
          <w:szCs w:val="28"/>
          <w:rtl w:val="true"/>
          <w:lang w:bidi="ar-SA"/>
        </w:rPr>
        <w:t>تنتشر أوبئة أذية الذات كاضطرابات الأكل والكآبة والتوحد وقلق الأداء في العمل وفي البيت والرهاب الاجتماعي بأنواعه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غير المفاجئ أن بريطانيا، والتي شهدت التطبيق الأشد وقعا للفلسفة النيوليبرالية تعتبر عاصمة التوحد الأوروبية، فكلنا اليوم نيوليبراليين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بمفرداتنا أن الليبرالية أدت إلى نوع جديد من العبودية، لا تقتصر على الشعوب الغربية، بل تتعداها إلى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يخص الأولى يقول جورج مونبيو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التأثير</w:t>
      </w:r>
    </w:p>
    <w:p>
      <w:pPr>
        <w:pStyle w:val="BookText"/>
        <w:rPr/>
      </w:pPr>
      <w:r>
        <w:rPr>
          <w:rFonts w:ascii="Amiri" w:hAnsi="Amiri" w:eastAsia="Amiri" w:cs="Amiri"/>
          <w:color w:val="111111"/>
          <w:sz w:val="28"/>
          <w:sz w:val="28"/>
          <w:szCs w:val="28"/>
          <w:rtl w:val="true"/>
          <w:lang w:bidi="ar-SA"/>
        </w:rPr>
        <w:t>الأخطر للنيوليبرالية ليس الأزمة المالية التي خلقتها، بل الأزمة السياسية التي أنتجتها سياساتها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تتراجع سيطرة الدولة على الخدمات العمومية، تتراجع قدرة الشعوب على التأثير في مسار الأمور عبر صناديق الاقتراع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وتعوّضنا النيوليبرالية عن هذا النقص بالقول بأن المواطن يمارس حقه في الاختيار عبر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البعض لديه ما يُنفق أكثر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ديمقراطية المستهلك أو المالك للأسهم العظمى لا يوجد توزيع عادل للصوت في صناديق الاقتراع والنتيجة هي إضعاف صوت الفقراء والطبقة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تتبنى أحزاب اليمين واليسار سابقا السياسات النيوليبرالية، يُصبح إضعاف الصوت حرمانًا من المشاركة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السياسة حكرًا على القليلين</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أما فيما يخص ديكتاتورية الليبرالية الجديدة، وبالخصوص الأمريكية، تجاه الشعوب الأوروبية نفسها وكل شعوب المعمورة، فإنها واضحةً بما فيه الكفاية، لا تتطلب أي برهنة ولا أي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لما ذكره الخبير الديمقراطي لاري دايمند فإنه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انهارت الديمقراطية في سبع وعشرين دولة،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الأنظمة الاستبدادية القائمة باتت أقل انفتاحًا وشفافيةً وتجاوبًا مع مواطنيها، لقد قامت بريطانيا هذه الأيام بتصويت للخروج من الاتحاد الأوروبي؛ وذهب كل من بولندا وهنغاريا وإسرائيل مذاهب متعصبة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نسي الليبراليون كذلك أن المجتمعات الليبرالية الناجحة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تكتفي بمؤسسات ديمقراطية صورية؛ بل تقوم على التزام واسع ومخلص للقيم الأساسية في المجتمع الليبرالي، وعلى رأسها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تبين من أحداث العراق وأفعانستان وأماكن أخر، فإن وضع دستور ، وتشكيل أحزاب سياسية، وإجراء انتخابات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وعادلة لن تُولد نظامًا ليبراليا بكل ما تعنيه الكلمة من معنى، إلا أن يتبنى الأفراد والجماعاتُ في المجتمع المعايير الليبرالية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تطوير هذا الضرب من الالتزام الثقافي والمعياري بين عشية وضحاها أو فرضها من الخارج، بل ولا سبيل إلى ذلك لا بطائرات تجسس ولا قوات خاصة ولا غيرها من أدوات العنف </w:t>
      </w:r>
      <w:r>
        <w:rPr>
          <w:rStyle w:val="FootnoteAnchor"/>
          <w:rtl w:val="true"/>
        </w:rPr>
        <w:footnoteReference w:id="91"/>
      </w:r>
      <w:r>
        <w:rPr>
          <w:rFonts w:ascii="Amiri" w:hAnsi="Amiri" w:eastAsia="Amiri" w:cs="Amiri"/>
          <w:color w:val="111111"/>
          <w:sz w:val="28"/>
          <w:sz w:val="28"/>
          <w:szCs w:val="28"/>
          <w:rtl w:val="true"/>
          <w:lang w:bidi="ar-SA"/>
        </w:rPr>
        <w:t xml:space="preserve">والمشكل الأساسي الذي نسجّله في هذا الإطار هو كون الشعوب العربية والإسلامية لم تُلقّح بما فيه الكفاية من طرف مفكريها وأصحاب القرار فيها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الليبرالية المزيفة، بقدر ما نلاحظ سباحةً جماعيةً لشعوبنا في هذه البركة القذرة، مسلوبي الإرادة، متوهمين بأنهم أحرار وصناع قراراتهم، في الوقت الذي يملي فيه عدد لا يُحصى من المؤسسات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الدولي، الأمم المتحدة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قراراته على الشعوب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تبين من أحداث العراق وأفعانستان وأماكن أُخرى، فإن وضع دستور، وتشكيل أحزاب سياسية، وإجراء انتخابات حرة وعادلة لن تُولَّد نظامًا ليبراليًا بكل ما تعنيه الكلمة من معنى، إلا أن يتبنى الأفراد والجماعاتُ في المجتمع المعايير الليبرالية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w:t>
      </w:r>
    </w:p>
    <w:p>
      <w:pPr>
        <w:pStyle w:val="BookText"/>
        <w:rPr/>
      </w:pPr>
      <w:r>
        <w:rPr>
          <w:rFonts w:ascii="Amiri" w:hAnsi="Amiri" w:eastAsia="Amiri" w:cs="Amiri"/>
          <w:color w:val="111111"/>
          <w:sz w:val="28"/>
          <w:sz w:val="28"/>
          <w:szCs w:val="28"/>
          <w:rtl w:val="true"/>
          <w:lang w:bidi="ar-SA"/>
        </w:rPr>
        <w:t>تطوير هذا الضرب من الالتزام الثقافي والمعياري بين عشية وضحاها أو فرضها من الخارج، بل ولا سبيل إلى ذلك لا بطائرات تجسس ولا قوات خاصة ولا غيرها من أدوات العنف</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المعرفة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معنى مصطلح النسبية باختلاف المعنى المراد منه والمضمون أو الميدان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ويحصي الباحثون ما يناهز عشرين تعريفا لهذا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هنا التعريف الآتي الذي سيكون أساس اشتغالنا على هذا المفهوم في هذه النقطة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المعاصرة، على نوعين مختلفين من النظريات، يطلق على إحداهما في اللغة الإنجليزية </w:t>
      </w:r>
      <w:r>
        <w:rPr>
          <w:rFonts w:eastAsia="Times New Roman" w:cs="Times New Roman" w:ascii="Times New Roman" w:hAnsi="Times New Roman"/>
          <w:color w:val="111111"/>
          <w:sz w:val="28"/>
          <w:szCs w:val="28"/>
          <w:lang w:val="en-US" w:bidi="en-US"/>
        </w:rPr>
        <w:t>relativity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بصيغة الحال </w:t>
      </w:r>
      <w:r>
        <w:rPr>
          <w:rFonts w:eastAsia="Times New Roman" w:cs="Times New Roman" w:ascii="Times New Roman" w:hAnsi="Times New Roman"/>
          <w:color w:val="111111"/>
          <w:sz w:val="28"/>
          <w:szCs w:val="28"/>
          <w:lang w:val="en-US" w:bidi="en-US"/>
        </w:rPr>
        <w:t>adverb</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ليكون معناها الحرفي، بالنسبية، أو بالطريقة النسبية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ويقصد بها النظرية النسبية في الفيزياء والطبيعة، للعالم الفيزيائي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 آينشتاين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اشتملت على النظرية النسبية الخاصة، والنظرية النسبية العامة، وهي متأتية من مبدأ النسبية </w:t>
      </w:r>
      <w:r>
        <w:rPr>
          <w:rFonts w:eastAsia="Times New Roman" w:cs="Times New Roman" w:ascii="Times New Roman" w:hAnsi="Times New Roman"/>
          <w:color w:val="111111"/>
          <w:sz w:val="28"/>
          <w:szCs w:val="28"/>
          <w:lang w:val="en-US" w:bidi="en-US"/>
        </w:rPr>
        <w:t>Relativity principle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وتُطلق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نظريات في الفلسفة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تسمى في الإنجليزية </w:t>
      </w:r>
      <w:r>
        <w:rPr>
          <w:rFonts w:eastAsia="Times New Roman" w:cs="Times New Roman" w:ascii="Times New Roman" w:hAnsi="Times New Roman"/>
          <w:color w:val="111111"/>
          <w:sz w:val="28"/>
          <w:szCs w:val="28"/>
          <w:lang w:val="en-US" w:bidi="en-US"/>
        </w:rPr>
        <w:t>relativism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وهي بصيغة الاسم </w:t>
      </w:r>
      <w:r>
        <w:rPr>
          <w:rFonts w:eastAsia="Times New Roman" w:cs="Times New Roman" w:ascii="Times New Roman" w:hAnsi="Times New Roman"/>
          <w:color w:val="111111"/>
          <w:sz w:val="28"/>
          <w:szCs w:val="28"/>
          <w:lang w:val="en-US" w:bidi="en-US"/>
        </w:rPr>
        <w:t>noun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لتكون بمعنى النسبية نفسها، وهي التي تدعى غالبًا بالفلسفة النسبية وهي قائمة بدورها على مجموعة من النظريات النسبية، المرتبطة بأسماء فلاسفتها ، ومفكريها، وحقولها التكوينية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لا نجد نصًا أهم من الذي استشهدنا به هنا لتحديد مصطلح النسبية الذي نستعمله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فإن ما يهمنا منه هو استعماله فی الفلسفة والعلوم الإنسانية بصفة عامة، على الرغم من أننا لن نقدم عرضًا مفصلاً للاتجاه الفلسفي النسبي، بقدر ما نركز بتلخيص على تطبيقه في البحث الذي يهمنا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تقابل النسبية الإطلاق ،والأزلية، وبهذا تكون هي ذاتها غير دائمة وغير كلّية وغير كاملة لا من حيث مفاهيمها ولا معرفتها ولا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أنها تؤكد على دراسة القضايا الجزئية، فإنها تنقض نفسها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لا يمكن اعتبارها مقياسًا معياريًا موضوعيًا للحكم والاحتكام ، طبقًا لبعض مذاهبها ذاتها ولا تُعتبر النسبية صائبةً بالضرورة، لأنها خاضعة لعوامل الزمن والظرف المكاني والمجتمع،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المذهب النسبي يحث على اعتبار المعارف المتناقضة والمتعاكسة صائبة، فإنها طبقًا لهذا المذهب أيضًا خاطئة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 إن كانت الحقيقية في النسبية مكتسبةً عن طريق التجربة أم لا، فإنها ليست حقيقةً، لأن العقل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العقل هو خالق النسبية أيضًا، ومن هنا تدخل النسبية عالم الأحلام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مثل هذا الاستنتاج هو الذي دفع بالوضعية المنطقية رفض الميتافيزيقا ، لأنها لم تكن تعتبر معارفها علميةً وصحيحة، بقدر ما كانت تعتبرها أوهاما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فكرة النسبية تعني إدخال كل المعارف الإنسانية، سواء أكانت علوما تجريبية أو رياضية أو فيزيائية أو غير ذلك، أو علومًا إنسانيةً بما فيها الدين ، حيّز النسبية واعتبارها متساويةً في هذا الإطار </w:t>
      </w:r>
    </w:p>
    <w:p>
      <w:pPr>
        <w:pStyle w:val="BookText"/>
        <w:rPr/>
      </w:pP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 فيها، فليس هناك حقيقة أكثر مصداقيةً أو صحةً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أشرنا تكون النتيجة غياب أي مقياس موضوعي للحقيقة، أكثر من هذا لا تقر النسبية بأية حقيقة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نكران هذه الأخيرة تقر بوجود حقائق مختلفة، نسبية بدورها كذلك، ومرتبطة بعوامل شتى أنتجتها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أنواع كثيرة من النسبية في العلوم الإنسانية، منها ما يخص رفض المعرفة الإبستيمولوجية، الذي يؤدّي إلى نسبية أي نظرية كانت وبالخصوص النظريات الأخلاقية والنسبية الوضعية بما تتضمنه من نسبية أخلاقية أيضًا ورفض للمطلق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هدفنا هنا ليس هو استعراض كل نظريات النسبية في العلوم الإنسانية، لأن ذلك يتطلب مؤلفًا قائماً بذاته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http://www.siironline.org/alabwab/derasat(01)/1000.htm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بل التركيز على بعض مبادئ النسبية التي تهمنا في دراستنا هذه وبالخصوص مبدأ الحقيقة ومبدأ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المعرفة، لأهميتهما البالغة في إثبات قصور المذاهب ذات النزعة العلمية واختزالها للواقع الإنساني إلى جانب من جوانبه فقط، ألا وهو الجانب الذي يمكن قياسه تجريبيا، وبالتالي التحكم فيه وتوجيهه كما يريد المرء، طبقًا للأهداف التي يتوخاها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نسبية المعرفة التي ننتقد هي تلك التي تقود إلى الفكر الهدّام والنقد اللاعقلي، الذي يمتطي على مفهوم العقل المختزل، ويهاجم الناس في ثقافاتهم ومعتقداتهم الروحية وأنظمتهم الاجتماعية، لا</w:t>
      </w:r>
    </w:p>
    <w:p>
      <w:pPr>
        <w:pStyle w:val="BookText"/>
        <w:rPr/>
      </w:pPr>
      <w:r>
        <w:rPr>
          <w:rFonts w:ascii="IRNazanin" w:hAnsi="IRNazanin" w:eastAsia="IRNazanin"/>
          <w:color w:val="111111"/>
          <w:sz w:val="28"/>
          <w:sz w:val="28"/>
          <w:szCs w:val="28"/>
          <w:rtl w:val="true"/>
          <w:lang w:bidi="fa-IR"/>
        </w:rPr>
        <w:t>لشيء إلا لكونها مغايرةً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المستعمل في النسبية التي نرفض ليس جوهرًا ثابتًا، فهو ليس جهازا محايدًا وظيفته التفكير، وهو ليس نقيًا وبريئًا ولا ثابتًا يستقبل المعلومات كالكومبيوتر، وإنما هو نشاط فكري تُشكّله نُظم المعرفة وممارستها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پوالعقل نسبي في المكان والزمان ويكتسب خصوصيته بالضرورة بقدر ما ينتج من معرفة عن العالم وبقدر ما يسهم في صنع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قامت العقلانية على الاقتناع بمحدودية العقل البشري واتهامه بالقصور وتلبسه بالأوهام وانسيابه مع الأهواء</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الحقيقة أو الصحة في المعرفة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عجالة مختصرة، تكون المعرفة بديهيًا إما صحيحةً أو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للعقل تقبل حل وسط في هذا الإطار، كما لا يمكنه تصور أن تنقلب الواحدة منهما إلى الأخرى، أي إنه لا وجود لأي علاقة متبادلة في تغيير المكان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ومعيار الصحة هو المطابقة للواقع، 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حقائق متغيرة وأخرى ،ثابتة ومن الأمثلة على الأولى متغيرات الزمان واللغة إلخ، ومن الأمثلة على الثانية إقلاع طائرة من تلقاء نفسها دون سبب واضح ومؤكد، وإلا فسندخل عالم الخيال البحت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اعتبار كل المعارف متغيرةً، أي نسبيةً وغير قارّة، هو نفي طبيعة الإنسان كإنسان أنطولوجيا، وعقليًا، وجسديًا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منطقيًا، لا يمكن تأكيد أطروحة تغير الحقائق باستمرار وعدم وجود أي </w:t>
      </w:r>
    </w:p>
    <w:p>
      <w:pPr>
        <w:pStyle w:val="BookText"/>
        <w:rPr/>
      </w:pPr>
      <w:r>
        <w:rPr>
          <w:rFonts w:ascii="Amiri" w:hAnsi="Amiri" w:eastAsia="Amiri" w:cs="Amiri"/>
          <w:color w:val="111111"/>
          <w:sz w:val="28"/>
          <w:sz w:val="28"/>
          <w:szCs w:val="28"/>
          <w:rtl w:val="true"/>
          <w:lang w:bidi="ar-SA"/>
        </w:rPr>
        <w:t>حقيقة قارة، إلا بتقديم قاعدة عامة على ذلك وتعميمها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وارد، أو على الأقل لم يحدث إلى حد الساعة، وفي ظننا لن يحدث أبدًا، لأنه سيقود إلى بطلان أطروحة المنطلق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المطلق</w:t>
      </w:r>
    </w:p>
    <w:p>
      <w:pPr>
        <w:pStyle w:val="BookText"/>
        <w:rPr/>
      </w:pPr>
      <w:r>
        <w:rPr>
          <w:rFonts w:ascii="Amiri" w:hAnsi="Amiri" w:eastAsia="Amiri" w:cs="Amiri"/>
          <w:color w:val="111111"/>
          <w:sz w:val="28"/>
          <w:sz w:val="28"/>
          <w:szCs w:val="28"/>
          <w:rtl w:val="true"/>
          <w:lang w:bidi="ar-SA"/>
        </w:rPr>
        <w:t>لا نناقش هنا مبدأ المطلق كمفهوم فلسفي، والذي يعني ما يوجد بذاته دون تبعية لأي وجود أو موجود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المطلق بهذا المعنى لأي شرط ولأي علاقة لكي يوجد بمعنى أنه غير مشروط وغير محدد، فهو الكامل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مفهوم المطلق الذي اشتغلت عليه كل المثالية الألمانية، وهو مطلق نتج عن نوع من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الفكري للفلاسفة المثاليين الألمان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نقصده بالمطلق هنا هو مشروعية البحث في المواضيع الميتافيزيقية المختلفة، كالمطلقات الأنطولوجية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المادة، النسق الواحد،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والمطلقات الأخلاقية الخير المطلق أو الشر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والمطلقات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المطلق، الليبرالية المطلقة، الملكية المطلقة،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والمطلقات الإستيطيقية الجمال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الإبستيمي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المطلقة أو الخطأ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استحضرنا إلى الذهن الصراع بين الوضعية والدين، وتذكرنا بأن المشكل الحقيقي للفكر الغربي في عهد النهضة الغربية كان الصراع بين الكنيسة ،والعلم، فقد نفهم بصورة أفضل رفض مبدأ المطلق الذي يؤسس أي تفكير ثيولوجي، ليس فقط فيما يخص الأنطولوجيا، بل وأيضًا ميادين ميتافيزيقية أخرى، كثنائية الجسد والروح، وفكرة العدل والحرية، إلخ</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الظرف التاريخي حيث ترعرعت الفلسفات الغربية الحديثة والمعاصرة ليس هو ظرفنا، فإن الهجوم على مبدأ المطلق لا يمكن فهمه إلا كهجوم على المسيحية من طرف علماء الغرب، وتعميم هذا الهجوم على كل الديانات الأخرى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حدث مع الميتافيزيقا، بل وعلى اعتبار مبدأ المطلق ينتمي إلى الميتافيزيقا، فإن هذا الأخير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ضربات الوضعية الجديدة والعقلانية والبنيوية والفينومينولوجيا، إلخ، بقدر ما نجده في مختلف جوانب الحياة العامة في الغرب، على اعتبار أن الدين المسيحي الذي كان المرء يريد له الفناء ما زال هو الآخر حيًا ويمارس من طرف ملايين البشر في الغرب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هنا مبدأ المطلق إلا في حدود أهميته، ولربما ضرورته للإنسان كإنسان ، يعني بمعزل عن انتمائه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فطبيعة الإنسان الداخلية تدفعه إلى بناء مطلقات متعددة، متمثلة في حقائق مشتركة يؤمن بها المنتمون لجماعة بشرية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يهم ليس هو صحة أو خطأ تلك الحقائق المطلقة، بل الاعتراف بها كضرورة ملحة للعنصر البشري أينما كان إذا آمنا بأن مبدأ المطلق هو بمثابة العمود الفقري الحياة المجموعات البشرية وأفرادها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عندما تصرّح الوضعية المنطقية مثلاً بأن ما تعترف به من العلوم هي فقط العلوم التجريبية والرياضية إلخ، والعلوم التي تستخدم أدواتها، فإنها تعبر عن مبدا مطلق تؤمن به مجموعة بشرية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رأينا في دائرة فيينا ،نفسها، فطبيعي أن يكون هناك اختلاف في الأفكار، وطرق توحيد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إلخ، لكن ظلت مظلة عامة تجمع من كان يؤمن بمبدئهم المطلق وقس على هذا فيما يخص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التخصصات الإنسانية الأخرى، وبالأخص مبدأ المطلق الميتافيزيقي، وعلى وجه الخصوص المرتبط بدين أو معتقد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الاختلاف في سُبل الوصول إلى مبدأ المطلق في قضية ميتافيزيقية ما بقدر ما يكون إغناءً حقيقيًا للبحث فإذا كان الاختلاف تهديدًا للحقائق العلمية ذاتها، بل يمكنه القضاء عليها كأن لا يتفق العلماء مثلاً على أن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عامل إغناء في الميتافيزيقا والعلوم الإنسانية بصفة عامة وغنى مبدأ المطلق مهم لفتح باب النقاش في كل المواضيع الميتافيزيقية، ودونه يصل المرء إلى حتمية حقيقية، لا تتوافق والطبيعة الإنسانية في جانبها الباطني لأنها طبيعة دينامية وغير 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نحاول تعطيل العقل عندما نؤكد في بحثنا هذا أن مبدأ المطلق الذي نطلب الاهتمام به يعني كمال موروثنا الثقافي والروحي، بل ننادي إلى ضرورة الاعتراف بالحق في الاستمرار في البحث عن المطلق، لأنه أساس هويتنا العربية الإسلامية، وعن طريق هذا البحث نقترب أكثر من الكمال كمطلب أخلاقي وعقائدي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نصل إلى هذا إلا بالمراجعة المستمرة ليس فقط لموروثنا الثقافي، بل وأيضًا لما يصلنا من الثقافات الأخرى، وبالأخص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الغازية والمستعمرة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نعترف بمحدودية عقلنا، فإننا نعي أيضًا إمكانية القيام بنقد ذاتي ضروري ومطلوب، ذلك أن قوة العقل تكمن في استعماله وتمرينه على رفع التحديات الفكرية والاجتماعية والتنظيمية،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يعني هذا بتاتا أيضًا أننا نغفل حقيقة العقل البشري أو نُحمّله أكثر مما يطيق فيما يخص بحثه عن المطلق بل نؤكد على أن التمرين </w:t>
      </w:r>
    </w:p>
    <w:p>
      <w:pPr>
        <w:pStyle w:val="BookText"/>
        <w:rPr/>
      </w:pPr>
      <w:r>
        <w:rPr>
          <w:rFonts w:ascii="Amiri" w:hAnsi="Amiri" w:eastAsia="Amiri" w:cs="Amiri"/>
          <w:color w:val="111111"/>
          <w:sz w:val="28"/>
          <w:sz w:val="28"/>
          <w:szCs w:val="28"/>
          <w:rtl w:val="true"/>
          <w:lang w:bidi="ar-SA"/>
        </w:rPr>
        <w:t xml:space="preserve">وحده هو الذي يساعد على الاقتراب من المطلق والكمال فقد أكدت الدراسات العلمية بأن الإنسان لا يتعدى في المتوسط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قدرات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ويبرهن هذا على الكنز العظيم الذي يمثله عقلنا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 كعنصر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تأسيس رياضية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رجعنا إلى العلوم التجريبية عامةً والرياضية على وجه الخصوص، فإننا نجدها مؤثثةً بما فيه الكفاية بمصطلحي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والنسبي اللذان قدمنا بتركيز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الرياضي مجموعةٌ رياضية </w:t>
      </w:r>
      <w:r>
        <w:rPr>
          <w:rFonts w:eastAsia="Times New Roman" w:cs="Times New Roman" w:ascii="Times New Roman" w:hAnsi="Times New Roman"/>
          <w:color w:val="111111"/>
          <w:sz w:val="28"/>
          <w:szCs w:val="28"/>
          <w:lang w:val="en-US" w:bidi="en-US"/>
        </w:rPr>
        <w:t>l'ensemble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يعدو أن يكون مقابلاً لمفهوم المطلق الميتافيزيقي، ويتكون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 من عناصر </w:t>
      </w:r>
      <w:r>
        <w:rPr>
          <w:rFonts w:eastAsia="Times New Roman" w:cs="Times New Roman" w:ascii="Times New Roman" w:hAnsi="Times New Roman"/>
          <w:color w:val="111111"/>
          <w:sz w:val="28"/>
          <w:szCs w:val="28"/>
          <w:lang w:val="en-US" w:bidi="en-US"/>
        </w:rPr>
        <w:t>élément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ويُكوّن المجموع الكل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ويُعتبر المجموع في الرياضيات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شاملا </w:t>
      </w:r>
      <w:r>
        <w:rPr>
          <w:rFonts w:eastAsia="Times New Roman" w:cs="Times New Roman" w:ascii="Times New Roman" w:hAnsi="Times New Roman"/>
          <w:color w:val="111111"/>
          <w:sz w:val="28"/>
          <w:szCs w:val="28"/>
          <w:lang w:val="en-US" w:bidi="en-US"/>
        </w:rPr>
        <w:t>l'univers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يعني شاملاً لكل عناصره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وبالمعنى الشامل للكلمة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 </w:t>
      </w:r>
      <w:r>
        <w:rPr>
          <w:rFonts w:eastAsia="Times New Roman" w:cs="Times New Roman" w:ascii="Times New Roman" w:hAnsi="Times New Roman"/>
          <w:color w:val="111111"/>
          <w:sz w:val="28"/>
          <w:szCs w:val="28"/>
          <w:lang w:val="en-US" w:bidi="en-US"/>
        </w:rPr>
        <w:t>labsolu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هو في 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وبكل 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تمتلك عناصر مجموعة 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خاصيات معينةً مشتركةً، تجمعها وتجعل منها هذه المجموعة هذا الكل وهذا الشامل أو هذا الشمول وهذا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هذه الخاصية مطلقةً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عامةٌ فيها ولأنها شاملة لكن في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أكبر من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مطلق آخر، فإن هذا المطلق يصبح خاصيةً تعمل على نسبية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الوقت الذي يصبح فيه مطلق آخر القاعدة هذا الشامل الجديد، وهو شمول تقتسمه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لأن هذه الأخيرة هي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حالات خاصةً في هذه المجموعة الواسعة التي تجمعهما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في مجموعة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المرء إنسانًا هو التعميم، أي القاعدة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عالم البشر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عندما نتحدث عن الكائنات الحية ، يعني المجموع الذي يضم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الكائن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لا يعتبر خاصيةً للبشر فقط ،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يصبحون حالات خاصةً في عالم الكائنات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يجعل منهم كلهم نسبيون، ويُحولهم إلى حالة خاصة لشيء ما، معيار أكثر إطلاقاً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يساعدنا هذا التمرين على فهم دقيق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النسبية الشكية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باستمرار من طرف العلماء والفلاسفة والمفكرين، وحتى في لغتنا اليومية العادية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الحديث عن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فكرة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الحديث عن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فكرة النسبي المقابلة له والعكس بالعكس والعكس صحيح؟ ليس للحديث عن كلمة 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إلا إذا تحدّثنا أيضًا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حيثما كان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الشيء يمكن قوله عن الصحيح والخطأ، وحيث لا يوجد الشر، لن يوجد الخير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لزوج من هذين الزوجين معنى إلا بوجود الآخر، أي وُجُودَان متساويان في نسبيتهما تجاه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قال أوغوست كونت مقولته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هناك إلا حكمة مطلقة، وهي أنه لا وجود للمطلق</w:t>
      </w:r>
      <w:r>
        <w:rPr>
          <w:rStyle w:val="FootnoteAnchor"/>
          <w:rtl w:val="true"/>
        </w:rPr>
        <w:footnoteReference w:id="96"/>
      </w:r>
      <w:r>
        <w:rPr>
          <w:rFonts w:ascii="Amiri" w:hAnsi="Amiri" w:eastAsia="Amiri" w:cs="Amiri"/>
          <w:color w:val="111111"/>
          <w:sz w:val="28"/>
          <w:sz w:val="28"/>
          <w:szCs w:val="28"/>
          <w:rtl w:val="true"/>
          <w:lang w:bidi="ar-SA"/>
        </w:rPr>
        <w:t xml:space="preserve">، فإنه سقط في عين التناقض، لأنه كان يفكر بالمنطق السلبي القديم، ولم يسمح له عصره اكتشاف المنطق البديل </w:t>
      </w:r>
      <w:r>
        <w:rPr>
          <w:rFonts w:eastAsia="Times New Roman" w:cs="Times New Roman" w:ascii="Times New Roman" w:hAnsi="Times New Roman"/>
          <w:color w:val="111111"/>
          <w:sz w:val="28"/>
          <w:szCs w:val="28"/>
          <w:lang w:val="en-US" w:bidi="en-US"/>
        </w:rPr>
        <w:t>Logi</w:t>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 alternative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جاء متأخرا، والقائل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مطلق والكل نسبي، الكل كبير والكل صغير، الكل مجموع والكل عنصر ، إلخ، يعني التأكيد على الشيء ونقيضه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إعادة صياغة الحكمة السابقة لكونت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هناك أشياء لا توجد، يتعلق الأمر بتناقض وجودي إذًا، وهو تناقض يوضح أن ضده هو كل شيء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ويتعلق الأمر بنظرية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نعنيه الآن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 كله، مجموع كل الأشياء، بكلمة مختصرة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حاجة توجد في مجموع كل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يوجد في الكون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فكل شيء يوجد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يوجد هنا والآن يوجد بطريقة مطلقة بالتأكيد في مكان آخر وفي زمان آخر، مضى، أو حاضر أو آت ما لا يوجد في عالم ما يوجد بالضرورة في عالم آخر، وما هو خيال وليس واقعا في عالم ما هو بالضرورة واقع في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هذا لا يمكن الحديث عن الكون الكلي، مجموع كل الأشياء، يعني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نفينا وجود هذا الأخير، فإننا ننفي بذلك أكبر واقع موجود بالفعل، أي الحقيقة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وهلم من تسميات اختارتها الميتافيزيقا لهذا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فالترابط بين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ترابطا عُضويًا، بل يمكن اعتبار النسبي عنصرًا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ظاهريًا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يؤثر على المجموع، بقدر ما يساعد على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نكون بهذا قد تصدّينا للنسبية التقليدية التي يستعملها البعض في دراسة تراثنا، بُغية تجويفه والإساءة إليه بسبب ودون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ومهمة المفكر العربي الملتزم، ليست هي </w:t>
      </w:r>
    </w:p>
    <w:p>
      <w:pPr>
        <w:pStyle w:val="BookText"/>
        <w:rPr/>
      </w:pPr>
      <w:r>
        <w:rPr>
          <w:rFonts w:ascii="Amiri" w:hAnsi="Amiri" w:eastAsia="Amiri" w:cs="Amiri"/>
          <w:color w:val="111111"/>
          <w:sz w:val="28"/>
          <w:sz w:val="28"/>
          <w:szCs w:val="28"/>
          <w:rtl w:val="true"/>
          <w:lang w:bidi="ar-SA"/>
        </w:rPr>
        <w:t xml:space="preserve">محاولة هدم تراثنا وواقعنا الحالي بتطبيق فكر دخيل واعتبار هذا تجديدا، بل الاطلاع على هذا الفكر قصد الاطلاع، والغطس في ثقافتنا وهويتنا لتحريرها من القيود التي يظهر لنا أنها سجينة لها، دون المس بالهوية الإسلامية الشاملة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انشطاري فتال يستهدف فيما يستهدف سلب الأمة إرادتها ،رسالتها هويّتها سيادتها ،حرّيّتها، تعدّديّتها، حقوقها، تعايشها ،تعاونها وحدة نسيجها الاجتماعي، شوريّتها، رغيفها، ماءها كرامتها تمهيدًا للدول المجهرية بتقسيم 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كالفلسفة التفكيكية والتأويلات الانطباعية الشخصية الهرمنيوطيقية، والغموض البناء، والفوضى الخلاقة، وسياسات الخطوة خطوةً للتذويب</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http://www.siironline.org/alabwab/derasat(01)/1000.htm</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النص غني بالمعاني لمن اعتبر، وأراد اختيار الخندق النضالي لمقاومة كل أسباب تعثرنا، ومنها بالخصوص انسياب نظريات غربية كالوضعية الجديدة والنسبية والمادية وما إلى ذلك من مسميات، في جسمنا الثقافي وهدمه من الداخل، دفاعًا ودعماً لفكر غربي مؤسس على الهيمنة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تقويض الادعاء الوضعي المنطقي القائل بعدم الحاجة إلى الميتافيزيقا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المشروع بعد كل الهجمات التي تعرضت لها الميتافيزيقا من طرف الوضعية التجريبية إعادة النظر في التعريف القديم للميتافيزيقا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الطبيعة و المغامرة بتسميتها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قبل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قبل العلوم التجريبية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فقط في الخط الكرونولوجي التاريخي المتعارف عليه، بل وقبل كل شيءٍ فيما يخص سبق الميتافيزيقا في دراسة المواضيع التي تعتبر حاليًا تخصصات علمية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تحدثنا بمنطق أخلاقي، نلمس عقوق العلم ونكرانه للمعروف، بل إذا تحدثنا من وجهة نظر تحليل نفسية، وسلّمنا بنظرية عقدة أوديب، فقد نقول بأن العلم الحديث والمعاصر عانى من هذه العقدة تجاه الميتافيزيقا وحاول جعل حد السلطة الميتافيزيقا، بمحاولة قتلها ودفنها في سلة مهملات تاريخ الفكر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وكما يؤكد حاليًا الكثير من المختصين، فإن لكل نظرية علمية منطلقا 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نقبل كليًا بأن الجوانب العلمية أو التجريبية للنظريات تكون مطابقةً لأطروحات ميتافيزيقية مختلفة، دون الإشارة إلى هذه الأطروحة أكثر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من السذاجة كما يُقال افتراض كون العلماء يقومون بأبحاثهم عن العالم دون أحكامهم الميتافيزيقية المسبقة</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حوالي ألفي عام كان المنهج الاستقرائي والميتافيزيقا دعامتين رئيسيتين للعلماء والفلاسفة على حد سواء لتقديم تفسيرات أو تصورات للعالم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وإن كانت الميتافيزيقا ليست علمًا بالمعنى الدقيق الذي نعرفه الآن، فإنها كانت تقدم في عهد اليونان مثلاً تصورات بعينها عن الذرات والفلك، إلخ، كانت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مُتضمنةً في الحكايات والأساطير والملحمات والأشعار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الأمر هكذا في العصور التي كانت للكنيسة المسيحية كلمة الفصل في أمور الدين والدنيا، إلى حين بدايات اندثارها إبان الحركات التنويرية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المنهج التجريبي كان أحد أسباب إدخال الشك في العقيدة المسيحية وبداية نفور الناس منها، بل والثورة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السر وراء مظاهر القوة للمنهج التجريبي وانبهار العلماء به تكمن في قوته الاستنتاجية، وبذلك دشن مع الوضعية عمومًا والوضعية المنطقية بالخصوص عهد جديد، ظهر فيه وكأنه على المنهج التجريبي تعويض كل المناهج التي سبقته أو الاستعانة بها إذا اقتضى الحال ذلك، كما الشأن هو بالنسبة للمنهج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هو أن هذه الثقة المبالغ فيها للعماء بالمنهج العلمي لا يجب أن تحجب عنا أن الميتافيزيقا لم تمت تحت ضربات الوضعيين كما كانوا يتمنون، بل لربما حدث العكس في الفكر الأوروبي، يعني تكثّفت الدراسات الميتافيزيقية، إما نقدًا للميتافيزيقا الموروثة، أو تطويرًا لاتجاهات ميتافيزيقية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 التأكيد في شرق العالم وغربه، على الضرورة الملحة للميتافيزيقا لأسباب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لم يكن بإمكان الوضعية الجديدة التطور لو لم تنطلق في عملها العلمي من منطلقات ميتافيزيقية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باقتراح نظرياتهم وتجربتها، فإن العلماء كلهم يقومون بافتراضات ميتافيزيقية تذهب إلى أبعد ما يسمح به العلم وكالآخرين فإنهم غير معفيين من هذه الخطوة النقدية والعلاجية، والتي تشكل المرحلة الأولى لعمل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ميتافيزيقي يستحق هذا الاسم</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رجعنا إلى بوبر، نستنتج بالملموس أنه أكد على أهمية الميتافيزيقا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الحقائق المسلّم بها أن الأفكار الميتافيزيقية والأفكار الفلسفية ذات أهمية قصوى للكوسمولوجيا، من طاليس إلى أينشتاين، ومن الذرية القديمة إلى تأملات ديكارت عن المادة، ومن تأملات جلبرت ونيوتن وليبنتز وبسكوفيك عن القوى إلى تأملات فارادي وأينشتاين عن مجالات القوى، أضاءت الأفكار الميتافيزيقية معالم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لا بد منها قبل إتمام الحديث عن ضرورة التفكير الميتافيزيقي، وبالخصوص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علاقة متبادلة صريحة أو ضمنية بين 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عهدِ غير بعيد، كان الفيلسوف والعالم مشخصين في نفس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عند ظهور الاتجاه الوضعي المحدث، كان الأمر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هذا بلغة رياضية يمكن القول بأنهما وظائف أردنا التعبير عن رياضية </w:t>
      </w:r>
      <w:r>
        <w:rPr>
          <w:rFonts w:eastAsia="Times New Roman" w:cs="Times New Roman" w:ascii="Times New Roman" w:hAnsi="Times New Roman"/>
          <w:color w:val="111111"/>
          <w:sz w:val="28"/>
          <w:szCs w:val="28"/>
          <w:lang w:val="en-US" w:bidi="en-US"/>
        </w:rPr>
        <w:t>fonctions mathématiques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مجموعة رياضية واسعة تتمثل في التطور الكامل لوعي الإنسان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أي شعور جميل دون فكرة جميلة، وليس هناك فكرةٌ جميلةٌ دون فعل جميل، وبهذا فحياة العالم تساوي حياة الميتافيزيقي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حق لنا تصور الإنسان الكامل لا نتردد في القول أنه يجب عليه أن يكون في الآن نفسه شاعرا وأديبا وفيلسوفا وعالما ورجلاً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التصور عن الإنسان موح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الطبيعة الإنسانية ذاتها ويعرف الإنسان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رينان </w:t>
      </w:r>
      <w:r>
        <w:rPr>
          <w:rFonts w:eastAsia="Times New Roman" w:cs="Times New Roman" w:ascii="Times New Roman" w:hAnsi="Times New Roman"/>
          <w:color w:val="111111"/>
          <w:sz w:val="28"/>
          <w:szCs w:val="28"/>
          <w:lang w:val="en-US" w:bidi="en-US"/>
        </w:rPr>
        <w:t>Renan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طبيعته هي في نفس الوقت طبيعة عالمةٌ ومحبةٌ </w:t>
      </w:r>
    </w:p>
    <w:p>
      <w:pPr>
        <w:pStyle w:val="BookText"/>
        <w:rPr/>
      </w:pPr>
      <w:r>
        <w:rPr>
          <w:rFonts w:ascii="Amiri" w:hAnsi="Amiri" w:eastAsia="Amiri" w:cs="Amiri"/>
          <w:color w:val="111111"/>
          <w:sz w:val="28"/>
          <w:sz w:val="28"/>
          <w:szCs w:val="28"/>
          <w:rtl w:val="true"/>
          <w:lang w:bidi="ar-SA"/>
        </w:rPr>
        <w:t xml:space="preserve">للفضول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شاعرة وشغوفة في غالب الأحيان بما تقوم به، إذا كان ذلك نابعا من حب القيام بهذا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الميتافيزيقا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الصعب بمكان إقناع الأشخاص والدوائر الفكرية بأهمية الميتافيزيقا، بل بضرورتها</w:t>
      </w:r>
      <w:r>
        <w:rPr>
          <w:rStyle w:val="FootnoteAnchor"/>
          <w:rtl w:val="true"/>
        </w:rPr>
        <w:footnoteReference w:id="100"/>
      </w:r>
      <w:r>
        <w:rPr>
          <w:rFonts w:ascii="Amiri" w:hAnsi="Amiri" w:eastAsia="Amiri" w:cs="Amiri"/>
          <w:color w:val="111111"/>
          <w:sz w:val="28"/>
          <w:sz w:val="28"/>
          <w:szCs w:val="28"/>
          <w:rtl w:val="true"/>
          <w:lang w:bidi="ar-SA"/>
        </w:rPr>
        <w:t>، في وقتنا الحاضر، بعدما أعلن قبل قرون خلت فطاحلة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بأنها ماتت تحت معاول نقدهم، ودفنت تحت ذرات التراب الذي أصبح من الممكن تحليله وإلحاقه بفئة التربة التي ينتمي إليها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بإمكاننا، بل هل يحق لنا، السباحة ضد التيار بعزمنا هنا على تقديم بعض البراهين على ضرورة الميتافيزيقا؟ أسيأخذ المفكر العربي والمسلم، المتأثر بما فيه الكفاية بالمذاهب الفكرية الغربية، والراضع من ثديها وعيناه مغمضتان، خطوتنا محل الجد؟ ألا تشعل بأيدينا نار نقد مثل هؤلاء المثقفين لنا، لأننا نهلنا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أكثر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الفكر الغربي؟ إن الأمر بالفعل هكذا ، لكننا عندما كنا ندرس الفكر الغربي، كانت عينانا مفتوحتين، لنرى ما كنا نشربه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ما انتبهنا إليه كان عدم الانجرار المجاني في مياه وديانهم الفكرية المختلفة والمتنافسة والمتعاونة والمتصارعة والبنّاءة والهدّامة ،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ما انتبهنا إليه كانت النكسة المحققة لمحاولة اغتيال الميتافيزيقا من طرف الاتجاه الوضعي والوضعي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نركز على هذه النكسة من منطق انتمائنا لحضارة وثقافة تعطي أهمية قصوى للميتافيزيقا، بل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الأخيرة معششة فى كل ثنايا ثقافتنا العربية المسلمة</w:t>
      </w:r>
      <w:r>
        <w:rPr>
          <w:rStyle w:val="FootnoteAnchor"/>
          <w:rtl w:val="true"/>
        </w:rPr>
        <w:footnoteReference w:id="101"/>
      </w:r>
      <w:r>
        <w:rPr>
          <w:rFonts w:ascii="Amiri" w:hAnsi="Amiri" w:eastAsia="Amiri" w:cs="Amiri"/>
          <w:color w:val="111111"/>
          <w:sz w:val="28"/>
          <w:sz w:val="28"/>
          <w:szCs w:val="28"/>
          <w:rtl w:val="true"/>
          <w:lang w:bidi="ar-SA"/>
        </w:rPr>
        <w:t>، بل سنبرهن على أن محاولة الاغتيال للميتافيزيقا لم تفلح بالرجوع بتركيز شديد إلى الفكر الغربي المعاصر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ميتافيزيقا معافاة يمكن لكل فلسفة الانحراف والسقوط في عدد من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الميتافيزيقا هي أعلى العلوم الفلسفية، وتبقى رئيسيةً لمعالجة الثيولوجيا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حقبة التخلي عن الميتافيزيقا مطلقا، نجد من الضروري إعادة العثور عليها وإعادة اكتشافها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للإنسان الاستغناء عن 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للمرء ميتافيزيقا قوية، فإنه سيتشبث بأنسقة فلسفية مشكوك فيها، تُسقط في الخطأ كل تصوره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ويكمن الرهان في توجّه الفلاسفة ورجال الدين إلى المثالية والذاتية في غياب الفلسفة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وتضيف كلودین تیرسیلین </w:t>
      </w:r>
      <w:r>
        <w:rPr>
          <w:rFonts w:eastAsia="Times New Roman" w:cs="Times New Roman" w:ascii="Times New Roman" w:hAnsi="Times New Roman"/>
          <w:color w:val="111111"/>
          <w:sz w:val="28"/>
          <w:szCs w:val="28"/>
          <w:lang w:val="en-US" w:bidi="en-US"/>
        </w:rPr>
        <w:t>Claudine Tiercelin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عكس الحكم المسبق المنتشر، فإن الميتافيزيقا والثيولوجيا كانتا جزءًا مهما في الإرث التحليلي، ويكفي الاهتمام بالتحاليل التي تولّد عنها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المواقف المتباينة تجاه الميتافيزيقا، والتي لا يمكن اختزالها في العمل البسيط لتقويض هذه الأخيرة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تلعب الميتافيزيقا وظيفةً معياريةً مهمة، لأنها تنظم وتنسق كل معارفنا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المهمة الأساس للعقل الإنساني هي بالضبط قيادة كل العلوم التي يمارسها الإنسان إلى الوحدة، عن طريق تعميمات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الوحدة ممكنةً، فإن استخراج بعض الأفكار العامة يسمح لنا بتصنيفها في مجموعات وربطها ببعضها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الميتافيزيقا إذًا تحديد الأفكار المشتركة التي تحكم كل ميدان المعرفة، وربط كل أنسقة المعرفة احذفوا الميتافيزيقا وستزيحون الإسمنت الذي يربط الحجارة بالعمارة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باكتشافها لسبب وجود الأشياء، فإن الميتافيزيقا إذا تتويج كبير لهذه العمارة، بمعنى أنها شارحة للعلوم، بل أكثر من هذا إنها 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كانت معارضة العلم لطريقة عمل الميتافيزيقا، فإن ميزة طريقتها هذه هي أنها لا تكفّ عن البحث عن أجوبة للمشاكل التي يطرحها عقلنا تجاه معطيات الطبيعة، لايهم ما إذا كانت هذه الأجوبة صحيحةً أم خاطئة، يقينيةً أم فقط محتملة، المهم هو الوعي الميتافيزيقي بأن هذه المعطيات تتطلب، بل تطالب عقلنا بتقديم أجوبة من هنا فإن طبيعة العقل الإنساني تكمن في كونه متعطشًا للشرح شرح ما يكتشفه أو يُقدم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الشرح طبيعيًا ومشروعًا وممكنا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بالضبط تكمن أصالة الميتافيزيقا بالمقارنة العلم ، فالعلم في مجمل ،شروحه ، حتى وإن كان ينطلق من الواقع الطبيعي المُعاين والملموس فإنه يبتر ويحذف ويشوه ويختزل، </w:t>
      </w:r>
    </w:p>
    <w:p>
      <w:pPr>
        <w:pStyle w:val="BookText"/>
        <w:rPr/>
      </w:pPr>
      <w:r>
        <w:rPr>
          <w:rFonts w:ascii="Amiri" w:hAnsi="Amiri" w:eastAsia="Amiri" w:cs="Amiri"/>
          <w:color w:val="111111"/>
          <w:sz w:val="28"/>
          <w:sz w:val="28"/>
          <w:szCs w:val="28"/>
          <w:rtl w:val="true"/>
          <w:lang w:bidi="ar-SA"/>
        </w:rPr>
        <w:t>لكيلا يذهب لمعانقة الميتافيزيقا ، على الرغم من أنها تساعده إلى حد كبير في الكثير من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الميتافيزيقا فإن أسلوبها في العمل مخالف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عندما يُحاول المرء سجنها في حدود ضيقة للغاية، فإنها تكسر القيود وتطفح وتتجاوز، وبطريقة اشتغالها هذه تلمح وراء حدود التجربة مناطق معرفيةً شاسعةً لا يمكن للعلم، أو لم يتمكن بعد من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يعترف العلم بأنه لم يكتشف بعد كل شيء، وبأن ما اكتشفه لا يعدو أن يكون إلا جزءاً ضئيلاً من الواقع، وحتى ما تم اكتشافه لا يمكن تطبيق التجربة عليه كله لأسباب عديدة، فإنه يعترف بطريقة غير مباشرة بالميتافيزيقا التي لا تتوقف عن الدفع بالعقل الإنساني إلى البحث ما وراء الطبيعة، ذلك أن التأمل المباشر للطبيعة، التي تتقدم في كل تجلياتها ومكنوناتها لحواسنا، يفرض على عقلنا ويطالبه بل يثيره ويستفزه ويحرّضه ويهيجه ويغريه، للبحث عن أجوبة، وبهذا يُقاد حتميًا تقريبًا إلى ما وراء المعطيات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ضروريًا التذكير بما قدم للعلم من مواضيع من عالم الميتافيزيقا، أصبحت فيما بعد مواضيعه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الضروري كذلك التذكير بأن الخاصية الأساس للواقع الطبيعي هو أنه لا يكتفي بذاته، بل يقدّم قصورًا ظاهرًا، وهذه الخاصية بالذات هي التي تفرض على المرء أن يبحث له عن سبب لوجوده، أي شيء يجعل منه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بالضبط تكون الميتافيزيقا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فإن الشرح الميتافيزيقي يبحث في اللامرئي </w:t>
      </w:r>
    </w:p>
    <w:p>
      <w:pPr>
        <w:pStyle w:val="BookText"/>
        <w:rPr/>
      </w:pPr>
      <w:r>
        <w:rPr>
          <w:rFonts w:ascii="Amiri" w:hAnsi="Amiri" w:eastAsia="Amiri" w:cs="Amiri"/>
          <w:color w:val="111111"/>
          <w:sz w:val="28"/>
          <w:sz w:val="28"/>
          <w:szCs w:val="28"/>
          <w:rtl w:val="true"/>
          <w:lang w:bidi="ar-SA"/>
        </w:rPr>
        <w:t xml:space="preserve">وجود المرئي، وفي غير المحسوس سبب وجود المحسوس، وفي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وجود المادي، وفي المتعالي سبب وجود التجريبي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الميتافيزيقي في اتجاهات فلسفية رافضة للميتافيزيقا إذا رجعنا إلى الوضعية عامةً ، والوضعية المنطقية بالخصوص التي تعتبر بحق العدو اللدود للميتافيزيقا ، فإننا نلاحظ، كما لاحظ ذلك الكثير من الباحثين، أن هذه الوضعية تسجن الميتافيزيقا في المبدأ الذي يُعتبر أساسًا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نعني هنا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فالوضعية تقول مثلاً بأن المعرفة الإنسانية تقتصر على الوقائع التي يمكن التحقق منها عن طريق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التحديد بالضبط هو 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فبإقامة نظرية معرفة عامة بهذه الطريقة نخرج من ميدان الوقائع للدخول في ميدان المبادئ والأفكار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نخرج من الوضعية للدخول إلى العقلانية التي تُعتبر عن جدارة ميدانًا للميتافيزيقا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سؤال محرج يمكن طرحه على أي وضعي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استنتجنا وضعيًا بأنه على معرفتنا أن تنحصر في الوقائع التجريبية؟ وإذا اعتبرنا الوضعية تغييراً خفيفًا للنزعة الحسية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لوك وكوندياك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كونها نتيجتها الطبيعية، والتي تؤكد على أنه لا يمكننا تجاوز نطاق المحسوس، لأننا لا نملك إلا معرفةً حسية، ألا يقترح المرء هنا أيضًا نظريةً حول طبيعة المعرفة الإنسانية من طبيعة ميتافيزيقية؟ والحقيقة أن التجربة لم تبرهن في يوم من الأيام بأنه لا توجد معرفةً أخرى وراء الإدراكات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التذكير أيضًا بأن تحديد حدود المعرفة واختزالها في المعرفة الحسية أو الوضعية </w:t>
      </w:r>
    </w:p>
    <w:p>
      <w:pPr>
        <w:pStyle w:val="BookText"/>
        <w:rPr/>
      </w:pPr>
      <w:r>
        <w:rPr>
          <w:rFonts w:ascii="Amiri" w:hAnsi="Amiri" w:eastAsia="Amiri" w:cs="Amiri"/>
          <w:color w:val="111111"/>
          <w:sz w:val="28"/>
          <w:sz w:val="28"/>
          <w:szCs w:val="28"/>
          <w:rtl w:val="true"/>
          <w:lang w:bidi="ar-SA"/>
        </w:rPr>
        <w:t>هو اعتراف صارخُ بوجود نوع آخر من المعرفة، تكون أحاسيسنا وتجاربنا عاجزةً عن معرفته والوصول إليه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زاوية أخرى من الوضعية نلمس فيها حضور الميتافيزيقا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فالوضعية بصفة عامة مارست نوعًا من الحتمية العلمية ، بل نتذكر الحتمية الكونية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نادى بها أوغوست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ويتمظهر الجانب الميتافيزيقي في الحتمية الوضعية في كونه نسقا قائماً بذاته، لأنه يدافع عن فكرة مؤداها أن كل الظواهر مرتبطةً بالضرورة ببعضها البعض، وتحدث بطريقة حتمية، وبأن سبب وجود اللاحق هو 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التسلسل هو الذي يكون الحتمية العلمية، وهنا يُطرح السؤال الحاسم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اكتشف المرء هذا الارتباط تجريبيا؟ لا يرتبط الأمر بارتباط الظواهر ببعضها البعض بوقائع ولا مواضيع ملموسة وبهذا يمكن اعتبارها مستقلةً عن سلطة الوضعية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الميتافيزيقا في الوضعية في حاجتها إلى شرح الانتظام والاتساق في الظواهر وما هو ثابت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استخراج الجانب الواضح من نظام الأشياء وتسلسلها، وهذا في العمق عمل ميتافيزيقي بامتياز، لأنه لا يتأسس على أية ملاحظة ولا تجريب ولا تحقق ولا احتمالات يمكن اعتبار سبينسر </w:t>
      </w:r>
      <w:r>
        <w:rPr>
          <w:rFonts w:eastAsia="Times New Roman" w:cs="Times New Roman" w:ascii="Times New Roman" w:hAnsi="Times New Roman"/>
          <w:color w:val="111111"/>
          <w:sz w:val="28"/>
          <w:szCs w:val="28"/>
          <w:lang w:val="en-US" w:bidi="en-US"/>
        </w:rPr>
        <w:t>Spencer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أهم الميتافيزيقيين المعاصرين، لا تقل ميتافيزيقاه أهمية عن هيجل وروسميني </w:t>
      </w:r>
      <w:r>
        <w:rPr>
          <w:rFonts w:eastAsia="Times New Roman" w:cs="Times New Roman" w:ascii="Times New Roman" w:hAnsi="Times New Roman"/>
          <w:color w:val="111111"/>
          <w:sz w:val="28"/>
          <w:szCs w:val="28"/>
          <w:lang w:val="en-US" w:bidi="en-US"/>
        </w:rPr>
        <w:t>Rosmini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الرغم من أنه 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الميتافيزيقا تلتقي بروح التركيب، وإذا كانت الرياضيات مثلاً تجد ضالتها في الأنسقة الشاملة في البناءات العلمية الشاسعة والمفهومة، فيمكننا التأكيد على أن سبينسر هذا كان </w:t>
      </w:r>
    </w:p>
    <w:p>
      <w:pPr>
        <w:pStyle w:val="BookText"/>
        <w:rPr/>
      </w:pPr>
      <w:r>
        <w:rPr>
          <w:rFonts w:ascii="Amiri" w:hAnsi="Amiri" w:eastAsia="Amiri" w:cs="Amiri"/>
          <w:color w:val="111111"/>
          <w:sz w:val="28"/>
          <w:sz w:val="28"/>
          <w:szCs w:val="28"/>
          <w:rtl w:val="true"/>
          <w:lang w:bidi="ar-SA"/>
        </w:rPr>
        <w:t>ميتافيزيقيًا، لأنه كان يهتم بجمع شتات العلم وتركيبه ليصبح وحدةً، وما فكرته عن التطور إلى دليل على قولنا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نتأمل تطور الوضعية المنطقية إلى نزعة لا أدرية </w:t>
      </w:r>
      <w:r>
        <w:rPr>
          <w:rFonts w:eastAsia="Times New Roman" w:cs="Times New Roman" w:ascii="Times New Roman" w:hAnsi="Times New Roman"/>
          <w:color w:val="111111"/>
          <w:sz w:val="28"/>
          <w:szCs w:val="28"/>
          <w:lang w:val="en-US" w:bidi="en-US"/>
        </w:rPr>
        <w:t>Agnosticisme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أمريكا ، فإننا نجد الأمر نفسه، وبالخصوص في تأكيدها على عدم القدرة على معرفة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 هو اتباع السراب، وهنا نلمس النفحة الميتافيزيقة لواضحة للا أدرية، بل اعتراف صريح بعدم إمكانية معرفة المطلق واعتراف بأنه قد يمكن أن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أدرية هي ميتافيزيقا سلبية، بالمقارنة مع الميتافيزيقا الإيجابية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أوساط الوضعية التجريبية بأن الميتافيزيقا تهتم بالإشكاليات الخالية من المعنى، التي لا توصل إلى أية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وباعتبارها هكذا، أقحمها البعض في عالم الخيال والأسطورة وما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وبرهانهم في ذلك أنهما معا يتحدثان عن أشياء متعالية تخالف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الخطأ بعينه، لأن الأسطورة ليست بنيةً ميتافيزيقية، وليست لها أية علاقة بهذه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فالميتافيزيقا توجد في مفترق الطرق بين العالم الواقعي والعالم 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ووظيفتها هي محاولة الربط بين العالمين المحسوس وغير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الربط بين الإنسان وما هو غائب في لحظة من اللحظات عن وجوده، لكنه يريد تحيينه وإحضاره في هذا الواقع، يعني البحث عن الحقيقية الغائبة القابعة في عالم ما وراء الظواهر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بعيد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الخرافة والأسطورة اللتان تعبران عن الخيال واللا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فالميتافيزيقا ليست تجاوزاً للواقع ولا ابتعادًا عنه ونفيًا له بل على العكس من ذلك إنها تركّز أساسًا على التعمق في دراسة الواقع والكشف عما وراء ظواهره بطريقة عقلية مجردة خالصة، بغية الوصول إلى اليقين، وفي هذا تُشبه العلوم التي تهدف إلى نفس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تذُّب الميتافيزيقا وتغيب في عصر الرقم والرقمنة و العوالم الافتراضية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بقدر ما اتسع مجال وموضوع بحثها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أضافت للأنطولوجيا التي انتقدت بسببها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موضوعها الرئيس سابقا، الإبستيمولوجيا، التي أصبحت مبحثًا من مباحثها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فإشكاليات الإبستيمولوجيا التي تتساءل عن أسس العلم ذاته، وعالم الحواس بالخصوص وما إذا كانت هناك حواس أخرى غير تلك التي يمتلكها الإنسان، هي نفسها إشكاليات ميتافيزيقية محضة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كانت هناك محاولات جادة لبناء الميتافيزيقا بناءً علميًا تجريبيا، كما حدث مع الكانطية الجديدة</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ففيخنر </w:t>
      </w:r>
      <w:r>
        <w:rPr>
          <w:rFonts w:eastAsia="Times New Roman" w:cs="Times New Roman" w:ascii="Times New Roman" w:hAnsi="Times New Roman"/>
          <w:color w:val="111111"/>
          <w:sz w:val="28"/>
          <w:szCs w:val="28"/>
          <w:lang w:val="en-US" w:bidi="en-US"/>
        </w:rPr>
        <w:t>Fichner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حاول دراسة العلاقة بين الأشياء الفيزيائية والنفس الإنسانية، مانحًا النفس وجودًا فيزيائيا فعليًا، بالإضافة إلى حقيقتها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النتيجة التي توصل إليها في هذا الإطار في تأكيده على أن الماورائيات هي تكملة للعلوم المادية وللعلوم الأخرى عموما، هدفها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صورة عامة عن الواقع في حقيقته قدر الإمكان من ثم فلا قطيعة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الميتافيزيقا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القول في هذه النقطة، حتى وإن كانت رغبة الوضعيين الجدد كبيرةً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إقبار الميتافيزيقا لأسباب أيديولوجية بالخصوص لأن المرء اختزلها عموما في الميتافيزيقا الأنطلوجية الكنسية في جانبها اللاهوتي، فإن الميتافيزيقا لم تنته أو ينتهي ،أمرها، بقدر ما استمرت في أشكال متعددة وبمواضيع مختلفة مع فلاسفة غربيين وغير ،غربيين مختلفين ومتعددين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هذا على شيء، فإنما يدل على أن الميتافيزيقا مرتبطة ارتباطًا قويا بحياة الإنسان، وهو ارتباط قد يتجاوز نطاقه الإمبريقي، لأن الإنسان لا يكف عن طرح الأسئلة ويحاول الوصول إلى أجوبة، سواء أتعلق الأمر بعالمه الطبيعي أو عالمه الرمزي والميتافيزيقي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العلمي وغير المنطقي وغير التجريبي حتى حرمان الإنسان من جانب من جوانبه الأساس، على اعتبار أنه مادة يمكن دراستها عمومًا علميًا وتشريحيًا، وروحًا يمكن فهمها بالتأمل الميتافيزيقي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به هنا هو هذا النص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الميتافيزيقا اليوم تنمو بشكل لم يكن في السابق أبدا، وربما كان ذلك مؤشرًا على أن حاجتنا إلى الميتافيزيقا حاجةٌ أصيلة بمقدار حاجتنا إلى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يدل تاريخ الفكر الفلسفي المعاصر على أن أية محاولة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لإقصاء علم الميتافيزيقا ونبذه هي في الواقع تجاهل للأسئلة التي لا يستطيع العلم التجريبي الإجابة عنها وتركها من دون إجابات، وواضح أنه لا يوجد أي فكر فلسفي حقيقي بمستطاعه تجاهل تراكم مثل هذه الأسئلة المتعلقة عمومًا بالبنية الكلية والنهائية للواقع، والمرور عليها مرور الكرام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5" w:name="pg16230_155029"/>
    </w:p>
    <w:p>
      <w:pPr>
        <w:pStyle w:val="Heading2"/>
        <w:numPr>
          <w:ilvl w:val="1"/>
          <w:numId w:val="1"/>
        </w:numPr>
        <w:rPr/>
      </w:pPr>
      <w:bookmarkStart w:id="26" w:name="__RefHeading___Toc3890275_1280447820"/>
      <w:bookmarkStart w:id="27" w:name="_Toc9"/>
      <w:bookmarkEnd w:id="25"/>
      <w:bookmarkEnd w:id="26"/>
      <w:r>
        <w:rPr>
          <w:rtl w:val="true"/>
        </w:rPr>
        <w:t>خاتمه</w:t>
      </w:r>
      <w:bookmarkEnd w:id="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تنل دائرة فيينا حقها الوافي من الدراسة في العالم العربي والإسلامي</w:t>
      </w:r>
      <w:r>
        <w:rPr>
          <w:rStyle w:val="FootnoteAnchor"/>
          <w:rtl w:val="true"/>
        </w:rPr>
        <w:footnoteReference w:id="107"/>
      </w:r>
      <w:r>
        <w:rPr>
          <w:rFonts w:ascii="Amiri" w:hAnsi="Amiri" w:eastAsia="Amiri" w:cs="Amiri"/>
          <w:color w:val="111111"/>
          <w:sz w:val="28"/>
          <w:sz w:val="28"/>
          <w:szCs w:val="28"/>
          <w:rtl w:val="true"/>
          <w:lang w:bidi="ar-SA"/>
        </w:rPr>
        <w:t>، على الرغم من انخراط بعض مفكري العرب والمسلمين في جانب من جوانب هذه المدرسة، بل إن بعضهم أعلن انتماءه إليها، وتمثيلها في 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زكي نجيب محمود</w:t>
      </w:r>
      <w:r>
        <w:rPr>
          <w:rStyle w:val="FootnoteAnchor"/>
          <w:rtl w:val="true"/>
        </w:rPr>
        <w:footnoteReference w:id="108"/>
      </w:r>
      <w:r>
        <w:rPr>
          <w:rFonts w:ascii="Amiri" w:hAnsi="Amiri" w:eastAsia="Amiri" w:cs="Amiri"/>
          <w:color w:val="111111"/>
          <w:sz w:val="28"/>
          <w:sz w:val="28"/>
          <w:szCs w:val="28"/>
          <w:rtl w:val="true"/>
          <w:lang w:bidi="ar-SA"/>
        </w:rPr>
        <w:t>يبقى الوجه المعروف أكثر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 على عاتقه لواء الفلسفة الوضعية المنطقية، وزعم أنه يقوم بتنقيح الفلسفة مما كان يراه عبئًا عليها، شانًا بذلك حربًا عليها</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اختياره للوضعية المنطقية بغياب ثقافة عربية في زمانه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بإمكانها المساهمة في تطوير المجتمعات العربية بالرجوع إلى العلوم الحقة والتكنولوجيا، وهو تعليل يغطي في نظرنا عدم وعيه بأنه لم يكن إلا أداةً طيّعةً في يد أفكار هذا الاتجاه الفلسفي الغربي، بل يلمس المرء حتى نوعًا من السقوط في استيلاب سَلَبه ملكة ضبط ما انخرط فيه من أفكار للتيار الوضعي المنطقي، بل أكثر من وهذا هو الأخطر 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الفكر العربي والإسلامي عمومًا بتقليد الغرب، كوسيلة للخروج من تخلّفه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وإن كان تراجع جزئيًا في زمن من الأزمان، بداية السبعينيات من القرن العشرين عن هذا الموقف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اعترف، بأن تحديث الواقع العربي والإسلامي لا يمكن أن يُعوّل فيه على الفلسفة الوضعية المنطقية فقط، بل لا بد من الرجوع إلى التراث العربي الإسلامي، نقول حتى وإن كان هناك نوع من الانعطاف عنده، إلا أنه بقي وفيًا لانتمائه للاتجاه الوضعي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تبنّي زكي نجيب محمود للوضعية المنطقية إنما يعكس موقفًا أيديولوجيا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يدعي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اللحظة التاريخية التي نشأ فيها، وهذا الموقف يُعدّ تعبيراً عن منطق انتقائي، ذلك المنطق الذي يعني التكسب على فتات الحضارة الغربية، ويتجاهل الحاضر والماضي والمستقبل، إنه منطق لا تاريخي، لا يتصالح مع التراث، بل همه أن يكون امتدادًا وتابعًا للنموذج الغربي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زكي نجيب محمود الذي تعرّف على الوضعية </w:t>
      </w:r>
    </w:p>
    <w:p>
      <w:pPr>
        <w:pStyle w:val="BookText"/>
        <w:rPr/>
      </w:pPr>
      <w:r>
        <w:rPr>
          <w:rFonts w:ascii="IRNazanin" w:hAnsi="IRNazanin" w:eastAsia="IRNazanin"/>
          <w:color w:val="111111"/>
          <w:sz w:val="28"/>
          <w:sz w:val="28"/>
          <w:szCs w:val="28"/>
          <w:rtl w:val="true"/>
          <w:lang w:bidi="fa-IR"/>
        </w:rPr>
        <w:t>المنطقية في حلتها الإنجليزية وهو طالب في إنجلترا، فإن الفهم العميق لهذه الفلسفة لم يتمّ بدقة في العالم العربي، بل لم يضبط المرء عندنا حتى من كان منضويًا تحت لوائها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من يؤكد بأن فيتغنشتاین مثلاً هو أحد روادها، وهذا لم يحدث في تاريخ الدائرة، وهناك من يجزم بأن بوبر كان أحد منظريها،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هذا ركز المرء عندنا على وصف وتقديم الدائرة دون عناء تأمل، ما قد يجعلها قوةً هدامةً لتراثنا ومقوّماتنا الحضارية والثقافية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نعني هنا بالضرورة نزعتها المادية النافية لكل نسمة دين، بل لكل الروحانيات الإنسانية، بل للنتائج التي أصابت الأمة المسلمة بسبب التغلغل الممنهج لهذه الفلسفة في القرارات السياسية الغربية وفي عقول ثلة من طلبة البعثات الدراسية العربية بعد الحرب العالمية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نتمعن كيف تتسلل النظريات الغربية الإمبريالية إلى</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النسيج الفكري والثقافي والحضاري للأمم التي تستولي عليها فلا يفوتنا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نموذج الكثير من العرب والمسلمين، سواء إبان البعثات الطلابية أو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بالمكسيكي غابينو باريدا </w:t>
      </w:r>
      <w:r>
        <w:rPr>
          <w:rFonts w:eastAsia="Times New Roman" w:cs="Times New Roman" w:ascii="Times New Roman" w:hAnsi="Times New Roman"/>
          <w:color w:val="111111"/>
          <w:sz w:val="28"/>
          <w:szCs w:val="28"/>
          <w:lang w:val="en-US" w:bidi="en-US"/>
        </w:rPr>
        <w:t>Gabino Barreda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تتلمذ مباشرةً على يد أوغوست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بكل قواه في منتصف القرن التاسع عشر، بعد استقلال بلاده، إقحام الوضعية في النظام السياسي المكسيكي، تحت غطاء الليبرالية، وبكلمة مختصرة إدخال القانون الوضعي في الواقع الاجتماعي للمكسيك ببناء العلوم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الوضعيون المكسيكيون أفكارهم في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لغابينو باريدا، فإن الوضعية تقدّم إمكانية الوحدة والاندماج الوطني، جسديًا وأخلاقيًا </w:t>
      </w:r>
    </w:p>
    <w:p>
      <w:pPr>
        <w:pStyle w:val="BookText"/>
        <w:rPr/>
      </w:pPr>
      <w:r>
        <w:rPr>
          <w:rFonts w:ascii="Amiri" w:hAnsi="Amiri" w:eastAsia="Amiri" w:cs="Amiri"/>
          <w:color w:val="111111"/>
          <w:sz w:val="28"/>
          <w:sz w:val="28"/>
          <w:szCs w:val="28"/>
          <w:rtl w:val="true"/>
          <w:lang w:bidi="ar-SA"/>
        </w:rPr>
        <w:t>وثقافيًا، بالإضافة إلى خلق ودعم فريق في السلطة من أجل التنمية الشاملة للدولة الوطنية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Catholicisme, libéralisme et positivisme au milieu du XIXe siècle, Rubén</w:t>
      </w:r>
    </w:p>
    <w:p>
      <w:pPr>
        <w:pStyle w:val="BookText"/>
        <w:rPr/>
      </w:pPr>
      <w:r>
        <w:rPr>
          <w:rFonts w:eastAsia="Times New Roman" w:cs="Times New Roman" w:ascii="Times New Roman" w:hAnsi="Times New Roman"/>
          <w:color w:val="111111"/>
          <w:sz w:val="28"/>
          <w:szCs w:val="28"/>
          <w:lang w:val="en-US" w:bidi="en-US"/>
        </w:rPr>
        <w:t>Torres Martínez. http://journals.openedition.org/etudesromanes/4838; DOI: 10.4000/ etudesromanes.4838</w:t>
      </w:r>
    </w:p>
    <w:p>
      <w:pPr>
        <w:pStyle w:val="BookText"/>
        <w:rPr/>
      </w:pPr>
      <w:r>
        <w:rPr>
          <w:rFonts w:eastAsia="Times New Roman" w:cs="Times New Roman" w:ascii="Times New Roman" w:hAnsi="Times New Roman"/>
          <w:color w:val="111111"/>
          <w:sz w:val="28"/>
          <w:szCs w:val="28"/>
          <w:lang w:val="en-US" w:bidi="en-US"/>
        </w:rPr>
        <w:t>Leopoldo Zea, El positivismo en México, Nacimiento, apogeo y decadencia, México, Fondo de Cultura Económica, 1968, p 481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داعي للتذكير بأن محاولة الاستيراد هذه لم تغير أي شيءٍ في المكسيك، لأن الاستيراد يمكن أن يشمل بضائع استهلاكيةً، أما الفكر فلا يُستورد، بل يُنتج محليا، بتفاعلات مختلفة مع الذات ومع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الشيء يمكن قوله فيما يخص الأمة العربية والمسلمة، فحتى وإن لم ينجح أي مفكّر في إدارة شؤون بلد عربي ما أو المشاركة في ذلك كما كان الشأن بالنسبة للمكسيكي غابينو باريدا، فإن فيالق عربية من الجنود الأوفياء للغرب اكتسحوا الساحة الثقافية العربية بعد الاستقلال السياسي للأوطان المسلمة، وتموضعوا في حصونهم، مدافعين ومجندين لهذا الاتجاه الفكري أو الآخر، مقدمين إياه كالحل الوحيد لحل أزماتنا وبناء أسس إقلاعنا الحضاري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جْتِيحَت ساحتنا الثقافية على أيدي الكثير من مفكرينا، الذين أداروا المعارك فيما بينهم للدفاع عن المذهب الفكري الغربي الذي اختاره واحدهم، ظنًا منه بأنه يملك المفتاح السحري لحل كل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الوضع غير السوي هو الذي نحاول تجاوزه، بل نحن مُضطرون لتجاوزه إذا كنا نريد خيراً لأمتنا وأبنائنا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هناك أي عيب في الانفتاح على مشارب فكرية ،غريبة، لكن العيب كل العيب هو محاولة استيرادها وفرضها كالنموذج الذي يجب أن يُحتذى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نومن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ما ، إلا إذا كان هناك تفاعل إيجابي بين هذا الفكر وفكر بيئات مجتمعات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نؤمن البتة بقدرة فكر دخيل على تغيير وضع مجتمع آخر، لأن ظروف هذا الآخر مغايرة تماماً لظروف نشأة وتطوّر الفكر 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 نكل عن معاودة النداء إلى ضرورة تصحيح المسار في العالم العربي والإسلامي فيما يخص استقبالنا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لربما كنت أود أن أقول تبعيتنا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للفكر الغربي منذ نهاية القرن الوسيط حسب التأريخ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نزعم أننا أوفينا بالمراد في هذه الدراسة المتعلقة بدائرة فيينا، لأنها تبقى متواضعةً وتحتاج إلى توسيع أكبر وتأمل أعمق، بل ما نود التنبيه إليه عن طريق الاهتمام بها هو أننا بحاجة في عالمنا العربي المسلم إلى مراجعة مواقفنا مما ورثناه عن الفكر الغربي، الذي فرّقنا شيَعًا وفرَقًا منذ احتکاکنا به منذ قرون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من يمجده ويعتبره طوق نجاة لعتق الأمة العربية والإسلامية، وهناك من يرفضه جملةً وتفضيلاً لأنه دخيل علينا، وهناك من يحاول التوفيق بينه وبين فكرنا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يحدث بعد هو تعاملنا عامةً كمادة للدراسة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الغرب أن يحقق أهدافه باستغلال نقاط الضعف في الأمة، عبر دراسة كل ما يتعلق بها بشكل دقيق، منذ ظهور الحكم </w:t>
      </w:r>
    </w:p>
    <w:p>
      <w:pPr>
        <w:pStyle w:val="BookText"/>
        <w:rPr/>
      </w:pPr>
      <w:r>
        <w:rPr>
          <w:rFonts w:ascii="Amiri" w:hAnsi="Amiri" w:eastAsia="Amiri" w:cs="Amiri"/>
          <w:color w:val="111111"/>
          <w:sz w:val="28"/>
          <w:sz w:val="28"/>
          <w:szCs w:val="28"/>
          <w:rtl w:val="true"/>
          <w:lang w:bidi="ar-SA"/>
        </w:rPr>
        <w:t>الإسلامي وحتى الآن، وهذه المعرفة ساهمت في إدارة الغرب للصراع مع المسلمين بنجاح؛ لكونها بنيت على علم ودراية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فإن المسلمين لم يقوموا بدراسة الغرب دراسةً حقيقيةً تساعد على وضع استراتيجيات قائمة على أسس واقعية وعلمية وشرعية لتوجيه الأمة نحو تصور شامل لهذا الكيان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كموضوع بحث، نحاول فهمه دون ضرورة الانخراط فيه أو الوقوف ضده، بل بغربلته واستنطاق خلفياته الفكرية والأيديولوجية ومدى مساهمتها في الضغط علينا لنبقى عبيدًا للغرب على كل المستويات ومن أجل استمرار الهيمنة على المسلمين يوجد في الغرب وفي بلادنا آلاف المراكز والهيئات الحكومية وغير الحكومية لدراسة العالم الإسلامي، ولم تتوقف طوابير الباحثين والخبراء عن التدفّق إلى المدن والقرى لتشريحنا، ودراسة كل ما يتعلق بالإنسان المسلم والمجتمعات الإسلامية إنهم يتعاملون معنا بناءً على خطط مرسومة وموضوعة سلفًا، قائمة على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بيانات تم جمعها عبر مئات السنين </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أننا نعي هذا الأمر، بل نرى بأم أعيننا طوابير باحثين غربيين يجولون ويصولون في مدننا وقرانا، فقد أصبح من مسؤولياتنا الثقافية والدينية والحضارية التصدي لها بالثورة ضد أصحاب القرار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ضغط الغرب وتهديده ومكافئاته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يفسحون المجال لكل من هب ودب من الغربيين لتطويعنا بدراستنا من كل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إذا لاحظنا كذلك مراكز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تُحصى في 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التعتيم المقصود عن مصادر تمويلها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ونتحدث هنا عن ملايين الدولارات سنويًا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الوضع خطير جدًا، لأن جل المراكز العاملة في كثير من الدول العربية تستهدف أساسًا البنية العقلية والعاطفية لشبابنا، يعني استعمارًا محققا ومضمون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عوضت هذه المراكز الدور الذي يجب على الجامعات العربية وأكاديميات أحزابها السياسية القيام به في تكوين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 الساهرين على هذه المراكز هم، نظريًا على الأقل، زبدة ما جادت به الساحة الثقافية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أساتذة جامعيون مرموقون ليس من حقهم نظريًا تشجيع مثل هذه المراكز في سلب شبابنا عقولهم والزج بهم في فيافي الاستيلاب والتغريب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تشبيه مديري المراكز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ننتبه إلى التسميات نفهم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بمفكرينا إلى حدود الثمانينيات من القرن الماضي، لأننا نفترض بأن دفاع الجيل المثقف لما بعد الاستقلال عن الاتجاهات الغربية كان دفاعًا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واعيًا في غالب الأحيان، فرضته المرحلة والاعتقاد الساذج في استقلال الفكر في الغرب عن القرار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فمديري المراكز الحالية يشتغلون بوعي الكثير منهم يسترزق أيضًا، ويوهمون شبيبتنا من المحيط إلى الخليج بأن الغرب عادل وديمقراطي ويحترم حقوق الإنسان ويريد الخير لأوطاننا، وهلم جرا من الأساطير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للوهن العربي الإسلامي تجاه جبروت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هذه المراكز مدعومة سياسيًا من طرف أصحاب القرار في </w:t>
      </w:r>
    </w:p>
    <w:p>
      <w:pPr>
        <w:pStyle w:val="BookText"/>
        <w:rPr/>
      </w:pPr>
      <w:r>
        <w:rPr>
          <w:rFonts w:ascii="Amiri" w:hAnsi="Amiri" w:eastAsia="Amiri" w:cs="Amiri"/>
          <w:color w:val="111111"/>
          <w:sz w:val="28"/>
          <w:sz w:val="28"/>
          <w:szCs w:val="28"/>
          <w:rtl w:val="true"/>
          <w:lang w:bidi="ar-SA"/>
        </w:rPr>
        <w:t xml:space="preserve">الكثير من الدول العربية والإسلامية، وبما أن مرتزقة هذه المراكز كُثر، فمن واجبنا تنبيه شبابنا المتعلم من خطر هذه المراكز، وتحفيزهم على رفضها وعدم الانضمام إليها، لأنها من الوسائل الفعالة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كوسائل الإعلام وتقنيات التواصل الرقمية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لاستمرار الغرب في نخر هوية أمتنا من الداخل على المستوى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نتمنى أن تكون دراستنا هذه لدائرة فيينا 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متواضعًا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لكيفية تعاملنا مع الفكر الغربي وفتح عيوننا على ما لا يكون في الحسبان إذا استمر وضعنا كمستهلكين سلبيين للفكر الغربي وثقافته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28" w:name="pg16230_155037"/>
    </w:p>
    <w:p>
      <w:pPr>
        <w:pStyle w:val="Heading2"/>
        <w:numPr>
          <w:ilvl w:val="1"/>
          <w:numId w:val="1"/>
        </w:numPr>
        <w:rPr/>
      </w:pPr>
      <w:bookmarkStart w:id="29" w:name="__RefHeading___Toc3890277_1280447820"/>
      <w:bookmarkStart w:id="30" w:name="_Toc10"/>
      <w:bookmarkEnd w:id="28"/>
      <w:bookmarkEnd w:id="29"/>
      <w:r>
        <w:rPr>
          <w:rtl w:val="true"/>
        </w:rPr>
        <w:t>بعض المراجع المعتمدة في هذه الدراسة</w:t>
      </w:r>
      <w:bookmarkEnd w:id="30"/>
    </w:p>
    <w:p>
      <w:pPr>
        <w:pStyle w:val="Heading3"/>
        <w:numPr>
          <w:ilvl w:val="2"/>
          <w:numId w:val="1"/>
        </w:numPr>
        <w:rPr/>
      </w:pPr>
      <w:bookmarkStart w:id="31" w:name="__RefHeading___Toc3890279_1280447820"/>
      <w:bookmarkStart w:id="32" w:name="_Toc11"/>
      <w:bookmarkEnd w:id="31"/>
      <w:r>
        <w:rPr>
          <w:rtl w:val="true"/>
        </w:rPr>
        <w:t>المراجع بالعربية</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مصطفى إبراهيم الفلسفة الحديثة من ديكارت إلى هيوم، حول التجريبية الإنكليزية وسياقاتها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الوفاء، الاسكندرية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خضر إبراهيم حيدر الميديا مفهومها المعاصر وعلاقتها بالإعلام الكلاسيكي، المركز الإسلامي للدراسات الاستراتيجية، العتبة العباسية المقدسة،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الإشارات والتنبيهات،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البلاغة، قم،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أبو ملحم الفلسفة العربية مشكلات وحلول، مؤسسة عز الدين،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الشهيد السيد محمد باقر الصدر، الأسس المنطقية للاستقراء ، العارف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الحاج صالح النظرية المنطقية عند كارناب دار الهيئة العامة السورية للكتاب، دمشق،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نفادي السيميوطيقا وعلاقتها مع الفلسفة والعلم عند کارناب، الكويت مجلة عالم الفكر المجلس الأعلى للنشر، العدد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الميلاني الديمقراطية من الإغريق إلى عالم ما بعد </w:t>
      </w:r>
    </w:p>
    <w:p>
      <w:pPr>
        <w:pStyle w:val="BookText"/>
        <w:rPr/>
      </w:pPr>
      <w:r>
        <w:rPr>
          <w:rFonts w:ascii="Amiri" w:hAnsi="Amiri" w:eastAsia="Amiri" w:cs="Amiri"/>
          <w:color w:val="111111"/>
          <w:sz w:val="28"/>
          <w:sz w:val="28"/>
          <w:szCs w:val="28"/>
          <w:rtl w:val="true"/>
          <w:lang w:bidi="ar-SA"/>
        </w:rPr>
        <w:t xml:space="preserve">الحداثة المركز الإسلامي للدراسات الاستراتيجية، العتبة العباسية المقدسة،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الكندي، الرسائل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عبد الهادي أبو ريدة القاهرة </w:t>
      </w:r>
      <w:r>
        <w:rPr>
          <w:rFonts w:eastAsia="Amiri" w:cs="Amiri" w:ascii="Amiri" w:hAnsi="Amiri"/>
          <w:color w:val="111111"/>
          <w:sz w:val="28"/>
          <w:szCs w:val="28"/>
          <w:lang w:bidi="ar-SA"/>
        </w:rPr>
        <w:t>1953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بدوي مناهج البحث العلمي، وكالة المطبوعات، الطبعة الثالثة، الكويت،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بوبر، منطق الكشف العلمي، ترجمة وتحقيق ماهر عبد القادر محمد علي، دار النهضة العربية للطباعة والنشر، بيروت، </w:t>
      </w:r>
      <w:r>
        <w:rPr>
          <w:rFonts w:eastAsia="IRNazanin" w:cs="IRNazanin"/>
          <w:color w:val="111111"/>
          <w:sz w:val="28"/>
          <w:szCs w:val="28"/>
          <w:rtl w:val="true"/>
          <w:lang w:bidi="fa-IR"/>
        </w:rPr>
        <w:t>.</w:t>
      </w:r>
      <w:r>
        <w:rPr>
          <w:rFonts w:eastAsia="IRNazanin" w:cs="IRNazanin"/>
          <w:color w:val="111111"/>
          <w:sz w:val="28"/>
          <w:szCs w:val="28"/>
          <w:lang w:bidi="fa-IR"/>
        </w:rPr>
        <w:t>1997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بوبر، منطق الكشف العلمي، ترجمة وتقديم محمد البغدادي المنظمة العربية للترجمة، بيروت،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کارل بوبر، أسطورة الإطار في الدفاع عن العلم والعقلانية، ترجمة يمنى طريف الخولي، سلسلة عالم المعرفة، الكويت، شهر إبريل مايو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بوبر، المجتمع المفتوح وأعداؤه،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ترجمة حسام ،نایل ،التنویر، 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بوشنسكي، الفلسفة المعاصرة في أوروبا، ترجمة عزت قرني، الكويت، عالم المعرفة، العدد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جمول نظرية المعرفة العلمية بين المنهج والتطبيق، بوبر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فيرابند وزارة الثقافة السورية، دمشق،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دونالد جيليز فلسفة العلم في القرن العشرين، ترجمة ودراسة حسين علي مراجعة إمام عبد الفتاح إمام، دار التنوير، بيروت،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 ،خيري نظرية الديمقراطية عند كارل بوبر، المجلس الأعلى للثقافة، القاهرة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دولت عبد الرحيم، أضواء على فلسفة العلم، القاهرة، دار البيان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برتراند رسل حكمة ،الغرب، ترجمة فؤاد زكريا، عالم المعرفة الكويت،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سايفرت البرهان الفينومينولوجي الواقعي على وجود ،الله ترجمة حميد لشهب جداول للطباعة والنشر والترجمة بيروت،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أرتور شوبنهاور، نقد الفلسفة الكانطية، ترجمة حميد لشهب جداول للطباعة والنشر والترجمة، بيروت،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شهریار ،زرشناس ،الليبرالية ترجمة حسن الصراف، المركز الإسلامي للدراسات الاستراتيجية، العتبة العباسية المقدسة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الرحمن مرحبا، تاريخ الفلسفة اليونانية، مؤسسة عز الدين،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برايان غرين الكون 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الأوتار الفائقة والأبعاد الدفينة والبحث عن النظرية النهائية، ترجمة فتح الله الشيخ مراجعة أحمد عبد الله السماحي، المنظمة العربية للترجمة، بيروت، الطبعة الأولى،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 فرحان ،صالح كارل بوبر والمنعطف الإبستمولوجي، المجلس الأعلى للثقافة، القاهرة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فاروق، فلسفة كارل بوبر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الإبستمولوجيا إلى الأيديولوجيا، دار رؤية </w:t>
      </w:r>
      <w:r>
        <w:rPr>
          <w:rFonts w:eastAsia="Amiri" w:cs="Amiri" w:ascii="Amiri" w:hAnsi="Amiri"/>
          <w:color w:val="111111"/>
          <w:sz w:val="28"/>
          <w:szCs w:val="28"/>
          <w:lang w:bidi="ar-SA"/>
        </w:rPr>
        <w:t>2014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راينر فونك الأنا ،والنحن التحليل النفسي لإنسان ما بعد الحداثة، ترجمة حميد لشهب جداول للطباعة والنشر والترجمة 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إريك فروم حب الحياة نصوص مختارة، ترجمة حميد الشهب، جداول للطباعة والنشر والترجمة، 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رافد قاسم ،هاشم رودلف کارناب والوضعية المنطقية، مجلة جامعة بابل العلوم الإنسانية، المجلد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هاني خليل دراسة في مبدأ اللاحتمية عند كارل بوبر، أزمنة للنشر، عمان،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نعيمة ولد يوسف، مشكلة الاستقراء في إبستيمولوجيا كارل بوبر، ابن النديم للنشر والتوزيع دار الروافد الثقافية ناشرون،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باتريك هيلي، صور المعرفة مقدمة لفلسفة العلم المعاصرة،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شيخ عبيد المنظمة العربية للترجمة،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 هيمبل فلسفة العلوم الطبيعية، ترجمة سامر عبد الجبار، العراق، دار الشؤون الثقافية العامة،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bookmarkStart w:id="33" w:name="pg16230_155041"/>
    </w:p>
    <w:p>
      <w:pPr>
        <w:pStyle w:val="Heading3"/>
        <w:numPr>
          <w:ilvl w:val="2"/>
          <w:numId w:val="1"/>
        </w:numPr>
        <w:rPr/>
      </w:pPr>
      <w:bookmarkStart w:id="34" w:name="__RefHeading___Toc3890281_1280447820"/>
      <w:bookmarkStart w:id="35" w:name="_Toc12"/>
      <w:bookmarkEnd w:id="33"/>
      <w:bookmarkEnd w:id="34"/>
      <w:r>
        <w:rPr>
          <w:rtl w:val="true"/>
        </w:rPr>
        <w:t>المراجع بلغات أجنبية</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Cercle de Vienne, "La conception scientifique du monde», 1929, in Antonia Soulez (dir.), Manifeste du</w:t>
      </w:r>
    </w:p>
    <w:p>
      <w:pPr>
        <w:pStyle w:val="BookText"/>
        <w:rPr/>
      </w:pPr>
      <w:r>
        <w:rPr>
          <w:rFonts w:eastAsia="Times New Roman" w:cs="Times New Roman" w:ascii="Times New Roman" w:hAnsi="Times New Roman"/>
          <w:color w:val="111111"/>
          <w:sz w:val="28"/>
          <w:szCs w:val="28"/>
          <w:lang w:val="en-US" w:bidi="en-US"/>
        </w:rPr>
        <w:t>Cercle de Vienne et autres écrits, Paris, PUF,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Auguste Comte, Discours sur l'esprit positif (1844), Paris, Vrin,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Wiener Kreis, Christoph Limbeck-Lilienau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Friedrich Stadler, Verlag: LIT, Wien,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Gustav Bergmann, «Erinnerungen an den Wiener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Kreis. Brief an Otto Neurath (1936)», in: Michael Stölte</w:t>
      </w:r>
    </w:p>
    <w:p>
      <w:pPr>
        <w:pStyle w:val="BookText"/>
        <w:rPr/>
      </w:pPr>
      <w:r>
        <w:rPr>
          <w:rFonts w:eastAsia="Times New Roman" w:cs="Times New Roman" w:ascii="Times New Roman" w:hAnsi="Times New Roman"/>
          <w:color w:val="111111"/>
          <w:sz w:val="28"/>
          <w:szCs w:val="28"/>
          <w:lang w:val="en-US" w:bidi="en-US"/>
        </w:rPr>
        <w:t>zner, Thomas Uebel (Hg.), Wiener Kreis, Texte zur wis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senschaftlichen Weltauffassung, Hamburg: Meiner,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Rudolf Carnap, Logische Syntax der Sprache, Wien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Springer Verlag, 1968 [1934]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Rudolf Carnap, Mein Weg in die Philosophie, Stutt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gart: Reclam, 1993 [1963]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Rudolf Carnap, Der logische Aufbau der Welt, Ham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burg: Felix Meiner Verlag, 1998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Rudolf Carnap, Scheinprobleme in der Philosophie und andere metaphysikkritische Schriften, Hamburg: Felix Meiner Verlag,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Manfred Geier, Der Wiener Kreis, Rowohlt, Reinbek, 1998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Rudolf Haller, Neopositivismus, Eine historische Einführung in die Philosophie des Wiener Kreises, Wis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senschaftliche Buchgesellschaft, Darmstadt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Immanuel Kant, "Zum ewigen Frieden); RUB 1501, Reclam Verlag, Stuttgart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Otto Neurath, Gesammelte philosophische und me- thodologische Schriften. (2 Bände), Wien: VerlagHöl- der-Pichler-Tempsky,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Karl Popper, Logik der Forschung, Tübingen: Mohr</w:t>
      </w:r>
    </w:p>
    <w:p>
      <w:pPr>
        <w:pStyle w:val="BookText"/>
        <w:rPr/>
      </w:pPr>
      <w:r>
        <w:rPr>
          <w:rFonts w:eastAsia="Times New Roman" w:cs="Times New Roman" w:ascii="Times New Roman" w:hAnsi="Times New Roman"/>
          <w:color w:val="111111"/>
          <w:sz w:val="28"/>
          <w:szCs w:val="28"/>
          <w:lang w:val="en-US" w:bidi="en-US"/>
        </w:rPr>
        <w:t>Siebeck, 2005 [1935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Heinrich Rickert, Kant als Philosoph der modernenKultur, Ein geschichtsphilosophischer Versuch, J.C.B. Mohr (Paul Siebeck), Tübingen,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Heinrich Rickert, Grundprobleme der Philosophie,Methodologie, Ontologie, Anthropologie, J.C.B. Mohr (Paul Siebeck), Tübingen, 1934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Leena Ruuskanen, Der Heidelberger Bergfriedhof im Wandel der Zeit, Verlag Regionalkultur, Ubstadt-Weiher2008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Moritz Schlick, Die Wiener Zeit, Aufsätze, Beiträge, Rezensionen, 1926-1936, (Moritz Schlick Gesamtausga- be, Abteilung I, Band 6), Wien: Springer Verlag, 2008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Moritz Schlick, Allgemeine Erkenntnislehre, (Mo- ritz Schlick Gesamtausgabe, Abteilung I, Band 1), Wien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Springer Verlag, 2009 [1918/1925]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Moritz Schlick, Lebensweisheit, Versuch einer</w:t>
      </w:r>
    </w:p>
    <w:p>
      <w:pPr>
        <w:pStyle w:val="BookText"/>
        <w:rPr/>
      </w:pPr>
      <w:r>
        <w:rPr>
          <w:rFonts w:eastAsia="Times New Roman" w:cs="Times New Roman" w:ascii="Times New Roman" w:hAnsi="Times New Roman"/>
          <w:color w:val="111111"/>
          <w:sz w:val="28"/>
          <w:szCs w:val="28"/>
          <w:lang w:val="en-US" w:bidi="en-US"/>
        </w:rPr>
        <w:t>Glückseligkeitslehre, Fragen der Ethik, (Moritz Schlick</w:t>
      </w:r>
    </w:p>
    <w:p>
      <w:pPr>
        <w:pStyle w:val="BookText"/>
        <w:rPr/>
      </w:pPr>
      <w:r>
        <w:rPr>
          <w:rFonts w:eastAsia="Times New Roman" w:cs="Times New Roman" w:ascii="Times New Roman" w:hAnsi="Times New Roman"/>
          <w:color w:val="111111"/>
          <w:sz w:val="28"/>
          <w:szCs w:val="28"/>
          <w:lang w:val="en-US" w:bidi="en-US"/>
        </w:rPr>
        <w:t>Gesamtausgabe, Abteilung I, Band 3), Wien: Springer</w:t>
      </w:r>
    </w:p>
    <w:p>
      <w:pPr>
        <w:pStyle w:val="BookText"/>
        <w:rPr/>
      </w:pPr>
      <w:r>
        <w:rPr>
          <w:rFonts w:eastAsia="Times New Roman" w:cs="Times New Roman" w:ascii="Times New Roman" w:hAnsi="Times New Roman"/>
          <w:color w:val="111111"/>
          <w:sz w:val="28"/>
          <w:szCs w:val="28"/>
          <w:lang w:val="en-US" w:bidi="en-US"/>
        </w:rPr>
        <w:t>Verlag, 2006 [1908,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Friedrich Stadler, Studien zum Wiener Kreis, 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sprung, Entwicklung und Wirkung des logischen Empi- rismus im Kontext, Frankfurt/Main: Suhrkamp Verlag,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Stöltzner und Thomas Uebel (Hrsg.), Wie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ner Kreis, Texte zur wissenschaftlichen Weltauffassung</w:t>
      </w:r>
    </w:p>
    <w:p>
      <w:pPr>
        <w:pStyle w:val="BookText"/>
        <w:rPr/>
      </w:pPr>
      <w:r>
        <w:rPr>
          <w:rFonts w:eastAsia="Times New Roman" w:cs="Times New Roman" w:ascii="Times New Roman" w:hAnsi="Times New Roman"/>
          <w:color w:val="111111"/>
          <w:sz w:val="28"/>
          <w:szCs w:val="28"/>
          <w:lang w:val="en-US" w:bidi="en-US"/>
        </w:rPr>
        <w:t>von Rudolf Carnap, Otto Neurath, Moritz Schlick, Philipp</w:t>
      </w:r>
    </w:p>
    <w:p>
      <w:pPr>
        <w:pStyle w:val="BookText"/>
        <w:rPr/>
      </w:pPr>
      <w:r>
        <w:rPr>
          <w:rFonts w:eastAsia="Times New Roman" w:cs="Times New Roman" w:ascii="Times New Roman" w:hAnsi="Times New Roman"/>
          <w:color w:val="111111"/>
          <w:sz w:val="28"/>
          <w:szCs w:val="28"/>
          <w:lang w:val="en-US" w:bidi="en-US"/>
        </w:rPr>
        <w:t>Frank, Hans Hahn, Karl Menger, Edgar Zilsel und Gustav</w:t>
      </w:r>
    </w:p>
    <w:p>
      <w:pPr>
        <w:pStyle w:val="BookText"/>
        <w:rPr/>
      </w:pPr>
      <w:r>
        <w:rPr>
          <w:rFonts w:eastAsia="Times New Roman" w:cs="Times New Roman" w:ascii="Times New Roman" w:hAnsi="Times New Roman"/>
          <w:color w:val="111111"/>
          <w:sz w:val="28"/>
          <w:szCs w:val="28"/>
          <w:lang w:val="en-US" w:bidi="en-US"/>
        </w:rPr>
        <w:t>Bergmann, Hamburg: Meiner Verlag,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Karl Sigmund, Sie nannten sich Der Wiener Kreis, Exaktes Denken am Rand des Untergangs, Springer Spek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trum,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Stöltzner, Michal et Thomas Uebel, éd., Wiener</w:t>
      </w:r>
    </w:p>
    <w:p>
      <w:pPr>
        <w:pStyle w:val="BookText"/>
        <w:rPr/>
      </w:pPr>
      <w:r>
        <w:rPr>
          <w:rFonts w:eastAsia="Times New Roman" w:cs="Times New Roman" w:ascii="Times New Roman" w:hAnsi="Times New Roman"/>
          <w:color w:val="111111"/>
          <w:sz w:val="28"/>
          <w:szCs w:val="28"/>
          <w:lang w:val="en-US" w:bidi="en-US"/>
        </w:rPr>
        <w:t>Kreis, Hambourg: Felix Meiner, 2006 [collection de textes</w:t>
      </w:r>
    </w:p>
    <w:p>
      <w:pPr>
        <w:pStyle w:val="BookText"/>
        <w:rPr/>
      </w:pPr>
      <w:r>
        <w:rPr>
          <w:rFonts w:eastAsia="Times New Roman" w:cs="Times New Roman" w:ascii="Times New Roman" w:hAnsi="Times New Roman"/>
          <w:color w:val="111111"/>
          <w:sz w:val="28"/>
          <w:szCs w:val="28"/>
          <w:lang w:val="en-US" w:bidi="en-US"/>
        </w:rPr>
        <w:t>fondateurs; plusieurs sont traduits in Christian Bonnet et Pierre Wagner, dir. L' ge d'or de l'empirisme logique</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Paris: Gallimard, 2006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Wilhelm Windelband, Geschichte der Philosophie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Freiburg: Breisgau, 1892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Viktor Kraft, Der Wiener Kreis, Der Ursprung des</w:t>
      </w:r>
    </w:p>
    <w:p>
      <w:pPr>
        <w:pStyle w:val="BookText"/>
        <w:rPr/>
      </w:pPr>
      <w:r>
        <w:rPr>
          <w:rFonts w:eastAsia="Times New Roman" w:cs="Times New Roman" w:ascii="Times New Roman" w:hAnsi="Times New Roman"/>
          <w:color w:val="111111"/>
          <w:sz w:val="28"/>
          <w:szCs w:val="28"/>
          <w:lang w:val="en-US" w:bidi="en-US"/>
        </w:rPr>
        <w:t>Neopositivismus, Wien: Springer Verlag, 1997 [1950]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Ludwig Wittgenstein, Tractatus logico-philosophi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cus, Logisch-philosophische Abhandlung, Frankfurt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Main: Suhrkamp Verlag, 1963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Ludwig Wittgenstein und der Wiener Kreis, Gesprär</w:t>
      </w:r>
    </w:p>
    <w:p>
      <w:pPr>
        <w:pStyle w:val="BookText"/>
        <w:rPr/>
      </w:pPr>
      <w:r>
        <w:rPr>
          <w:rFonts w:eastAsia="Times New Roman" w:cs="Times New Roman" w:ascii="Times New Roman" w:hAnsi="Times New Roman"/>
          <w:color w:val="111111"/>
          <w:sz w:val="28"/>
          <w:szCs w:val="28"/>
          <w:lang w:val="en-US" w:bidi="en-US"/>
        </w:rPr>
        <w:t>che, aufgezeichnet von Friedrich Waismann Taschenbuch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Oktober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Wittgenstein und der Wiener Kreis, Suhrkamp, 1980</w:t>
      </w:r>
      <w:r>
        <w:rPr>
          <w:rFonts w:eastAsia="Times New Roman" w:cs="Times New Roman" w:ascii="Times New Roman" w:hAnsi="Times New Roman"/>
          <w:color w:val="111111"/>
          <w:sz w:val="28"/>
          <w:szCs w:val="28"/>
          <w:rtl w:val="true"/>
          <w:lang w:val="en-US" w:bidi="en-US"/>
        </w:rPr>
        <w:t>.</w:t>
      </w:r>
      <w:bookmarkStart w:id="36" w:name="pg16230_155045"/>
    </w:p>
    <w:p>
      <w:pPr>
        <w:pStyle w:val="Heading2"/>
        <w:numPr>
          <w:ilvl w:val="1"/>
          <w:numId w:val="1"/>
        </w:numPr>
        <w:rPr/>
      </w:pPr>
      <w:bookmarkStart w:id="37" w:name="__RefHeading___Toc3890283_1280447820"/>
      <w:bookmarkStart w:id="38" w:name="_Toc13"/>
      <w:bookmarkEnd w:id="36"/>
      <w:bookmarkEnd w:id="37"/>
      <w:r>
        <w:rPr>
          <w:rtl w:val="true"/>
        </w:rPr>
        <w:t>المؤلف في سطور</w:t>
      </w:r>
      <w:bookmarkEnd w:id="3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لشهب</w:t>
      </w:r>
    </w:p>
    <w:p>
      <w:pPr>
        <w:pStyle w:val="BookText"/>
        <w:rPr/>
      </w:pPr>
      <w:r>
        <w:rPr>
          <w:rFonts w:ascii="Amiri" w:hAnsi="Amiri" w:eastAsia="Amiri" w:cs="Amiri"/>
          <w:color w:val="111111"/>
          <w:sz w:val="28"/>
          <w:sz w:val="28"/>
          <w:szCs w:val="28"/>
          <w:rtl w:val="true"/>
          <w:lang w:bidi="ar-SA"/>
        </w:rPr>
        <w:t xml:space="preserve">باحث واكاديمي مغربي مقيم في النمسا منذ أكثر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على درجة دكتوراه قسم الفلسفة، علوم اللغة والتواصل و علوم التربية، تخصص علوم التربية ، جامعة ستراسبورغ الفرنسية ، سنة </w:t>
      </w:r>
      <w:r>
        <w:rPr>
          <w:rFonts w:eastAsia="Amiri" w:cs="Amiri" w:ascii="Amiri" w:hAnsi="Amiri"/>
          <w:color w:val="111111"/>
          <w:sz w:val="28"/>
          <w:szCs w:val="28"/>
          <w:lang w:bidi="ar-SA"/>
        </w:rPr>
        <w:t>1993</w:t>
      </w:r>
    </w:p>
    <w:p>
      <w:pPr>
        <w:pStyle w:val="BookText"/>
        <w:rPr/>
      </w:pPr>
      <w:r>
        <w:rPr>
          <w:rFonts w:ascii="IRNazanin" w:hAnsi="IRNazanin" w:eastAsia="IRNazanin"/>
          <w:color w:val="111111"/>
          <w:sz w:val="28"/>
          <w:sz w:val="28"/>
          <w:szCs w:val="28"/>
          <w:rtl w:val="true"/>
          <w:lang w:bidi="fa-IR"/>
        </w:rPr>
        <w:t xml:space="preserve">للمؤلف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إبستمولوجية علوم التربية وعلوم التربية العربية الواقع والآفاق، منشورات اختلاف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الطفل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النفسية لظهور وتطور فكرة الله عند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البوكيلي للطباعة دسمبر </w:t>
      </w:r>
      <w:r>
        <w:rPr>
          <w:rFonts w:eastAsia="Amiri" w:cs="Amiri" w:ascii="Amiri" w:hAnsi="Amiri"/>
          <w:color w:val="111111"/>
          <w:sz w:val="28"/>
          <w:szCs w:val="28"/>
          <w:lang w:bidi="ar-SA"/>
        </w:rPr>
        <w:t>1998</w:t>
      </w:r>
    </w:p>
    <w:p>
      <w:pPr>
        <w:pStyle w:val="BookText"/>
        <w:rPr/>
      </w:pPr>
      <w:r>
        <w:rPr>
          <w:rFonts w:ascii="IRNazanin" w:hAnsi="IRNazanin" w:eastAsia="IRNazanin"/>
          <w:color w:val="111111"/>
          <w:sz w:val="28"/>
          <w:sz w:val="28"/>
          <w:szCs w:val="28"/>
          <w:rtl w:val="true"/>
          <w:lang w:bidi="fa-IR"/>
        </w:rPr>
        <w:t xml:space="preserve">رحابة ،فکر دار أبي رقراق للطباعة والنشر، الرباط، </w:t>
      </w:r>
      <w:r>
        <w:rPr>
          <w:rFonts w:eastAsia="IRNazanin" w:cs="IRNazanin"/>
          <w:color w:val="111111"/>
          <w:sz w:val="28"/>
          <w:szCs w:val="28"/>
          <w:lang w:bidi="fa-IR"/>
        </w:rPr>
        <w:t>2010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الفكر جاهز للطبع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النخبة المغربية المهاجرة الرأسمال البشري الضائع ؟ في طريق الإعداد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مشارف حوارات في الفكر والحوار الثقافي والهجرة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جاهز للطبع</w:t>
      </w:r>
    </w:p>
    <w:p>
      <w:pPr>
        <w:pStyle w:val="BookText"/>
        <w:rPr/>
      </w:pPr>
      <w:r>
        <w:rPr>
          <w:rFonts w:ascii="Amiri" w:hAnsi="Amiri" w:eastAsia="Amiri" w:cs="Amiri"/>
          <w:color w:val="111111"/>
          <w:sz w:val="28"/>
          <w:sz w:val="28"/>
          <w:szCs w:val="28"/>
          <w:rtl w:val="true"/>
          <w:lang w:bidi="ar-SA"/>
        </w:rPr>
        <w:t xml:space="preserve">كتب بالألمانية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لعب الظل، مع مجموعة من الأدباء النمساويين،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الكتابة ، مع مجموعة من الأدباء النمساويين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مغربي دورنبيرن، النمسا، </w:t>
      </w:r>
      <w:r>
        <w:rPr>
          <w:rFonts w:eastAsia="Amiri" w:cs="Amiri" w:ascii="Amiri" w:hAnsi="Amiri"/>
          <w:color w:val="111111"/>
          <w:sz w:val="28"/>
          <w:szCs w:val="28"/>
          <w:lang w:bidi="ar-SA"/>
        </w:rPr>
        <w:t>2005</w:t>
      </w:r>
    </w:p>
    <w:p>
      <w:pPr>
        <w:pStyle w:val="BookText"/>
        <w:rPr/>
      </w:pPr>
      <w:r>
        <w:rPr>
          <w:rFonts w:ascii="Amiri" w:hAnsi="Amiri" w:eastAsia="Amiri" w:cs="Amiri"/>
          <w:color w:val="111111"/>
          <w:sz w:val="28"/>
          <w:sz w:val="28"/>
          <w:szCs w:val="28"/>
          <w:rtl w:val="true"/>
          <w:lang w:bidi="ar-SA"/>
        </w:rPr>
        <w:t>بالعربية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ثمانية عشر سنة دراسية مهربة عن طريق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فضالة شتنبر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موسم العودة إلى الجنوب ، الهلال العربية للنشر والتوزيع أكتوبر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حفريات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فضالة المحمدية ، </w:t>
      </w:r>
      <w:r>
        <w:rPr>
          <w:rFonts w:eastAsia="Amiri" w:cs="Amiri" w:ascii="Amiri" w:hAnsi="Amiri"/>
          <w:color w:val="111111"/>
          <w:sz w:val="28"/>
          <w:szCs w:val="28"/>
          <w:lang w:bidi="ar-SA"/>
        </w:rPr>
        <w:t>2003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الغربة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طريق الإنجاز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بالفرنسية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Sindibad le Surfer, Imprimerie Fedala, Mohamadia, 2003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عشرات الكتب والدراسات المترجمة من الألمانية إلى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دائرة فيينا</w:t>
      </w:r>
    </w:p>
    <w:p>
      <w:pPr>
        <w:pStyle w:val="BookText"/>
        <w:rPr/>
      </w:pPr>
      <w:r>
        <w:rPr>
          <w:rFonts w:ascii="Amiri" w:hAnsi="Amiri" w:eastAsia="Amiri" w:cs="Amiri"/>
          <w:color w:val="111111"/>
          <w:sz w:val="28"/>
          <w:sz w:val="28"/>
          <w:szCs w:val="28"/>
          <w:rtl w:val="true"/>
          <w:lang w:bidi="ar-SA"/>
        </w:rPr>
        <w:t>تنظر هذه الدراسة ضمن سلسلة</w:t>
      </w:r>
    </w:p>
    <w:p>
      <w:pPr>
        <w:pStyle w:val="BookText"/>
        <w:rPr/>
      </w:pPr>
      <w:r>
        <w:rPr>
          <w:rFonts w:ascii="Amiri" w:hAnsi="Amiri" w:eastAsia="Amiri" w:cs="Amiri"/>
          <w:color w:val="111111"/>
          <w:sz w:val="28"/>
          <w:sz w:val="28"/>
          <w:szCs w:val="28"/>
          <w:rtl w:val="true"/>
          <w:lang w:bidi="ar-SA"/>
        </w:rPr>
        <w:t xml:space="preserve">مصطلحات معاصرة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كتيار 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ايديولوجي شغل مساحة وازنة في فضاء الثقافة الغربية</w:t>
      </w:r>
    </w:p>
    <w:p>
      <w:pPr>
        <w:pStyle w:val="BookText"/>
        <w:rPr/>
      </w:pPr>
      <w:r>
        <w:rPr>
          <w:rFonts w:ascii="Amiri" w:hAnsi="Amiri" w:eastAsia="Amiri" w:cs="Amiri"/>
          <w:color w:val="111111"/>
          <w:sz w:val="28"/>
          <w:sz w:val="28"/>
          <w:szCs w:val="28"/>
          <w:rtl w:val="true"/>
          <w:lang w:bidi="ar-SA"/>
        </w:rPr>
        <w:t>الحديثة يناقش الكتاب الظروف التاريخية والفكرة التي رافقت ولادة هذا التيار والأسس المعرفية التي قام عليها</w:t>
      </w:r>
    </w:p>
    <w:p>
      <w:pPr>
        <w:pStyle w:val="BookText"/>
        <w:rPr/>
      </w:pPr>
      <w:r>
        <w:rPr>
          <w:rFonts w:ascii="Amiri" w:hAnsi="Amiri" w:eastAsia="Amiri" w:cs="Amiri"/>
          <w:color w:val="111111"/>
          <w:sz w:val="28"/>
          <w:sz w:val="28"/>
          <w:szCs w:val="28"/>
          <w:rtl w:val="true"/>
          <w:lang w:bidi="ar-SA"/>
        </w:rPr>
        <w:t>والميادين العلمية والثقافية التي كان له عظيم الأثر على تحديد اتجاهاتها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يتناول الباحث الانعكاسات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الفكرية لهذا التيار على البيئات الثقافية والاكاديمية في العالمين العربي والإسلامي المحركة الإسلامي للدراسات الاشهر التحية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 من أجل تجديد المشروع النهضوي العربي، مجلة فكر ونقد، الرباط، المغرب، العدد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 من أجل تجديد المشروع النهضوي العربي، مجلة فكر ونقد، الرباط، المغرب، العدد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شهريار زرشناس الليبرالية ترجمة حسن الصراف المركز الإسلامي للدراسات الاستراتيجية، العتبة العباسية المقدسة،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 من أجل تجديد المشروع النهضوي العربي، مجلة فكر ونقد، الرباط، المغرب، العدد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يسمى </w:t>
      </w:r>
      <w:r>
        <w:rPr>
          <w:rFonts w:eastAsia="IRNazanin" w:cs="IRNazanin"/>
          <w:b w:val="false"/>
          <w:bCs w:val="false"/>
          <w:i w:val="false"/>
          <w:iCs w:val="false"/>
          <w:color w:val="333333"/>
          <w:sz w:val="20"/>
          <w:szCs w:val="20"/>
        </w:rPr>
        <w:t>Cafe Josephinum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بالعنوان التالي بفيينا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Wahringerstrasse</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تأثير واضح لبيرتراند راسل وغوتلوب فريجي في هذا المؤلف، الذي أثر بدوره على دائرة فيينا في بداياتها ، ولعل هذا هو الذي يجعل بعض الدارسين العرب لهذه الدائرة يُقحمون فيتغنشتاين في هذه الدائرة، على الرغم من أنه لا ينتمي ينتمي إليها لا من قريب ولا من بعيد، ولم يصرح بذلك أبدًا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أناستاسيوس برينير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الوضعية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دائرة فيينا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المجلة المتعددة التخصص للدراسات القانونية ، </w:t>
      </w:r>
      <w:r>
        <w:rPr>
          <w:rFonts w:eastAsia="IRNazanin" w:cs="IRNazanin"/>
          <w:b w:val="false"/>
          <w:bCs w:val="false"/>
          <w:i w:val="false"/>
          <w:iCs w:val="false"/>
          <w:color w:val="333333"/>
          <w:sz w:val="20"/>
          <w:szCs w:val="20"/>
        </w:rPr>
        <w:t>2011/2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Gustav Bergmann, Rudolf Carnap, Herbert Feigl, Philipp Frank, Kurt Gödel, Hans Hahn, Olga Hahn-Neurath, Béla Juhos, Felix Kaufmann, Victor Kraft, Karl Menger, Richard von Mises, Otto Neurath, Rose Rand, Josef Schächter, Moritz Schlick, Friedrich Waismann, Edgar Zilsel</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Jules Ayer, Egon Brunswik, Karl Bühler, Josef Frank, Else Frenkel-Brunswik, Heinrich Gomperz, Carl Gustav Hempel, Eino Kaila, Hans Kelsen, Charles W. Morris, Arne Naess, Karl Raimund Popper, Willard Van Orman Quine, Frank P. Ramsey, Hans Reichenbach, Kurt Reidemeister, Alfred Tarski, Olga Taussky-Todd, Oskar Morgenstern, Ludwig Wittgenstein</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أُعلن عن ذلك في وثيقة التأسيس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الفيلسوفة النمساوية إيليزابيت نيمت عميدة قسم الفلسفة بجامعة فيينا حاليًا، من المتخصصات في دائرة فيينا لها مجموعة من الدراسات في هذا الإطار، نذكر منها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Moritz Schlick, Formes et contenu: Une introduction à la pensée philosophique, Traduction Delphine Chapuis-Schmitz, Agone, 2003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Rudolf Carnap, «Le dépassement de la métaphysique par l'analyse logique du langage» (1931), dans Soulez, op. cit., pp. 155- 156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Anastasios Brenner, "Le positivisme logique: le cas du Cercle de Vienne", Revue interdisciplinaire d'études juridiques 20112/ (Volume 67), p. 119- 133. DOI 10.3917/riej.067.0119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Malherbe Jean-François, Le scientisme du Cercle de Vienne, In: Revue Philosophique de Louvain, Quatrième série, tome 72, n°15, 1974, pp. 562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فيينا، نصوص حول التصور العلمي للعالم لرودولف كارناب أوتو نویراث موریتس شليك فيليب فرانك هانس،هان کارل مينجر، إيدغار تيلسل وغوستاف بيرغمان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https://wienerkreis.univie.ac.at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Horkheimer: "Der neuste Angriff auf die Metaphysik", in: "Zeitschrift für Sozialforschung", 1937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من اهتم بهذا الأمر هناك هانس يو أخيم دامس </w:t>
      </w:r>
      <w:r>
        <w:rPr>
          <w:rFonts w:eastAsia="IRNazanin" w:cs="IRNazanin"/>
          <w:b w:val="false"/>
          <w:bCs w:val="false"/>
          <w:i w:val="false"/>
          <w:iCs w:val="false"/>
          <w:color w:val="333333"/>
          <w:sz w:val="20"/>
          <w:szCs w:val="20"/>
        </w:rPr>
        <w:t>Hans-Joachim Dahms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وطوماس مورمان </w:t>
      </w:r>
      <w:r>
        <w:rPr>
          <w:rFonts w:eastAsia="IRNazanin" w:cs="IRNazanin"/>
          <w:b w:val="false"/>
          <w:bCs w:val="false"/>
          <w:i w:val="false"/>
          <w:iCs w:val="false"/>
          <w:color w:val="333333"/>
          <w:sz w:val="20"/>
          <w:szCs w:val="20"/>
        </w:rPr>
        <w:t>Thomas mormann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وطوماس أوبل </w:t>
      </w:r>
      <w:r>
        <w:rPr>
          <w:rFonts w:eastAsia="IRNazanin" w:cs="IRNazanin"/>
          <w:b w:val="false"/>
          <w:bCs w:val="false"/>
          <w:i w:val="false"/>
          <w:iCs w:val="false"/>
          <w:color w:val="333333"/>
          <w:sz w:val="20"/>
          <w:szCs w:val="20"/>
        </w:rPr>
        <w:t>Thomas Uebel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دائرة فینا،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Endre Kiss (Budapest), Entre le néo-positivisme-néo-libéralisme et le post-modernisme.In:TRANS.Internet-Zeitschrift für Kulturwissenschaften. No. 142002/. http://www.inst.at/trans/14Nr</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تقديمة 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الذهبي للتجريبية المنطقية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droit de la nature et des gens, Bâle 1732, trad. J. Barbeyrac, Liv. I</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Roguin, La règle de droit, F. Rouge, Lausanne 1889, preface, p. VI</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Norberto BOBBIO, «Sur le positivisme juridique», Mélanges Paul Roubier, t. 1, Paris, Dalloz et Sirey, 1961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André-Jean Arnaud, Dictionnaire encyclopédique de théorie du droit et de sociologie du droit, 2e éd., Paris, L.G.D.J. 1993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Alain RENAUT et Lukas SOSOE, Philosophie du droit, Paris, P.U.F., 1991, note 6, p. 345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Province of Jurisprudence Determined, 1832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Jean-Pascal CHAZAL, "Philosophie du droit et théorie du droit, ou l'illusion scientifique", Archives de philosophie du droit, T. 45, 2001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بطبيعة الحال بعض القانونيين ظلوا مرتبطين بالفلسفة بعد كانط، نذكر منهم على سبيل المثال وليس الحصر عن الجانب الفرنسي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أهم كتبه المبكرة في هذا الإطار الأسس الفلسفية لنظرية القانون الطبيعي والقانون الوضعي نُشر عام </w:t>
      </w:r>
      <w:r>
        <w:rPr>
          <w:rFonts w:eastAsia="IRNazanin" w:cs="IRNazanin"/>
          <w:b w:val="false"/>
          <w:bCs w:val="false"/>
          <w:i w:val="false"/>
          <w:iCs w:val="false"/>
          <w:color w:val="333333"/>
          <w:sz w:val="20"/>
          <w:szCs w:val="20"/>
        </w:rPr>
        <w:t>1928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النظرية الكنزية في الاقتصاد </w:t>
      </w:r>
      <w:r>
        <w:rPr>
          <w:rFonts w:eastAsia="IRNazanin" w:cs="IRNazanin"/>
          <w:b w:val="false"/>
          <w:bCs w:val="false"/>
          <w:i w:val="false"/>
          <w:iCs w:val="false"/>
          <w:color w:val="333333"/>
          <w:sz w:val="20"/>
          <w:szCs w:val="20"/>
        </w:rPr>
        <w:t>Keynesian economics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الإنجليزي جون مینراد کینز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هذه النظرية بدور القطاع العام والخاص في الاقتصاد، أي ما يسمى بالاقتصاد المختلط، في مقابل السوق الحر دون تدخل الدولة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شيكاغو للاقتصاد</w:t>
      </w:r>
      <w:r>
        <w:rPr>
          <w:rFonts w:eastAsia="IRNazanin" w:cs="IRNazanin"/>
          <w:b w:val="false"/>
          <w:bCs w:val="false"/>
          <w:i w:val="false"/>
          <w:iCs w:val="false"/>
          <w:color w:val="333333"/>
          <w:sz w:val="20"/>
          <w:szCs w:val="20"/>
        </w:rPr>
        <w:t>Chicago school of economics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أهم كليات الاقتصاد في العالم، إذا أخذنا بعین الاعتبار عدد الحاصلين على جائزة نوبل في الاقتصاد المتخرجين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رفضت الكينزية ودافعت إلى حدود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عن المدرسة النقدية في الاقتصاد، قبل أن تتحول إلى فلسفة التوقعات العقلانية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Gilles Campagnolo, Seuls les extrémistes sont cohérents...», Rothbard et l'École austro-américaine dans la querelle de l'herméneutique". suivi de: "L'invasion de la philosophie et de l'économie par l'herméneutique de Murray Rothbard», Traduction par Gilles Campagnolo. ENS ÉDITIONS</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Wiener Kreis, Texte zur wissenschaftlichen Weltauffassung von Rudolf Carnap, Otto Neurath, Moritz Schlick, Philipp Frank, Hans Hahn, Karl Menger, Edgar Zilsel und Gustav Bergmann; Herausgegeben von Michael Stöltzner und Thomas Uebel, FELIX MEINER VERLAG, HAMBURG, 2006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 أناستازيوس برينر ، الوضعية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دائرة فيينا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جوينيي باتريك، دائرة فيينا الفلسفة العلم والمجتمع، </w:t>
      </w:r>
      <w:r>
        <w:rPr>
          <w:rFonts w:eastAsia="IRNazanin" w:cs="IRNazanin"/>
          <w:b w:val="false"/>
          <w:bCs w:val="false"/>
          <w:i w:val="false"/>
          <w:iCs w:val="false"/>
          <w:color w:val="333333"/>
          <w:sz w:val="20"/>
          <w:szCs w:val="20"/>
        </w:rPr>
        <w:t>2017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مقالهما المشترك</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عبد للانفعالات ولا يمكنه أن يفعل أي شيء سوى أن يخدمها ويطيعها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خالد الشياب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أزمة الخطاب الإبستيمولوجي الوضعي عند زكي نجيب ،محمود دراسات العلوم الإنسانية والاجتماعية، المجلد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محمد خالد الشياب في نصه السابق</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Malherbe Jean-François, Le scientisme du Cercle de Vienne, In: Revue Philosophique de Louvain, Quatrième série, tome 72, n°15, 1974, pp. 562- 573. http://www.persee.fr/doc/phlou_0035- 3841_1974_ num_72_15 5807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لودفيج فتجنشتين بحوث فلسفية،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عزمي إسلام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مكاوي، مطبوعات جامعة الكويت،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ترويج وبيع مؤلفات أقطاب الدائرة في بلدان أوروبية متعددة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 وجود يهود في صفوفها ولأن المرء كان يرى في أنشطتها خطرًا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إبستيمولوجية العلوم الحقة عام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براغ وعام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كونيغسبيرغ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ومؤتمراتها العالمية من أجل وحدة العلوم في باريس عام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وكوبنهاغن عام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وباريس من جديد عام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وكمبريدج عام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وكمبريدج عام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هوكنج موجز تاريخ الزمن ترجمة باسل محمد الحديثي، منشورات دار المأمون للترجمة والنشر، بغداد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المعاصر المصرية، العدد الثالث والعشرون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يناير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يمنى طريف الخولي، فلسفة كارل بوبر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الهيئة المصرية العامة للكتاب، القاهرة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عقيدتان فى التجريبية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لاري ،لاودن التقدم ومشكلاته نحو نظرية عن النمو العلمي، ترجمة فاطمة اسماعيل المركز القومي للترجمة </w:t>
      </w:r>
      <w:r>
        <w:rPr>
          <w:rFonts w:eastAsia="IRNazanin" w:cs="IRNazanin"/>
          <w:b w:val="false"/>
          <w:bCs w:val="false"/>
          <w:i w:val="false"/>
          <w:iCs w:val="false"/>
          <w:color w:val="333333"/>
          <w:sz w:val="20"/>
          <w:szCs w:val="20"/>
        </w:rPr>
        <w:t>2016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بيتر انواجن، مقدمة في الميتافيزيقا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نتعامل مع الميتافيزيقا اليوم؟ ترجمة إبراهيم الكلثم، الموقع الإلكتروني حكمة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وسف سايفرت البرهان الفينومينولوجي الواقعي على وجود الله،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لشهب، جداول للطباعة والترجمة والنشر، بيروت،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 نفس الصفحة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Malherbe Jean-François, Le scientisme du Cercle de Vienne, In: Revue Philosophique de Louvain, Quatrième série, tome 72, n°15, 1974, pp. 562-573. http://www.persee.fr/doc/phlou_0035 - 3841_1974_num_72_15_5807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سبيلا، الأيديولوجيا، نحو نظرة تكاملية المركز الثقافي العربي،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دراسةً نقديةً لهذا المؤلف القيم في مداخلة لنا بجامعة مكناس المغربية بمناسبة تكريم الأستاذ سبيلا، في ماي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Norberto BOBBIO, "Sur le positivisme juridique», Mélanges Paul Roubier, t. 1, Paris, Dalloz et Sirey, 1961, note 1, p. 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هذا الإطار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Bertrand de JOUVENEL, De la politique pure, nouvelle édition augmentée, Paris, Calmann-Lévy, 1977, p. 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رامون غروسفوغل عن استحالة فصل الحداثة الأورومركزية عن الاستعمار أدار الحوار فرانسیسکو فریناندیز ترجمة البشير عبد السلام </w:t>
      </w:r>
      <w:r>
        <w:rPr>
          <w:rFonts w:eastAsia="IRNazanin" w:cs="IRNazanin"/>
          <w:b w:val="false"/>
          <w:bCs w:val="false"/>
          <w:i w:val="false"/>
          <w:iCs w:val="false"/>
          <w:color w:val="333333"/>
          <w:sz w:val="20"/>
          <w:szCs w:val="20"/>
        </w:rPr>
        <w:t>http://hekmah.org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غروسفوغل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الاستعمار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ميشيل دي مونتين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Michel de Montaigne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رموز عصر النهضة في فرنسا وألذع نقاد سلوك وتصرفات الاستعمار الغربي، المتمثل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الاكتشافات الجغرافية الكبرى ، وبالخصوص الاستعمار الإسباني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لوي دي سيكوندا المعروف باسم مونتيسكيو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Montesquieu 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فيلسوف فرنسي اهتم بالسياسة ونظام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انتقد المجتمعات والأنظمة الحاكمة في أوروبا آنذاك، وكان كتابه الساخر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شهرته الكبيرة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جوديث ن شكلر الوحشية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فاطمة الزهراء 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http://hekmah.org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الوضعية ونقادها في العلاقات الدولية، دراسة نقدية للنظريات الوضعية، الدكتور خالد موسى المصري، مجلة جامعة دمشق للعلوم الاقتصادية والقانونية، المجلد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،مقدس ، الديمقراطية، جوزيه ساراماغو، ترجمة سعيد بوخليط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http://hekmah.org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الديمقراطية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جوزيه ساراماغو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فاشية الليبرالية،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جوناه قولدبيرغ،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جابر أبوساق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http://hekmah.org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الليبرالية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جوناه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إريك فروم حب الحياة، نصوص مختارة ترجمة حميد لشهب، جداول للطباعة والنشر والترجمة، بيروت، </w:t>
      </w:r>
      <w:r>
        <w:rPr>
          <w:rFonts w:eastAsia="IRNazanin" w:cs="IRNazanin"/>
          <w:b w:val="false"/>
          <w:bCs w:val="false"/>
          <w:i w:val="false"/>
          <w:iCs w:val="false"/>
          <w:color w:val="333333"/>
          <w:sz w:val="20"/>
          <w:szCs w:val="20"/>
        </w:rPr>
        <w:t>2016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خصصنا لهذا الموضوع محاضرة بنفس العنوان قدمناها بداية شهر نوفمبر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بجامعة إبك كفيل بالمغرب، لطلبة علم الاجتماع بكل مستوياته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كيف أصبح الاقتصاد دينًا ؟ قصة تحول الرأسمالية من علم إلى شريعة، ترجمة أحمد الخطيب </w:t>
      </w:r>
      <w:r>
        <w:rPr>
          <w:rFonts w:eastAsia="IRNazanin" w:cs="IRNazanin"/>
          <w:b w:val="false"/>
          <w:bCs w:val="false"/>
          <w:i w:val="false"/>
          <w:iCs w:val="false"/>
          <w:color w:val="333333"/>
          <w:sz w:val="20"/>
          <w:szCs w:val="20"/>
        </w:rPr>
        <w:t>http://awajelpress.com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هشام شرابي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لدراسة المجتمع العربي، الأهلية للنشر، بيروت،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مونبيو، النيوليبرالية، الإيديولوجيا القابعة وراء كل مشاكلنا ترجمة منادي إدريسي عبد الباسط، النيوليبرالية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الإيديولوجيا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http://hekmah.org</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الإطار كتاب راينر فونك، الأنا والنحن التحليل النفسي لإنسان ما بعد الحداثة ترجمة حميد لشهب جداول للطباعة والنشر والترجمة، بيروت،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بوشعيب حمراوي، حروب حقيقية بعوالم افتراضية بوشعيب حمراوي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حقيقية بعوالم افتر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https://www.raialyoum.com/index.php</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إبراهيم حيدر الميديا مفهومها المعاصر وعلاقتها بالإعلام الكلاسيكي، المركز الإسلامي للدراسات الاستراتيجية، العتبة العباسية المقدسة،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بوشعيب حمراوي،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الاغتصاب الجماعي للهوية والثقافة </w:t>
      </w:r>
      <w:r>
        <w:rPr>
          <w:rFonts w:eastAsia="IRNazanin" w:cs="IRNazanin"/>
          <w:b w:val="false"/>
          <w:bCs w:val="false"/>
          <w:i w:val="false"/>
          <w:iCs w:val="false"/>
          <w:color w:val="333333"/>
          <w:sz w:val="20"/>
          <w:szCs w:val="20"/>
        </w:rPr>
        <w:t>https://www.raialyoum.com/index.php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الإعلام مأسسة وعولمة للتغليط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تفكيك مغالطات الميديا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هذا البحث القيم في الكثير من المنابر الإعلامية العربية، منها مثلاً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http://www.anfasse.org/2010-31-18-05-12-2010/59-33-01-27-12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مونبيو النيوليبرالية الإيديولوجيا القابعة وراء كل مشاكلنا،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منادي إدريسي عبد الباسط،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النيوليبرالية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http://hekmah.org</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والت، انهيار النظام الليبرالي العالمي،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الثقفي انهيار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الليبرالي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http://hekmah.org</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نسبية النصوص والمعرفة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الممكن والممتنع محاضرات السيد مرتضى الحسيني الشيرازي تقريرات الشيخ معتصم سيد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أحمد السيد،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المحجة البيضاء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النسبية من ما بعد الحداثة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الرجعية العدمية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فؤاد الصادق تحرير محمد الأمين تشبيك للتنمية والدراسات الخلاقة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العراق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إبراهيم الحيدري على الوردي ونقد العقل البشري، المجلة العالمية للدراسات العراقية المعاصرة، شباط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Il n'y a qu'une maxime absolue, c'est qu'il n'y a rien d'absolu</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 الحداثة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الرجعية العدمية الخلاقة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ؤاد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الأمين، تشبيك للتنمية والدراسات العراق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Claudine Tiercelin: (La métaphysique et les sciences, Les nouveaux enjeux», Collège de France, Paris, 2014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Claudine Tiercelin, La métaphysique et les sciences, Les nouveaux enjeux, Collège de France, Paris, 2014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Ermoni V., Nécessité de la métaphysique, In: Revue néo-scolastique, 13 année, n°51, 1906, pp. 229- 245; doi: 10.3406/phlou. 1906.1942. http://www.persee.fr/doc/phlou_07761906_5541-_num_13_51_1942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فقط فيما يخص الفلاسفة العرب والمسلمين الذين اهتموا بالميتافيزيقا بل لأن الوعي الشعبي العربي والمسلم سابح في عالم ميتافيزيقي جميل، يختلط فيه الخيال، والوقائع والميتافيزيقا والأساطير،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أهم المراجع المسلمة في هذا الإطار هناك ،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قوام ،صفري كيف يمكن قیام میتافیزیقا؟، تعریب حیدر نجف،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الإسلامي للدراسات الاستراتيجية، العتبة العباسية المقدسة، الطبعة الأولى،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Importance première de la métaphysique, Publié le 18 septembre 2010 par André Gindorff. http://fa544091.over-blog.com/article-importance- premiere-de-la-metaphysique-57292040.html</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Claudine Tiercelin, «La métaphysique et l'analyse conceptuelle», Revue de métaphysique et de morale, Université de Paris XI, Institut Jean-Nicod, Presses Universitaires de France 20024/ (n° 36), p. 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w:t>
      </w:r>
      <w:r>
        <w:rPr>
          <w:rFonts w:eastAsia="IRNazanin" w:cs="IRNazanin"/>
          <w:b w:val="false"/>
          <w:bCs w:val="false"/>
          <w:i w:val="false"/>
          <w:iCs w:val="false"/>
          <w:color w:val="333333"/>
          <w:sz w:val="20"/>
          <w:szCs w:val="20"/>
        </w:rPr>
        <w:t>Ermoni V</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سنرجع إلى هذا الموضوع في مؤلف قائم بذاته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قوام ،صفري كيف يمكن قيام ميتافيزيقا ؟ تعريب حيدر نجف،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الإسلامي للدراسات الاستراتيجية، العتبة العباسية المقدسة، الطبعة الأولى،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تدخل الدراسات التي عرضت وقدمت هذه الدائرة في إطار الدراسات المعنية بالأمر هنا، لأنها لم تتجاوز حدود التعريف بها، تمامًا كما وقع مع بعض الترجمات المؤلفات بعض أقطاب دائرة فيينا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أنه شتان بين التقديم وبين الدراسة العميقة المتأنية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 بعض تلامذة زكي نجيب محمود للوضعية المنطقية أيضًا، كياسين خليل وفؤاد زكريا كما روج زكي نجيب محمود نفسه لهذا الاتجاه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لصاحبها أحمد حسن الزيات وأصبح بعد عدد من المقالات فيها عضوًا في لجنة التأليف والترجمة والنشر، برئاسة أحمد أمين واستمر هذا الترويج عند صدور أول عدد لمجلة الفكر المعاصر عام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وكان زكي نجيب محمود رئيسًا لهذه المجلة لسنوات عديدة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كتابه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ما ألفه عن الوضعية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ونقرأ في كتابه الآخر قشور ولباب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إنني نصير الفلسفة الوضعية المنطقية التي ما فتئ أصحابها حتى اليوم يجاهدون في تبليغ دعواها؛ وإن دعواها لتتطلب جهادًا شاقا طويلاً لتستقر في عقول الناس ؛ ذلك لأنها حديثة العهد من جهة، لم يكد عمرها يجاوز ثلث القرن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جهة أخرى إذا ما استقر بها المقام وطاب لها المثوى، قمينةٌ أن تقوّض أنظمةً فكريةً بناها أصحابها على عُمد من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مؤلفاته الأخرى في هذا الميدان هناك بالخصوص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خرافة الميتافيزيقيا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المنطق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فلسفة علمية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خالد الشياب أزمة الخطاب الإبستيمولوجي الوضعي عند زكي نجيب محمود، مجلة دراسات العلوم الإنسانية والاجتماعية، المجلد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الأردنية،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لليو بالدو زیبا </w:t>
      </w:r>
      <w:r>
        <w:rPr>
          <w:rFonts w:eastAsia="IRNazanin" w:cs="IRNazanin"/>
          <w:b w:val="false"/>
          <w:bCs w:val="false"/>
          <w:i w:val="false"/>
          <w:iCs w:val="false"/>
          <w:color w:val="333333"/>
          <w:sz w:val="20"/>
          <w:szCs w:val="20"/>
        </w:rPr>
        <w:t>Leopold ear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روبين طوريس مارتينيز</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عبد المنعم عدوانية الغرب غريزة سفك الدم وتصدير الكراهية 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مدبولي الصغير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31394</Words>
  <Characters>160684</Characters>
  <CharactersWithSpaces>191344</CharactersWithSpaces>
  <Paragraphs>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2026-08-25T10:53:57Z</dcterms:created>
  <dc:creator>ghaemiyeh.com</dc:creator>
  <dc:description/>
  <dc:language>en-US</dc:language>
  <cp:lastModifiedBy/>
  <dcterms:modified xsi:type="dcterms:W3CDTF">2026-08-25T14:24:02Z</dcterms:modified>
  <cp:revision>1</cp:revision>
  <dc:subject/>
  <dc:title>سلسلة مصطلحات معاصرة جلد 24</dc:title>
</cp:coreProperties>
</file>

<file path=docProps/custom.xml><?xml version="1.0" encoding="utf-8"?>
<Properties xmlns="http://schemas.openxmlformats.org/officeDocument/2006/custom-properties" xmlns:vt="http://schemas.openxmlformats.org/officeDocument/2006/docPropsVTypes"/>
</file>