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بحوث علمیة فی القضیة المهدویة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18258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5418260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418262_2142443653">
            <w:r>
              <w:rPr>
                <w:webHidden/>
                <w:rStyle w:val="IndexLink"/>
                <w:rtl w:val="true"/>
              </w:rPr>
              <w:t>المُحتویاتْ</w:t>
            </w:r>
            <w:r>
              <w:rPr>
                <w:rStyle w:val="IndexLink"/>
                <w:rtl w:val="true"/>
              </w:rPr>
              <w:tab/>
            </w:r>
            <w:r>
              <w:rPr>
                <w:rStyle w:val="IndexLink"/>
              </w:rPr>
              <w:t>10</w:t>
            </w:r>
          </w:hyperlink>
        </w:p>
        <w:p>
          <w:pPr>
            <w:pStyle w:val="Contents2"/>
            <w:tabs>
              <w:tab w:val="clear" w:pos="8743"/>
              <w:tab w:val="right" w:pos="9026" w:leader="dot"/>
            </w:tabs>
            <w:rPr/>
          </w:pPr>
          <w:hyperlink w:anchor="__RefHeading___Toc15418264_2142443653">
            <w:r>
              <w:rPr>
                <w:webHidden/>
                <w:rStyle w:val="IndexLink"/>
                <w:rtl w:val="true"/>
              </w:rPr>
              <w:t>كلمة المؤسّسة</w:t>
            </w:r>
            <w:r>
              <w:rPr>
                <w:rStyle w:val="IndexLink"/>
                <w:rtl w:val="true"/>
              </w:rPr>
              <w:tab/>
            </w:r>
            <w:r>
              <w:rPr>
                <w:rStyle w:val="IndexLink"/>
              </w:rPr>
              <w:t>18</w:t>
            </w:r>
          </w:hyperlink>
        </w:p>
        <w:p>
          <w:pPr>
            <w:pStyle w:val="Contents2"/>
            <w:tabs>
              <w:tab w:val="clear" w:pos="8743"/>
              <w:tab w:val="right" w:pos="9026" w:leader="dot"/>
            </w:tabs>
            <w:rPr/>
          </w:pPr>
          <w:hyperlink w:anchor="__RefHeading___Toc15418266_2142443653">
            <w:r>
              <w:rPr>
                <w:webHidden/>
                <w:rStyle w:val="IndexLink"/>
                <w:rtl w:val="true"/>
              </w:rPr>
              <w:t>الأِهْداءُ</w:t>
            </w:r>
            <w:r>
              <w:rPr>
                <w:rStyle w:val="IndexLink"/>
                <w:rtl w:val="true"/>
              </w:rPr>
              <w:tab/>
            </w:r>
            <w:r>
              <w:rPr>
                <w:rStyle w:val="IndexLink"/>
              </w:rPr>
              <w:t>22</w:t>
            </w:r>
          </w:hyperlink>
        </w:p>
        <w:p>
          <w:pPr>
            <w:pStyle w:val="Contents2"/>
            <w:tabs>
              <w:tab w:val="clear" w:pos="8743"/>
              <w:tab w:val="right" w:pos="9026" w:leader="dot"/>
            </w:tabs>
            <w:rPr/>
          </w:pPr>
          <w:hyperlink w:anchor="__RefHeading___Toc15418268_2142443653">
            <w:r>
              <w:rPr>
                <w:webHidden/>
                <w:rStyle w:val="IndexLink"/>
                <w:rtl w:val="true"/>
              </w:rPr>
              <w:t>مُقَدِمَةُ المُؤَلِّفِ</w:t>
            </w:r>
            <w:r>
              <w:rPr>
                <w:rStyle w:val="IndexLink"/>
                <w:rtl w:val="true"/>
              </w:rPr>
              <w:tab/>
            </w:r>
            <w:r>
              <w:rPr>
                <w:rStyle w:val="IndexLink"/>
              </w:rPr>
              <w:t>24</w:t>
            </w:r>
          </w:hyperlink>
        </w:p>
        <w:p>
          <w:pPr>
            <w:pStyle w:val="Contents2"/>
            <w:tabs>
              <w:tab w:val="clear" w:pos="8743"/>
              <w:tab w:val="right" w:pos="9026" w:leader="dot"/>
            </w:tabs>
            <w:rPr/>
          </w:pPr>
          <w:hyperlink w:anchor="__RefHeading___Toc15418270_2142443653">
            <w:r>
              <w:rPr>
                <w:webHidden/>
                <w:rStyle w:val="IndexLink"/>
                <w:rtl w:val="true"/>
              </w:rPr>
              <w:t>الفَصْلُ الأَوَّلُ</w:t>
            </w:r>
            <w:r>
              <w:rPr>
                <w:rStyle w:val="IndexLink"/>
                <w:rtl w:val="true"/>
              </w:rPr>
              <w:tab/>
            </w:r>
            <w:r>
              <w:rPr>
                <w:rStyle w:val="IndexLink"/>
              </w:rPr>
              <w:t>26</w:t>
            </w:r>
          </w:hyperlink>
        </w:p>
        <w:p>
          <w:pPr>
            <w:pStyle w:val="Contents3"/>
            <w:tabs>
              <w:tab w:val="clear" w:pos="8459"/>
              <w:tab w:val="right" w:pos="9026" w:leader="dot"/>
            </w:tabs>
            <w:rPr/>
          </w:pPr>
          <w:hyperlink w:anchor="__RefHeading___Toc15418272_2142443653">
            <w:r>
              <w:rPr>
                <w:webHidden/>
                <w:rStyle w:val="IndexLink"/>
                <w:rtl w:val="true"/>
              </w:rPr>
              <w:t>ألقاب الإمام المهديّ عجل الله تعالی فرجه الشریف وصفاته</w:t>
            </w:r>
            <w:r>
              <w:rPr>
                <w:rStyle w:val="IndexLink"/>
                <w:rtl w:val="true"/>
              </w:rPr>
              <w:tab/>
            </w:r>
            <w:r>
              <w:rPr>
                <w:rStyle w:val="IndexLink"/>
              </w:rPr>
              <w:t>26</w:t>
            </w:r>
          </w:hyperlink>
        </w:p>
        <w:p>
          <w:pPr>
            <w:pStyle w:val="Contents3"/>
            <w:tabs>
              <w:tab w:val="clear" w:pos="8459"/>
              <w:tab w:val="right" w:pos="9026" w:leader="dot"/>
            </w:tabs>
            <w:rPr/>
          </w:pPr>
          <w:hyperlink w:anchor="__RefHeading___Toc15418274_2142443653">
            <w:r>
              <w:rPr>
                <w:webHidden/>
                <w:rStyle w:val="IndexLink"/>
                <w:rtl w:val="true"/>
              </w:rPr>
              <w:t>تمهيدٌ</w:t>
            </w:r>
            <w:r>
              <w:rPr>
                <w:rStyle w:val="IndexLink"/>
                <w:rtl w:val="true"/>
              </w:rPr>
              <w:tab/>
            </w:r>
            <w:r>
              <w:rPr>
                <w:rStyle w:val="IndexLink"/>
              </w:rPr>
              <w:t>28</w:t>
            </w:r>
          </w:hyperlink>
        </w:p>
        <w:p>
          <w:pPr>
            <w:pStyle w:val="Contents3"/>
            <w:tabs>
              <w:tab w:val="clear" w:pos="8459"/>
              <w:tab w:val="right" w:pos="9026" w:leader="dot"/>
            </w:tabs>
            <w:rPr/>
          </w:pPr>
          <w:hyperlink w:anchor="__RefHeading___Toc15418276_2142443653">
            <w:r>
              <w:rPr>
                <w:webHidden/>
                <w:rStyle w:val="IndexLink"/>
                <w:rtl w:val="true"/>
              </w:rPr>
              <w:t>ألقاب الإمام المهديّ عجل الله تعالی فرجه الشریف وصفاته في كتب العامّة</w:t>
            </w:r>
            <w:r>
              <w:rPr>
                <w:rStyle w:val="IndexLink"/>
                <w:rtl w:val="true"/>
              </w:rPr>
              <w:tab/>
            </w:r>
            <w:r>
              <w:rPr>
                <w:rStyle w:val="IndexLink"/>
              </w:rPr>
              <w:t>34</w:t>
            </w:r>
          </w:hyperlink>
        </w:p>
        <w:p>
          <w:pPr>
            <w:pStyle w:val="Contents2"/>
            <w:tabs>
              <w:tab w:val="clear" w:pos="8743"/>
              <w:tab w:val="right" w:pos="9026" w:leader="dot"/>
            </w:tabs>
            <w:rPr/>
          </w:pPr>
          <w:hyperlink w:anchor="__RefHeading___Toc15418278_2142443653">
            <w:r>
              <w:rPr>
                <w:webHidden/>
                <w:rStyle w:val="IndexLink"/>
                <w:rtl w:val="true"/>
              </w:rPr>
              <w:t>تمهيدٌ</w:t>
            </w:r>
            <w:r>
              <w:rPr>
                <w:rStyle w:val="IndexLink"/>
                <w:rtl w:val="true"/>
              </w:rPr>
              <w:tab/>
            </w:r>
            <w:r>
              <w:rPr>
                <w:rStyle w:val="IndexLink"/>
              </w:rPr>
              <w:t>34</w:t>
            </w:r>
          </w:hyperlink>
        </w:p>
        <w:p>
          <w:pPr>
            <w:pStyle w:val="Contents3"/>
            <w:tabs>
              <w:tab w:val="clear" w:pos="8459"/>
              <w:tab w:val="right" w:pos="9026" w:leader="dot"/>
            </w:tabs>
            <w:rPr/>
          </w:pPr>
          <w:hyperlink w:anchor="__RefHeading___Toc15418280_2142443653">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15418282_2142443653">
            <w:r>
              <w:rPr>
                <w:webHidden/>
                <w:rStyle w:val="IndexLink"/>
                <w:rtl w:val="true"/>
              </w:rPr>
              <w:t>دراسة متون الروايات</w:t>
            </w:r>
            <w:r>
              <w:rPr>
                <w:rStyle w:val="IndexLink"/>
                <w:rtl w:val="true"/>
              </w:rPr>
              <w:tab/>
            </w:r>
            <w:r>
              <w:rPr>
                <w:rStyle w:val="IndexLink"/>
              </w:rPr>
              <w:t>35</w:t>
            </w:r>
          </w:hyperlink>
        </w:p>
        <w:p>
          <w:pPr>
            <w:pStyle w:val="Contents2"/>
            <w:tabs>
              <w:tab w:val="clear" w:pos="8743"/>
              <w:tab w:val="right" w:pos="9026" w:leader="dot"/>
            </w:tabs>
            <w:rPr/>
          </w:pPr>
          <w:hyperlink w:anchor="__RefHeading___Toc15418284_2142443653">
            <w:r>
              <w:rPr>
                <w:webHidden/>
                <w:rStyle w:val="IndexLink"/>
                <w:rtl w:val="true"/>
              </w:rPr>
              <w:t>الفَصْلُ الثَّانيْ</w:t>
            </w:r>
            <w:r>
              <w:rPr>
                <w:rStyle w:val="IndexLink"/>
                <w:rtl w:val="true"/>
              </w:rPr>
              <w:tab/>
            </w:r>
            <w:r>
              <w:rPr>
                <w:rStyle w:val="IndexLink"/>
              </w:rPr>
              <w:t>44</w:t>
            </w:r>
          </w:hyperlink>
        </w:p>
        <w:p>
          <w:pPr>
            <w:pStyle w:val="Contents3"/>
            <w:tabs>
              <w:tab w:val="clear" w:pos="8459"/>
              <w:tab w:val="right" w:pos="9026" w:leader="dot"/>
            </w:tabs>
            <w:rPr/>
          </w:pPr>
          <w:hyperlink w:anchor="__RefHeading___Toc15418286_2142443653">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15418288_2142443653">
            <w:r>
              <w:rPr>
                <w:webHidden/>
                <w:rStyle w:val="IndexLink"/>
                <w:rtl w:val="true"/>
              </w:rPr>
              <w:t>الروايات حول حكم التسمية</w:t>
            </w:r>
            <w:r>
              <w:rPr>
                <w:rStyle w:val="IndexLink"/>
                <w:rtl w:val="true"/>
              </w:rPr>
              <w:tab/>
            </w:r>
            <w:r>
              <w:rPr>
                <w:rStyle w:val="IndexLink"/>
              </w:rPr>
              <w:t>47</w:t>
            </w:r>
          </w:hyperlink>
        </w:p>
        <w:p>
          <w:pPr>
            <w:pStyle w:val="Contents3"/>
            <w:tabs>
              <w:tab w:val="clear" w:pos="8459"/>
              <w:tab w:val="right" w:pos="9026" w:leader="dot"/>
            </w:tabs>
            <w:rPr/>
          </w:pPr>
          <w:hyperlink w:anchor="__RefHeading___Toc15418290_2142443653">
            <w:r>
              <w:rPr>
                <w:webHidden/>
                <w:rStyle w:val="IndexLink"/>
                <w:rtl w:val="true"/>
              </w:rPr>
              <w:t>اتّجاهات الفقهاء حول حكم التسمية</w:t>
            </w:r>
            <w:r>
              <w:rPr>
                <w:rStyle w:val="IndexLink"/>
                <w:rtl w:val="true"/>
              </w:rPr>
              <w:tab/>
            </w:r>
            <w:r>
              <w:rPr>
                <w:rStyle w:val="IndexLink"/>
              </w:rPr>
              <w:t>50</w:t>
            </w:r>
          </w:hyperlink>
        </w:p>
        <w:p>
          <w:pPr>
            <w:pStyle w:val="Contents3"/>
            <w:tabs>
              <w:tab w:val="clear" w:pos="8459"/>
              <w:tab w:val="right" w:pos="9026" w:leader="dot"/>
            </w:tabs>
            <w:rPr/>
          </w:pPr>
          <w:hyperlink w:anchor="__RefHeading___Toc15418292_2142443653">
            <w:r>
              <w:rPr>
                <w:webHidden/>
                <w:rStyle w:val="IndexLink"/>
                <w:rtl w:val="true"/>
              </w:rPr>
              <w:t>حكم التسمية في كلمات الفقهاء</w:t>
            </w:r>
            <w:r>
              <w:rPr>
                <w:rStyle w:val="IndexLink"/>
                <w:rtl w:val="true"/>
              </w:rPr>
              <w:tab/>
            </w:r>
            <w:r>
              <w:rPr>
                <w:rStyle w:val="IndexLink"/>
              </w:rPr>
              <w:t>51</w:t>
            </w:r>
          </w:hyperlink>
        </w:p>
        <w:p>
          <w:pPr>
            <w:pStyle w:val="Contents3"/>
            <w:tabs>
              <w:tab w:val="clear" w:pos="8459"/>
              <w:tab w:val="right" w:pos="9026" w:leader="dot"/>
            </w:tabs>
            <w:rPr/>
          </w:pPr>
          <w:hyperlink w:anchor="__RefHeading___Toc15418294_2142443653">
            <w:r>
              <w:rPr>
                <w:webHidden/>
                <w:rStyle w:val="IndexLink"/>
                <w:rtl w:val="true"/>
              </w:rPr>
              <w:t>ب</w:t>
            </w:r>
            <w:r>
              <w:rPr>
                <w:rStyle w:val="IndexLink"/>
                <w:rtl w:val="true"/>
              </w:rPr>
              <w:t xml:space="preserve">- </w:t>
            </w:r>
            <w:r>
              <w:rPr>
                <w:rStyle w:val="IndexLink"/>
                <w:rtl w:val="true"/>
              </w:rPr>
              <w:t>القائلون بجواز التسمية</w:t>
            </w:r>
            <w:r>
              <w:rPr>
                <w:rStyle w:val="IndexLink"/>
                <w:rtl w:val="true"/>
              </w:rPr>
              <w:tab/>
            </w:r>
            <w:r>
              <w:rPr>
                <w:rStyle w:val="IndexLink"/>
              </w:rPr>
              <w:t>63</w:t>
            </w:r>
          </w:hyperlink>
        </w:p>
        <w:p>
          <w:pPr>
            <w:pStyle w:val="Contents4"/>
            <w:tabs>
              <w:tab w:val="clear" w:pos="8176"/>
              <w:tab w:val="right" w:pos="9026" w:leader="dot"/>
            </w:tabs>
            <w:rPr/>
          </w:pPr>
          <w:hyperlink w:anchor="__RefHeading___Toc15418296_2142443653">
            <w:r>
              <w:rPr>
                <w:webHidden/>
                <w:rStyle w:val="IndexLink"/>
              </w:rPr>
              <w:t>1</w:t>
            </w:r>
            <w:r>
              <w:rPr>
                <w:rStyle w:val="IndexLink"/>
                <w:rtl w:val="true"/>
              </w:rPr>
              <w:t xml:space="preserve">- </w:t>
            </w:r>
            <w:r>
              <w:rPr>
                <w:rStyle w:val="IndexLink"/>
                <w:rtl w:val="true"/>
              </w:rPr>
              <w:t>المحقِّق الأربلي رحمه الله</w:t>
            </w:r>
            <w:r>
              <w:rPr>
                <w:rStyle w:val="IndexLink"/>
                <w:rtl w:val="true"/>
              </w:rPr>
              <w:tab/>
            </w:r>
            <w:r>
              <w:rPr>
                <w:rStyle w:val="IndexLink"/>
              </w:rPr>
              <w:t>63</w:t>
            </w:r>
          </w:hyperlink>
        </w:p>
        <w:p>
          <w:pPr>
            <w:pStyle w:val="Contents4"/>
            <w:tabs>
              <w:tab w:val="clear" w:pos="8176"/>
              <w:tab w:val="right" w:pos="9026" w:leader="dot"/>
            </w:tabs>
            <w:rPr/>
          </w:pPr>
          <w:hyperlink w:anchor="__RefHeading___Toc15418298_2142443653">
            <w:r>
              <w:rPr>
                <w:webHidden/>
                <w:rStyle w:val="IndexLink"/>
              </w:rPr>
              <w:t>2</w:t>
            </w:r>
            <w:r>
              <w:rPr>
                <w:rStyle w:val="IndexLink"/>
                <w:rtl w:val="true"/>
              </w:rPr>
              <w:t xml:space="preserve">- </w:t>
            </w:r>
            <w:r>
              <w:rPr>
                <w:rStyle w:val="IndexLink"/>
                <w:rtl w:val="true"/>
              </w:rPr>
              <w:t>الفيض الكاشاني رحمه الله</w:t>
            </w:r>
            <w:r>
              <w:rPr>
                <w:rStyle w:val="IndexLink"/>
                <w:rtl w:val="true"/>
              </w:rPr>
              <w:tab/>
            </w:r>
            <w:r>
              <w:rPr>
                <w:rStyle w:val="IndexLink"/>
              </w:rPr>
              <w:t>64</w:t>
            </w:r>
          </w:hyperlink>
        </w:p>
        <w:p>
          <w:pPr>
            <w:pStyle w:val="Contents2"/>
            <w:tabs>
              <w:tab w:val="clear" w:pos="8743"/>
              <w:tab w:val="right" w:pos="9026" w:leader="dot"/>
            </w:tabs>
            <w:rPr/>
          </w:pPr>
          <w:hyperlink w:anchor="__RefHeading___Toc15418300_2142443653">
            <w:r>
              <w:rPr>
                <w:webHidden/>
                <w:rStyle w:val="IndexLink"/>
                <w:rtl w:val="true"/>
              </w:rPr>
              <w:t>خلاصة أدلة الجواز</w:t>
            </w:r>
            <w:r>
              <w:rPr>
                <w:rStyle w:val="IndexLink"/>
                <w:rtl w:val="true"/>
              </w:rPr>
              <w:t>:</w:t>
              <w:tab/>
            </w:r>
            <w:r>
              <w:rPr>
                <w:rStyle w:val="IndexLink"/>
              </w:rPr>
              <w:t>64</w:t>
            </w:r>
          </w:hyperlink>
        </w:p>
        <w:p>
          <w:pPr>
            <w:pStyle w:val="Contents3"/>
            <w:tabs>
              <w:tab w:val="clear" w:pos="8459"/>
              <w:tab w:val="right" w:pos="9026" w:leader="dot"/>
            </w:tabs>
            <w:rPr/>
          </w:pPr>
          <w:hyperlink w:anchor="__RefHeading___Toc15418302_2142443653">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15418304_2142443653">
            <w:r>
              <w:rPr>
                <w:webHidden/>
                <w:rStyle w:val="IndexLink"/>
                <w:rtl w:val="true"/>
              </w:rPr>
              <w:t>النتيجة النهائيّة</w:t>
            </w:r>
            <w:r>
              <w:rPr>
                <w:rStyle w:val="IndexLink"/>
                <w:rtl w:val="true"/>
              </w:rPr>
              <w:tab/>
            </w:r>
            <w:r>
              <w:rPr>
                <w:rStyle w:val="IndexLink"/>
              </w:rPr>
              <w:t>75</w:t>
            </w:r>
          </w:hyperlink>
        </w:p>
        <w:p>
          <w:pPr>
            <w:pStyle w:val="Contents2"/>
            <w:tabs>
              <w:tab w:val="clear" w:pos="8743"/>
              <w:tab w:val="right" w:pos="9026" w:leader="dot"/>
            </w:tabs>
            <w:rPr/>
          </w:pPr>
          <w:hyperlink w:anchor="__RefHeading___Toc15418306_2142443653">
            <w:r>
              <w:rPr>
                <w:webHidden/>
                <w:rStyle w:val="IndexLink"/>
                <w:rtl w:val="true"/>
              </w:rPr>
              <w:t>الفَصْلُ الثَّالِثُ</w:t>
            </w:r>
            <w:r>
              <w:rPr>
                <w:rStyle w:val="IndexLink"/>
                <w:rtl w:val="true"/>
              </w:rPr>
              <w:tab/>
            </w:r>
            <w:r>
              <w:rPr>
                <w:rStyle w:val="IndexLink"/>
              </w:rPr>
              <w:t>76</w:t>
            </w:r>
          </w:hyperlink>
        </w:p>
        <w:p>
          <w:pPr>
            <w:pStyle w:val="Contents3"/>
            <w:tabs>
              <w:tab w:val="clear" w:pos="8459"/>
              <w:tab w:val="right" w:pos="9026" w:leader="dot"/>
            </w:tabs>
            <w:rPr/>
          </w:pPr>
          <w:hyperlink w:anchor="__RefHeading___Toc15418308_2142443653">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15418310_2142443653">
            <w:r>
              <w:rPr>
                <w:webHidden/>
                <w:rStyle w:val="IndexLink"/>
                <w:rtl w:val="true"/>
              </w:rPr>
              <w:t>نصّ الرواية حول أمّ الإمام صاحب الزمان عجل الله تعالی فرجه الشریف</w:t>
            </w:r>
            <w:r>
              <w:rPr>
                <w:rStyle w:val="IndexLink"/>
                <w:rtl w:val="true"/>
              </w:rPr>
              <w:tab/>
            </w:r>
            <w:r>
              <w:rPr>
                <w:rStyle w:val="IndexLink"/>
              </w:rPr>
              <w:t>78</w:t>
            </w:r>
          </w:hyperlink>
        </w:p>
        <w:p>
          <w:pPr>
            <w:pStyle w:val="Contents3"/>
            <w:tabs>
              <w:tab w:val="clear" w:pos="8459"/>
              <w:tab w:val="right" w:pos="9026" w:leader="dot"/>
            </w:tabs>
            <w:rPr/>
          </w:pPr>
          <w:hyperlink w:anchor="__RefHeading___Toc15418312_2142443653">
            <w:r>
              <w:rPr>
                <w:webHidden/>
                <w:rStyle w:val="IndexLink"/>
                <w:rtl w:val="true"/>
              </w:rPr>
              <w:t>نماذج من المعمّرين</w:t>
            </w:r>
            <w:r>
              <w:rPr>
                <w:rStyle w:val="IndexLink"/>
                <w:rtl w:val="true"/>
              </w:rPr>
              <w:tab/>
            </w:r>
            <w:r>
              <w:rPr>
                <w:rStyle w:val="IndexLink"/>
              </w:rPr>
              <w:t>88</w:t>
            </w:r>
          </w:hyperlink>
        </w:p>
        <w:p>
          <w:pPr>
            <w:pStyle w:val="Contents3"/>
            <w:tabs>
              <w:tab w:val="clear" w:pos="8459"/>
              <w:tab w:val="right" w:pos="9026" w:leader="dot"/>
            </w:tabs>
            <w:rPr/>
          </w:pPr>
          <w:hyperlink w:anchor="__RefHeading___Toc15418314_2142443653">
            <w:r>
              <w:rPr>
                <w:webHidden/>
                <w:rStyle w:val="IndexLink"/>
                <w:rtl w:val="true"/>
              </w:rPr>
              <w:t>إشكالٌ وفائدةٌ</w:t>
            </w:r>
            <w:r>
              <w:rPr>
                <w:rStyle w:val="IndexLink"/>
                <w:rtl w:val="true"/>
              </w:rPr>
              <w:tab/>
            </w:r>
            <w:r>
              <w:rPr>
                <w:rStyle w:val="IndexLink"/>
              </w:rPr>
              <w:t>90</w:t>
            </w:r>
          </w:hyperlink>
        </w:p>
        <w:p>
          <w:pPr>
            <w:pStyle w:val="Contents3"/>
            <w:tabs>
              <w:tab w:val="clear" w:pos="8459"/>
              <w:tab w:val="right" w:pos="9026" w:leader="dot"/>
            </w:tabs>
            <w:rPr/>
          </w:pPr>
          <w:hyperlink w:anchor="__RefHeading___Toc15418316_2142443653">
            <w:r>
              <w:rPr>
                <w:webHidden/>
                <w:rStyle w:val="IndexLink"/>
                <w:rtl w:val="true"/>
              </w:rPr>
              <w:t>الإشكالات الواردة على هٰذه الرواية</w:t>
            </w:r>
            <w:r>
              <w:rPr>
                <w:rStyle w:val="IndexLink"/>
                <w:rtl w:val="true"/>
              </w:rPr>
              <w:tab/>
            </w:r>
            <w:r>
              <w:rPr>
                <w:rStyle w:val="IndexLink"/>
              </w:rPr>
              <w:t>105</w:t>
            </w:r>
          </w:hyperlink>
        </w:p>
        <w:p>
          <w:pPr>
            <w:pStyle w:val="Contents3"/>
            <w:tabs>
              <w:tab w:val="clear" w:pos="8459"/>
              <w:tab w:val="right" w:pos="9026" w:leader="dot"/>
            </w:tabs>
            <w:rPr/>
          </w:pPr>
          <w:hyperlink w:anchor="__RefHeading___Toc15418318_2142443653">
            <w:r>
              <w:rPr>
                <w:webHidden/>
                <w:rStyle w:val="IndexLink"/>
                <w:rtl w:val="true"/>
              </w:rPr>
              <w:t>النتيجة</w:t>
            </w:r>
            <w:r>
              <w:rPr>
                <w:rStyle w:val="IndexLink"/>
                <w:rtl w:val="true"/>
              </w:rPr>
              <w:tab/>
            </w:r>
            <w:r>
              <w:rPr>
                <w:rStyle w:val="IndexLink"/>
              </w:rPr>
              <w:t>114</w:t>
            </w:r>
          </w:hyperlink>
        </w:p>
        <w:p>
          <w:pPr>
            <w:pStyle w:val="Contents2"/>
            <w:tabs>
              <w:tab w:val="clear" w:pos="8743"/>
              <w:tab w:val="right" w:pos="9026" w:leader="dot"/>
            </w:tabs>
            <w:rPr/>
          </w:pPr>
          <w:hyperlink w:anchor="__RefHeading___Toc15418320_2142443653">
            <w:r>
              <w:rPr>
                <w:webHidden/>
                <w:rStyle w:val="IndexLink"/>
                <w:rtl w:val="true"/>
              </w:rPr>
              <w:t>الفَصْل الرّٰابِعُ</w:t>
            </w:r>
            <w:r>
              <w:rPr>
                <w:rStyle w:val="IndexLink"/>
                <w:rtl w:val="true"/>
              </w:rPr>
              <w:tab/>
            </w:r>
            <w:r>
              <w:rPr>
                <w:rStyle w:val="IndexLink"/>
              </w:rPr>
              <w:t>116</w:t>
            </w:r>
          </w:hyperlink>
        </w:p>
        <w:p>
          <w:pPr>
            <w:pStyle w:val="Contents3"/>
            <w:tabs>
              <w:tab w:val="clear" w:pos="8459"/>
              <w:tab w:val="right" w:pos="9026" w:leader="dot"/>
            </w:tabs>
            <w:rPr/>
          </w:pPr>
          <w:hyperlink w:anchor="__RefHeading___Toc15418322_2142443653">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15418324_2142443653">
            <w:r>
              <w:rPr>
                <w:webHidden/>
                <w:rStyle w:val="IndexLink"/>
                <w:rtl w:val="true"/>
              </w:rPr>
              <w:t>أدلّة المثبتين</w:t>
            </w:r>
            <w:r>
              <w:rPr>
                <w:rStyle w:val="IndexLink"/>
                <w:rtl w:val="true"/>
              </w:rPr>
              <w:tab/>
            </w:r>
            <w:r>
              <w:rPr>
                <w:rStyle w:val="IndexLink"/>
              </w:rPr>
              <w:t>119</w:t>
            </w:r>
          </w:hyperlink>
        </w:p>
        <w:p>
          <w:pPr>
            <w:pStyle w:val="Contents3"/>
            <w:tabs>
              <w:tab w:val="clear" w:pos="8459"/>
              <w:tab w:val="right" w:pos="9026" w:leader="dot"/>
            </w:tabs>
            <w:rPr/>
          </w:pPr>
          <w:hyperlink w:anchor="__RefHeading___Toc15418326_2142443653">
            <w:r>
              <w:rPr>
                <w:webHidden/>
                <w:rStyle w:val="IndexLink"/>
                <w:rtl w:val="true"/>
              </w:rPr>
              <w:t>دراسة في روايات القوّام</w:t>
            </w:r>
            <w:r>
              <w:rPr>
                <w:rStyle w:val="IndexLink"/>
                <w:rtl w:val="true"/>
              </w:rPr>
              <w:tab/>
            </w:r>
            <w:r>
              <w:rPr>
                <w:rStyle w:val="IndexLink"/>
              </w:rPr>
              <w:t>130</w:t>
            </w:r>
          </w:hyperlink>
        </w:p>
        <w:p>
          <w:pPr>
            <w:pStyle w:val="Contents3"/>
            <w:tabs>
              <w:tab w:val="clear" w:pos="8459"/>
              <w:tab w:val="right" w:pos="9026" w:leader="dot"/>
            </w:tabs>
            <w:rPr/>
          </w:pPr>
          <w:hyperlink w:anchor="__RefHeading___Toc15418328_2142443653">
            <w:r>
              <w:rPr>
                <w:webHidden/>
                <w:rStyle w:val="IndexLink"/>
                <w:rtl w:val="true"/>
              </w:rPr>
              <w:t>كلمات الأعلام حول هٰذه الروايات</w:t>
            </w:r>
            <w:r>
              <w:rPr>
                <w:rStyle w:val="IndexLink"/>
                <w:rtl w:val="true"/>
              </w:rPr>
              <w:tab/>
            </w:r>
            <w:r>
              <w:rPr>
                <w:rStyle w:val="IndexLink"/>
              </w:rPr>
              <w:t>135</w:t>
            </w:r>
          </w:hyperlink>
        </w:p>
        <w:p>
          <w:pPr>
            <w:pStyle w:val="Contents3"/>
            <w:tabs>
              <w:tab w:val="clear" w:pos="8459"/>
              <w:tab w:val="right" w:pos="9026" w:leader="dot"/>
            </w:tabs>
            <w:rPr/>
          </w:pPr>
          <w:hyperlink w:anchor="__RefHeading___Toc15418330_2142443653">
            <w:r>
              <w:rPr>
                <w:webHidden/>
                <w:rStyle w:val="IndexLink"/>
                <w:rtl w:val="true"/>
              </w:rPr>
              <w:t>مناقشة كلام العلّامة المجلسيّ رحمه الله</w:t>
            </w:r>
            <w:r>
              <w:rPr>
                <w:rStyle w:val="IndexLink"/>
                <w:rtl w:val="true"/>
              </w:rPr>
              <w:tab/>
            </w:r>
            <w:r>
              <w:rPr>
                <w:rStyle w:val="IndexLink"/>
              </w:rPr>
              <w:t>136</w:t>
            </w:r>
          </w:hyperlink>
        </w:p>
        <w:p>
          <w:pPr>
            <w:pStyle w:val="Contents4"/>
            <w:tabs>
              <w:tab w:val="clear" w:pos="8176"/>
              <w:tab w:val="right" w:pos="9026" w:leader="dot"/>
            </w:tabs>
            <w:rPr/>
          </w:pPr>
          <w:hyperlink w:anchor="__RefHeading___Toc15418332_2142443653">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15418334_2142443653">
            <w:r>
              <w:rPr>
                <w:webHidden/>
                <w:rStyle w:val="IndexLink"/>
                <w:rtl w:val="true"/>
              </w:rPr>
              <w:t>دليل المانعين والنافين</w:t>
            </w:r>
            <w:r>
              <w:rPr>
                <w:rStyle w:val="IndexLink"/>
                <w:rtl w:val="true"/>
              </w:rPr>
              <w:tab/>
            </w:r>
            <w:r>
              <w:rPr>
                <w:rStyle w:val="IndexLink"/>
              </w:rPr>
              <w:t>140</w:t>
            </w:r>
          </w:hyperlink>
        </w:p>
        <w:p>
          <w:pPr>
            <w:pStyle w:val="Contents3"/>
            <w:tabs>
              <w:tab w:val="clear" w:pos="8459"/>
              <w:tab w:val="right" w:pos="9026" w:leader="dot"/>
            </w:tabs>
            <w:rPr/>
          </w:pPr>
          <w:hyperlink w:anchor="__RefHeading___Toc15418336_2142443653">
            <w:r>
              <w:rPr>
                <w:webHidden/>
                <w:rStyle w:val="IndexLink"/>
                <w:rtl w:val="true"/>
              </w:rPr>
              <w:t>النتيجة</w:t>
            </w:r>
            <w:r>
              <w:rPr>
                <w:rStyle w:val="IndexLink"/>
                <w:rtl w:val="true"/>
              </w:rPr>
              <w:tab/>
            </w:r>
            <w:r>
              <w:rPr>
                <w:rStyle w:val="IndexLink"/>
              </w:rPr>
              <w:t>146</w:t>
            </w:r>
          </w:hyperlink>
        </w:p>
        <w:p>
          <w:pPr>
            <w:pStyle w:val="Contents2"/>
            <w:tabs>
              <w:tab w:val="clear" w:pos="8743"/>
              <w:tab w:val="right" w:pos="9026" w:leader="dot"/>
            </w:tabs>
            <w:rPr/>
          </w:pPr>
          <w:hyperlink w:anchor="__RefHeading___Toc15418338_2142443653">
            <w:r>
              <w:rPr>
                <w:webHidden/>
                <w:rStyle w:val="IndexLink"/>
                <w:rtl w:val="true"/>
              </w:rPr>
              <w:t>الفَصْلُ الْخَامِسُ</w:t>
            </w:r>
            <w:r>
              <w:rPr>
                <w:rStyle w:val="IndexLink"/>
                <w:rtl w:val="true"/>
              </w:rPr>
              <w:tab/>
            </w:r>
            <w:r>
              <w:rPr>
                <w:rStyle w:val="IndexLink"/>
              </w:rPr>
              <w:t>148</w:t>
            </w:r>
          </w:hyperlink>
        </w:p>
        <w:p>
          <w:pPr>
            <w:pStyle w:val="Contents3"/>
            <w:tabs>
              <w:tab w:val="clear" w:pos="8459"/>
              <w:tab w:val="right" w:pos="9026" w:leader="dot"/>
            </w:tabs>
            <w:rPr/>
          </w:pPr>
          <w:hyperlink w:anchor="__RefHeading___Toc15418340_2142443653">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15418342_2142443653">
            <w:r>
              <w:rPr>
                <w:webHidden/>
                <w:rStyle w:val="IndexLink"/>
                <w:rtl w:val="true"/>
              </w:rPr>
              <w:t>المرحلة الأولى</w:t>
            </w:r>
            <w:r>
              <w:rPr>
                <w:rStyle w:val="IndexLink"/>
                <w:rtl w:val="true"/>
              </w:rPr>
              <w:t xml:space="preserve">: </w:t>
            </w:r>
            <w:r>
              <w:rPr>
                <w:rStyle w:val="IndexLink"/>
                <w:rtl w:val="true"/>
              </w:rPr>
              <w:t>حِكم الغَيْبة في الروايات</w:t>
            </w:r>
            <w:r>
              <w:rPr>
                <w:rStyle w:val="IndexLink"/>
                <w:rtl w:val="true"/>
              </w:rPr>
              <w:tab/>
            </w:r>
            <w:r>
              <w:rPr>
                <w:rStyle w:val="IndexLink"/>
              </w:rPr>
              <w:t>152</w:t>
            </w:r>
          </w:hyperlink>
        </w:p>
        <w:p>
          <w:pPr>
            <w:pStyle w:val="Contents3"/>
            <w:tabs>
              <w:tab w:val="clear" w:pos="8459"/>
              <w:tab w:val="right" w:pos="9026" w:leader="dot"/>
            </w:tabs>
            <w:rPr/>
          </w:pPr>
          <w:hyperlink w:anchor="__RefHeading___Toc15418344_2142443653">
            <w:r>
              <w:rPr>
                <w:webHidden/>
                <w:rStyle w:val="IndexLink"/>
                <w:rtl w:val="true"/>
              </w:rPr>
              <w:t>النتيجة</w:t>
            </w:r>
            <w:r>
              <w:rPr>
                <w:rStyle w:val="IndexLink"/>
                <w:rtl w:val="true"/>
              </w:rPr>
              <w:tab/>
            </w:r>
            <w:r>
              <w:rPr>
                <w:rStyle w:val="IndexLink"/>
              </w:rPr>
              <w:t>165</w:t>
            </w:r>
          </w:hyperlink>
        </w:p>
        <w:p>
          <w:pPr>
            <w:pStyle w:val="Contents3"/>
            <w:tabs>
              <w:tab w:val="clear" w:pos="8459"/>
              <w:tab w:val="right" w:pos="9026" w:leader="dot"/>
            </w:tabs>
            <w:rPr/>
          </w:pPr>
          <w:hyperlink w:anchor="__RefHeading___Toc15418346_2142443653">
            <w:r>
              <w:rPr>
                <w:webHidden/>
                <w:rStyle w:val="IndexLink"/>
                <w:rtl w:val="true"/>
              </w:rPr>
              <w:t>نماذج من غيبات الأنبياء علیهم السَّلام</w:t>
            </w:r>
            <w:r>
              <w:rPr>
                <w:rStyle w:val="IndexLink"/>
                <w:rtl w:val="true"/>
              </w:rPr>
              <w:tab/>
            </w:r>
            <w:r>
              <w:rPr>
                <w:rStyle w:val="IndexLink"/>
              </w:rPr>
              <w:t>166</w:t>
            </w:r>
          </w:hyperlink>
        </w:p>
        <w:p>
          <w:pPr>
            <w:pStyle w:val="Contents2"/>
            <w:tabs>
              <w:tab w:val="clear" w:pos="8743"/>
              <w:tab w:val="right" w:pos="9026" w:leader="dot"/>
            </w:tabs>
            <w:rPr/>
          </w:pPr>
          <w:hyperlink w:anchor="__RefHeading___Toc15418348_2142443653">
            <w:r>
              <w:rPr>
                <w:webHidden/>
                <w:rStyle w:val="IndexLink"/>
                <w:rtl w:val="true"/>
              </w:rPr>
              <w:t>الفَصْلُ السّٰادِسُ</w:t>
            </w:r>
            <w:r>
              <w:rPr>
                <w:rStyle w:val="IndexLink"/>
                <w:rtl w:val="true"/>
              </w:rPr>
              <w:tab/>
            </w:r>
            <w:r>
              <w:rPr>
                <w:rStyle w:val="IndexLink"/>
              </w:rPr>
              <w:t>180</w:t>
            </w:r>
          </w:hyperlink>
        </w:p>
        <w:p>
          <w:pPr>
            <w:pStyle w:val="Contents3"/>
            <w:tabs>
              <w:tab w:val="clear" w:pos="8459"/>
              <w:tab w:val="right" w:pos="9026" w:leader="dot"/>
            </w:tabs>
            <w:rPr/>
          </w:pPr>
          <w:hyperlink w:anchor="__RefHeading___Toc15418350_2142443653">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15418352_2142443653">
            <w:r>
              <w:rPr>
                <w:webHidden/>
                <w:rStyle w:val="IndexLink"/>
                <w:rtl w:val="true"/>
              </w:rPr>
              <w:t>المحور الأوّل</w:t>
            </w:r>
            <w:r>
              <w:rPr>
                <w:rStyle w:val="IndexLink"/>
                <w:rtl w:val="true"/>
              </w:rPr>
              <w:t xml:space="preserve">: </w:t>
            </w:r>
            <w:r>
              <w:rPr>
                <w:rStyle w:val="IndexLink"/>
                <w:rtl w:val="true"/>
              </w:rPr>
              <w:t>نقل الرواية</w:t>
            </w:r>
            <w:r>
              <w:rPr>
                <w:rStyle w:val="IndexLink"/>
                <w:rtl w:val="true"/>
              </w:rPr>
              <w:tab/>
            </w:r>
            <w:r>
              <w:rPr>
                <w:rStyle w:val="IndexLink"/>
              </w:rPr>
              <w:t>185</w:t>
            </w:r>
          </w:hyperlink>
        </w:p>
        <w:p>
          <w:pPr>
            <w:pStyle w:val="Contents3"/>
            <w:tabs>
              <w:tab w:val="clear" w:pos="8459"/>
              <w:tab w:val="right" w:pos="9026" w:leader="dot"/>
            </w:tabs>
            <w:rPr/>
          </w:pPr>
          <w:hyperlink w:anchor="__RefHeading___Toc15418354_2142443653">
            <w:r>
              <w:rPr>
                <w:webHidden/>
                <w:rStyle w:val="IndexLink"/>
                <w:rtl w:val="true"/>
              </w:rPr>
              <w:t>التحقيق السنديّ للتوقيع الشريف</w:t>
            </w:r>
            <w:r>
              <w:rPr>
                <w:rStyle w:val="IndexLink"/>
                <w:rtl w:val="true"/>
              </w:rPr>
              <w:tab/>
            </w:r>
            <w:r>
              <w:rPr>
                <w:rStyle w:val="IndexLink"/>
              </w:rPr>
              <w:t>187</w:t>
            </w:r>
          </w:hyperlink>
        </w:p>
        <w:p>
          <w:pPr>
            <w:pStyle w:val="Contents3"/>
            <w:tabs>
              <w:tab w:val="clear" w:pos="8459"/>
              <w:tab w:val="right" w:pos="9026" w:leader="dot"/>
            </w:tabs>
            <w:rPr/>
          </w:pPr>
          <w:hyperlink w:anchor="__RefHeading___Toc15418356_2142443653">
            <w:r>
              <w:rPr>
                <w:webHidden/>
                <w:rStyle w:val="IndexLink"/>
                <w:rtl w:val="true"/>
              </w:rPr>
              <w:t>المحور الثاني</w:t>
            </w:r>
            <w:r>
              <w:rPr>
                <w:rStyle w:val="IndexLink"/>
                <w:rtl w:val="true"/>
              </w:rPr>
              <w:t xml:space="preserve">: </w:t>
            </w:r>
            <w:r>
              <w:rPr>
                <w:rStyle w:val="IndexLink"/>
                <w:rtl w:val="true"/>
              </w:rPr>
              <w:t>الشهرة الروائيّة</w:t>
            </w:r>
            <w:r>
              <w:rPr>
                <w:rStyle w:val="IndexLink"/>
                <w:rtl w:val="true"/>
              </w:rPr>
              <w:tab/>
            </w:r>
            <w:r>
              <w:rPr>
                <w:rStyle w:val="IndexLink"/>
              </w:rPr>
              <w:t>190</w:t>
            </w:r>
          </w:hyperlink>
        </w:p>
        <w:p>
          <w:pPr>
            <w:pStyle w:val="Contents3"/>
            <w:tabs>
              <w:tab w:val="clear" w:pos="8459"/>
              <w:tab w:val="right" w:pos="9026" w:leader="dot"/>
            </w:tabs>
            <w:rPr/>
          </w:pPr>
          <w:hyperlink w:anchor="__RefHeading___Toc15418358_2142443653">
            <w:r>
              <w:rPr>
                <w:webHidden/>
                <w:rStyle w:val="IndexLink"/>
                <w:rtl w:val="true"/>
              </w:rPr>
              <w:t>المحور الثالث</w:t>
            </w:r>
            <w:r>
              <w:rPr>
                <w:rStyle w:val="IndexLink"/>
                <w:rtl w:val="true"/>
              </w:rPr>
              <w:t xml:space="preserve">: </w:t>
            </w:r>
            <w:r>
              <w:rPr>
                <w:rStyle w:val="IndexLink"/>
                <w:rtl w:val="true"/>
              </w:rPr>
              <w:t>فقه الحديث وأجوبة المحدث النوريّ رحمه الله</w:t>
            </w:r>
            <w:r>
              <w:rPr>
                <w:rStyle w:val="IndexLink"/>
                <w:rtl w:val="true"/>
              </w:rPr>
              <w:tab/>
            </w:r>
            <w:r>
              <w:rPr>
                <w:rStyle w:val="IndexLink"/>
              </w:rPr>
              <w:t>194</w:t>
            </w:r>
          </w:hyperlink>
        </w:p>
        <w:p>
          <w:pPr>
            <w:pStyle w:val="Contents3"/>
            <w:tabs>
              <w:tab w:val="clear" w:pos="8459"/>
              <w:tab w:val="right" w:pos="9026" w:leader="dot"/>
            </w:tabs>
            <w:rPr/>
          </w:pPr>
          <w:hyperlink w:anchor="__RefHeading___Toc15418360_2142443653">
            <w:r>
              <w:rPr>
                <w:webHidden/>
                <w:rStyle w:val="IndexLink"/>
                <w:rtl w:val="true"/>
              </w:rPr>
              <w:t>كلمات الأعلام حول إمكان اللقاء بالمهديّ عجل الله تعالی فرجه الشریف</w:t>
            </w:r>
            <w:r>
              <w:rPr>
                <w:rStyle w:val="IndexLink"/>
                <w:rtl w:val="true"/>
              </w:rPr>
              <w:tab/>
            </w:r>
            <w:r>
              <w:rPr>
                <w:rStyle w:val="IndexLink"/>
              </w:rPr>
              <w:t>211</w:t>
            </w:r>
          </w:hyperlink>
        </w:p>
        <w:p>
          <w:pPr>
            <w:pStyle w:val="Contents3"/>
            <w:tabs>
              <w:tab w:val="clear" w:pos="8459"/>
              <w:tab w:val="right" w:pos="9026" w:leader="dot"/>
            </w:tabs>
            <w:rPr/>
          </w:pPr>
          <w:hyperlink w:anchor="__RefHeading___Toc15418362_2142443653">
            <w:r>
              <w:rPr>
                <w:webHidden/>
                <w:rStyle w:val="IndexLink"/>
                <w:rtl w:val="true"/>
              </w:rPr>
              <w:t>إشكال السيّد الخوئيّ رحمه الله</w:t>
            </w:r>
            <w:r>
              <w:rPr>
                <w:rStyle w:val="IndexLink"/>
                <w:rtl w:val="true"/>
              </w:rPr>
              <w:tab/>
            </w:r>
            <w:r>
              <w:rPr>
                <w:rStyle w:val="IndexLink"/>
              </w:rPr>
              <w:t>217</w:t>
            </w:r>
          </w:hyperlink>
        </w:p>
        <w:p>
          <w:pPr>
            <w:pStyle w:val="Contents3"/>
            <w:tabs>
              <w:tab w:val="clear" w:pos="8459"/>
              <w:tab w:val="right" w:pos="9026" w:leader="dot"/>
            </w:tabs>
            <w:rPr/>
          </w:pPr>
          <w:hyperlink w:anchor="__RefHeading___Toc15418364_2142443653">
            <w:r>
              <w:rPr>
                <w:webHidden/>
                <w:rStyle w:val="IndexLink"/>
                <w:rtl w:val="true"/>
              </w:rPr>
              <w:t>خلاصة البحث</w:t>
            </w:r>
            <w:r>
              <w:rPr>
                <w:rStyle w:val="IndexLink"/>
                <w:rtl w:val="true"/>
              </w:rPr>
              <w:tab/>
            </w:r>
            <w:r>
              <w:rPr>
                <w:rStyle w:val="IndexLink"/>
              </w:rPr>
              <w:t>223</w:t>
            </w:r>
          </w:hyperlink>
        </w:p>
        <w:p>
          <w:pPr>
            <w:pStyle w:val="Contents2"/>
            <w:tabs>
              <w:tab w:val="clear" w:pos="8743"/>
              <w:tab w:val="right" w:pos="9026" w:leader="dot"/>
            </w:tabs>
            <w:rPr/>
          </w:pPr>
          <w:hyperlink w:anchor="__RefHeading___Toc15418366_2142443653">
            <w:r>
              <w:rPr>
                <w:webHidden/>
                <w:rStyle w:val="IndexLink"/>
                <w:rtl w:val="true"/>
              </w:rPr>
              <w:t>الفَصْلُ السابع</w:t>
            </w:r>
            <w:r>
              <w:rPr>
                <w:rStyle w:val="IndexLink"/>
                <w:rtl w:val="true"/>
              </w:rPr>
              <w:tab/>
            </w:r>
            <w:r>
              <w:rPr>
                <w:rStyle w:val="IndexLink"/>
              </w:rPr>
              <w:t>226</w:t>
            </w:r>
          </w:hyperlink>
        </w:p>
        <w:p>
          <w:pPr>
            <w:pStyle w:val="Contents3"/>
            <w:tabs>
              <w:tab w:val="clear" w:pos="8459"/>
              <w:tab w:val="right" w:pos="9026" w:leader="dot"/>
            </w:tabs>
            <w:rPr/>
          </w:pPr>
          <w:hyperlink w:anchor="__RefHeading___Toc15418368_2142443653">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15418370_2142443653">
            <w:r>
              <w:rPr>
                <w:webHidden/>
                <w:rStyle w:val="IndexLink"/>
                <w:rtl w:val="true"/>
              </w:rPr>
              <w:t>خلاصة شبهات المخالفين حول سرداب سامرّاء</w:t>
            </w:r>
            <w:r>
              <w:rPr>
                <w:rStyle w:val="IndexLink"/>
                <w:rtl w:val="true"/>
              </w:rPr>
              <w:tab/>
            </w:r>
            <w:r>
              <w:rPr>
                <w:rStyle w:val="IndexLink"/>
              </w:rPr>
              <w:t>228</w:t>
            </w:r>
          </w:hyperlink>
        </w:p>
        <w:p>
          <w:pPr>
            <w:pStyle w:val="Contents3"/>
            <w:tabs>
              <w:tab w:val="clear" w:pos="8459"/>
              <w:tab w:val="right" w:pos="9026" w:leader="dot"/>
            </w:tabs>
            <w:rPr/>
          </w:pPr>
          <w:hyperlink w:anchor="__RefHeading___Toc15418372_2142443653">
            <w:r>
              <w:rPr>
                <w:webHidden/>
                <w:rStyle w:val="IndexLink"/>
                <w:rtl w:val="true"/>
              </w:rPr>
              <w:t>كلمات علماء أهل السنّة حول سرداب سامرّاء</w:t>
            </w:r>
            <w:r>
              <w:rPr>
                <w:rStyle w:val="IndexLink"/>
                <w:rtl w:val="true"/>
              </w:rPr>
              <w:tab/>
            </w:r>
            <w:r>
              <w:rPr>
                <w:rStyle w:val="IndexLink"/>
              </w:rPr>
              <w:t>228</w:t>
            </w:r>
          </w:hyperlink>
        </w:p>
        <w:p>
          <w:pPr>
            <w:pStyle w:val="Contents3"/>
            <w:tabs>
              <w:tab w:val="clear" w:pos="8459"/>
              <w:tab w:val="right" w:pos="9026" w:leader="dot"/>
            </w:tabs>
            <w:rPr/>
          </w:pPr>
          <w:hyperlink w:anchor="__RefHeading___Toc15418374_2142443653">
            <w:r>
              <w:rPr>
                <w:webHidden/>
                <w:rStyle w:val="IndexLink"/>
                <w:rtl w:val="true"/>
              </w:rPr>
              <w:t>موقف علماء الشيعة تجاه هٰذه التهم</w:t>
            </w:r>
            <w:r>
              <w:rPr>
                <w:rStyle w:val="IndexLink"/>
                <w:rtl w:val="true"/>
              </w:rPr>
              <w:tab/>
            </w:r>
            <w:r>
              <w:rPr>
                <w:rStyle w:val="IndexLink"/>
              </w:rPr>
              <w:t>236</w:t>
            </w:r>
          </w:hyperlink>
        </w:p>
        <w:p>
          <w:pPr>
            <w:pStyle w:val="Contents2"/>
            <w:tabs>
              <w:tab w:val="clear" w:pos="8743"/>
              <w:tab w:val="right" w:pos="9026" w:leader="dot"/>
            </w:tabs>
            <w:rPr/>
          </w:pPr>
          <w:hyperlink w:anchor="__RefHeading___Toc15418376_2142443653">
            <w:r>
              <w:rPr>
                <w:webHidden/>
                <w:rStyle w:val="IndexLink"/>
                <w:rtl w:val="true"/>
              </w:rPr>
              <w:t>التحقيقٌ حول سرداب سامرّاء</w:t>
            </w:r>
            <w:r>
              <w:rPr>
                <w:rStyle w:val="IndexLink"/>
                <w:rtl w:val="true"/>
              </w:rPr>
              <w:tab/>
            </w:r>
            <w:r>
              <w:rPr>
                <w:rStyle w:val="IndexLink"/>
              </w:rPr>
              <w:t>241</w:t>
            </w:r>
          </w:hyperlink>
        </w:p>
        <w:p>
          <w:pPr>
            <w:pStyle w:val="Contents3"/>
            <w:tabs>
              <w:tab w:val="clear" w:pos="8459"/>
              <w:tab w:val="right" w:pos="9026" w:leader="dot"/>
            </w:tabs>
            <w:rPr/>
          </w:pPr>
          <w:hyperlink w:anchor="__RefHeading___Toc15418378_2142443653">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15418380_2142443653">
            <w:r>
              <w:rPr>
                <w:webHidden/>
                <w:rStyle w:val="IndexLink"/>
                <w:rtl w:val="true"/>
              </w:rPr>
              <w:t>قصّة السرداب في المصادر الشيعيّة</w:t>
            </w:r>
            <w:r>
              <w:rPr>
                <w:rStyle w:val="IndexLink"/>
                <w:rtl w:val="true"/>
              </w:rPr>
              <w:tab/>
            </w:r>
            <w:r>
              <w:rPr>
                <w:rStyle w:val="IndexLink"/>
              </w:rPr>
              <w:t>241</w:t>
            </w:r>
          </w:hyperlink>
        </w:p>
        <w:p>
          <w:pPr>
            <w:pStyle w:val="Contents3"/>
            <w:tabs>
              <w:tab w:val="clear" w:pos="8459"/>
              <w:tab w:val="right" w:pos="9026" w:leader="dot"/>
            </w:tabs>
            <w:rPr/>
          </w:pPr>
          <w:hyperlink w:anchor="__RefHeading___Toc15418382_2142443653">
            <w:r>
              <w:rPr>
                <w:webHidden/>
                <w:rStyle w:val="IndexLink"/>
                <w:rtl w:val="true"/>
              </w:rPr>
              <w:t xml:space="preserve">الإشكالات الواردة على أخبار </w:t>
            </w:r>
            <w:r>
              <w:rPr>
                <w:rStyle w:val="IndexLink"/>
                <w:rtl w:val="true"/>
              </w:rPr>
              <w:t>(</w:t>
            </w:r>
            <w:r>
              <w:rPr>
                <w:rStyle w:val="IndexLink"/>
                <w:rtl w:val="true"/>
              </w:rPr>
              <w:t>الخرائج والجرائح</w:t>
            </w:r>
            <w:r>
              <w:rPr>
                <w:rStyle w:val="IndexLink"/>
                <w:rtl w:val="true"/>
              </w:rPr>
              <w:t>)</w:t>
              <w:tab/>
            </w:r>
            <w:r>
              <w:rPr>
                <w:rStyle w:val="IndexLink"/>
              </w:rPr>
              <w:t>243</w:t>
            </w:r>
          </w:hyperlink>
        </w:p>
        <w:p>
          <w:pPr>
            <w:pStyle w:val="Contents3"/>
            <w:tabs>
              <w:tab w:val="clear" w:pos="8459"/>
              <w:tab w:val="right" w:pos="9026" w:leader="dot"/>
            </w:tabs>
            <w:rPr/>
          </w:pPr>
          <w:hyperlink w:anchor="__RefHeading___Toc15418384_2142443653">
            <w:r>
              <w:rPr>
                <w:webHidden/>
                <w:rStyle w:val="IndexLink"/>
                <w:rtl w:val="true"/>
              </w:rPr>
              <w:t xml:space="preserve">التسمية بسرداب الغَيْبة في كتاب </w:t>
            </w:r>
            <w:r>
              <w:rPr>
                <w:rStyle w:val="IndexLink"/>
                <w:rtl w:val="true"/>
              </w:rPr>
              <w:t>(</w:t>
            </w:r>
            <w:r>
              <w:rPr>
                <w:rStyle w:val="IndexLink"/>
                <w:rtl w:val="true"/>
              </w:rPr>
              <w:t>المزار</w:t>
            </w:r>
            <w:r>
              <w:rPr>
                <w:rStyle w:val="IndexLink"/>
                <w:rtl w:val="true"/>
              </w:rPr>
              <w:t xml:space="preserve">) </w:t>
            </w:r>
            <w:r>
              <w:rPr>
                <w:rStyle w:val="IndexLink"/>
                <w:rtl w:val="true"/>
              </w:rPr>
              <w:t>لابن المشهديّ</w:t>
            </w:r>
            <w:r>
              <w:rPr>
                <w:rStyle w:val="IndexLink"/>
                <w:rtl w:val="true"/>
              </w:rPr>
              <w:tab/>
            </w:r>
            <w:r>
              <w:rPr>
                <w:rStyle w:val="IndexLink"/>
              </w:rPr>
              <w:t>248</w:t>
            </w:r>
          </w:hyperlink>
        </w:p>
        <w:p>
          <w:pPr>
            <w:pStyle w:val="Contents3"/>
            <w:tabs>
              <w:tab w:val="clear" w:pos="8459"/>
              <w:tab w:val="right" w:pos="9026" w:leader="dot"/>
            </w:tabs>
            <w:rPr/>
          </w:pPr>
          <w:hyperlink w:anchor="__RefHeading___Toc15418386_2142443653">
            <w:r>
              <w:rPr>
                <w:webHidden/>
                <w:rStyle w:val="IndexLink"/>
                <w:rtl w:val="true"/>
              </w:rPr>
              <w:t>كلام ابن المشهديّ حول السرداب</w:t>
            </w:r>
            <w:r>
              <w:rPr>
                <w:rStyle w:val="IndexLink"/>
                <w:rtl w:val="true"/>
              </w:rPr>
              <w:tab/>
            </w:r>
            <w:r>
              <w:rPr>
                <w:rStyle w:val="IndexLink"/>
              </w:rPr>
              <w:t>248</w:t>
            </w:r>
          </w:hyperlink>
        </w:p>
        <w:p>
          <w:pPr>
            <w:pStyle w:val="Contents3"/>
            <w:tabs>
              <w:tab w:val="clear" w:pos="8459"/>
              <w:tab w:val="right" w:pos="9026" w:leader="dot"/>
            </w:tabs>
            <w:rPr/>
          </w:pPr>
          <w:hyperlink w:anchor="__RefHeading___Toc15418388_2142443653">
            <w:r>
              <w:rPr>
                <w:webHidden/>
                <w:rStyle w:val="IndexLink"/>
                <w:rtl w:val="true"/>
              </w:rPr>
              <w:t xml:space="preserve">تحقيقٌ حول شخصيّة ابن المشهديّ وكتاب </w:t>
            </w:r>
            <w:r>
              <w:rPr>
                <w:rStyle w:val="IndexLink"/>
                <w:rtl w:val="true"/>
              </w:rPr>
              <w:t>(</w:t>
            </w:r>
            <w:r>
              <w:rPr>
                <w:rStyle w:val="IndexLink"/>
                <w:rtl w:val="true"/>
              </w:rPr>
              <w:t>المزار</w:t>
            </w:r>
            <w:r>
              <w:rPr>
                <w:rStyle w:val="IndexLink"/>
                <w:rtl w:val="true"/>
              </w:rPr>
              <w:t>)</w:t>
              <w:tab/>
            </w:r>
            <w:r>
              <w:rPr>
                <w:rStyle w:val="IndexLink"/>
              </w:rPr>
              <w:t>249</w:t>
            </w:r>
          </w:hyperlink>
        </w:p>
        <w:p>
          <w:pPr>
            <w:pStyle w:val="Contents4"/>
            <w:tabs>
              <w:tab w:val="clear" w:pos="8176"/>
              <w:tab w:val="right" w:pos="9026" w:leader="dot"/>
            </w:tabs>
            <w:rPr/>
          </w:pPr>
          <w:hyperlink w:anchor="__RefHeading___Toc15418390_2142443653">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15418392_2142443653">
            <w:r>
              <w:rPr>
                <w:webHidden/>
                <w:rStyle w:val="IndexLink"/>
                <w:rtl w:val="true"/>
              </w:rPr>
              <w:t>اتّهاماتٌ للشيعة حول السرداب</w:t>
            </w:r>
            <w:r>
              <w:rPr>
                <w:rStyle w:val="IndexLink"/>
                <w:rtl w:val="true"/>
              </w:rPr>
              <w:tab/>
            </w:r>
            <w:r>
              <w:rPr>
                <w:rStyle w:val="IndexLink"/>
              </w:rPr>
              <w:t>257</w:t>
            </w:r>
          </w:hyperlink>
        </w:p>
        <w:p>
          <w:pPr>
            <w:pStyle w:val="Contents3"/>
            <w:tabs>
              <w:tab w:val="clear" w:pos="8459"/>
              <w:tab w:val="right" w:pos="9026" w:leader="dot"/>
            </w:tabs>
            <w:rPr/>
          </w:pPr>
          <w:hyperlink w:anchor="__RefHeading___Toc15418394_2142443653">
            <w:r>
              <w:rPr>
                <w:webHidden/>
                <w:rStyle w:val="IndexLink"/>
                <w:rtl w:val="true"/>
              </w:rPr>
              <w:t>خاتمة البحث</w:t>
            </w:r>
            <w:r>
              <w:rPr>
                <w:rStyle w:val="IndexLink"/>
                <w:rtl w:val="true"/>
              </w:rPr>
              <w:tab/>
            </w:r>
            <w:r>
              <w:rPr>
                <w:rStyle w:val="IndexLink"/>
              </w:rPr>
              <w:t>266</w:t>
            </w:r>
          </w:hyperlink>
        </w:p>
        <w:p>
          <w:pPr>
            <w:pStyle w:val="Contents2"/>
            <w:tabs>
              <w:tab w:val="clear" w:pos="8743"/>
              <w:tab w:val="right" w:pos="9026" w:leader="dot"/>
            </w:tabs>
            <w:rPr/>
          </w:pPr>
          <w:hyperlink w:anchor="__RefHeading___Toc15418396_2142443653">
            <w:r>
              <w:rPr>
                <w:webHidden/>
                <w:rStyle w:val="IndexLink"/>
                <w:rtl w:val="true"/>
              </w:rPr>
              <w:t>الفَصْلُ الثَّامِنُ</w:t>
            </w:r>
            <w:r>
              <w:rPr>
                <w:rStyle w:val="IndexLink"/>
                <w:rtl w:val="true"/>
              </w:rPr>
              <w:tab/>
            </w:r>
            <w:r>
              <w:rPr>
                <w:rStyle w:val="IndexLink"/>
              </w:rPr>
              <w:t>268</w:t>
            </w:r>
          </w:hyperlink>
        </w:p>
        <w:p>
          <w:pPr>
            <w:pStyle w:val="Contents3"/>
            <w:tabs>
              <w:tab w:val="clear" w:pos="8459"/>
              <w:tab w:val="right" w:pos="9026" w:leader="dot"/>
            </w:tabs>
            <w:rPr/>
          </w:pPr>
          <w:hyperlink w:anchor="__RefHeading___Toc15418398_2142443653">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15418400_2142443653">
            <w:r>
              <w:rPr>
                <w:webHidden/>
                <w:rStyle w:val="IndexLink"/>
                <w:rtl w:val="true"/>
              </w:rPr>
              <w:t>عمدة الروايات حول هٰذا الموضوع</w:t>
            </w:r>
            <w:r>
              <w:rPr>
                <w:rStyle w:val="IndexLink"/>
                <w:rtl w:val="true"/>
              </w:rPr>
              <w:tab/>
            </w:r>
            <w:r>
              <w:rPr>
                <w:rStyle w:val="IndexLink"/>
              </w:rPr>
              <w:t>271</w:t>
            </w:r>
          </w:hyperlink>
        </w:p>
        <w:p>
          <w:pPr>
            <w:pStyle w:val="Contents3"/>
            <w:tabs>
              <w:tab w:val="clear" w:pos="8459"/>
              <w:tab w:val="right" w:pos="9026" w:leader="dot"/>
            </w:tabs>
            <w:rPr/>
          </w:pPr>
          <w:hyperlink w:anchor="__RefHeading___Toc15418402_2142443653">
            <w:r>
              <w:rPr>
                <w:webHidden/>
                <w:rStyle w:val="IndexLink"/>
                <w:rtl w:val="true"/>
              </w:rPr>
              <w:t>طرقٌ أخرى للحديث</w:t>
            </w:r>
            <w:r>
              <w:rPr>
                <w:rStyle w:val="IndexLink"/>
                <w:rtl w:val="true"/>
              </w:rPr>
              <w:tab/>
            </w:r>
            <w:r>
              <w:rPr>
                <w:rStyle w:val="IndexLink"/>
              </w:rPr>
              <w:t>286</w:t>
            </w:r>
          </w:hyperlink>
        </w:p>
        <w:p>
          <w:pPr>
            <w:pStyle w:val="Contents3"/>
            <w:tabs>
              <w:tab w:val="clear" w:pos="8459"/>
              <w:tab w:val="right" w:pos="9026" w:leader="dot"/>
            </w:tabs>
            <w:rPr/>
          </w:pPr>
          <w:hyperlink w:anchor="__RefHeading___Toc15418404_2142443653">
            <w:r>
              <w:rPr>
                <w:webHidden/>
                <w:rStyle w:val="IndexLink"/>
                <w:rtl w:val="true"/>
              </w:rPr>
              <w:t>روايات أخرى حول هٰذا الموضوع</w:t>
            </w:r>
            <w:r>
              <w:rPr>
                <w:rStyle w:val="IndexLink"/>
                <w:rtl w:val="true"/>
              </w:rPr>
              <w:tab/>
            </w:r>
            <w:r>
              <w:rPr>
                <w:rStyle w:val="IndexLink"/>
              </w:rPr>
              <w:t>298</w:t>
            </w:r>
          </w:hyperlink>
        </w:p>
        <w:p>
          <w:pPr>
            <w:pStyle w:val="Contents3"/>
            <w:tabs>
              <w:tab w:val="clear" w:pos="8459"/>
              <w:tab w:val="right" w:pos="9026" w:leader="dot"/>
            </w:tabs>
            <w:rPr/>
          </w:pPr>
          <w:hyperlink w:anchor="__RefHeading___Toc15418406_2142443653">
            <w:r>
              <w:rPr>
                <w:webHidden/>
                <w:rStyle w:val="IndexLink"/>
                <w:rtl w:val="true"/>
              </w:rPr>
              <w:t>النتيجة النهائيّة</w:t>
            </w:r>
            <w:r>
              <w:rPr>
                <w:rStyle w:val="IndexLink"/>
                <w:rtl w:val="true"/>
              </w:rPr>
              <w:tab/>
            </w:r>
            <w:r>
              <w:rPr>
                <w:rStyle w:val="IndexLink"/>
              </w:rPr>
              <w:t>314</w:t>
            </w:r>
          </w:hyperlink>
        </w:p>
        <w:p>
          <w:pPr>
            <w:pStyle w:val="Contents2"/>
            <w:tabs>
              <w:tab w:val="clear" w:pos="8743"/>
              <w:tab w:val="right" w:pos="9026" w:leader="dot"/>
            </w:tabs>
            <w:rPr/>
          </w:pPr>
          <w:hyperlink w:anchor="__RefHeading___Toc15418408_2142443653">
            <w:r>
              <w:rPr>
                <w:webHidden/>
                <w:rStyle w:val="IndexLink"/>
                <w:rtl w:val="true"/>
              </w:rPr>
              <w:t>الفَصْل التّٰاسِعُ</w:t>
            </w:r>
            <w:r>
              <w:rPr>
                <w:rStyle w:val="IndexLink"/>
                <w:rtl w:val="true"/>
              </w:rPr>
              <w:tab/>
            </w:r>
            <w:r>
              <w:rPr>
                <w:rStyle w:val="IndexLink"/>
              </w:rPr>
              <w:t>316</w:t>
            </w:r>
          </w:hyperlink>
        </w:p>
        <w:p>
          <w:pPr>
            <w:pStyle w:val="Contents3"/>
            <w:tabs>
              <w:tab w:val="clear" w:pos="8459"/>
              <w:tab w:val="right" w:pos="9026" w:leader="dot"/>
            </w:tabs>
            <w:rPr/>
          </w:pPr>
          <w:hyperlink w:anchor="__RefHeading___Toc15418410_2142443653">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15418412_2142443653">
            <w:r>
              <w:rPr>
                <w:webHidden/>
                <w:rStyle w:val="IndexLink"/>
                <w:rtl w:val="true"/>
              </w:rPr>
              <w:t>المحور الثاني</w:t>
            </w:r>
            <w:r>
              <w:rPr>
                <w:rStyle w:val="IndexLink"/>
                <w:rtl w:val="true"/>
              </w:rPr>
              <w:t xml:space="preserve">: </w:t>
            </w:r>
            <w:r>
              <w:rPr>
                <w:rStyle w:val="IndexLink"/>
                <w:rtl w:val="true"/>
              </w:rPr>
              <w:t>البحث السنديّ والرجاليّ</w:t>
            </w:r>
            <w:r>
              <w:rPr>
                <w:rStyle w:val="IndexLink"/>
                <w:rtl w:val="true"/>
              </w:rPr>
              <w:tab/>
            </w:r>
            <w:r>
              <w:rPr>
                <w:rStyle w:val="IndexLink"/>
              </w:rPr>
              <w:t>319</w:t>
            </w:r>
          </w:hyperlink>
        </w:p>
        <w:p>
          <w:pPr>
            <w:pStyle w:val="Contents3"/>
            <w:tabs>
              <w:tab w:val="clear" w:pos="8459"/>
              <w:tab w:val="right" w:pos="9026" w:leader="dot"/>
            </w:tabs>
            <w:rPr/>
          </w:pPr>
          <w:hyperlink w:anchor="__RefHeading___Toc15418414_2142443653">
            <w:r>
              <w:rPr>
                <w:webHidden/>
                <w:rStyle w:val="IndexLink"/>
                <w:rtl w:val="true"/>
              </w:rPr>
              <w:t>المحور الثالث</w:t>
            </w:r>
            <w:r>
              <w:rPr>
                <w:rStyle w:val="IndexLink"/>
                <w:rtl w:val="true"/>
              </w:rPr>
              <w:t xml:space="preserve">: </w:t>
            </w:r>
            <w:r>
              <w:rPr>
                <w:rStyle w:val="IndexLink"/>
                <w:rtl w:val="true"/>
              </w:rPr>
              <w:t>البحث الدلاليّ</w:t>
            </w:r>
            <w:r>
              <w:rPr>
                <w:rStyle w:val="IndexLink"/>
                <w:rtl w:val="true"/>
              </w:rPr>
              <w:tab/>
            </w:r>
            <w:r>
              <w:rPr>
                <w:rStyle w:val="IndexLink"/>
              </w:rPr>
              <w:t>319</w:t>
            </w:r>
          </w:hyperlink>
        </w:p>
        <w:p>
          <w:pPr>
            <w:pStyle w:val="Contents3"/>
            <w:tabs>
              <w:tab w:val="clear" w:pos="8459"/>
              <w:tab w:val="right" w:pos="9026" w:leader="dot"/>
            </w:tabs>
            <w:rPr/>
          </w:pPr>
          <w:hyperlink w:anchor="__RefHeading___Toc15418416_2142443653">
            <w:r>
              <w:rPr>
                <w:webHidden/>
                <w:rStyle w:val="IndexLink"/>
                <w:rtl w:val="true"/>
              </w:rPr>
              <w:t>النتيجة النهائيّة</w:t>
            </w:r>
            <w:r>
              <w:rPr>
                <w:rStyle w:val="IndexLink"/>
                <w:rtl w:val="true"/>
              </w:rPr>
              <w:tab/>
            </w:r>
            <w:r>
              <w:rPr>
                <w:rStyle w:val="IndexLink"/>
              </w:rPr>
              <w:t>367</w:t>
            </w:r>
          </w:hyperlink>
        </w:p>
        <w:p>
          <w:pPr>
            <w:pStyle w:val="Contents2"/>
            <w:tabs>
              <w:tab w:val="clear" w:pos="8743"/>
              <w:tab w:val="right" w:pos="9026" w:leader="dot"/>
            </w:tabs>
            <w:rPr/>
          </w:pPr>
          <w:hyperlink w:anchor="__RefHeading___Toc15418418_2142443653">
            <w:r>
              <w:rPr>
                <w:webHidden/>
                <w:rStyle w:val="IndexLink"/>
                <w:rtl w:val="true"/>
              </w:rPr>
              <w:t>الفَصْلُ العٰاشِرُ</w:t>
            </w:r>
            <w:r>
              <w:rPr>
                <w:rStyle w:val="IndexLink"/>
                <w:rtl w:val="true"/>
              </w:rPr>
              <w:tab/>
            </w:r>
            <w:r>
              <w:rPr>
                <w:rStyle w:val="IndexLink"/>
              </w:rPr>
              <w:t>368</w:t>
            </w:r>
          </w:hyperlink>
        </w:p>
        <w:p>
          <w:pPr>
            <w:pStyle w:val="Contents3"/>
            <w:tabs>
              <w:tab w:val="clear" w:pos="8459"/>
              <w:tab w:val="right" w:pos="9026" w:leader="dot"/>
            </w:tabs>
            <w:rPr/>
          </w:pPr>
          <w:hyperlink w:anchor="__RefHeading___Toc15418420_2142443653">
            <w:r>
              <w:rPr>
                <w:webHidden/>
                <w:rStyle w:val="IndexLink"/>
                <w:rtl w:val="true"/>
              </w:rPr>
              <w:t>اشارة</w:t>
            </w:r>
            <w:r>
              <w:rPr>
                <w:rStyle w:val="IndexLink"/>
                <w:rtl w:val="true"/>
              </w:rPr>
              <w:tab/>
            </w:r>
            <w:r>
              <w:rPr>
                <w:rStyle w:val="IndexLink"/>
              </w:rPr>
              <w:t>368</w:t>
            </w:r>
          </w:hyperlink>
        </w:p>
        <w:p>
          <w:pPr>
            <w:pStyle w:val="Contents3"/>
            <w:tabs>
              <w:tab w:val="clear" w:pos="8459"/>
              <w:tab w:val="right" w:pos="9026" w:leader="dot"/>
            </w:tabs>
            <w:rPr/>
          </w:pPr>
          <w:hyperlink w:anchor="__RefHeading___Toc15418422_2142443653">
            <w:r>
              <w:rPr>
                <w:webHidden/>
                <w:rStyle w:val="IndexLink"/>
                <w:rtl w:val="true"/>
              </w:rPr>
              <w:t>المحور الأوّل</w:t>
            </w:r>
            <w:r>
              <w:rPr>
                <w:rStyle w:val="IndexLink"/>
                <w:rtl w:val="true"/>
              </w:rPr>
              <w:t xml:space="preserve">: </w:t>
            </w:r>
            <w:r>
              <w:rPr>
                <w:rStyle w:val="IndexLink"/>
                <w:rtl w:val="true"/>
              </w:rPr>
              <w:t>نصّ حديث سعدٍ بن عبد الله الأشعريّ القمّيّ</w:t>
            </w:r>
            <w:r>
              <w:rPr>
                <w:rStyle w:val="IndexLink"/>
                <w:rtl w:val="true"/>
              </w:rPr>
              <w:tab/>
            </w:r>
            <w:r>
              <w:rPr>
                <w:rStyle w:val="IndexLink"/>
              </w:rPr>
              <w:t>371</w:t>
            </w:r>
          </w:hyperlink>
        </w:p>
        <w:p>
          <w:pPr>
            <w:pStyle w:val="Contents4"/>
            <w:tabs>
              <w:tab w:val="clear" w:pos="8176"/>
              <w:tab w:val="right" w:pos="9026" w:leader="dot"/>
            </w:tabs>
            <w:rPr/>
          </w:pPr>
          <w:hyperlink w:anchor="__RefHeading___Toc15418424_2142443653">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15418426_2142443653">
            <w:r>
              <w:rPr>
                <w:webHidden/>
                <w:rStyle w:val="IndexLink"/>
                <w:rtl w:val="true"/>
              </w:rPr>
              <w:t>[</w:t>
            </w:r>
            <w:r>
              <w:rPr>
                <w:rStyle w:val="IndexLink"/>
                <w:rtl w:val="true"/>
              </w:rPr>
              <w:t>اللقاء مع الإمام العسكريّ عَلَیه السَّلام</w:t>
            </w:r>
            <w:r>
              <w:rPr>
                <w:rStyle w:val="IndexLink"/>
                <w:rtl w:val="true"/>
              </w:rPr>
              <w:t>]</w:t>
              <w:tab/>
            </w:r>
            <w:r>
              <w:rPr>
                <w:rStyle w:val="IndexLink"/>
              </w:rPr>
              <w:t>374</w:t>
            </w:r>
          </w:hyperlink>
        </w:p>
        <w:p>
          <w:pPr>
            <w:pStyle w:val="Contents4"/>
            <w:tabs>
              <w:tab w:val="clear" w:pos="8176"/>
              <w:tab w:val="right" w:pos="9026" w:leader="dot"/>
            </w:tabs>
            <w:rPr/>
          </w:pPr>
          <w:hyperlink w:anchor="__RefHeading___Toc15418428_2142443653">
            <w:r>
              <w:rPr>
                <w:webHidden/>
                <w:rStyle w:val="IndexLink"/>
                <w:rtl w:val="true"/>
              </w:rPr>
              <w:t>أبو بكرٍ وحديث الغار</w:t>
            </w:r>
            <w:r>
              <w:rPr>
                <w:rStyle w:val="IndexLink"/>
                <w:rtl w:val="true"/>
              </w:rPr>
              <w:tab/>
            </w:r>
            <w:r>
              <w:rPr>
                <w:rStyle w:val="IndexLink"/>
              </w:rPr>
              <w:t>382</w:t>
            </w:r>
          </w:hyperlink>
        </w:p>
        <w:p>
          <w:pPr>
            <w:pStyle w:val="Contents4"/>
            <w:tabs>
              <w:tab w:val="clear" w:pos="8176"/>
              <w:tab w:val="right" w:pos="9026" w:leader="dot"/>
            </w:tabs>
            <w:rPr/>
          </w:pPr>
          <w:hyperlink w:anchor="__RefHeading___Toc15418430_2142443653">
            <w:r>
              <w:rPr>
                <w:webHidden/>
                <w:rStyle w:val="IndexLink"/>
                <w:rtl w:val="true"/>
              </w:rPr>
              <w:t>سبب إسلام بعض الصحابة</w:t>
            </w:r>
            <w:r>
              <w:rPr>
                <w:rStyle w:val="IndexLink"/>
                <w:rtl w:val="true"/>
              </w:rPr>
              <w:tab/>
            </w:r>
            <w:r>
              <w:rPr>
                <w:rStyle w:val="IndexLink"/>
              </w:rPr>
              <w:t>383</w:t>
            </w:r>
          </w:hyperlink>
        </w:p>
        <w:p>
          <w:pPr>
            <w:pStyle w:val="Contents4"/>
            <w:tabs>
              <w:tab w:val="clear" w:pos="8176"/>
              <w:tab w:val="right" w:pos="9026" w:leader="dot"/>
            </w:tabs>
            <w:rPr/>
          </w:pPr>
          <w:hyperlink w:anchor="__RefHeading___Toc15418432_2142443653">
            <w:r>
              <w:rPr>
                <w:webHidden/>
                <w:rStyle w:val="IndexLink"/>
                <w:rtl w:val="true"/>
              </w:rPr>
              <w:t>وداع الإمام عَلَیه السَّلام</w:t>
            </w:r>
            <w:r>
              <w:rPr>
                <w:rStyle w:val="IndexLink"/>
                <w:rtl w:val="true"/>
              </w:rPr>
              <w:tab/>
            </w:r>
            <w:r>
              <w:rPr>
                <w:rStyle w:val="IndexLink"/>
              </w:rPr>
              <w:t>384</w:t>
            </w:r>
          </w:hyperlink>
        </w:p>
        <w:p>
          <w:pPr>
            <w:pStyle w:val="Contents3"/>
            <w:tabs>
              <w:tab w:val="clear" w:pos="8459"/>
              <w:tab w:val="right" w:pos="9026" w:leader="dot"/>
            </w:tabs>
            <w:rPr/>
          </w:pPr>
          <w:hyperlink w:anchor="__RefHeading___Toc15418434_2142443653">
            <w:r>
              <w:rPr>
                <w:webHidden/>
                <w:rStyle w:val="IndexLink"/>
                <w:rtl w:val="true"/>
              </w:rPr>
              <w:t>المحور الثاني</w:t>
            </w:r>
            <w:r>
              <w:rPr>
                <w:rStyle w:val="IndexLink"/>
                <w:rtl w:val="true"/>
              </w:rPr>
              <w:t xml:space="preserve">: </w:t>
            </w:r>
            <w:r>
              <w:rPr>
                <w:rStyle w:val="IndexLink"/>
                <w:rtl w:val="true"/>
              </w:rPr>
              <w:t>سند حديث سعدٍ والكتب الناقلة له</w:t>
            </w:r>
            <w:r>
              <w:rPr>
                <w:rStyle w:val="IndexLink"/>
                <w:rtl w:val="true"/>
              </w:rPr>
              <w:tab/>
            </w:r>
            <w:r>
              <w:rPr>
                <w:rStyle w:val="IndexLink"/>
              </w:rPr>
              <w:t>386</w:t>
            </w:r>
          </w:hyperlink>
        </w:p>
        <w:p>
          <w:pPr>
            <w:pStyle w:val="Contents3"/>
            <w:tabs>
              <w:tab w:val="clear" w:pos="8459"/>
              <w:tab w:val="right" w:pos="9026" w:leader="dot"/>
            </w:tabs>
            <w:rPr/>
          </w:pPr>
          <w:hyperlink w:anchor="__RefHeading___Toc15418436_2142443653">
            <w:r>
              <w:rPr>
                <w:webHidden/>
                <w:rStyle w:val="IndexLink"/>
                <w:rtl w:val="true"/>
              </w:rPr>
              <w:t>المحور الثالث</w:t>
            </w:r>
            <w:r>
              <w:rPr>
                <w:rStyle w:val="IndexLink"/>
                <w:rtl w:val="true"/>
              </w:rPr>
              <w:t xml:space="preserve">: </w:t>
            </w:r>
            <w:r>
              <w:rPr>
                <w:rStyle w:val="IndexLink"/>
                <w:rtl w:val="true"/>
              </w:rPr>
              <w:t>دراسةٌ نقديّةٌ في السند</w:t>
            </w:r>
            <w:r>
              <w:rPr>
                <w:rStyle w:val="IndexLink"/>
                <w:rtl w:val="true"/>
              </w:rPr>
              <w:tab/>
            </w:r>
            <w:r>
              <w:rPr>
                <w:rStyle w:val="IndexLink"/>
              </w:rPr>
              <w:t>394</w:t>
            </w:r>
          </w:hyperlink>
        </w:p>
        <w:p>
          <w:pPr>
            <w:pStyle w:val="Contents4"/>
            <w:tabs>
              <w:tab w:val="clear" w:pos="8176"/>
              <w:tab w:val="right" w:pos="9026" w:leader="dot"/>
            </w:tabs>
            <w:rPr/>
          </w:pPr>
          <w:hyperlink w:anchor="__RefHeading___Toc15418438_2142443653">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15418440_2142443653">
            <w:r>
              <w:rPr>
                <w:webHidden/>
                <w:rStyle w:val="IndexLink"/>
                <w:rtl w:val="true"/>
              </w:rPr>
              <w:t>تحقيقٌ في رجال الحديث</w:t>
            </w:r>
            <w:r>
              <w:rPr>
                <w:rStyle w:val="IndexLink"/>
                <w:rtl w:val="true"/>
              </w:rPr>
              <w:tab/>
            </w:r>
            <w:r>
              <w:rPr>
                <w:rStyle w:val="IndexLink"/>
              </w:rPr>
              <w:t>401</w:t>
            </w:r>
          </w:hyperlink>
        </w:p>
        <w:p>
          <w:pPr>
            <w:pStyle w:val="Contents4"/>
            <w:tabs>
              <w:tab w:val="clear" w:pos="8176"/>
              <w:tab w:val="right" w:pos="9026" w:leader="dot"/>
            </w:tabs>
            <w:rPr/>
          </w:pPr>
          <w:hyperlink w:anchor="__RefHeading___Toc15418442_2142443653">
            <w:r>
              <w:rPr>
                <w:webHidden/>
                <w:rStyle w:val="IndexLink"/>
                <w:rtl w:val="true"/>
              </w:rPr>
              <w:t xml:space="preserve">بحثٌ روائيٌّ في تفسير </w:t>
            </w:r>
            <w:r>
              <w:rPr>
                <w:rStyle w:val="IndexLink"/>
                <w:rtl w:val="true"/>
              </w:rPr>
              <w:t>(</w:t>
            </w:r>
            <w:r>
              <w:rPr>
                <w:rStyle w:val="IndexLink"/>
                <w:rtl w:val="true"/>
              </w:rPr>
              <w:t>كهيعص</w:t>
            </w:r>
            <w:r>
              <w:rPr>
                <w:rStyle w:val="IndexLink"/>
                <w:rtl w:val="true"/>
              </w:rPr>
              <w:t>)</w:t>
              <w:tab/>
            </w:r>
            <w:r>
              <w:rPr>
                <w:rStyle w:val="IndexLink"/>
              </w:rPr>
              <w:t>416</w:t>
            </w:r>
          </w:hyperlink>
        </w:p>
        <w:p>
          <w:pPr>
            <w:pStyle w:val="Contents4"/>
            <w:tabs>
              <w:tab w:val="clear" w:pos="8176"/>
              <w:tab w:val="right" w:pos="9026" w:leader="dot"/>
            </w:tabs>
            <w:rPr/>
          </w:pPr>
          <w:hyperlink w:anchor="__RefHeading___Toc15418444_2142443653">
            <w:r>
              <w:rPr>
                <w:webHidden/>
                <w:rStyle w:val="IndexLink"/>
                <w:rtl w:val="true"/>
              </w:rPr>
              <w:t>الروايات</w:t>
            </w:r>
            <w:r>
              <w:rPr>
                <w:rStyle w:val="IndexLink"/>
                <w:rtl w:val="true"/>
              </w:rPr>
              <w:tab/>
            </w:r>
            <w:r>
              <w:rPr>
                <w:rStyle w:val="IndexLink"/>
              </w:rPr>
              <w:t>425</w:t>
            </w:r>
          </w:hyperlink>
        </w:p>
        <w:p>
          <w:pPr>
            <w:pStyle w:val="Contents4"/>
            <w:tabs>
              <w:tab w:val="clear" w:pos="8176"/>
              <w:tab w:val="right" w:pos="9026" w:leader="dot"/>
            </w:tabs>
            <w:rPr/>
          </w:pPr>
          <w:hyperlink w:anchor="__RefHeading___Toc15418446_2142443653">
            <w:r>
              <w:rPr>
                <w:webHidden/>
                <w:rStyle w:val="IndexLink"/>
                <w:rtl w:val="true"/>
              </w:rPr>
              <w:t>آراء الفقهاء</w:t>
            </w:r>
            <w:r>
              <w:rPr>
                <w:rStyle w:val="IndexLink"/>
                <w:rtl w:val="true"/>
              </w:rPr>
              <w:tab/>
            </w:r>
            <w:r>
              <w:rPr>
                <w:rStyle w:val="IndexLink"/>
              </w:rPr>
              <w:t>427</w:t>
            </w:r>
          </w:hyperlink>
        </w:p>
        <w:p>
          <w:pPr>
            <w:pStyle w:val="Contents3"/>
            <w:tabs>
              <w:tab w:val="clear" w:pos="8459"/>
              <w:tab w:val="right" w:pos="9026" w:leader="dot"/>
            </w:tabs>
            <w:rPr/>
          </w:pPr>
          <w:hyperlink w:anchor="__RefHeading___Toc15418448_2142443653">
            <w:r>
              <w:rPr>
                <w:webHidden/>
                <w:rStyle w:val="IndexLink"/>
                <w:rtl w:val="true"/>
              </w:rPr>
              <w:t>النتيجة النهائيّة</w:t>
            </w:r>
            <w:r>
              <w:rPr>
                <w:rStyle w:val="IndexLink"/>
                <w:rtl w:val="true"/>
              </w:rPr>
              <w:tab/>
            </w:r>
            <w:r>
              <w:rPr>
                <w:rStyle w:val="IndexLink"/>
              </w:rPr>
              <w:t>454</w:t>
            </w:r>
          </w:hyperlink>
        </w:p>
        <w:p>
          <w:pPr>
            <w:pStyle w:val="Contents2"/>
            <w:tabs>
              <w:tab w:val="clear" w:pos="8743"/>
              <w:tab w:val="right" w:pos="9026" w:leader="dot"/>
            </w:tabs>
            <w:rPr/>
          </w:pPr>
          <w:hyperlink w:anchor="__RefHeading___Toc15418450_2142443653">
            <w:r>
              <w:rPr>
                <w:webHidden/>
                <w:rStyle w:val="IndexLink"/>
                <w:rtl w:val="true"/>
              </w:rPr>
              <w:t>الفَصْلُ الحَاٰدِي عَشَر</w:t>
            </w:r>
            <w:r>
              <w:rPr>
                <w:rStyle w:val="IndexLink"/>
                <w:rtl w:val="true"/>
              </w:rPr>
              <w:tab/>
            </w:r>
            <w:r>
              <w:rPr>
                <w:rStyle w:val="IndexLink"/>
              </w:rPr>
              <w:t>456</w:t>
            </w:r>
          </w:hyperlink>
        </w:p>
        <w:p>
          <w:pPr>
            <w:pStyle w:val="Contents3"/>
            <w:tabs>
              <w:tab w:val="clear" w:pos="8459"/>
              <w:tab w:val="right" w:pos="9026" w:leader="dot"/>
            </w:tabs>
            <w:rPr/>
          </w:pPr>
          <w:hyperlink w:anchor="__RefHeading___Toc15418452_2142443653">
            <w:r>
              <w:rPr>
                <w:webHidden/>
                <w:rStyle w:val="IndexLink"/>
                <w:rtl w:val="true"/>
              </w:rPr>
              <w:t>اشارة</w:t>
            </w:r>
            <w:r>
              <w:rPr>
                <w:rStyle w:val="IndexLink"/>
                <w:rtl w:val="true"/>
              </w:rPr>
              <w:tab/>
            </w:r>
            <w:r>
              <w:rPr>
                <w:rStyle w:val="IndexLink"/>
              </w:rPr>
              <w:t>456</w:t>
            </w:r>
          </w:hyperlink>
        </w:p>
        <w:p>
          <w:pPr>
            <w:pStyle w:val="Contents3"/>
            <w:tabs>
              <w:tab w:val="clear" w:pos="8459"/>
              <w:tab w:val="right" w:pos="9026" w:leader="dot"/>
            </w:tabs>
            <w:rPr/>
          </w:pPr>
          <w:hyperlink w:anchor="__RefHeading___Toc15418454_2142443653">
            <w:r>
              <w:rPr>
                <w:webHidden/>
                <w:rStyle w:val="IndexLink"/>
                <w:rtl w:val="true"/>
              </w:rPr>
              <w:t>الجزيرة الخضراء في ميزان النقد</w:t>
            </w:r>
            <w:r>
              <w:rPr>
                <w:rStyle w:val="IndexLink"/>
                <w:rtl w:val="true"/>
              </w:rPr>
              <w:tab/>
            </w:r>
            <w:r>
              <w:rPr>
                <w:rStyle w:val="IndexLink"/>
              </w:rPr>
              <w:t>458</w:t>
            </w:r>
          </w:hyperlink>
        </w:p>
        <w:p>
          <w:pPr>
            <w:pStyle w:val="Contents3"/>
            <w:tabs>
              <w:tab w:val="clear" w:pos="8459"/>
              <w:tab w:val="right" w:pos="9026" w:leader="dot"/>
            </w:tabs>
            <w:rPr/>
          </w:pPr>
          <w:hyperlink w:anchor="__RefHeading___Toc15418456_2142443653">
            <w:r>
              <w:rPr>
                <w:webHidden/>
                <w:rStyle w:val="IndexLink"/>
                <w:rtl w:val="true"/>
              </w:rPr>
              <w:t>الجزيرة الخضراء</w:t>
            </w:r>
            <w:r>
              <w:rPr>
                <w:rStyle w:val="IndexLink"/>
                <w:rtl w:val="true"/>
              </w:rPr>
              <w:tab/>
            </w:r>
            <w:r>
              <w:rPr>
                <w:rStyle w:val="IndexLink"/>
              </w:rPr>
              <w:t>459</w:t>
            </w:r>
          </w:hyperlink>
        </w:p>
        <w:p>
          <w:pPr>
            <w:pStyle w:val="Contents3"/>
            <w:tabs>
              <w:tab w:val="clear" w:pos="8459"/>
              <w:tab w:val="right" w:pos="9026" w:leader="dot"/>
            </w:tabs>
            <w:rPr/>
          </w:pPr>
          <w:hyperlink w:anchor="__RefHeading___Toc15418458_2142443653">
            <w:r>
              <w:rPr>
                <w:webHidden/>
                <w:rStyle w:val="IndexLink"/>
                <w:rtl w:val="true"/>
              </w:rPr>
              <w:t>المحور الأوّل</w:t>
            </w:r>
            <w:r>
              <w:rPr>
                <w:rStyle w:val="IndexLink"/>
                <w:rtl w:val="true"/>
              </w:rPr>
              <w:t xml:space="preserve">: </w:t>
            </w:r>
            <w:r>
              <w:rPr>
                <w:rStyle w:val="IndexLink"/>
                <w:rtl w:val="true"/>
              </w:rPr>
              <w:t>مصادر حكاية الجزيرة الخضراء</w:t>
            </w:r>
            <w:r>
              <w:rPr>
                <w:rStyle w:val="IndexLink"/>
                <w:rtl w:val="true"/>
              </w:rPr>
              <w:tab/>
            </w:r>
            <w:r>
              <w:rPr>
                <w:rStyle w:val="IndexLink"/>
              </w:rPr>
              <w:t>481</w:t>
            </w:r>
          </w:hyperlink>
        </w:p>
        <w:p>
          <w:pPr>
            <w:pStyle w:val="Contents4"/>
            <w:tabs>
              <w:tab w:val="clear" w:pos="8176"/>
              <w:tab w:val="right" w:pos="9026" w:leader="dot"/>
            </w:tabs>
            <w:rPr/>
          </w:pPr>
          <w:hyperlink w:anchor="__RefHeading___Toc15418460_2142443653">
            <w:r>
              <w:rPr>
                <w:webHidden/>
                <w:rStyle w:val="IndexLink"/>
                <w:rtl w:val="true"/>
              </w:rPr>
              <w:t>اشارة</w:t>
            </w:r>
            <w:r>
              <w:rPr>
                <w:rStyle w:val="IndexLink"/>
                <w:rtl w:val="true"/>
              </w:rPr>
              <w:tab/>
            </w:r>
            <w:r>
              <w:rPr>
                <w:rStyle w:val="IndexLink"/>
              </w:rPr>
              <w:t>481</w:t>
            </w:r>
          </w:hyperlink>
        </w:p>
        <w:p>
          <w:pPr>
            <w:pStyle w:val="Contents4"/>
            <w:tabs>
              <w:tab w:val="clear" w:pos="8176"/>
              <w:tab w:val="right" w:pos="9026" w:leader="dot"/>
            </w:tabs>
            <w:rPr/>
          </w:pPr>
          <w:hyperlink w:anchor="__RefHeading___Toc15418462_2142443653">
            <w:r>
              <w:rPr>
                <w:webHidden/>
                <w:rStyle w:val="IndexLink"/>
                <w:rtl w:val="true"/>
              </w:rPr>
              <w:t>البحث في المصادر والنقول</w:t>
            </w:r>
            <w:r>
              <w:rPr>
                <w:rStyle w:val="IndexLink"/>
                <w:rtl w:val="true"/>
              </w:rPr>
              <w:tab/>
            </w:r>
            <w:r>
              <w:rPr>
                <w:rStyle w:val="IndexLink"/>
              </w:rPr>
              <w:t>484</w:t>
            </w:r>
          </w:hyperlink>
        </w:p>
        <w:p>
          <w:pPr>
            <w:pStyle w:val="Contents4"/>
            <w:tabs>
              <w:tab w:val="clear" w:pos="8176"/>
              <w:tab w:val="right" w:pos="9026" w:leader="dot"/>
            </w:tabs>
            <w:rPr/>
          </w:pPr>
          <w:hyperlink w:anchor="__RefHeading___Toc15418464_2142443653">
            <w:r>
              <w:rPr>
                <w:webHidden/>
                <w:rStyle w:val="IndexLink"/>
                <w:rtl w:val="true"/>
              </w:rPr>
              <w:t>بحثٌ في المصادر والنقول</w:t>
            </w:r>
            <w:r>
              <w:rPr>
                <w:rStyle w:val="IndexLink"/>
                <w:rtl w:val="true"/>
              </w:rPr>
              <w:tab/>
            </w:r>
            <w:r>
              <w:rPr>
                <w:rStyle w:val="IndexLink"/>
              </w:rPr>
              <w:t>491</w:t>
            </w:r>
          </w:hyperlink>
        </w:p>
        <w:p>
          <w:pPr>
            <w:pStyle w:val="Contents3"/>
            <w:tabs>
              <w:tab w:val="clear" w:pos="8459"/>
              <w:tab w:val="right" w:pos="9026" w:leader="dot"/>
            </w:tabs>
            <w:rPr/>
          </w:pPr>
          <w:hyperlink w:anchor="__RefHeading___Toc15418466_2142443653">
            <w:r>
              <w:rPr>
                <w:webHidden/>
                <w:rStyle w:val="IndexLink"/>
                <w:rtl w:val="true"/>
              </w:rPr>
              <w:t>المحور الثاني</w:t>
            </w:r>
            <w:r>
              <w:rPr>
                <w:rStyle w:val="IndexLink"/>
                <w:rtl w:val="true"/>
              </w:rPr>
              <w:t xml:space="preserve">: </w:t>
            </w:r>
            <w:r>
              <w:rPr>
                <w:rStyle w:val="IndexLink"/>
                <w:rtl w:val="true"/>
              </w:rPr>
              <w:t>دراسة سند الحكاية</w:t>
            </w:r>
            <w:r>
              <w:rPr>
                <w:rStyle w:val="IndexLink"/>
                <w:rtl w:val="true"/>
              </w:rPr>
              <w:tab/>
            </w:r>
            <w:r>
              <w:rPr>
                <w:rStyle w:val="IndexLink"/>
              </w:rPr>
              <w:t>492</w:t>
            </w:r>
          </w:hyperlink>
        </w:p>
        <w:p>
          <w:pPr>
            <w:pStyle w:val="Contents4"/>
            <w:tabs>
              <w:tab w:val="clear" w:pos="8176"/>
              <w:tab w:val="right" w:pos="9026" w:leader="dot"/>
            </w:tabs>
            <w:rPr/>
          </w:pPr>
          <w:hyperlink w:anchor="__RefHeading___Toc15418468_2142443653">
            <w:r>
              <w:rPr>
                <w:webHidden/>
                <w:rStyle w:val="IndexLink"/>
                <w:rtl w:val="true"/>
              </w:rPr>
              <w:t>اشارة</w:t>
            </w:r>
            <w:r>
              <w:rPr>
                <w:rStyle w:val="IndexLink"/>
                <w:rtl w:val="true"/>
              </w:rPr>
              <w:tab/>
            </w:r>
            <w:r>
              <w:rPr>
                <w:rStyle w:val="IndexLink"/>
              </w:rPr>
              <w:t>492</w:t>
            </w:r>
          </w:hyperlink>
        </w:p>
        <w:p>
          <w:pPr>
            <w:pStyle w:val="Contents4"/>
            <w:tabs>
              <w:tab w:val="clear" w:pos="8176"/>
              <w:tab w:val="right" w:pos="9026" w:leader="dot"/>
            </w:tabs>
            <w:rPr/>
          </w:pPr>
          <w:hyperlink w:anchor="__RefHeading___Toc15418470_2142443653">
            <w:r>
              <w:rPr>
                <w:webHidden/>
                <w:rStyle w:val="IndexLink"/>
                <w:rtl w:val="true"/>
              </w:rPr>
              <w:t>دراسة التوثيقات والتضعيفات</w:t>
            </w:r>
            <w:r>
              <w:rPr>
                <w:rStyle w:val="IndexLink"/>
                <w:rtl w:val="true"/>
              </w:rPr>
              <w:tab/>
            </w:r>
            <w:r>
              <w:rPr>
                <w:rStyle w:val="IndexLink"/>
              </w:rPr>
              <w:t>495</w:t>
            </w:r>
          </w:hyperlink>
        </w:p>
        <w:p>
          <w:pPr>
            <w:pStyle w:val="Contents4"/>
            <w:tabs>
              <w:tab w:val="clear" w:pos="8176"/>
              <w:tab w:val="right" w:pos="9026" w:leader="dot"/>
            </w:tabs>
            <w:rPr/>
          </w:pPr>
          <w:hyperlink w:anchor="__RefHeading___Toc15418472_2142443653">
            <w:r>
              <w:rPr>
                <w:webHidden/>
                <w:rStyle w:val="IndexLink"/>
                <w:rtl w:val="true"/>
              </w:rPr>
              <w:t>ملاحظاتٌ حول السند</w:t>
            </w:r>
            <w:r>
              <w:rPr>
                <w:rStyle w:val="IndexLink"/>
                <w:rtl w:val="true"/>
              </w:rPr>
              <w:tab/>
            </w:r>
            <w:r>
              <w:rPr>
                <w:rStyle w:val="IndexLink"/>
              </w:rPr>
              <w:t>498</w:t>
            </w:r>
          </w:hyperlink>
        </w:p>
        <w:p>
          <w:pPr>
            <w:pStyle w:val="Contents3"/>
            <w:tabs>
              <w:tab w:val="clear" w:pos="8459"/>
              <w:tab w:val="right" w:pos="9026" w:leader="dot"/>
            </w:tabs>
            <w:rPr/>
          </w:pPr>
          <w:hyperlink w:anchor="__RefHeading___Toc15418474_2142443653">
            <w:r>
              <w:rPr>
                <w:webHidden/>
                <w:rStyle w:val="IndexLink"/>
                <w:rtl w:val="true"/>
              </w:rPr>
              <w:t>النتيجة</w:t>
            </w:r>
            <w:r>
              <w:rPr>
                <w:rStyle w:val="IndexLink"/>
                <w:rtl w:val="true"/>
              </w:rPr>
              <w:tab/>
            </w:r>
            <w:r>
              <w:rPr>
                <w:rStyle w:val="IndexLink"/>
              </w:rPr>
              <w:t>501</w:t>
            </w:r>
          </w:hyperlink>
        </w:p>
        <w:p>
          <w:pPr>
            <w:pStyle w:val="Contents3"/>
            <w:tabs>
              <w:tab w:val="clear" w:pos="8459"/>
              <w:tab w:val="right" w:pos="9026" w:leader="dot"/>
            </w:tabs>
            <w:rPr/>
          </w:pPr>
          <w:hyperlink w:anchor="__RefHeading___Toc15418476_2142443653">
            <w:r>
              <w:rPr>
                <w:webHidden/>
                <w:rStyle w:val="IndexLink"/>
                <w:rtl w:val="true"/>
              </w:rPr>
              <w:t>سند الحكاية</w:t>
            </w:r>
            <w:r>
              <w:rPr>
                <w:rStyle w:val="IndexLink"/>
                <w:rtl w:val="true"/>
              </w:rPr>
              <w:tab/>
            </w:r>
            <w:r>
              <w:rPr>
                <w:rStyle w:val="IndexLink"/>
              </w:rPr>
              <w:t>508</w:t>
            </w:r>
          </w:hyperlink>
        </w:p>
        <w:p>
          <w:pPr>
            <w:pStyle w:val="Contents3"/>
            <w:tabs>
              <w:tab w:val="clear" w:pos="8459"/>
              <w:tab w:val="right" w:pos="9026" w:leader="dot"/>
            </w:tabs>
            <w:rPr/>
          </w:pPr>
          <w:hyperlink w:anchor="__RefHeading___Toc15418478_2142443653">
            <w:r>
              <w:rPr>
                <w:webHidden/>
                <w:rStyle w:val="IndexLink"/>
                <w:rtl w:val="true"/>
              </w:rPr>
              <w:t>الجزيرة الخضراء في التاريخ</w:t>
            </w:r>
            <w:r>
              <w:rPr>
                <w:rStyle w:val="IndexLink"/>
                <w:rtl w:val="true"/>
              </w:rPr>
              <w:tab/>
            </w:r>
            <w:r>
              <w:rPr>
                <w:rStyle w:val="IndexLink"/>
              </w:rPr>
              <w:t>531</w:t>
            </w:r>
          </w:hyperlink>
        </w:p>
        <w:p>
          <w:pPr>
            <w:pStyle w:val="Contents3"/>
            <w:tabs>
              <w:tab w:val="clear" w:pos="8459"/>
              <w:tab w:val="right" w:pos="9026" w:leader="dot"/>
            </w:tabs>
            <w:rPr/>
          </w:pPr>
          <w:hyperlink w:anchor="__RefHeading___Toc15418480_2142443653">
            <w:r>
              <w:rPr>
                <w:webHidden/>
                <w:rStyle w:val="IndexLink"/>
                <w:rtl w:val="true"/>
              </w:rPr>
              <w:t>الموقع الجغرافيّ للجزيرة الخضراء</w:t>
            </w:r>
            <w:r>
              <w:rPr>
                <w:rStyle w:val="IndexLink"/>
                <w:rtl w:val="true"/>
              </w:rPr>
              <w:tab/>
            </w:r>
            <w:r>
              <w:rPr>
                <w:rStyle w:val="IndexLink"/>
              </w:rPr>
              <w:t>535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94_361597"/>
      <w:bookmarkStart w:id="1" w:name="pg15894_361597"/>
      <w:bookmarkEnd w:id="1"/>
    </w:p>
    <w:p>
      <w:pPr>
        <w:pStyle w:val="Heading2"/>
        <w:numPr>
          <w:ilvl w:val="1"/>
          <w:numId w:val="1"/>
        </w:numPr>
        <w:rPr/>
      </w:pPr>
      <w:bookmarkStart w:id="2" w:name="pg15894_361597"/>
      <w:bookmarkStart w:id="3" w:name="__RefHeading___Toc15418258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علميّةٌ في القضيّة المهدويّة ج</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نجم الدين الطبسيّ</w:t>
      </w:r>
    </w:p>
    <w:p>
      <w:pPr>
        <w:pStyle w:val="BookText"/>
        <w:rPr/>
      </w:pPr>
      <w:r>
        <w:rPr>
          <w:rFonts w:ascii="Amiri" w:hAnsi="Amiri" w:eastAsia="Amiri" w:cs="Amiri"/>
          <w:color w:val="111111"/>
          <w:sz w:val="28"/>
          <w:sz w:val="28"/>
          <w:szCs w:val="28"/>
          <w:rtl w:val="true"/>
          <w:lang w:bidi="ar-SA"/>
        </w:rPr>
        <w:t>المراجعة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العلميّ في مؤسّسة الدليل</w:t>
      </w:r>
    </w:p>
    <w:p>
      <w:pPr>
        <w:pStyle w:val="BookText"/>
        <w:rPr/>
      </w:pPr>
      <w:r>
        <w:rPr>
          <w:rFonts w:ascii="Amiri" w:hAnsi="Amiri" w:eastAsia="Amiri" w:cs="Amiri"/>
          <w:color w:val="111111"/>
          <w:sz w:val="28"/>
          <w:sz w:val="28"/>
          <w:szCs w:val="28"/>
          <w:rtl w:val="true"/>
          <w:lang w:bidi="ar-SA"/>
        </w:rPr>
        <w:t>الدعم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العلاقات العامّة والإعلام في مؤسّسة الدليل</w:t>
      </w:r>
    </w:p>
    <w:p>
      <w:pPr>
        <w:pStyle w:val="BookText"/>
        <w:rPr/>
      </w:pPr>
      <w:r>
        <w:rPr>
          <w:rFonts w:ascii="IRNazanin" w:hAnsi="IRNazanin" w:eastAsia="IRNazanin"/>
          <w:color w:val="111111"/>
          <w:sz w:val="28"/>
          <w:sz w:val="28"/>
          <w:szCs w:val="28"/>
          <w:rtl w:val="true"/>
          <w:lang w:bidi="fa-IR"/>
        </w:rPr>
        <w:t>التقويم اللغويّ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گيم</w:t>
      </w:r>
    </w:p>
    <w:p>
      <w:pPr>
        <w:pStyle w:val="BookText"/>
        <w:rPr/>
      </w:pPr>
      <w:r>
        <w:rPr>
          <w:rFonts w:ascii="IRNazanin" w:hAnsi="IRNazanin" w:eastAsia="IRNazanin"/>
          <w:color w:val="111111"/>
          <w:sz w:val="28"/>
          <w:sz w:val="28"/>
          <w:szCs w:val="28"/>
          <w:rtl w:val="true"/>
          <w:lang w:bidi="fa-IR"/>
        </w:rPr>
        <w:t>تصميم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آزادگان</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السوداني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الوارث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المقدّسة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الدليل للدراسات والبحوث العقديّة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الوطنيّة العراقية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p>
    <w:p>
      <w:pPr>
        <w:pStyle w:val="BookText"/>
        <w:rPr/>
      </w:pPr>
      <w:r>
        <w:rPr>
          <w:rFonts w:ascii="Amiri" w:hAnsi="Amiri" w:eastAsia="Amiri" w:cs="Amiri"/>
          <w:color w:val="111111"/>
          <w:sz w:val="28"/>
          <w:sz w:val="28"/>
          <w:szCs w:val="28"/>
          <w:rtl w:val="true"/>
          <w:lang w:bidi="ar-SA"/>
        </w:rPr>
        <w:t>حقوق الطبع والنشر محفوظةٌ لدى مؤسّسة الدليل</w:t>
      </w:r>
    </w:p>
    <w:p>
      <w:pPr>
        <w:pStyle w:val="BookText"/>
        <w:rPr/>
      </w:pPr>
      <w:r>
        <w:rPr>
          <w:rFonts w:ascii="Amiri" w:hAnsi="Amiri" w:eastAsia="Amiri" w:cs="Amiri"/>
          <w:color w:val="111111"/>
          <w:sz w:val="28"/>
          <w:sz w:val="28"/>
          <w:szCs w:val="28"/>
          <w:rtl w:val="true"/>
          <w:lang w:bidi="ar-SA"/>
        </w:rPr>
        <w:t>مؤسّسة الدليل</w:t>
      </w:r>
    </w:p>
    <w:p>
      <w:pPr>
        <w:pStyle w:val="BookText"/>
        <w:rPr/>
      </w:pPr>
      <w:r>
        <w:rPr>
          <w:rFonts w:ascii="Amiri" w:hAnsi="Amiri" w:eastAsia="Amiri" w:cs="Amiri"/>
          <w:color w:val="111111"/>
          <w:sz w:val="28"/>
          <w:sz w:val="28"/>
          <w:szCs w:val="28"/>
          <w:rtl w:val="true"/>
          <w:lang w:bidi="ar-SA"/>
        </w:rPr>
        <w:t>للدراسات والبحوث العقديّة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18260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بُحُوثُ عِلمِيَّةٌ</w:t>
      </w:r>
    </w:p>
    <w:p>
      <w:pPr>
        <w:pStyle w:val="BookText"/>
        <w:rPr/>
      </w:pPr>
      <w:r>
        <w:rPr>
          <w:rFonts w:ascii="Amiri" w:hAnsi="Amiri" w:eastAsia="Amiri" w:cs="Amiri"/>
          <w:color w:val="111111"/>
          <w:sz w:val="28"/>
          <w:sz w:val="28"/>
          <w:szCs w:val="28"/>
          <w:rtl w:val="true"/>
          <w:lang w:bidi="ar-SA"/>
        </w:rPr>
        <w:t>في القَضيَّةِ المَهْدَوِيَّةِ</w:t>
      </w:r>
    </w:p>
    <w:p>
      <w:pPr>
        <w:pStyle w:val="BookText"/>
        <w:rPr/>
      </w:pPr>
      <w:r>
        <w:rPr>
          <w:rFonts w:ascii="Amiri" w:hAnsi="Amiri" w:eastAsia="Amiri" w:cs="Amiri"/>
          <w:color w:val="111111"/>
          <w:sz w:val="28"/>
          <w:sz w:val="28"/>
          <w:szCs w:val="28"/>
          <w:rtl w:val="true"/>
          <w:lang w:bidi="ar-SA"/>
        </w:rPr>
        <w:t>دِرَاسَةٌ تِحْليَّليَّةٌ جَدِيدَةٌ</w:t>
      </w:r>
    </w:p>
    <w:p>
      <w:pPr>
        <w:pStyle w:val="BookText"/>
        <w:rPr/>
      </w:pPr>
      <w:r>
        <w:rPr>
          <w:rFonts w:ascii="Amiri" w:hAnsi="Amiri" w:eastAsia="Amiri" w:cs="Amiri"/>
          <w:color w:val="111111"/>
          <w:sz w:val="28"/>
          <w:sz w:val="28"/>
          <w:szCs w:val="28"/>
          <w:rtl w:val="true"/>
          <w:lang w:bidi="ar-SA"/>
        </w:rPr>
        <w:t xml:space="preserve">في مَوضُوعَاتٍ خَاصَّةٍ بقَضيَّةِ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الأوَّلُ</w:t>
      </w:r>
    </w:p>
    <w:p>
      <w:pPr>
        <w:pStyle w:val="BookText"/>
        <w:rPr/>
      </w:pPr>
      <w:r>
        <w:rPr>
          <w:rFonts w:ascii="Amiri" w:hAnsi="Amiri" w:eastAsia="Amiri" w:cs="Amiri"/>
          <w:color w:val="111111"/>
          <w:sz w:val="28"/>
          <w:sz w:val="28"/>
          <w:szCs w:val="28"/>
          <w:rtl w:val="true"/>
          <w:lang w:bidi="ar-SA"/>
        </w:rPr>
        <w:t>بُحُوثٌ في شَخْصِيَّةِ الإِمَامِ المَهْدِيِّ وَعَصْرِ الغيبَةِ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آية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نَجْم الدّين الطبَسي</w:t>
      </w:r>
    </w:p>
    <w:p>
      <w:pPr>
        <w:pStyle w:val="BookText"/>
        <w:rPr/>
      </w:pPr>
      <w:r>
        <w:rPr>
          <w:rFonts w:ascii="Amiri" w:hAnsi="Amiri" w:eastAsia="Amiri" w:cs="Amiri"/>
          <w:color w:val="111111"/>
          <w:sz w:val="28"/>
          <w:sz w:val="28"/>
          <w:szCs w:val="28"/>
          <w:rtl w:val="true"/>
          <w:lang w:bidi="ar-SA"/>
        </w:rPr>
        <w:t>مُراجَعَة</w:t>
      </w:r>
    </w:p>
    <w:p>
      <w:pPr>
        <w:pStyle w:val="BookText"/>
        <w:rPr/>
      </w:pPr>
      <w:r>
        <w:rPr>
          <w:rFonts w:ascii="Amiri" w:hAnsi="Amiri" w:eastAsia="Amiri" w:cs="Amiri"/>
          <w:color w:val="111111"/>
          <w:sz w:val="28"/>
          <w:sz w:val="28"/>
          <w:szCs w:val="28"/>
          <w:rtl w:val="true"/>
          <w:lang w:bidi="ar-SA"/>
        </w:rPr>
        <w:t>الشَيخ صَفَاء الدّين الخَزرجي الشَيخ مُحسن المُحَقق</w:t>
      </w:r>
    </w:p>
    <w:p>
      <w:pPr>
        <w:pStyle w:val="BookText"/>
        <w:rPr/>
      </w:pPr>
      <w:r>
        <w:rPr>
          <w:rFonts w:ascii="Amiri" w:hAnsi="Amiri" w:eastAsia="Amiri" w:cs="Amiri"/>
          <w:color w:val="111111"/>
          <w:sz w:val="28"/>
          <w:sz w:val="28"/>
          <w:szCs w:val="28"/>
          <w:rtl w:val="true"/>
          <w:lang w:bidi="ar-SA"/>
        </w:rPr>
        <w:t>إصدارات مؤسّسة الدليل</w:t>
      </w:r>
    </w:p>
    <w:p>
      <w:pPr>
        <w:pStyle w:val="BookText"/>
        <w:rPr/>
      </w:pPr>
      <w:r>
        <w:rPr>
          <w:rFonts w:ascii="Amiri" w:hAnsi="Amiri" w:eastAsia="Amiri" w:cs="Amiri"/>
          <w:color w:val="111111"/>
          <w:sz w:val="28"/>
          <w:sz w:val="28"/>
          <w:szCs w:val="28"/>
          <w:rtl w:val="true"/>
          <w:lang w:bidi="ar-SA"/>
        </w:rPr>
        <w:t>للدراسات والبحوث العقديّة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علميّةٌ في القضيّة المهدويّة ج</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نجم الدين الطبسيّ</w:t>
      </w:r>
    </w:p>
    <w:p>
      <w:pPr>
        <w:pStyle w:val="BookText"/>
        <w:rPr/>
      </w:pPr>
      <w:r>
        <w:rPr>
          <w:rFonts w:ascii="Amiri" w:hAnsi="Amiri" w:eastAsia="Amiri" w:cs="Amiri"/>
          <w:color w:val="111111"/>
          <w:sz w:val="28"/>
          <w:sz w:val="28"/>
          <w:szCs w:val="28"/>
          <w:rtl w:val="true"/>
          <w:lang w:bidi="ar-SA"/>
        </w:rPr>
        <w:t>المراجعة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العلميّ في مؤسّسة الدليل</w:t>
      </w:r>
    </w:p>
    <w:p>
      <w:pPr>
        <w:pStyle w:val="BookText"/>
        <w:rPr/>
      </w:pPr>
      <w:r>
        <w:rPr>
          <w:rFonts w:ascii="Amiri" w:hAnsi="Amiri" w:eastAsia="Amiri" w:cs="Amiri"/>
          <w:color w:val="111111"/>
          <w:sz w:val="28"/>
          <w:sz w:val="28"/>
          <w:szCs w:val="28"/>
          <w:rtl w:val="true"/>
          <w:lang w:bidi="ar-SA"/>
        </w:rPr>
        <w:t>الدعم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العلاقات العامّة والإعلام في مؤسّسة الدليل</w:t>
      </w:r>
    </w:p>
    <w:p>
      <w:pPr>
        <w:pStyle w:val="BookText"/>
        <w:rPr/>
      </w:pPr>
      <w:r>
        <w:rPr>
          <w:rFonts w:ascii="IRNazanin" w:hAnsi="IRNazanin" w:eastAsia="IRNazanin"/>
          <w:color w:val="111111"/>
          <w:sz w:val="28"/>
          <w:sz w:val="28"/>
          <w:szCs w:val="28"/>
          <w:rtl w:val="true"/>
          <w:lang w:bidi="fa-IR"/>
        </w:rPr>
        <w:t>التقويم اللغويّ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گيم</w:t>
      </w:r>
    </w:p>
    <w:p>
      <w:pPr>
        <w:pStyle w:val="BookText"/>
        <w:rPr/>
      </w:pPr>
      <w:r>
        <w:rPr>
          <w:rFonts w:ascii="IRNazanin" w:hAnsi="IRNazanin" w:eastAsia="IRNazanin"/>
          <w:color w:val="111111"/>
          <w:sz w:val="28"/>
          <w:sz w:val="28"/>
          <w:szCs w:val="28"/>
          <w:rtl w:val="true"/>
          <w:lang w:bidi="fa-IR"/>
        </w:rPr>
        <w:t>تصميم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آزادگان</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السوداني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الوارث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المقدّسة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الدليل للدراسات والبحوث العقديّة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الوطنيّة العراقية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p>
    <w:p>
      <w:pPr>
        <w:pStyle w:val="BookText"/>
        <w:rPr/>
      </w:pPr>
      <w:r>
        <w:rPr>
          <w:rFonts w:ascii="Amiri" w:hAnsi="Amiri" w:eastAsia="Amiri" w:cs="Amiri"/>
          <w:color w:val="111111"/>
          <w:sz w:val="28"/>
          <w:sz w:val="28"/>
          <w:szCs w:val="28"/>
          <w:rtl w:val="true"/>
          <w:lang w:bidi="ar-SA"/>
        </w:rPr>
        <w:t>حقوق الطبع والنشر محفوظةٌ لدى مؤسّسة الدليل</w:t>
      </w:r>
    </w:p>
    <w:p>
      <w:pPr>
        <w:pStyle w:val="BookText"/>
        <w:rPr/>
      </w:pPr>
      <w:r>
        <w:rPr>
          <w:rFonts w:ascii="Amiri" w:hAnsi="Amiri" w:eastAsia="Amiri" w:cs="Amiri"/>
          <w:color w:val="111111"/>
          <w:sz w:val="28"/>
          <w:sz w:val="28"/>
          <w:szCs w:val="28"/>
          <w:rtl w:val="true"/>
          <w:lang w:bidi="ar-SA"/>
        </w:rPr>
        <w:t>مؤسّسة الدليل</w:t>
      </w:r>
    </w:p>
    <w:p>
      <w:pPr>
        <w:pStyle w:val="BookText"/>
        <w:rPr/>
      </w:pPr>
      <w:r>
        <w:rPr>
          <w:rFonts w:ascii="Amiri" w:hAnsi="Amiri" w:eastAsia="Amiri" w:cs="Amiri"/>
          <w:color w:val="111111"/>
          <w:sz w:val="28"/>
          <w:sz w:val="28"/>
          <w:szCs w:val="28"/>
          <w:rtl w:val="true"/>
          <w:lang w:bidi="ar-SA"/>
        </w:rPr>
        <w:t>للدراسات والبحوث العقديّة</w:t>
      </w:r>
    </w:p>
    <w:p>
      <w:pPr>
        <w:pStyle w:val="BookText"/>
        <w:rPr/>
      </w:pPr>
      <w:r>
        <w:rPr>
          <w:rFonts w:eastAsia="Times New Roman" w:cs="Times New Roman" w:ascii="Times New Roman" w:hAnsi="Times New Roman"/>
          <w:color w:val="111111"/>
          <w:sz w:val="28"/>
          <w:szCs w:val="28"/>
          <w:lang w:val="en-US" w:bidi="en-US"/>
        </w:rPr>
        <w:t>Al-Daleel Foundation</w:t>
      </w:r>
    </w:p>
    <w:p>
      <w:pPr>
        <w:pStyle w:val="BookText"/>
        <w:rPr/>
      </w:pPr>
      <w:r>
        <w:rPr>
          <w:rFonts w:eastAsia="Times New Roman" w:cs="Times New Roman" w:ascii="Times New Roman" w:hAnsi="Times New Roman"/>
          <w:color w:val="111111"/>
          <w:sz w:val="28"/>
          <w:szCs w:val="28"/>
          <w:lang w:val="en-US" w:bidi="en-US"/>
        </w:rPr>
        <w:t>for Doc: Inal Sucles</w:t>
      </w:r>
    </w:p>
    <w:p>
      <w:pPr>
        <w:pStyle w:val="BookText"/>
        <w:rPr/>
      </w:pPr>
      <w:r>
        <w:rPr>
          <w:rFonts w:eastAsia="Times New Roman" w:cs="Times New Roman" w:ascii="Times New Roman" w:hAnsi="Times New Roman"/>
          <w:color w:val="111111"/>
          <w:sz w:val="28"/>
          <w:szCs w:val="28"/>
          <w:lang w:val="en-US" w:bidi="en-US"/>
        </w:rPr>
        <w:t>http://aldaleel-inst.com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www.facebook.com/aldaleel.ins</w:t>
      </w:r>
      <w:r>
        <w:rPr>
          <w:rFonts w:eastAsia="Times New Roman" w:cs="Times New Roman" w:ascii="Times New Roman" w:hAnsi="Times New Roman"/>
          <w:color w:val="111111"/>
          <w:sz w:val="28"/>
          <w:szCs w:val="28"/>
          <w:rtl w:val="true"/>
          <w:lang w:val="en-US" w:bidi="en-US"/>
        </w:rPr>
        <w:t xml:space="preserve"> </w:t>
      </w:r>
      <w:bookmarkStart w:id="7" w:name="pg15894_361601"/>
    </w:p>
    <w:p>
      <w:pPr>
        <w:pStyle w:val="Heading2"/>
        <w:numPr>
          <w:ilvl w:val="1"/>
          <w:numId w:val="1"/>
        </w:numPr>
        <w:rPr/>
      </w:pPr>
      <w:bookmarkStart w:id="8" w:name="__RefHeading___Toc15418262_2142443653"/>
      <w:bookmarkStart w:id="9" w:name="_Toc3"/>
      <w:bookmarkEnd w:id="7"/>
      <w:bookmarkEnd w:id="8"/>
      <w:r>
        <w:rPr>
          <w:rtl w:val="true"/>
        </w:rPr>
        <w:t>المُحتویاتْ</w:t>
      </w:r>
      <w:bookmarkEnd w:id="9"/>
    </w:p>
    <w:p>
      <w:pPr>
        <w:pStyle w:val="BookText"/>
        <w:rPr/>
      </w:pPr>
      <w:r>
        <w:rPr>
          <w:rFonts w:ascii="Amiri" w:hAnsi="Amiri" w:eastAsia="Amiri" w:cs="Amiri"/>
          <w:color w:val="111111"/>
          <w:sz w:val="28"/>
          <w:sz w:val="28"/>
          <w:szCs w:val="28"/>
          <w:rtl w:val="true"/>
          <w:lang w:bidi="ar-SA"/>
        </w:rPr>
        <w:t>كلمة المؤسّسة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ألقاب الإمام المهديّ عجل الله تعالی فرجه الشریف وصفاته من مصادر العامّة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ألقاب الإمام المهديّ عجل الله تعالی فرجه الشریف وخصائصه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دراسة متون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بالإمام المهديّ عجل الله تعالی فرجه الشریف وإشكاليّة التسمية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الروايات حول حكم التسمية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اتّجاهات الفقهاء حول حكم التسمية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حكم التسمية في كلمات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خلاصة أدلّة الجواز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النتيجة النهائيّة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حول والدة الإمام صاحب الزمان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نصّ الرواية حول أمّ الإمام صاحب الزمان عجل الله تعالی فرجه الشریف</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نماذج من المعمّرين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إشكالٌ وفائدةٌ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الإشكالات الواردة على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الإمام المهديّ عجل الله تعالی فرجه الشریف ودورهم في عصر الغَيْبة والحضور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أدلّة المثبتين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دراسة في روايات القوّام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كلمات الأعلام حول هٰذه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مناقشة كلام العلّامة المجلسيّ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دليل المانعين والنافين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الغَيْبة في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نماذج من غيبات الأنبياء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السفارة والنيابة الخاصّةٌ في عصر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التحقيق السنديّ للتوقيع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الروائيّة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 وأجوبة المحدّث النوريّ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 الاعلام حول إمكان اللقاء بالمهديّ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إشكال السيّد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سامرّاء وغَيْبة الإمام صاحب الزمان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خلاصة شبهات المخالفين حول سرداب سامرّاء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كلمات علماء أهل السنّة حول سرداب سامرّاء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موقف علماء الشيعة تجاه هٰذه التهم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التحقيقٌ حول سرداب سامرّاء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قصّة السرداب في المصادر الشيعيّة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الإشكالات الواردة على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التسمية بسرداب الغَيْبة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المشهديّ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كلام ابن المشهديّ حول السرداب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تحقيقٌ حول شخصيّة ابن المشهديّ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اتّهاماتٌ للشيعة حول السرداب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خاتمة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النهي عن الخروج قبل الظهور في معرض النقد والتحليل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عمدة الروايات حول هٰذا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طرقٌ أخرى للحديث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رواياتٌ أخرى حول هٰذا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النتيجة النهائيّة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تشرّف ابن مهزيار بلقاء الإمام المهديّ عجل الله تعالی فرجه الشریف عجل الله تعلی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الدلاليّ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النتيجة النهائيّة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تشرّف سعد بن عبدالله الأشعريّ بلقاء الإمام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حديث سعدٍ بن عبد الله الأشعريّ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اللقاء مع الإمام العسكريّ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أبو بكرٍ وحديث الغار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سبب إسلام بعض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وداع الإمام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حديث سعدٍ والكتب الناقلة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نقديّةٌ في 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تحقيقٌ في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بحثٌ روائيٌّ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آراء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النتيجة النهائيّة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الجزيرة الخضراء في ميزان النقد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حكاية الجزيرة الخضراء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البحثٌ في المصادر والنقول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في المصادر والنقول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سند الحكاية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دراسة التوثيقات والتضعيفات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ملاحظات حول السند</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سند الحكاية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دراسة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الجزيرة الخضراء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الموقع الجغرافيّ للجزيرة الخضراء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894_361609"/>
      <w:bookmarkStart w:id="11" w:name="pg15894_361609"/>
      <w:bookmarkEnd w:id="11"/>
    </w:p>
    <w:p>
      <w:pPr>
        <w:pStyle w:val="Heading2"/>
        <w:numPr>
          <w:ilvl w:val="1"/>
          <w:numId w:val="1"/>
        </w:numPr>
        <w:rPr/>
      </w:pPr>
      <w:bookmarkStart w:id="12" w:name="pg15894_361609"/>
      <w:bookmarkStart w:id="13" w:name="__RefHeading___Toc15418264_2142443653"/>
      <w:bookmarkStart w:id="14" w:name="_Toc4"/>
      <w:bookmarkEnd w:id="12"/>
      <w:bookmarkEnd w:id="13"/>
      <w:r>
        <w:rPr>
          <w:rtl w:val="true"/>
        </w:rPr>
        <w:t>كلمة المؤسّسة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المبعوث رحمةً للعالمين وعلى أهل بيته الهداة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العامل الفكريّ والمنظومة العقديّة الّتي يحملها الإنسان تمثّل العامل الرئيسيّ والدافع الأساس الّذي يقف وراء كلّ الأنشطة والسلوكيّات الّتي تصدر عنه، فكان صلاح تلك المنظومة وانسجامها مع الواقع أو فسادها ومخالفتها للواقع، منعكسًا على أغلب السلوكيّات الفرديّة والاجتماعيّة للإنسان، فإمّا أن تشكّل حافزًا قويًّا يشدّه في حركته نحو السموّ باتّجاه كماله المنشود، أو عاملًا يجرّه نحو التسافل والسقوط في دوّامة الفوضى والفساد الّذي لا يخلّف إلّا الاضطراب والضياع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فالفكر العقديّ هو الرافد الّذي تتدفّق منه حياة الإنسان بكلّ صورها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وأشكالها، وهو الأداة الّتي تتحكم بسلوكيّات الإنسان ومواقفه، وهو الهاجس الّذي يؤرّقه لو لم يجد إجاباتٍ مقنعةً تمنحه الطمأنينة والاستقرار، فكأنّه المقتضي لاختيار نمط منهج الحياة، الّذي تنبثق منه جميع الدوافع نحو سلوكيّات الإنسان وممارساته الفكريّة والحياتيّة كافّةً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ما يفسّر اهتمام جميع الرسالات السماويّة الّتي نزلت لأجل هداية الإنسان، وعنايتها الفائقة بالمجال الفكريّ العقديّ للإنسان، وامتلاء صحف أصحابها بما يؤصّل لهٰذا الجانب ويدفع الشبهات عنه، حيث ركزت حركاتهم الإصلاحيّة وخطاباتهم على تشكيل المنظومة العقديّة وتنميتها وحفظ نقائها من التشويه والخرافات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فإنّ كثيرًا من الجهلة والمفسدين يسعون دائمًا لتلويث فطرة الناس وتحريف أفكارهم؛ لأجل التسلّط عليهم فكريًّا وسياسيًّا ومصادرة مقدّراتهم، وقد استعملوا الإفساد الفكريّ والعقديّ سلاحًا لتحقيق مآربهم وأطماعهم الدنيئة، فوظّفوا أدواتهم من وعّاظ سلاطين وأقلامٍ رخيصةٍ ووسائل إعلامٍ مأجورةٍ؛ لرسم عقيدة المحكومين في ظلّ سياسة الهيمنة على الأفكار والمقدّرات، ولم يفتأوا عن استخدام سلاح التشكيك وإلقاء الشبهات في أذهان الناس حول كلّ ما يتعلّق بعقائدهم وإيمانهم، وكذا الاستفادة من الاختلافات الفكريّة، والعمل على توجيه أنظار الناس إلى نقاط الاختلاف، والتعمية على نقاط الاشتراك؛ لإذكاء الفتن بين الأطراف المتخالفة، وتفتيت وحدتهم، وكسر شوكتهم، وإضعاف عزيمتهم؛ من أجل السيطرة على مشاعرهم والتحكم في مواقفهم، وإخضاعهم لسلطتهم</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ينبغي لنا بوصفنا متصدّين للشأن الفكريّ الدينيّ أن نعطي هٰذا العامل اهتمامًا كبيرًا، وأن يكون في أعلى سلّم أولويّاتنا ومشاريعنا الفكريّة الّتي نسعى لتنفيذها؛ لنتمكن من ترسيخ ما نعتقد بأحقّيّته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العقيدة </w:t>
      </w:r>
    </w:p>
    <w:p>
      <w:pPr>
        <w:pStyle w:val="BookText"/>
        <w:rPr/>
      </w:pPr>
      <w:r>
        <w:rPr>
          <w:rFonts w:ascii="IRNazanin" w:hAnsi="IRNazanin" w:eastAsia="IRNazanin"/>
          <w:color w:val="111111"/>
          <w:sz w:val="28"/>
          <w:sz w:val="28"/>
          <w:szCs w:val="28"/>
          <w:rtl w:val="true"/>
          <w:lang w:bidi="fa-IR"/>
        </w:rPr>
        <w:t>الإسلاميّة وفق رؤية مدرسة أهل البيت علیهم السَّلام الامتداد الطبيعيّ لنبيّ الإسلام محمّد صلَّی الله علیه وآله وسلَّم، كما ينبغي أن نجتهد في طرح هٰذه الرؤية ضمن صياغةٍ معاصرةٍ رصينةٍ، تتناسب ومستوى عراقة مدرسة أهل البيت علیهم السَّلام وأصالتها، مستفيدين من معطيات العقل، والنصوص الدينيّة المعتبرة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ولأجل ذٰلك جاء مشروع مؤسّسة الدليل للدراسات والبحوث العقديّة التابعة للعتبة الحسينيّة المقدّسة؛ ليلبّي قدرًا من الحاجة الملحّة لوجود مؤسّساتٍ تخصصيّةٍ تعمل على الجانب الفكريّ العقديّ، وليحمل على عاتقه مسؤوليّة تأصيل هٰذا الجانب والتصدّي لدفع الشبهات، والتأكيد على العقائد الحقِّة بالوسائل والإمكانيّات المتاحة؛ وذٰلك للمساهمة في سدّ الفراغ الفكريّ العقديّ الّذي يعاني منه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القضيّة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صاحبها آلاف التحية 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القضايا المهمّة، ونحن نعيش الحرمان من أنواره المباركة في غيبته الكبرى، ونرى كثرةَ ظهور الأدعياء المزيّفين في هٰذه الفترة العصيبة الّتي تمرّ على الإسلام، فقد رأى المجلس العلميّ الموقّر في المؤسّسة ضرورة الاهتمام بهٰذه القضيّة وكتابة الأبحاث والدراسات المتعلّقة بها لإرشاد المؤمنين إلى الحقِّ فيها</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البحوث المهمة المطروحة في هٰذا الشأن هو مجموعة الدروس الّتي ألقاها سماحة آية الله الشيخ نجم الدين الطبسيّ دام عزّه على طلّابه في مدينة قمٍّ المقدّسة، وهو من الأساتذة البارزين المتخصّصين في أبحاث القضيّة المهدويّة، وقد تناولها بأسلوبٍ علميٍّ جديدٍ يحاكي الأسلوب </w:t>
      </w:r>
    </w:p>
    <w:p>
      <w:pPr>
        <w:pStyle w:val="BookText"/>
        <w:rPr/>
      </w:pPr>
      <w:r>
        <w:rPr>
          <w:rFonts w:ascii="IRNazanin" w:hAnsi="IRNazanin" w:eastAsia="IRNazanin"/>
          <w:color w:val="111111"/>
          <w:sz w:val="28"/>
          <w:sz w:val="28"/>
          <w:szCs w:val="28"/>
          <w:rtl w:val="true"/>
          <w:lang w:bidi="fa-IR"/>
        </w:rPr>
        <w:t xml:space="preserve">الرصين المتّبع في دروس الفقه والأصول على مستوى البحث الخارج المتعارفة في أروقة الحوزة العلميّة المباركة؛ لذا قرّر المجلس العلميّ في المؤسّسة تنظيم هٰذه البحوث ومراجعتها وطبعها؛ لتعمّ الفائدة منها، فتمّ تكليف أحد أعضاء المجلس العلميّ وهو سماحة الشيخ الدكتور صفاء الدين الخزرجي مع مسؤول وحدة التدوين الموسوعيّ في المؤسّسة سماحة الشيخ محسن المحقِّق، للقيام بدور المراجعة العلميّة لمباحث هٰذا الكتاب الّذي بين أيديكم والّذي يحمل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علميّةٌ في القضيّة المهدويّة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ويقع في جزئين تناول الجزء الأوّل منه بحوثاً في شخصيّة الإمام المهديّ عجل الله تعالی فرجه الشریف وعصر الغَيْبة، كما تناول الجزء الثاني منه بحوثاً في عصر الظهور وإِرهاصاته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ختامًا نتقدّم باسم مؤسّسة الدليل للدراسات والبحوث العقديّة بوافر الشكر والامتنان إلى سماحة الأستاذ الفاضل آية الله الشيخ الطبسيّ دام عزّه؛ لما بذله من جهدٍ مميّزٍ في طرح هٰذه الدروس المهمّة، ولتعاونه معنا وإعطائه من وقته الثمين للمراجعات والاستشارات حتّى اكتمل الكتاب بأفضل صورةٍ، كما نتوجّه بالشكر الجزيل إلى الشيخين الكريمين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صفاء الدين الخزرجي عضو المجلس العلميّ في المؤسّسة، وسماحة الشيخ محسن المحقِّق مسؤول وحدة التدوين الموسوعيّ؛ لما بذلاه من جهدٍ مميّزٍ في مراجعة لهٰذا الكتاب وترتيبه، كما نشكر جميع السادة الّذين ساهموا بمراجعته العلميّة واللغويّة، وكلّ من كانت له مشاركةٌ في إصداره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سائلين الله العليّ القدير لهم دوام التقدّم والتوفيق </w:t>
      </w:r>
      <w:bookmarkStart w:id="15" w:name="pg15894_361613"/>
    </w:p>
    <w:p>
      <w:pPr>
        <w:pStyle w:val="Heading2"/>
        <w:numPr>
          <w:ilvl w:val="1"/>
          <w:numId w:val="1"/>
        </w:numPr>
        <w:rPr/>
      </w:pPr>
      <w:bookmarkStart w:id="16" w:name="__RefHeading___Toc15418266_2142443653"/>
      <w:bookmarkStart w:id="17" w:name="_Toc5"/>
      <w:bookmarkEnd w:id="15"/>
      <w:bookmarkEnd w:id="16"/>
      <w:r>
        <w:rPr>
          <w:rtl w:val="true"/>
        </w:rPr>
        <w:t>الأِهْداءُ</w:t>
      </w:r>
      <w:bookmarkEnd w:id="17"/>
    </w:p>
    <w:p>
      <w:pPr>
        <w:pStyle w:val="BookText"/>
        <w:rPr/>
      </w:pPr>
      <w:r>
        <w:rPr>
          <w:rFonts w:ascii="Amiri" w:hAnsi="Amiri" w:eastAsia="Amiri" w:cs="Amiri"/>
          <w:color w:val="111111"/>
          <w:sz w:val="28"/>
          <w:sz w:val="28"/>
          <w:szCs w:val="28"/>
          <w:rtl w:val="true"/>
          <w:lang w:bidi="ar-SA"/>
        </w:rPr>
        <w:t>أهدي ثواب لهٰذا الجهد المتواضع</w:t>
      </w:r>
    </w:p>
    <w:p>
      <w:pPr>
        <w:pStyle w:val="BookText"/>
        <w:rPr/>
      </w:pPr>
      <w:r>
        <w:rPr>
          <w:rFonts w:ascii="Amiri" w:hAnsi="Amiri" w:eastAsia="Amiri" w:cs="Amiri"/>
          <w:color w:val="111111"/>
          <w:sz w:val="28"/>
          <w:sz w:val="28"/>
          <w:szCs w:val="28"/>
          <w:rtl w:val="true"/>
          <w:lang w:bidi="ar-SA"/>
        </w:rPr>
        <w:t>إلى سيّدي ومعلّمي ومؤدّبي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مَن غرس في روحي نبتة حبّ أهل البيت علیهم السَّلام والولاء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مَن زرع في روحي شوق البحث والكتابة والتحقيق والتأليف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كان ذائباً في الإسلام، غارقًا في الولاء والحبّ لآل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بشّرني قبيل رحيله بأنّه لا زال يدعو لي في صلواته لا سيّما في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ما لديّ هو رهن نعمه ودعائه وابتهاله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والعبد وما يملكه لمولاه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فليكن ثواب هٰذا العمل القليل إلى روحه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والدي الحنون والبَرِّ الوَصُول آية الله العظمى الشيخ محمّدرضا الطبسيّ قدِّس سرُّه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نجم الدين الطبسيّ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5894_361615"/>
      <w:bookmarkStart w:id="19" w:name="pg15894_361615"/>
      <w:bookmarkEnd w:id="19"/>
    </w:p>
    <w:p>
      <w:pPr>
        <w:pStyle w:val="Heading2"/>
        <w:numPr>
          <w:ilvl w:val="1"/>
          <w:numId w:val="1"/>
        </w:numPr>
        <w:rPr/>
      </w:pPr>
      <w:bookmarkStart w:id="20" w:name="pg15894_361615"/>
      <w:bookmarkStart w:id="21" w:name="__RefHeading___Toc15418268_2142443653"/>
      <w:bookmarkStart w:id="22" w:name="_Toc6"/>
      <w:bookmarkEnd w:id="20"/>
      <w:bookmarkEnd w:id="21"/>
      <w:r>
        <w:rPr>
          <w:rtl w:val="true"/>
        </w:rPr>
        <w:t>مُقَدِمَةُ المُؤَلِّفِ</w:t>
      </w:r>
      <w:bookmarkEnd w:id="22"/>
    </w:p>
    <w:p>
      <w:pPr>
        <w:pStyle w:val="BookText"/>
        <w:rPr/>
      </w:pPr>
      <w:r>
        <w:rPr>
          <w:rFonts w:ascii="IRNazanin" w:hAnsi="IRNazanin" w:eastAsia="IRNazanin"/>
          <w:color w:val="111111"/>
          <w:sz w:val="28"/>
          <w:sz w:val="28"/>
          <w:szCs w:val="28"/>
          <w:rtl w:val="true"/>
          <w:lang w:bidi="fa-IR"/>
        </w:rPr>
        <w:t>الحمد لله ربّ العالمين، والصلاة والسلام على سيّدنا محمّدٍ وعلى آله الطّيبين الطاهرين، لا سيّما إمام زماننا الحجّة ابن الحسن المهديّ عجل الله تعالی فرجه الشریف</w:t>
      </w:r>
    </w:p>
    <w:p>
      <w:pPr>
        <w:pStyle w:val="BookText"/>
        <w:rPr/>
      </w:pPr>
      <w:r>
        <w:rPr>
          <w:rFonts w:ascii="IRNazanin" w:hAnsi="IRNazanin" w:eastAsia="IRNazanin"/>
          <w:color w:val="111111"/>
          <w:sz w:val="28"/>
          <w:sz w:val="28"/>
          <w:szCs w:val="28"/>
          <w:rtl w:val="true"/>
          <w:lang w:bidi="fa-IR"/>
        </w:rPr>
        <w:t xml:space="preserve">إنّ هٰذه الوريقات هي قسمٌ من محاضراتنا وأبحاثنا حول قضيّة الإمام المهديّ المنتظر عجل الله تعالی فرجه الشریف، والّتي ألقيناها في مدينة قمّ المقدّسة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الدراسات التخصّصيّة للإمام المهديّ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مركزٌ علميٌّ تخصصيٌّ تابعٌ للحوزة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المناسبة نسجّل كلمة شكرٍ لجميع الفضلاء الّذين ساعدونا في إنجاز هٰذا المشروع المبارك، وأخصّ منهم ولدي ونور عيني سماحة الشيخ عباس غزال الّذي حضر أبحاثنا في خارج الفقه والأصول طوال سنين حضور تفهّمٍ وتدبّرٍ، وقرّر أكثر دروسنا في مئات الصفحات، بالرغم من كثرة انشغالاته وجهاده المتواصل في سوحٍ مختلفةٍ، وكذٰلك لا أنسى ولدي العزيز سماحة السيّد ناصر الحيدري اليزدي، إذ واصل جهده في تخريج المصادر، وإعادة النظر فيما يرتبط بالتقييم والتصحيح، فشكر الله سعيه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وأتقدم بالشكر الجزيل إلى مؤسّسة الدليل للدراسات والبحوث العقديّة التابعة للعتبة الحسينيّة المقدّسة تحت إشراف سماحة العلّامة </w:t>
      </w:r>
    </w:p>
    <w:p>
      <w:pPr>
        <w:pStyle w:val="BookText"/>
        <w:rPr/>
      </w:pPr>
      <w:r>
        <w:rPr>
          <w:rFonts w:ascii="Amiri" w:hAnsi="Amiri" w:eastAsia="Amiri" w:cs="Amiri"/>
          <w:color w:val="111111"/>
          <w:sz w:val="28"/>
          <w:sz w:val="28"/>
          <w:szCs w:val="28"/>
          <w:rtl w:val="true"/>
          <w:lang w:bidi="ar-SA"/>
        </w:rPr>
        <w:t>المجاهد الشيخ عبد المهديّ الكربلائيّ المحترم معتمد سماحة المرجع الدينيّ الكبير آية الله العظمى السيّد علي السيستانيّ دامُ ظِلُهُ؛ إذ بذلت المؤسّسة جهودًا كبيرةً في مراجعة هٰذا الأثر، وأخصّ من كادرها فضيلة الشيخ الدكتور صفاء الدين الخزرجي عضو المجلس العلميّ في المؤسّسة، وفضيلة الأخ الفاضل حجّة الإسلام الشيخ محسن المحقِّق مسؤول وحدة التدوين الموسوعيّ فيها؛ إذ بذلا جهدًا مشكورًا في المراجعة والتدقيق للكتاب، فجزاهم الله الإسلام خيرًا، سائلًا المولى العليّ القدير أن يديم توفيقاته عليهم وعلينا، إنّه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 الدين الطبسيّ النجفيّ</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23" w:name="pg15894_361617"/>
    </w:p>
    <w:p>
      <w:pPr>
        <w:pStyle w:val="Heading2"/>
        <w:numPr>
          <w:ilvl w:val="1"/>
          <w:numId w:val="1"/>
        </w:numPr>
        <w:rPr/>
      </w:pPr>
      <w:bookmarkStart w:id="24" w:name="__RefHeading___Toc15418270_2142443653"/>
      <w:bookmarkStart w:id="25" w:name="_Toc7"/>
      <w:bookmarkEnd w:id="23"/>
      <w:bookmarkEnd w:id="24"/>
      <w:r>
        <w:rPr>
          <w:rtl w:val="true"/>
        </w:rPr>
        <w:t>الفَصْلُ الأَوَّلُ</w:t>
      </w:r>
      <w:bookmarkEnd w:id="25"/>
    </w:p>
    <w:p>
      <w:pPr>
        <w:pStyle w:val="Heading3"/>
        <w:numPr>
          <w:ilvl w:val="2"/>
          <w:numId w:val="1"/>
        </w:numPr>
        <w:rPr/>
      </w:pPr>
      <w:bookmarkStart w:id="26" w:name="__RefHeading___Toc15418272_2142443653"/>
      <w:bookmarkStart w:id="27" w:name="_Toc8"/>
      <w:bookmarkEnd w:id="26"/>
      <w:r>
        <w:rPr>
          <w:rtl w:val="true"/>
        </w:rPr>
        <w:t>ألقاب الإمام المهديّ عجل الله تعالی فرجه الشریف وصفاته</w:t>
      </w:r>
      <w:bookmarkEnd w:id="27"/>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مصادر العامّة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5894_361619"/>
      <w:bookmarkStart w:id="29" w:name="pg15894_361619"/>
      <w:bookmarkEnd w:id="29"/>
    </w:p>
    <w:p>
      <w:pPr>
        <w:pStyle w:val="Heading3"/>
        <w:numPr>
          <w:ilvl w:val="2"/>
          <w:numId w:val="1"/>
        </w:numPr>
        <w:rPr/>
      </w:pPr>
      <w:bookmarkStart w:id="30" w:name="pg15894_361619"/>
      <w:bookmarkStart w:id="31" w:name="__RefHeading___Toc15418274_2142443653"/>
      <w:bookmarkStart w:id="32" w:name="_Toc9"/>
      <w:bookmarkEnd w:id="30"/>
      <w:bookmarkEnd w:id="31"/>
      <w:r>
        <w:rPr>
          <w:rtl w:val="true"/>
        </w:rPr>
        <w:t>تمهيدٌ</w:t>
      </w:r>
      <w:bookmarkEnd w:id="32"/>
    </w:p>
    <w:p>
      <w:pPr>
        <w:pStyle w:val="BookText"/>
        <w:rPr/>
      </w:pPr>
      <w:r>
        <w:rPr>
          <w:rFonts w:ascii="IRNazanin" w:hAnsi="IRNazanin" w:eastAsia="IRNazanin"/>
          <w:color w:val="111111"/>
          <w:sz w:val="28"/>
          <w:sz w:val="28"/>
          <w:szCs w:val="28"/>
          <w:rtl w:val="true"/>
          <w:lang w:bidi="fa-IR"/>
        </w:rPr>
        <w:t>وصف الأنبياء والأوصياء الإلٰهيّون بألقابٍ عظميةٍ وخصالٍ حميدةٍ، ونعتوا بكلّ ما ينبغي أن تتّسم به الشخصيّة الإيمانيّة الكبيرة،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 الله، نبيّ الله، خليل الله، كليم الله، روح الله، رسول الله، خير خلق الله، وليّ الله، ثأر الله، حجّة الله، أمير المؤمنين الوصيّ، المجتبى، الشهيد،السجاد، زين العابدين، باقر العلوم، الصادق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كذٰلك وصف الإمام المهديّ عجل الله تعالی فرجه الشریف بآخر حجج الله على العباد، وخاتم الأوصياء، والمهديّ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باتّفاق الفريقين، وقد امتلأت المصادر الإسلاميّة بالكثير من الروايات الّتي تشير إلى صفاته وسماته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نستعرض في هٰذه الفصل باختصارٍ وعلى نحو الإجمال مجموعةً من ألقابه ونعوته في مصادر الشيعة الّتي يوجد نظيرٌ لها في مصادر العامّة؛ ليكون لهٰذا محور هٰذا 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ألقاب الإمام المهديّ عجل الله تعالی فرجه الشریف وخصائصه</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تعجّ كتبنا الحديثيّة جنبًا إلى جنبٍ مع كتب الدعاء والزيارة بألقاب الإمام عجل الله تعالی فرجه الشریف وصفاته، وبالخصوص في دعاء الندبة المعروف، حيث تجاوزت نعوته الستّين نعتَّا، أشهرها القائم، 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 لِقَطْعِ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دابِرِ الظَّلَمَةِ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لإقامَةِ الأمْتِ وَالعِوَج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الْمُرْتَجى لإِزالَةِ الجَوْر وَالْعُدْوانِ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الْمُدَّخَرُ لِتجديدِ الْفَرائضِ وَالسُّنَنِ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الْمُتَخَيَّرُ لإعادَةِ الْمِلَّةِ وَالشَّرِيعَةِ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الْمُؤَمَّلُ لإِحْياءِ الْكِتابِ وَحُدُودِهِ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 مَعالِمِ الدِّينِ وَأَهْلِهِ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شَوْكَةِ الْمُعْتَدِينَ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هادِمُ أَبْنِيَةِ الشِّرْكِ وَالنّفاقِ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مُبيدُ أَهْلِ الْفُسُوقِ وَالْعِصْيانِ وَالطُّغْيانِ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حاصِدُ فُرُوعِ الْغَيِّ وَالشَّقاقِ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طامِسُ آثار الزَّيْغِ وَالأهْواءِ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الزَّيْغِ حَبائِلِ الْكِذْبِ وَالافْتِراءِ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مُبيدُ الْعُتاةِ وَالْمَرَدَةِ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مُسْتَأصِلُ أهْلِ الْعِنادِ وَالتَّضْلِيلِ وَالإِلْحادِ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مُعِزُّ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 الأَعْداءِ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الْكَلِمَةِ عَلَى 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اللَّهِ الَّذِي مِنْهُ يُؤْتى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اللهِ الَّذِي إِلَيْهِ يَتَوَجَّهُ الأوْلِياءُ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الْمُتَّصِلُ بَيْنَ الأرضِ وَالسَّماءِ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يَوْمِ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 رايَةِ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شَمْلِ الصَّلاحِ وَالرّضا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 بِذُحُولِ الأنْبِياءِ وَأبْناءِ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 بِدَمِ الْمَقْتُولِ بِكَرْبَلاءَ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عَلى مَنِ اعْتَدى عَلَيْهِ وَافْتَرى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 الَّذي يُجابُ إِذا دَعا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الْخَلائِقِ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الْبِرِّ وَالتَّقْوى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السّادَةِ الْمُقَرَّبِينَ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النُّجَباءِ الأَكْرَمينَ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الْهُداةِ الْمَهْدِيِّينَ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الخِيَرَةِ الْمُهَذَّبِينَ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الْغَطارِفَةِ الأنجَبينَ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الأطائب الْمُطَهَّرينَ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الْخَضارِمَةِ الْمُنْتَجَبينَ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الْقَمَاقِمَةِ الأكْرَمينَ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الْبُدُورِ الْمُنيرَةِ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السُّرُجِ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الشُّهُبِ الثَّاقِبَةِ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الأنجمِ الزَّاهِرَةِ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السُّبُلِ الْواضِحَةِ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الأَعْلامِ اللائِحَةِ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الْعُلُومِ الْكامِلَةِ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السُّنَنِ الْمَشْهُورَةِ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الْمَعالِمِ الْمَأثُورَةِ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الْمُعْجِزاتِ الْمَوْجُودَةِ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الدَّلائِلِ الْمَشْهُودَةِ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النَّبَإِ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هُوَ في أُمِّ الْكِتابِ لَدَى اللهِ عَلِيٌ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الآياتِ وَالْبَيِّنَاتِ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الدَّلائِلِ الظَّاهِراتِ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الْبَراهينِ الْواضِحاتِ الْباهِراتِ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الْحُجَجِ الْبالِغاتِ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النَّعَمِ السَّابِعَاتِ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طٰهٰ وَالْمُحْكَماتِ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يس وَالذَّارِياتِ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الطُّورِ وَالْعادِياتِ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دَنا فَتَدَلَّى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المُغَيَّبُ الَّذِي لَمْ يَخْلُ عن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النازِح الّذي ما نَزَحَ عن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أُمْنِيَّةُ الشائِق من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أَثيلِ المَجْد الَّذِي لا يُجارى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تِلادُ النعم الّتي لا تُضاهى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نَصيفُ الشَّرَفِ الَّذي لا يُساوى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باقةٌ من الأوصاف والألقاب الّتي وردت في دعاء الندبة الشريف، كذٰلك ورد في مصادرنا الحديثيّة الكثير من الألقاب والنعوت المتعدّدة</w:t>
      </w:r>
      <w:r>
        <w:rPr>
          <w:rStyle w:val="FootnoteAnchor"/>
          <w:rtl w:val="true"/>
        </w:rPr>
        <w:footnoteReference w:id="2"/>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الأمر </w:t>
      </w:r>
      <w:r>
        <w:rPr>
          <w:rStyle w:val="FootnoteAnchor"/>
          <w:rtl w:val="true"/>
        </w:rPr>
        <w:footnoteReference w:id="3"/>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الدار </w:t>
      </w:r>
      <w:r>
        <w:rPr>
          <w:rStyle w:val="FootnoteAnchor"/>
          <w:rtl w:val="true"/>
        </w:rPr>
        <w:footnoteReference w:id="4"/>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p>
    <w:p>
      <w:pPr>
        <w:pStyle w:val="BookText"/>
        <w:rPr/>
      </w:pPr>
      <w:r>
        <w:rPr>
          <w:rFonts w:ascii="Amiri" w:hAnsi="Amiri" w:eastAsia="Amiri" w:cs="Amiri"/>
          <w:color w:val="111111"/>
          <w:sz w:val="28"/>
          <w:sz w:val="28"/>
          <w:szCs w:val="28"/>
          <w:rtl w:val="true"/>
          <w:lang w:bidi="ar-SA"/>
        </w:rPr>
        <w:t xml:space="preserve">السيف </w:t>
      </w:r>
      <w:r>
        <w:rPr>
          <w:rStyle w:val="FootnoteAnchor"/>
          <w:rtl w:val="true"/>
        </w:rPr>
        <w:footnoteReference w:id="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الغَيْبة </w:t>
      </w:r>
      <w:r>
        <w:rPr>
          <w:rStyle w:val="FootnoteAnchor"/>
          <w:rtl w:val="true"/>
        </w:rPr>
        <w:footnoteReference w:id="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الطريد </w:t>
      </w:r>
      <w:r>
        <w:rPr>
          <w:rStyle w:val="FootnoteAnchor"/>
          <w:rtl w:val="true"/>
        </w:rPr>
        <w:footnoteReference w:id="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الغريم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الغلام </w:t>
      </w:r>
      <w:r>
        <w:rPr>
          <w:rStyle w:val="FootnoteAnchor"/>
          <w:rtl w:val="true"/>
        </w:rPr>
        <w:footnoteReference w:id="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الفريد </w:t>
      </w:r>
      <w:r>
        <w:rPr>
          <w:rStyle w:val="FootnoteAnchor"/>
          <w:rtl w:val="true"/>
        </w:rPr>
        <w:footnoteReference w:id="1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المضطرّ </w:t>
      </w:r>
      <w:r>
        <w:rPr>
          <w:rStyle w:val="FootnoteAnchor"/>
          <w:rtl w:val="true"/>
        </w:rPr>
        <w:footnoteReference w:id="11"/>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w:t>
      </w:r>
      <w:r>
        <w:rPr>
          <w:rStyle w:val="FootnoteAnchor"/>
          <w:rtl w:val="true"/>
        </w:rPr>
        <w:footnoteReference w:id="12"/>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 </w:t>
      </w:r>
      <w:r>
        <w:rPr>
          <w:rStyle w:val="FootnoteAnchor"/>
          <w:rtl w:val="true"/>
        </w:rPr>
        <w:footnoteReference w:id="1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w:t>
      </w:r>
      <w:r>
        <w:rPr>
          <w:rStyle w:val="FootnoteAnchor"/>
          <w:rtl w:val="true"/>
        </w:rPr>
        <w:footnoteReference w:id="14"/>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المنتقم </w:t>
      </w:r>
      <w:r>
        <w:rPr>
          <w:rStyle w:val="FootnoteAnchor"/>
          <w:rtl w:val="true"/>
        </w:rPr>
        <w:footnoteReference w:id="15"/>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الموتور </w:t>
      </w:r>
      <w:r>
        <w:rPr>
          <w:rStyle w:val="FootnoteAnchor"/>
          <w:rtl w:val="true"/>
        </w:rPr>
        <w:footnoteReference w:id="1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Style w:val="FootnoteAnchor"/>
          <w:rtl w:val="true"/>
        </w:rPr>
        <w:footnoteReference w:id="17"/>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بالذكر أنّ طائفةً من هٰذه الخصال تشترك مع ما ورد في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أهل السنّة وتناظرها في العبارة، وكلّ واحدةٍ من هٰذه الخصال تحتاج إلى بيان مفادها وشرحه، وسنتعرّض لها في الأبحاث القادمة بتوفيق من الله القدير</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5894_361625"/>
      <w:bookmarkStart w:id="34" w:name="pg15894_361625"/>
      <w:bookmarkEnd w:id="34"/>
    </w:p>
    <w:p>
      <w:pPr>
        <w:pStyle w:val="Heading3"/>
        <w:numPr>
          <w:ilvl w:val="2"/>
          <w:numId w:val="1"/>
        </w:numPr>
        <w:rPr/>
      </w:pPr>
      <w:bookmarkStart w:id="35" w:name="pg15894_361625"/>
      <w:bookmarkStart w:id="36" w:name="__RefHeading___Toc15418276_2142443653"/>
      <w:bookmarkStart w:id="37" w:name="_Toc10"/>
      <w:bookmarkEnd w:id="35"/>
      <w:bookmarkEnd w:id="36"/>
      <w:r>
        <w:rPr>
          <w:rtl w:val="true"/>
        </w:rPr>
        <w:t>ألقاب الإمام المهديّ عجل الله تعالی فرجه الشریف وصفاته في كتب العامّة</w:t>
      </w:r>
      <w:bookmarkEnd w:id="37"/>
    </w:p>
    <w:p>
      <w:pPr>
        <w:pStyle w:val="Heading2"/>
        <w:numPr>
          <w:ilvl w:val="1"/>
          <w:numId w:val="1"/>
        </w:numPr>
        <w:rPr/>
      </w:pPr>
      <w:bookmarkStart w:id="38" w:name="__RefHeading___Toc15418278_2142443653"/>
      <w:bookmarkStart w:id="39" w:name="_Toc11"/>
      <w:bookmarkEnd w:id="38"/>
      <w:r>
        <w:rPr>
          <w:rtl w:val="true"/>
        </w:rPr>
        <w:t>تمهيدٌ</w:t>
      </w:r>
      <w:bookmarkEnd w:id="39"/>
    </w:p>
    <w:p>
      <w:pPr>
        <w:pStyle w:val="Heading3"/>
        <w:numPr>
          <w:ilvl w:val="2"/>
          <w:numId w:val="1"/>
        </w:numPr>
        <w:rPr/>
      </w:pPr>
      <w:bookmarkStart w:id="40" w:name="__RefHeading___Toc15418280_2142443653"/>
      <w:bookmarkStart w:id="41" w:name="_Toc12"/>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 xml:space="preserve">إنّ أغلب روايات العامّة عندما تتعرّض للحديث عن الإمام عجل الله تعالی فرجه الشریف تشير إلى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متجنّبةً إلى حدٍّ ما الإشارة إلى ألقابه وصفاته الأخرى، ونادرًا ما يستخدم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نحاول هنا رصد ألقابه في مصادر العامّة،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هٰذه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في الأرض والمهديّ في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عباد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خليفة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الطائفة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الله في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أمّة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خير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أهل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يعسوب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من مضى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المبارك الزكيّ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العائذ بالبيت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باقةٌ من الأوصاف والعناوين والألقاب الّتي احتوتها كتب العامّة في حق الإمام المهديّ عجل الله تعالی فرجه الشریف، ولنشرع بالحديث عن متون تلك الروايات</w:t>
      </w:r>
      <w:r>
        <w:rPr>
          <w:rFonts w:eastAsia="IRNazanin" w:cs="IRNazanin"/>
          <w:color w:val="111111"/>
          <w:sz w:val="28"/>
          <w:szCs w:val="28"/>
          <w:rtl w:val="true"/>
          <w:lang w:bidi="fa-IR"/>
        </w:rPr>
        <w:t xml:space="preserve">. </w:t>
      </w:r>
      <w:bookmarkStart w:id="42" w:name="pg15894_361626"/>
    </w:p>
    <w:p>
      <w:pPr>
        <w:pStyle w:val="Heading3"/>
        <w:numPr>
          <w:ilvl w:val="2"/>
          <w:numId w:val="1"/>
        </w:numPr>
        <w:rPr/>
      </w:pPr>
      <w:bookmarkStart w:id="43" w:name="__RefHeading___Toc15418282_2142443653"/>
      <w:bookmarkStart w:id="44" w:name="_Toc13"/>
      <w:bookmarkEnd w:id="42"/>
      <w:bookmarkEnd w:id="43"/>
      <w:r>
        <w:rPr>
          <w:rtl w:val="true"/>
        </w:rPr>
        <w:t>دراسة متون الروايات</w:t>
      </w:r>
      <w:bookmarkEnd w:id="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هٰذه الأمّة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مناقب 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أيّوب الأنصاريّ أنّ رسول الله صلَّی الله علیه وآله وسلَّم مَرِض مَرْضَةً، فدخلت عليه فاطمة تعوده، وهو ناقهٌ من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مهديّ هٰذه الأمّة</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مكّيٍّ الهلاليّ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والّذي بعثني بالحقِّ، إنّ منهما مهديّ هٰذه الأمّة</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روي الحديث عن سلمان الفارسيّ رضی اللهُ عنْه في كلٍّ من كتاب سُلَيم بن قيسٍ، ص</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وتفسير فراتٍ،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وكمال الدين،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وأمالي الطوسيّ،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ونقلًا عن حذيفة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ولدي هٰذا الحسين</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في الأرض والمهديّ في السماء</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عبد الله بن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أدركتموه فبايعوه، فإنّه المهديّ في الأرض، والمهديّ في السماء</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الخير</w:t>
      </w:r>
    </w:p>
    <w:p>
      <w:pPr>
        <w:pStyle w:val="BookText"/>
        <w:rPr/>
      </w:pPr>
      <w:r>
        <w:rPr>
          <w:rFonts w:ascii="Amiri" w:hAnsi="Amiri" w:eastAsia="Amiri" w:cs="Amiri"/>
          <w:color w:val="111111"/>
          <w:sz w:val="28"/>
          <w:sz w:val="28"/>
          <w:szCs w:val="28"/>
          <w:rtl w:val="true"/>
          <w:lang w:bidi="ar-SA"/>
        </w:rPr>
        <w:t>روي عن كعبٍ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 الخير يخرج بعد السفيانيّ</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تظاهر العمر وانقطاعٍ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يكون أعطى الناس</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معجم أحاديث الإمام المهديّ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على الناس إمامٌ لا يعدَّ لهم الدراهم، ولٰكن يحثو</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المهديّ وعلى رأسه لم غمامةٌ فيها ملكٌ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المهديّ خليفة الله فاتبعوه</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ثوبان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رأيتموه فبايعوه ولو حبوًا على الثلج، فإنّه خليفة الله المهديّ</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المضمون نفسه عن النبيّ صلَّی الله علیه وآله وسلَّم في كلٍّ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وكفاية الأثر،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والصراط المستقيم،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عن النبيّ الأكرم صلَّی الله علیه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هٰذه الأمّة خليفةٌ</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أبي سعيدٍ الخُدريّ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في آخر الزمان خليفةٌ يعطي المالَ بغیر عدٍّ</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بني هاشم</w:t>
      </w:r>
    </w:p>
    <w:p>
      <w:pPr>
        <w:pStyle w:val="BookText"/>
        <w:rPr/>
      </w:pPr>
      <w:r>
        <w:rPr>
          <w:rFonts w:ascii="Amiri" w:hAnsi="Amiri" w:eastAsia="Amiri" w:cs="Amiri"/>
          <w:color w:val="111111"/>
          <w:sz w:val="28"/>
          <w:sz w:val="28"/>
          <w:szCs w:val="28"/>
          <w:rtl w:val="true"/>
          <w:lang w:bidi="ar-SA"/>
        </w:rPr>
        <w:t>عن محمّد بن الحنفية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خليفةٌ من بني هاشمٍ بيت المقدس</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w:t>
      </w:r>
    </w:p>
    <w:p>
      <w:pPr>
        <w:pStyle w:val="BookText"/>
        <w:rPr/>
      </w:pPr>
      <w:r>
        <w:rPr>
          <w:rFonts w:ascii="Amiri" w:hAnsi="Amiri" w:eastAsia="Amiri" w:cs="Amiri"/>
          <w:color w:val="111111"/>
          <w:sz w:val="28"/>
          <w:sz w:val="28"/>
          <w:szCs w:val="28"/>
          <w:rtl w:val="true"/>
          <w:lang w:bidi="ar-SA"/>
        </w:rPr>
        <w:t>عن أرطاة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نادى منادٍ بعد أن تحارب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أميركم فلانٌ</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الله من خلقه</w:t>
      </w:r>
    </w:p>
    <w:p>
      <w:pPr>
        <w:pStyle w:val="BookText"/>
        <w:rPr/>
      </w:pPr>
      <w:r>
        <w:rPr>
          <w:rFonts w:ascii="Amiri" w:hAnsi="Amiri" w:eastAsia="Amiri" w:cs="Amiri"/>
          <w:color w:val="111111"/>
          <w:sz w:val="28"/>
          <w:sz w:val="28"/>
          <w:szCs w:val="28"/>
          <w:rtl w:val="true"/>
          <w:lang w:bidi="ar-SA"/>
        </w:rPr>
        <w:t>روي عن سميرٍ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ينادي منادٍ من السماء ألا إنّ فلانًا خيرة الله من خلقه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أمة محمّد صلَّی الله علیه وآله وسلَّم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حذيفة بن اليمان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عند خروج القائم 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قطع عنكم مدّة الجبّارين، ووليّ الأمر خير أمة محمّد صلَّی الله علیه وآله وسلَّم</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الجلد،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يجتمع الناس على خيرهم رجلًا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يحجّ الناس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فيفزعون إلى خيرهم، فيأتونه وهو ملصقٌ وجهه إلى الكعبة يبكي</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أهل الأرض</w:t>
      </w:r>
    </w:p>
    <w:p>
      <w:pPr>
        <w:pStyle w:val="BookText"/>
        <w:rPr/>
      </w:pPr>
      <w:r>
        <w:rPr>
          <w:rFonts w:ascii="Amiri" w:hAnsi="Amiri" w:eastAsia="Amiri" w:cs="Amiri"/>
          <w:color w:val="111111"/>
          <w:sz w:val="28"/>
          <w:sz w:val="28"/>
          <w:szCs w:val="28"/>
          <w:rtl w:val="true"/>
          <w:lang w:bidi="ar-SA"/>
        </w:rPr>
        <w:t>عن أبي الجلد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تأتي الخلافةُ خيرَ أهل الأرض</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كعب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المنصور مهديٌّ، يصلّي عليه أهل السماء والأرض</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w:t>
      </w:r>
    </w:p>
    <w:p>
      <w:pPr>
        <w:pStyle w:val="BookText"/>
        <w:rPr/>
      </w:pPr>
      <w:r>
        <w:rPr>
          <w:rFonts w:ascii="Amiri" w:hAnsi="Amiri" w:eastAsia="Amiri" w:cs="Amiri"/>
          <w:color w:val="111111"/>
          <w:sz w:val="28"/>
          <w:sz w:val="28"/>
          <w:szCs w:val="28"/>
          <w:rtl w:val="true"/>
          <w:lang w:bidi="ar-SA"/>
        </w:rPr>
        <w:t>عن عبد الله بن زريرٍ الغافقيّ، عن عليٍّ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يظهر الهاشميّ فيردّ الله إلى الناس ألفتهم ونعمتهم</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العائذ بالبيت</w:t>
      </w:r>
    </w:p>
    <w:p>
      <w:p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ويعوذ عائذٌ بالبيت</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يعسوب الدين</w:t>
      </w:r>
    </w:p>
    <w:p>
      <w:pPr>
        <w:pStyle w:val="BookText"/>
        <w:rPr/>
      </w:pPr>
      <w:r>
        <w:rPr>
          <w:rFonts w:ascii="Amiri" w:hAnsi="Amiri" w:eastAsia="Amiri" w:cs="Amiri"/>
          <w:color w:val="111111"/>
          <w:sz w:val="28"/>
          <w:sz w:val="28"/>
          <w:szCs w:val="28"/>
          <w:rtl w:val="true"/>
          <w:lang w:bidi="ar-SA"/>
        </w:rPr>
        <w:t>عن أبي سعيد الخُدريّ عن النبيّ الأكرم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تأوي إليه أُمّته كما تأوي النحلة إلى يعسوبها</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الصالح</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أَمامَة الباهِليّ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 الناس يومئذٍ رجلٌ صالحٌ</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من مضى وخيرُ من بقي</w:t>
      </w:r>
    </w:p>
    <w:p>
      <w:pPr>
        <w:pStyle w:val="BookText"/>
        <w:rPr/>
      </w:pPr>
      <w:r>
        <w:rPr>
          <w:rFonts w:ascii="Amiri" w:hAnsi="Amiri" w:eastAsia="Amiri" w:cs="Amiri"/>
          <w:color w:val="111111"/>
          <w:sz w:val="28"/>
          <w:sz w:val="28"/>
          <w:szCs w:val="28"/>
          <w:rtl w:val="true"/>
          <w:lang w:bidi="ar-SA"/>
        </w:rPr>
        <w:t>عن أنس بن مالكٍ، عن رسول الله صّلى الله عليه وآله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فيخرج كالصالح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مضى وخير من بقي</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السفاح</w:t>
      </w:r>
    </w:p>
    <w:p>
      <w:pPr>
        <w:pStyle w:val="BookText"/>
        <w:rPr/>
      </w:pPr>
      <w:r>
        <w:rPr>
          <w:rFonts w:ascii="Amiri" w:hAnsi="Amiri" w:eastAsia="Amiri" w:cs="Amiri"/>
          <w:color w:val="111111"/>
          <w:sz w:val="28"/>
          <w:sz w:val="28"/>
          <w:szCs w:val="28"/>
          <w:rtl w:val="true"/>
          <w:lang w:bidi="ar-SA"/>
        </w:rPr>
        <w:t>عن أبي سعيدٍ الخُدريٍ، عن النبيّ الأكرم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رجلٌ من أهل بيتي يقال له السفّاح</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سفّاحٌ أي قادرٌ على الكلام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w:t>
      </w:r>
    </w:p>
    <w:p>
      <w:pPr>
        <w:pStyle w:val="BookText"/>
        <w:rPr/>
      </w:pPr>
      <w:r>
        <w:rPr>
          <w:rFonts w:ascii="Amiri" w:hAnsi="Amiri" w:eastAsia="Amiri" w:cs="Amiri"/>
          <w:color w:val="111111"/>
          <w:sz w:val="28"/>
          <w:sz w:val="28"/>
          <w:szCs w:val="28"/>
          <w:rtl w:val="true"/>
          <w:lang w:bidi="ar-SA"/>
        </w:rPr>
        <w:t xml:space="preserve">ذكر هٰذا اللقب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والقندوزيّ والحموينيّ في كتابيهما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أبي ليلى،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بكى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جبرئيل أنّهم يظلمونه ويمنعونه حقّه ويقاتلونه ويقتلون ولده ويظلمونهم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جبرئيل عن الله عزّ وجلّ عن أنّ ذٰلك الظلم يزول إذا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قائمهم وعلت كلمتهم</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اثنا عشر أوّلهم أنت يا عليّ، وآخرهم القائم الّذي يفتح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 مشارق الأرض ومغاربها</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المنتظر</w:t>
      </w:r>
    </w:p>
    <w:p>
      <w:pPr>
        <w:pStyle w:val="BookText"/>
        <w:rPr/>
      </w:pPr>
      <w:r>
        <w:rPr>
          <w:rFonts w:ascii="IRNazanin" w:hAnsi="IRNazanin" w:eastAsia="IRNazanin"/>
          <w:color w:val="111111"/>
          <w:sz w:val="28"/>
          <w:sz w:val="28"/>
          <w:szCs w:val="28"/>
          <w:rtl w:val="true"/>
          <w:lang w:bidi="fa-IR"/>
        </w:rPr>
        <w:t>روي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طالبٍ إمام أمّتي وخليفتي عليها من بعدي، ومن ولده القائم المتنظر</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المبارك الزكيّ</w:t>
      </w:r>
    </w:p>
    <w:p>
      <w:pPr>
        <w:pStyle w:val="BookText"/>
        <w:rPr/>
      </w:pPr>
      <w:r>
        <w:rPr>
          <w:rFonts w:ascii="Amiri" w:hAnsi="Amiri" w:eastAsia="Amiri" w:cs="Amiri"/>
          <w:color w:val="111111"/>
          <w:sz w:val="28"/>
          <w:sz w:val="28"/>
          <w:szCs w:val="28"/>
          <w:rtl w:val="true"/>
          <w:lang w:bidi="ar-SA"/>
        </w:rPr>
        <w:t xml:space="preserve">روى ابن طاووسٍ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حذيفة بن اليمان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بعث الله رجلاً من أطائب عترتي وأبرار ذرّيّتي عدلاً مباركًا زكيّاً</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ألقابٌ ونعوتٌ أخرى في مصادر أهل السنّة لم نتعرّض لها؛ رومًا للاختصار، مكتفين بهٰذا المقدار؛ عسى أنْ يتيح لنا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أخرى لاستقصائها وبيان تلك الألقاب الشريفة وشرح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حشرنا الله مع المهديّ ورزقنا رأفته ورضاه</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5894_361635"/>
      <w:bookmarkStart w:id="46" w:name="pg15894_361635"/>
      <w:bookmarkEnd w:id="46"/>
    </w:p>
    <w:p>
      <w:pPr>
        <w:pStyle w:val="Heading2"/>
        <w:numPr>
          <w:ilvl w:val="1"/>
          <w:numId w:val="1"/>
        </w:numPr>
        <w:rPr/>
      </w:pPr>
      <w:bookmarkStart w:id="47" w:name="pg15894_361635"/>
      <w:bookmarkStart w:id="48" w:name="__RefHeading___Toc15418284_2142443653"/>
      <w:bookmarkStart w:id="49" w:name="_Toc14"/>
      <w:bookmarkEnd w:id="47"/>
      <w:bookmarkEnd w:id="48"/>
      <w:r>
        <w:rPr>
          <w:rtl w:val="true"/>
        </w:rPr>
        <w:t>الفَصْلُ الثَّانيْ</w:t>
      </w:r>
      <w:bookmarkEnd w:id="49"/>
    </w:p>
    <w:p>
      <w:pPr>
        <w:pStyle w:val="Heading3"/>
        <w:numPr>
          <w:ilvl w:val="2"/>
          <w:numId w:val="1"/>
        </w:numPr>
        <w:rPr/>
      </w:pPr>
      <w:bookmarkStart w:id="50" w:name="__RefHeading___Toc15418286_2142443653"/>
      <w:bookmarkStart w:id="51" w:name="_Toc15"/>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الاعتقاد بالإمام المهديّ عجل الله تعالی فرجه الشریف</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وإشكاليّة التسمية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المَدخلُ</w:t>
      </w:r>
    </w:p>
    <w:p>
      <w:pPr>
        <w:pStyle w:val="BookText"/>
        <w:rPr/>
      </w:pPr>
      <w:r>
        <w:rPr>
          <w:rFonts w:ascii="IRNazanin" w:hAnsi="IRNazanin" w:eastAsia="IRNazanin"/>
          <w:color w:val="111111"/>
          <w:sz w:val="28"/>
          <w:sz w:val="28"/>
          <w:szCs w:val="28"/>
          <w:rtl w:val="true"/>
          <w:lang w:bidi="fa-IR"/>
        </w:rPr>
        <w:t>لا شكّ أنّه يجب الاعتقاد بجميع الأئمّة الاثني عشر لا بما فيهم الإمام المهديّ عجل الله تعالی فرجه الشریف، وهٰذا الاعتقاد يتوقّف على معرفتهم بأسمائهم وكلّ ما يميّزهم عن غيرهم، وبما أنّ الأئمّة السابقين كانوا ظاهرين ولم يتعرّضوا لظروف الغَيْبة؛ فلم يكن ثمّة تحفّظٌ في ذكر أسمائهم، وهٰذا بعكسه في الإمام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يعيش في ظرف الغَيْبة، فإنّه لا أنا شكّ من وجوب معرفته باسمه ونسبه؛ لتوقّف الاعتقاد به علیه، بید أنا لا نستطيع أن نجمع ذٰلك مع ما ورد في الروايات من النهي عن تسميته المستلزم لعدم معرفته بشخصه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الناهية إنّما تنهى عن تسميته زمن غيبته، وهٰذا لا يتنافى مع الروايات الواردة الّتي ذكرت اسمه ضمن الأئمّة الاثني عشر، والّتي يمكن في ضوئها معرفته والاعتقاد بإمامته، فلا تنافي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معرفته عجل الله تعالی فرجه الشریف لاهل والاعتقاد به لا يتوقّف على معرفة اسمه؛ وذٰلك لإمكان معرفته بألقابه المشهورة كالمهديّ والقائم والإمام الثاني عشر والمنتظر، ولعلّ أكثر الشيعة يعرفونه بهٰذه الألقاب، ولا يضرّ الجهل باسمه الخاصّ</w:t>
      </w:r>
      <w:r>
        <w:rPr>
          <w:rFonts w:eastAsia="IRNazanin" w:cs="IRNazanin"/>
          <w:color w:val="111111"/>
          <w:sz w:val="28"/>
          <w:szCs w:val="28"/>
          <w:rtl w:val="true"/>
          <w:lang w:bidi="fa-IR"/>
        </w:rPr>
        <w:t xml:space="preserve">. </w:t>
      </w:r>
      <w:bookmarkStart w:id="52" w:name="pg15894_361638"/>
    </w:p>
    <w:p>
      <w:pPr>
        <w:pStyle w:val="BookText"/>
        <w:rPr/>
      </w:pPr>
      <w:bookmarkEnd w:id="52"/>
      <w:r>
        <w:rPr>
          <w:rFonts w:ascii="IRNazanin" w:hAnsi="IRNazanin" w:eastAsia="IRNazanin"/>
          <w:color w:val="111111"/>
          <w:sz w:val="28"/>
          <w:sz w:val="28"/>
          <w:szCs w:val="28"/>
          <w:rtl w:val="true"/>
          <w:lang w:bidi="fa-IR"/>
        </w:rPr>
        <w:t xml:space="preserve">وعلى كلّ حالٍ فقد وقع الكلام في جواز التصريح باسمه الشريف، إذ إنَّ بعض أبواب كتب الحديث والقواعد الفقهيّة طرحت موضوعَ الذكر والتصريح باسم الإمام المهديّ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يصطلح عليه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فوردت في هٰذا الشأن رواياتٌ كثيرةٌ، وقد تعدّدت حوله الآراء جوازًا ومنعًا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في هٰذا الفصل نحاول أن نجري تحقيقًا ودراسةً حول هٰذا الموضوع، وسيكون محور كلامنا مركَّزًا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لنرى بعد ذٰلك ما هي النتيجة الّتي يمكن استخراجها، وما هو الحكم الّذي يمكن استنباطٰهٰ من الأحاديث الواردة حول هٰذا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وردت مئة روايةٍ تقريبًا حول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التسمية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اسم بقيّة الله الأعظم عجل الله تعالی فرجه الشریف بالاسم المخصوص لحضرته الشريفة،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تقسيم تلك الروايات إلى أربع طوائف</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5418288_2142443653"/>
      <w:bookmarkStart w:id="54" w:name="_Toc16"/>
      <w:bookmarkEnd w:id="53"/>
      <w:r>
        <w:rPr>
          <w:rtl w:val="true"/>
        </w:rPr>
        <w:t>الروايات حول حكم التسمية</w:t>
      </w:r>
      <w:bookmarkEnd w:id="54"/>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الناهية عن الاسم مطلقا</w:t>
      </w:r>
    </w:p>
    <w:p>
      <w:pPr>
        <w:pStyle w:val="BookText"/>
        <w:rPr/>
      </w:pPr>
      <w:r>
        <w:rPr>
          <w:rFonts w:ascii="IRNazanin" w:hAnsi="IRNazanin" w:eastAsia="IRNazanin"/>
          <w:color w:val="111111"/>
          <w:sz w:val="28"/>
          <w:sz w:val="28"/>
          <w:szCs w:val="28"/>
          <w:rtl w:val="true"/>
          <w:lang w:bidi="fa-IR"/>
        </w:rPr>
        <w:t>نهت هٰذه الطائفة عن ذكر اسم الإمام المهديّ عجل الله تعالی فرجه الشریف مطلقًا، أي بدون خصوصيّة قيدٍ أو شرطٍ أو ظرفٍ معيّنٍ كالخوف أو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الروايات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لا يسمّيه باسمه إلّا 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الإمام الهادي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يحلّ لكم ذكره باسمه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الناهية عن الاسم قبل زمان الظهور</w:t>
      </w:r>
    </w:p>
    <w:p>
      <w:pPr>
        <w:pStyle w:val="BookText"/>
        <w:rPr/>
      </w:pPr>
      <w:r>
        <w:rPr>
          <w:rFonts w:ascii="IRNazanin" w:hAnsi="IRNazanin" w:eastAsia="IRNazanin"/>
          <w:color w:val="111111"/>
          <w:sz w:val="28"/>
          <w:sz w:val="28"/>
          <w:szCs w:val="28"/>
          <w:rtl w:val="true"/>
          <w:lang w:bidi="fa-IR"/>
        </w:rPr>
        <w:t>إِنَّ هٰذه الطائفة نهت عن ذكر اسمه الشريف قبل زمن الظهور فقط، كما في الرواية الّتي ينقلها العالم عبد العظيم الحسنيّ عن الإمام الهادي عَلَیه السَّلام إذ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يحلّ ذكره باسمه حتّى يخرج فيملأ الأرض قسطًا وعدلًا كما مُلئت ظلمًا وجورًا</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صرّحت بعلّة النهي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صرَّحت هٰذه الطائفة عن علّة النهي لذكر الاسم الشريف مثل التقيّة أو الخوف أو عِللٍ أخرى، حيث ورد في رواية أبي خالدٍ الكابليّ </w:t>
      </w:r>
      <w:r>
        <w:rPr>
          <w:rStyle w:val="FootnoteAnchor"/>
          <w:rtl w:val="true"/>
        </w:rPr>
        <w:footnoteReference w:id="51"/>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مضى عليّ بن الحسين عَلَیه السَّلام دخلتُ على محمّد بن عليٍّ الباقر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انقطاعي إلى أبيك وأنسي به ووحشتي من الناس، قال صدقتَ يا أبا خالد، فتريد ماذا؟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وصف لي أبوك صاحبَ هٰذا الأمر بصفةٍ لو رأيته في بعض الطرق لأخذتُ بيده،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فتريد ماذا يا أبا خالد؟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تسميّه لي حتّى أعرفه باسمه،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والله يا أبا خالد عن سؤالٍ مُجْهِدٍ، ولقد سألتني بأمرٍ ما كنتُ مُحدِّثًا به أحدًٌا، ولو كنت محدّثًا به أحدًٌا لحدّثتك، ولقد سألتني عن أمرٍ لو أنّ بني فاطمة عرفوه حرصوا على أن يقطّعوه بضعةً بضعةً</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هٰذا الحديث تصريحٌ بأنَّ علّة النهي عن ذكر الاسم الشريف للإمام مهديّ عجل الله تعالی فرجه الشریف هي التقيّة والخوف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العلّة تعمّم وتخصّص، وهي في هٰذه الرواية الخوف والتقيّة، إذن فكلُّ موردٍ يكون فيه الخوف والتقيّة يحرم فيه ذكر الاسم، وإلّا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فمن هٰذه الجهة، وفي أيّ ظرفٍ تتحقّق فيه التقيّة فإنَّه لا يمكننا أن نذكر فيه الاسم الخاصّ،للإمام، بل ولا سائر ألقابه وأسمائه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أبو عبد الله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وذكر عليِّ وفاطمة علیهما السَّلام؛ فإِنَّ الناس ليس شيءٍ أبغض إليهم من ذكر عليٍّ وفاطمة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لاتذكروا اسم عليٍّ واسم فاطمة؛ لأنَّ الظرف ظرف تقيّةٍ، والمبغضون لأهل البيت علیهم السَّلام لا يطيقون سماع ذكرهما منكم</w:t>
      </w:r>
      <w:r>
        <w:rPr>
          <w:rFonts w:eastAsia="IRNazanin" w:cs="IRNazanin"/>
          <w:color w:val="111111"/>
          <w:sz w:val="28"/>
          <w:szCs w:val="28"/>
          <w:rtl w:val="true"/>
          <w:lang w:bidi="fa-IR"/>
        </w:rPr>
        <w:t xml:space="preserve">. </w:t>
      </w:r>
      <w:bookmarkStart w:id="55" w:name="pg15894_361641"/>
    </w:p>
    <w:p>
      <w:pPr>
        <w:pStyle w:val="BookText"/>
        <w:rPr/>
      </w:pPr>
      <w:bookmarkEnd w:id="55"/>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الجواز</w:t>
      </w:r>
    </w:p>
    <w:p>
      <w:pPr>
        <w:pStyle w:val="BookText"/>
        <w:rPr/>
      </w:pPr>
      <w:r>
        <w:rPr>
          <w:rFonts w:ascii="IRNazanin" w:hAnsi="IRNazanin" w:eastAsia="IRNazanin"/>
          <w:color w:val="111111"/>
          <w:sz w:val="28"/>
          <w:sz w:val="28"/>
          <w:szCs w:val="28"/>
          <w:rtl w:val="true"/>
          <w:lang w:bidi="fa-IR"/>
        </w:rPr>
        <w:t>هناك روايات صرَّحت بالاسم الشريف للإمام المهديّ عجل الله تعالی فرجه الشریف، بلسان الإمام أو بلسان الراوي، كما في هٰذا الحديث الّذي يرويه الشيخ الصدوق رحمه الله عن محمّد بن إبراهيم الكوفيّ الّذي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محمّد عَلَیه السَّلام بعث إلى بعض من سمّاه لي بشاةٍ مذبوحةٍ،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عقيقة ابني محمّدٍ</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للعلّامة المجلسيّ القائل بحرمة التسمية توجيهاتٍ خاصّةًٌ لمثل هٰذه الروايات، لٰكنّ الطائفة الأولى والثانية من الروايات قريبة المعنى من بعضها البعض، وهي تخلص إلى نتيجةٍ واحدةٍ؛ لذٰلك وعلى أساس طوائف الروايات الأربع المذكورة تتّضح المذاهب والآراء حول حكم التسمية الّتي اختلفت على ثلاثة اتّجاهات</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5418290_2142443653"/>
      <w:bookmarkStart w:id="57" w:name="_Toc17"/>
      <w:bookmarkEnd w:id="56"/>
      <w:r>
        <w:rPr>
          <w:rtl w:val="true"/>
        </w:rPr>
        <w:t>اتّجاهات الفقهاء حول حكم التسمية</w:t>
      </w:r>
      <w:bookmarkEnd w:id="57"/>
    </w:p>
    <w:p>
      <w:pPr>
        <w:pStyle w:val="BookText"/>
        <w:rPr/>
      </w:pPr>
      <w:r>
        <w:rPr>
          <w:rFonts w:ascii="Amiri" w:hAnsi="Amiri" w:eastAsia="Amiri" w:cs="Amiri"/>
          <w:color w:val="111111"/>
          <w:sz w:val="28"/>
          <w:sz w:val="28"/>
          <w:szCs w:val="28"/>
          <w:rtl w:val="true"/>
          <w:lang w:bidi="ar-SA"/>
        </w:rPr>
        <w:t>الاتّجاه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بالحرمة مطلقًا</w:t>
      </w:r>
    </w:p>
    <w:p>
      <w:pPr>
        <w:pStyle w:val="BookText"/>
        <w:rPr/>
      </w:pPr>
      <w:r>
        <w:rPr>
          <w:rFonts w:ascii="IRNazanin" w:hAnsi="IRNazanin" w:eastAsia="IRNazanin"/>
          <w:color w:val="111111"/>
          <w:sz w:val="28"/>
          <w:sz w:val="28"/>
          <w:szCs w:val="28"/>
          <w:rtl w:val="true"/>
          <w:lang w:bidi="fa-IR"/>
        </w:rPr>
        <w:t>يذهب إلى القول بحرمة ذكر الاسم الشريف للإمام المهديّ عجل الله تعالی فرجه الشریف زمن الظهور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قول الشيخ الصدوق، والشيخ المفيد، والطبرسيّ، والعلّامة محمّدباقر المجلسيّ الثاني والميرداماد، والمحدّث الجزائريّ، والمحدّث النوريّ، والميرزا </w:t>
      </w:r>
      <w:bookmarkStart w:id="58" w:name="pg15894_361642"/>
    </w:p>
    <w:p>
      <w:pPr>
        <w:pStyle w:val="BookText"/>
        <w:rPr/>
      </w:pPr>
      <w:bookmarkEnd w:id="58"/>
      <w:r>
        <w:rPr>
          <w:rFonts w:ascii="Amiri" w:hAnsi="Amiri" w:eastAsia="Amiri" w:cs="Amiri"/>
          <w:color w:val="111111"/>
          <w:sz w:val="28"/>
          <w:sz w:val="28"/>
          <w:szCs w:val="28"/>
          <w:rtl w:val="true"/>
          <w:lang w:bidi="ar-SA"/>
        </w:rPr>
        <w:t>الشيرازيّ، والميرزا محمّدتقي الأصفهانيّ، وغيرهم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ادّعى كلٌّ من المحقِّق الميرداماد والميرزا الشيرازيّ والمحدّث النوريّ الإجماع على حرمة موضوع التسمية، بينما ادّعى الجزائريّ أنّه قول الأكثر لا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بالحرمة في ظرف خاصّ</w:t>
      </w:r>
    </w:p>
    <w:p>
      <w:pPr>
        <w:pStyle w:val="BookText"/>
        <w:rPr/>
      </w:pPr>
      <w:r>
        <w:rPr>
          <w:rFonts w:ascii="IRNazanin" w:hAnsi="IRNazanin" w:eastAsia="IRNazanin"/>
          <w:color w:val="111111"/>
          <w:sz w:val="28"/>
          <w:sz w:val="28"/>
          <w:szCs w:val="28"/>
          <w:rtl w:val="true"/>
          <w:lang w:bidi="fa-IR"/>
        </w:rPr>
        <w:t xml:space="preserve">يذهب إلى القول بحرمة ذكر اسم الإمام المهديّ عجل الله تعالی فرجه الشریف في ظرفٍ خاصٍّ كظرف التقيّة أو الخوف، وهو قول الأربليّ، والحرّ العامليّ، والخواجة نصير الدين الطوسيّ، والفيض الكاشانيّ، والشيخ ناصر مكارم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وغيرهم من الأعلام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الاتّجاه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بالحرمة في زمان الغَيْبة الصغرى</w:t>
      </w:r>
    </w:p>
    <w:p>
      <w:pPr>
        <w:pStyle w:val="BookText"/>
        <w:rPr/>
      </w:pPr>
      <w:r>
        <w:rPr>
          <w:rFonts w:ascii="IRNazanin" w:hAnsi="IRNazanin" w:eastAsia="IRNazanin"/>
          <w:color w:val="111111"/>
          <w:sz w:val="28"/>
          <w:sz w:val="28"/>
          <w:szCs w:val="28"/>
          <w:rtl w:val="true"/>
          <w:lang w:bidi="fa-IR"/>
        </w:rPr>
        <w:t>يذهب إلى القول بأنَّ الحكم بحرمة ذكر الاسم الشريف للإمام المهديّ عجل الله تعالی فرجه الشریف إنّما كان في زمن الغَيْبة الصغرى فقط، 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التسمية هو حكمٌ خاصٌّ بزمن الغَيْبة الصغرى، وقد نسب العلّامة المجلسيّ الثاني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إلى بعض العلماء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5418292_2142443653"/>
      <w:bookmarkStart w:id="60" w:name="_Toc18"/>
      <w:bookmarkEnd w:id="59"/>
      <w:r>
        <w:rPr>
          <w:rtl w:val="true"/>
        </w:rPr>
        <w:t>حكم التسمية في كلمات الفقهاء</w:t>
      </w:r>
      <w:bookmarkEnd w:id="6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سوف نستعرض في هٰذا المحور بعض كلمات فقهاء الشيعة، ثمّ نذكر نقاشنا فيما يحتاج إلى المناقشة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بحرمة التسمية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رحمه الله</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هٰذا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بتسمية القائم عجل الله تعالی فرجه الشریف، والّذي أذهب إليه ما رُوي في النهي من تسميته</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يستدلّ له برواياتٍ،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المظفّر بن جعفر بن المظفّر العلويّ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 بن مسعودٍ وحيدر بن محمّد بن السمرقنديّ،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النضر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آدم بن محمّدٍ البلخيّ،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الدقّاق وإبراهيم بن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عليّ بن عاصمٍ الكوفيّ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في توقيعات صاحب الزمان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مَن سمّاني في محفلٍ من الناس</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في هٰذا السند عليّ بن عاصمٍ، وهو مهملٌ لم يرد له اسمٌ في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الرّجالية، وإن مدحه النمازيّ </w:t>
      </w:r>
      <w:r>
        <w:rPr>
          <w:rStyle w:val="FootnoteAnchor"/>
          <w:rtl w:val="true"/>
        </w:rPr>
        <w:footnoteReference w:id="58"/>
      </w:r>
      <w:r>
        <w:rPr>
          <w:rFonts w:ascii="Amiri" w:hAnsi="Amiri" w:eastAsia="Amiri" w:cs="Amiri"/>
          <w:color w:val="111111"/>
          <w:sz w:val="28"/>
          <w:sz w:val="28"/>
          <w:szCs w:val="28"/>
          <w:rtl w:val="true"/>
          <w:lang w:bidi="ar-SA"/>
        </w:rPr>
        <w:t>لذا فالرواية ضعيفةٌ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 الثاني</w:t>
      </w:r>
    </w:p>
    <w:p>
      <w:pPr>
        <w:pStyle w:val="BookText"/>
        <w:rPr/>
      </w:pPr>
      <w:r>
        <w:rPr>
          <w:rFonts w:ascii="Amiri" w:hAnsi="Amiri" w:eastAsia="Amiri" w:cs="Amiri"/>
          <w:color w:val="111111"/>
          <w:sz w:val="28"/>
          <w:sz w:val="28"/>
          <w:szCs w:val="28"/>
          <w:rtl w:val="true"/>
          <w:lang w:bidi="ar-SA"/>
        </w:rPr>
        <w:t xml:space="preserve">قد تعرّض العلّامة المجلسيّ الثاني لرواياتٍ أخرى حول حكم التسمية، ثمّ تناول موضوع التسمية ذاكرًا أدلّته الخاصّةٌ، وذٰلك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 وضمن تحقيقٍه لأسانيد روايات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الّتي يستند إليها المجلسيّ الثاني</w:t>
      </w:r>
    </w:p>
    <w:p>
      <w:pPr>
        <w:pStyle w:val="BookText"/>
        <w:rPr/>
      </w:pPr>
      <w:r>
        <w:rPr>
          <w:rFonts w:ascii="Amiri" w:hAnsi="Amiri" w:eastAsia="Amiri" w:cs="Amiri"/>
          <w:color w:val="111111"/>
          <w:sz w:val="28"/>
          <w:sz w:val="28"/>
          <w:szCs w:val="28"/>
          <w:rtl w:val="true"/>
          <w:lang w:bidi="ar-SA"/>
        </w:rPr>
        <w:t>الرواية الأولى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عمّن ذكره، عن محمّد بن أحمد العلويّ، عن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العسكريّ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من بعدي الحسن عَلَیه السَّلام، فكيف لكم بالخَلَف من بعد الخَلَف؟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ترَوْن شخصه، ولا يحلّ لكم ذكرُه باسمه،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من آل محمّدٍ صلوات الله علیه وسلامه</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عن هٰذا الحديث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الرواية الثانية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محمّدٍ، عن أبي عبد الله الصالحيّ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أصحابنا بعد مضيّ أبي محمّدٍ عَلَیه السَّلام أن أسأل عن الاسم والمكان، فخرج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دللتَهم على الاسم أذاعوه، وإن عرفوا المكان دلّوا عليه</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العلّامة المجلسيّ الثاني يتعمّق في البحث كثيرًا حول الحديث الثاني؛ لأنّه قد يُستفاد من هٰذا الحديث جواز التسمية وأنَّ الحرمة ليست مطلقةً، وهو خلاف رأيه ومبناه في حرمة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بحسب الظاهر أنَّ العلّامة المجلسيّ في الحديث الثاني قد نسي أو غفل عن تحقيق السند، وإنّما ذكر في حاشيته فقط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يعني أنَّ الكلام حول سند الحديث مسكوتٌ عنه، فلم يبيِّن ضعفه أو قوّته، ولعلّه محذوفٌ، أو أنه لم ير البحث السنديّ هنا ضروريًّا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أعطى رأيه حول الصالحيّ الوارد في السند قائلًاً إنّه مجهولٌ؛ إذ لم يُعلم أيّهما المقصود، فهل هو أبو عبد الله بن صالحٍ أو شخصٌ آخر؟ وأمّا أبو الله الصالحيّ فهو أبو عبد الله بن الصالح الّذي تكلّمنا فيه سابقًا، ويدلّ على أنّه كان من السفراء، ويُحتمل أن يكون السؤال بواسطة السفراء، وفي التعليل الوارد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دللتَهم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إيماءٌ إلى اختصاص النهي بالغَيْبة الصغرى، لٰكنّ هٰذا الإيماء لا يصلح لمعارضة الأخبار الصريحة في التعميم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إنّ العلّامة المجلسيّ يذكر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تعميم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رواياتٍ لیست موجودةً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رواه الصدوق بإسناده عن عبد العظيم الحسنيّ رضی اللهُ عنْه، عن أبي الحسن الثالث عَلَیه السَّلام أنه قال في القائم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ذكره باسمه حتّى يخرج فيملأ الأرض قسطًا وعدلًا</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رواه بسندٍ حسنٍ عن الإمام الكاظم عَلَیه السَّلام أنه قال عند ذكر القائم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لكم تسميته حتّى يظهره الله عزّ وجلّ، فيملأ به الأرض قسطًا وعدلًا</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عمر أمير المؤمنين عَلَیه السَّلام عن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طالبٍ، أخبرني عن المهديّ 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حبيبي وخليلي عهد إليّ أن لا أحدّث باسمه حتّى يبعثه الله عزّ وجلّ، وهو ممّا استودعه الله عزّ وجلّ رسوله في علمه</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في ذٰلك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الرواية الثالثة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جعفر بن محمّدٍ، عن ابن فضّال، عن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 عَلَیه السَّلام يقول وسُئل عن القائم عجل الله تعالی فرجه الشریف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يُرى جسمُه، ولا يُسمّى اسمُه</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المجلسيّ الثاني عن سند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موثَّقٌ على الظاهر؛ إذ الأظهر أنَّ جعفر بن محمّدٍ هو ابن عونٍ الأسديّ، وربّما يظنّ أنّه ابن مالكٍ، فيكون ضعيفًا وإن كان في ضعفه أيضًا كلامٌ؛ لأنَّ ابن الغضائريّ إنّما قدح فيه لروايته الأعاجيب، والمعجز كلّه عجيبٌ، وهٰذا</w:t>
      </w:r>
    </w:p>
    <w:p>
      <w:pPr>
        <w:pStyle w:val="BookText"/>
        <w:rPr/>
      </w:pPr>
      <w:r>
        <w:rPr>
          <w:rFonts w:ascii="Amiri" w:hAnsi="Amiri" w:eastAsia="Amiri" w:cs="Amiri"/>
          <w:color w:val="111111"/>
          <w:sz w:val="28"/>
          <w:sz w:val="28"/>
          <w:szCs w:val="28"/>
          <w:rtl w:val="true"/>
          <w:lang w:bidi="ar-SA"/>
        </w:rPr>
        <w:t>لا يصلح للقدح</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الرابعة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عن محمّد بن الحسين، عن الحسن بن محبوبٍ، عن ابن رئاب،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هٰذا الأمر لا يسمّيه باسمه إلّا كافرٌ</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المجلسيّ الثاني تعليقًا على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مبالغةٌ عظيمةٌ في ترك التسمية، وربّما يحمل الكافر على مَن كان شبيهًا بالكافر في </w:t>
      </w:r>
    </w:p>
    <w:p>
      <w:pPr>
        <w:pStyle w:val="BookText"/>
        <w:rPr/>
      </w:pPr>
      <w:r>
        <w:rPr>
          <w:rFonts w:ascii="Amiri" w:hAnsi="Amiri" w:eastAsia="Amiri" w:cs="Amiri"/>
          <w:color w:val="111111"/>
          <w:sz w:val="28"/>
          <w:sz w:val="28"/>
          <w:szCs w:val="28"/>
          <w:rtl w:val="true"/>
          <w:lang w:bidi="ar-SA"/>
        </w:rPr>
        <w:t>مخالفة أوامر الله ونواهيه اجتراءً ومعاندةً، وهٰذا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يجترئ على هٰذا الأمر إلّا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وستعرف إطلاق الكافر في عرف الأخبار على مرتكب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بعض الأخبار أنَّ ارتكاب المعاصي الّتي لا لذّة فيها تدعو النفس إليها يتضمّن الاستخفاف، وهو يوجب الكفر </w:t>
      </w:r>
      <w:r>
        <w:rPr>
          <w:rStyle w:val="FootnoteAnchor"/>
          <w:rtl w:val="true"/>
        </w:rPr>
        <w:footnoteReference w:id="69"/>
      </w:r>
      <w:r>
        <w:rPr>
          <w:rFonts w:ascii="Amiri" w:hAnsi="Amiri" w:eastAsia="Amiri" w:cs="Amiri"/>
          <w:color w:val="111111"/>
          <w:sz w:val="28"/>
          <w:sz w:val="28"/>
          <w:szCs w:val="28"/>
          <w:rtl w:val="true"/>
          <w:lang w:bidi="ar-SA"/>
        </w:rPr>
        <w:t>إذ بعد سماع النهي عن ذٰلك ليس ارتكابه إلّا لعدم الاعتناء بالشريعة وصاحبها، وهٰذا عين الكفر،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بصاحب هٰذا الأمر مطلق الإمام، وتسميته باسمه مخاطبته بالاسم،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يا موسى، وهٰذا استخفافٌ موجب للكفر، ولا يخفى ما فيه من التكلّف</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 حول أصل التسمية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ريب أنّ الأحوط ترك التسمية مطلقًا</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توجيهات العلّامة المجلسيّ الثاني رحمه الله</w:t>
      </w:r>
    </w:p>
    <w:p>
      <w:pPr>
        <w:pStyle w:val="BookText"/>
        <w:rPr/>
      </w:pPr>
      <w:r>
        <w:rPr>
          <w:rFonts w:ascii="Amiri" w:hAnsi="Amiri" w:eastAsia="Amiri" w:cs="Amiri"/>
          <w:color w:val="111111"/>
          <w:sz w:val="28"/>
          <w:sz w:val="28"/>
          <w:szCs w:val="28"/>
          <w:rtl w:val="true"/>
          <w:lang w:bidi="ar-SA"/>
        </w:rPr>
        <w:t>ذهب العلّامة المجلسيّ إلى أنَّ مثل هٰذه الروايات تدلّ على عدم جواز التسمية، لٰكن كيف يوجِّه العلّامة تلك المجموعة من الأخبار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جملتها مجموعة 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صرَّحت باسم الإمام المهديّ أرواحنا فداه؟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 الثاني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ورد في الأخبار والأدعية من التصريح بالاسم، فأكثره معلومٌ أنّه إمّا من الرواة أو من الفقهاء المجوِّزين </w:t>
      </w:r>
    </w:p>
    <w:p>
      <w:pPr>
        <w:pStyle w:val="BookText"/>
        <w:rPr/>
      </w:pPr>
      <w:r>
        <w:rPr>
          <w:rFonts w:ascii="Amiri" w:hAnsi="Amiri" w:eastAsia="Amiri" w:cs="Amiri"/>
          <w:color w:val="111111"/>
          <w:sz w:val="28"/>
          <w:sz w:val="28"/>
          <w:szCs w:val="28"/>
          <w:rtl w:val="true"/>
          <w:lang w:bidi="ar-SA"/>
        </w:rPr>
        <w:t xml:space="preserve">للتسمية في زمان الغَيْبة الكبرى، كالشيخ البهائيّ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فإنّه لمّا زعم الجواز صرَّح بالاسم، وفي سائر الروايات والأدعية إمّا بالألقاب أو بالحروف المقطّعة</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بعض الأخبار المتضمّنة للاسم إنّما يدلّ على جواز حمله ذٰلك لهم لا لنا</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ورد في الأخبار من الأمر بتسمية الأئمّة عَلَیه السَّلام، فيمكن أن يكون على التغليب أو التجوّز بذكره عجل الله تعالی فرجه الشریف بلقبه وسائر الأئمّة بأسمائهم، وهٰذا مجازٌ شائعٌ تعدل الحقيقة</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النوريّ رحمه الله</w:t>
      </w:r>
    </w:p>
    <w:p>
      <w:pPr>
        <w:pStyle w:val="BookText"/>
        <w:rPr/>
      </w:pPr>
      <w:r>
        <w:rPr>
          <w:rFonts w:ascii="Amiri" w:hAnsi="Amiri" w:eastAsia="Amiri" w:cs="Amiri"/>
          <w:color w:val="111111"/>
          <w:sz w:val="28"/>
          <w:sz w:val="28"/>
          <w:szCs w:val="28"/>
          <w:rtl w:val="true"/>
          <w:lang w:bidi="ar-SA"/>
        </w:rPr>
        <w:t>ذكر المحدث النوريّ في هٰذا الباب حوالي سبع عشرة روايةً، ثمّ قال بعد ذٰلك معلّقًا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الأخبار وغيرها ممّا يوجد في الأصل </w:t>
      </w:r>
      <w:r>
        <w:rPr>
          <w:rStyle w:val="FootnoteAnchor"/>
          <w:rtl w:val="true"/>
        </w:rPr>
        <w:footnoteReference w:id="75"/>
      </w:r>
      <w:r>
        <w:rPr>
          <w:rFonts w:ascii="Amiri" w:hAnsi="Amiri" w:eastAsia="Amiri" w:cs="Amiri"/>
          <w:color w:val="111111"/>
          <w:sz w:val="28"/>
          <w:sz w:val="28"/>
          <w:szCs w:val="28"/>
          <w:rtl w:val="true"/>
          <w:lang w:bidi="ar-SA"/>
        </w:rPr>
        <w:t>، بعد حمل ظاهرها على نصّها، صريحةٌ في أنَّ عدم جواز تسمية مولانا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المعهود من خصائصه، كغيبته وطول عمره، وأنَّ غاية هٰذا </w:t>
      </w:r>
    </w:p>
    <w:p>
      <w:pPr>
        <w:pStyle w:val="BookText"/>
        <w:rPr/>
      </w:pPr>
      <w:r>
        <w:rPr>
          <w:rFonts w:ascii="IRNazanin" w:hAnsi="IRNazanin" w:eastAsia="IRNazanin"/>
          <w:color w:val="111111"/>
          <w:sz w:val="28"/>
          <w:sz w:val="28"/>
          <w:szCs w:val="28"/>
          <w:rtl w:val="true"/>
          <w:lang w:bidi="fa-IR"/>
        </w:rPr>
        <w:t>المنع ظهوره وسطوع نوره واستيلاؤه وسلطنته، لا يعلم سرّه وحكمته غيره تعالى، ليس لأجل الخوف والتقيّة الّتي يشارك معه غيره من آبائه الكرام عَلَیه السَّلام، بل وخواصّ شيعته، ويشترك اسمه هٰذا كثيرٌ من ألقابه الشائعة، فيرتفع بعدمه ولو كان قبل الظهور</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المحدّث النوريّ ثلاثة موارد لتأييد رأيه هٰذا، فيقول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 الأخبار المذكورة صنوفٌ أخرى،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المستفيضة في أبواب المعراج ممّا أوحى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النبيّه صلَّی الله علیه وآله وسلَّم وذكر له أساميّ أوصيائه؛ فإنَّ فيها ذكر جميعهم باسمه سوى الثاني عشر عَلَیه السَّلام فذكره بلقبه، فلاحظ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الكثيرة الّتي وردت عن النبيّ صلَّی الله علیه وآله وسلَّم في عددهم علیهم السَّلام </w:t>
      </w:r>
    </w:p>
    <w:p>
      <w:pPr>
        <w:pStyle w:val="BookText"/>
        <w:rPr/>
      </w:pPr>
      <w:r>
        <w:rPr>
          <w:rFonts w:ascii="IRNazanin" w:hAnsi="IRNazanin" w:eastAsia="IRNazanin"/>
          <w:color w:val="111111"/>
          <w:sz w:val="28"/>
          <w:sz w:val="28"/>
          <w:szCs w:val="28"/>
          <w:rtl w:val="true"/>
          <w:lang w:bidi="fa-IR"/>
        </w:rPr>
        <w:t>فإنّه ذكرَ كلَّ واحدٍ منهم باسمه سوى المهديّ عجل الله تعالی فرجه الشریف فذكره بلقبه،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اسمي، أو سمیّي، وما أشبه ذٰلك، مع أنَّ الإمامين الباقر والجواد عليهما السلام مثله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ألقابه وأساميّه وكناه الشائعة، وقد أنهيناها في كتابنا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مئة واثنين وثمانين </w:t>
      </w:r>
      <w:r>
        <w:rPr>
          <w:rStyle w:val="FootnoteAnchor"/>
          <w:rtl w:val="true"/>
        </w:rPr>
        <w:footnoteReference w:id="78"/>
      </w:r>
      <w:r>
        <w:rPr>
          <w:rFonts w:ascii="Amiri" w:hAnsi="Amiri" w:eastAsia="Amiri" w:cs="Amiri"/>
          <w:color w:val="111111"/>
          <w:sz w:val="28"/>
          <w:sz w:val="28"/>
          <w:szCs w:val="28"/>
          <w:rtl w:val="true"/>
          <w:lang w:bidi="ar-SA"/>
        </w:rPr>
        <w:t>، وفيها إشارةٌ إلى ذٰلك، وقد بشَّر به جميع مَن سلف، وكلّ ذٰلك بألقابه كما هو ظاهرٌ للمراجِع</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يقول المحدّث النوريّ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مهديّ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 رحمه الله،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أخبار الباب على التقيّة فاسد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غاية المنع ظهوره عجل الله تعالی فرجه الشریف، سواءٌ كان هناك خوفٌ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للتقيّة لعمَّ سائر ألقابه الشائعة، خصوصًا المهديّ الّذي بُشِّر بلفظه في جلّ الأخبار النبويّة العامّيّة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أنَّه صلَّی الله علیه وآله وسلَّم بشَّر بوجوده عجل الله تعالی فرجه الشریف، وأنَّه يظهر في آخر الزمان، ويملأ الأرض قسطًا وعدلًا، وإنّما الخلاف في سلسلة نسبه وولادته وعدمها، وفي جلّ هٰذه الأخبار ذَكَرَه بلقبه المهديّ، وأنّ اسمه اسمی، فكلّهم عارفون باسمه، فلم يبقَ أحدٌ يستر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جملةٍ من الأخبار المنع، وما لم يذكر فيه اسمه صرَّح بأنّه سمّي النبيّ صلَّی الله علیه وآله وسلَّم، فالسامع الراوي عرف اسمه، فإن كانت التقيّة منه فقد عرفه، وإن كان من غيره فلا وجه لعدم ذكره في هٰذا المجلس، بل اللازم تنبيه الراوي بأن لا يسمّيه عَلَیه السَّلام في مجلس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منشإ الخوف إن كان من جهة أنَّ الجبَّارين لمّا سمعوا بأنَّ زوال ملكهم ودولتهم بيده، فكانوا في صدد قتله وقمعه، فاللازم أن لا يُذكر بشيءٍ من ألقابه الشائعة، خصوصًا المهديّ الّذي به بشّروا وأنذروا وخوّفوا، فلا وجه لاختصاص الاسم المعهود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مسرح للخبر الأوّل من الباب الحمل على التقيّة</w:t>
      </w:r>
    </w:p>
    <w:p>
      <w:pPr>
        <w:pStyle w:val="BookText"/>
        <w:rPr/>
      </w:pPr>
      <w:r>
        <w:rPr>
          <w:rFonts w:ascii="IRNazanin" w:hAnsi="IRNazanin" w:eastAsia="IRNazanin"/>
          <w:color w:val="111111"/>
          <w:sz w:val="28"/>
          <w:sz w:val="28"/>
          <w:szCs w:val="28"/>
          <w:rtl w:val="true"/>
          <w:lang w:bidi="fa-IR"/>
        </w:rPr>
        <w:t>أبدًا، فلاحظه</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يضيف المحدّث النوريّ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وقد ادّعى المحقِّق الداماد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شرعة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التحريم، والسيّد المحدّث الجزائريّ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التحريم إلى الأكثر، والجواز إلى بعض معاصريه، فإنّه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يعرف القول بالجواز قبل طبقته إلّا من المحقِّق نصير الدين الطوسيّ،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وصارت المسألة في عصر المحقِّق الداماد نظريّةً، وكتب فيه وبعده رسائل في التحريم والجواز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وصلت النوبة إلى صاحب الوسائل، المصرّ على القول بالجواز، كتب رسالةً طويلةً واستدلّ على الجواز بأخبارٍ كثيرةٍ تقرب من المئة، ولا يكاد ينقضي تعجّبي من هٰذا العالم، كيف رضي لنفسه التمسّك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أوقع نفسه في مهلكةٍ بعض التكلّفات، بل ما يوهم التدليس فيما تمسّك به أخبارٌ وردت في فضيلة التسمية بهٰذا الاسم الّتي تأتي في أبواب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أنَّ مَن مات ولم يعرف إمام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 معرفته لا تتحقّق إلّا بعد معرفة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التلقين للميّت، ففيها الأمر بذكر أسمائهم، وجملة من الأدعية الّتي أمر فيها بذكرهم بأسمائهم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والأخبار الكثيرة الدالّة على أنّه سمّي رسول الله صلَّی الله علیه وآله وسلَّم، وبعد أخبار اللوح المختلف متنها جدًّا الدالّ على كتابته عجل الله تعالی فرجه الشریف فيه بهٰذا الاسم، وأمثال ذٰلك ممّا لا علاقة له بالمقام، ولا إشارة إليه بالمرام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فيها جملةٌ من الأخبار الّتي ذكر عجل الله تعالی فرجه الشریف فيها باسمه، بعضها من الراوي وبعضها منهم في مواضع مخصوصةٍ، وكلّها قضايا شخصيّةٌ قابلةٌ لمحامل كثيرةٍ لا تقاوم الأخبار الناصّة الناهية، وليس في جميع ما جمعه خبرٌ واحدٌ نصُّوا فيه على الجواز</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الكتاب لا يقتضي البسط في المقال بأزيد من هٰذا، ومن جميع ذٰلك ظهر أنَّ اللازم جعل عنوان الباب ما ذكرناه لا ما ذكره، والله العالم</w:t>
      </w:r>
      <w:r>
        <w:rPr>
          <w:rFonts w:eastAsia="Amiri" w:cs="Amiri" w:ascii="Amiri" w:hAnsi="Amiri"/>
          <w:color w:val="111111"/>
          <w:sz w:val="28"/>
          <w:szCs w:val="28"/>
          <w:rtl w:val="true"/>
          <w:lang w:bidi="ar-SA"/>
        </w:rPr>
        <w:t xml:space="preserve">». </w:t>
      </w:r>
      <w:r>
        <w:rPr>
          <w:rStyle w:val="FootnoteAnchor"/>
          <w:rtl w:val="true"/>
        </w:rPr>
        <w:footnoteReference w:id="82"/>
      </w:r>
      <w:bookmarkStart w:id="61" w:name="pg15894_361654"/>
    </w:p>
    <w:p>
      <w:pPr>
        <w:pStyle w:val="BookText"/>
        <w:rPr/>
      </w:pPr>
      <w:bookmarkEnd w:id="6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محمّدتقي الموسويّ الإصفهانيّ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رحمه الله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وظيفة الأنام في زمن غَيْبة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بيان آداب الناس وتكاليفهم في زمن الغَيْبة، قال في التكليف الحادي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ذكر اسمه وهو نفس اسم رسول الله صلَّی الله علیه وآله وسلَّم، وتسميته بالألقاب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المنتظر، الحجّة، المهديّ، الإمام الغائب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في أخبارٍ كثيرةٍ أنَّ تسمية اسمه في عصر الغَيْبة حرامٌ</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وحيد الخراسانيّ</w:t>
      </w:r>
    </w:p>
    <w:p>
      <w:pPr>
        <w:pStyle w:val="BookText"/>
        <w:rPr/>
      </w:pPr>
      <w:r>
        <w:rPr>
          <w:rFonts w:ascii="Amiri" w:hAnsi="Amiri" w:eastAsia="Amiri" w:cs="Amiri"/>
          <w:color w:val="111111"/>
          <w:sz w:val="28"/>
          <w:sz w:val="28"/>
          <w:szCs w:val="28"/>
          <w:rtl w:val="true"/>
          <w:lang w:bidi="ar-SA"/>
        </w:rPr>
        <w:t>سمعتُ من أستاذنا آية الله العظمى الشيخ وحيد الخراساني دامَ ظِلُهُ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اسمه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نكون قد استعرضنا بعض كلمات الأعلام من فقهاء الشيعة وعلمائها، ووقفنا على نقاشاتهم حول حرمة التسمية، وما أوردوه من</w:t>
      </w:r>
    </w:p>
    <w:p>
      <w:pPr>
        <w:pStyle w:val="BookText"/>
        <w:rPr/>
      </w:pPr>
      <w:r>
        <w:rPr>
          <w:rFonts w:ascii="Amiri" w:hAnsi="Amiri" w:eastAsia="Amiri" w:cs="Amiri"/>
          <w:color w:val="111111"/>
          <w:sz w:val="28"/>
          <w:sz w:val="28"/>
          <w:szCs w:val="28"/>
          <w:rtl w:val="true"/>
          <w:lang w:bidi="ar-SA"/>
        </w:rPr>
        <w:t>الروايات والتوجيهات الخاصّةٌ في هٰذا الصدد</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5418294_2142443653"/>
      <w:bookmarkStart w:id="63" w:name="_Toc19"/>
      <w:bookmarkEnd w:id="62"/>
      <w:r>
        <w:rPr>
          <w:rtl w:val="true"/>
        </w:rPr>
        <w:t>ب</w:t>
      </w:r>
      <w:r>
        <w:rPr>
          <w:rtl w:val="true"/>
        </w:rPr>
        <w:t xml:space="preserve">- </w:t>
      </w:r>
      <w:r>
        <w:rPr>
          <w:rtl w:val="true"/>
        </w:rPr>
        <w:t>القائلون بجواز التسمية</w:t>
      </w:r>
      <w:bookmarkEnd w:id="63"/>
    </w:p>
    <w:p>
      <w:pPr>
        <w:pStyle w:val="Heading4"/>
        <w:numPr>
          <w:ilvl w:val="3"/>
          <w:numId w:val="1"/>
        </w:numPr>
        <w:rPr/>
      </w:pPr>
      <w:bookmarkStart w:id="64" w:name="__RefHeading___Toc15418296_2142443653"/>
      <w:bookmarkStart w:id="65" w:name="_Toc20"/>
      <w:bookmarkEnd w:id="64"/>
      <w:r>
        <w:rPr/>
        <w:t>1</w:t>
      </w:r>
      <w:r>
        <w:rPr>
          <w:rtl w:val="true"/>
        </w:rPr>
        <w:t xml:space="preserve">- </w:t>
      </w:r>
      <w:r>
        <w:rPr>
          <w:rtl w:val="true"/>
        </w:rPr>
        <w:t>المحقِّق الأربلي رحمه الله</w:t>
      </w:r>
      <w:bookmarkEnd w:id="6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جاء في الأخبار أنّه لا يحلّ لأحدٍ أن يسمّيه باسمه، ولا أن يكنيه بكنّيته إلى أن يزيّن الله الأرض بظهور 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ويلقب بالحجّة، والقائم، </w:t>
      </w:r>
      <w:bookmarkStart w:id="66" w:name="pg15894_361655"/>
    </w:p>
    <w:p>
      <w:pPr>
        <w:pStyle w:val="BookText"/>
        <w:rPr/>
      </w:pPr>
      <w:bookmarkEnd w:id="66"/>
      <w:r>
        <w:rPr>
          <w:rFonts w:ascii="Amiri" w:hAnsi="Amiri" w:eastAsia="Amiri" w:cs="Amiri"/>
          <w:color w:val="111111"/>
          <w:sz w:val="28"/>
          <w:sz w:val="28"/>
          <w:szCs w:val="28"/>
          <w:rtl w:val="true"/>
          <w:lang w:bidi="ar-SA"/>
        </w:rPr>
        <w:t>والمهديّ، والخلف الصالح، وصاحب الزمان، والصاحب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الشيعة في غيبته الأولى تُعبِّر عنه وعن جنبته بالناحية المقدّسة، وكان ذٰلك رمزًا بين الشيعة يعرفونه به، وكانوا أيضًا يقولون على سبيل الرمز والتقيّة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الغريم، يعنونه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يضيف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العجب أنّ الشيخ الطبرسيّ والشيخ المفيد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يجوز ذكر اسمه ولا كنيته، ثمّ يقولان اسمه اسم النبيّ وكنيته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كنيته صلَّی الله علیه وآله وسلَّم، وهما يظنّان أنّهما لم يذكرا اسمه ولا كنيته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عجيب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يطرح رأيه أخيرًا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أراه أنّ المنع من ذٰلك إنّما كان للتقيّة في وقتٍ الخوف عليه والطلب له والسؤال عنه، فأمّا الآن فلا</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15418298_2142443653"/>
      <w:bookmarkStart w:id="68" w:name="_Toc21"/>
      <w:bookmarkEnd w:id="67"/>
      <w:r>
        <w:rPr/>
        <w:t>2</w:t>
      </w:r>
      <w:r>
        <w:rPr>
          <w:rtl w:val="true"/>
        </w:rPr>
        <w:t xml:space="preserve">- </w:t>
      </w:r>
      <w:r>
        <w:rPr>
          <w:rtl w:val="true"/>
        </w:rPr>
        <w:t>الفيض الكاشاني رحمه الله</w:t>
      </w:r>
      <w:bookmarkEnd w:id="68"/>
    </w:p>
    <w:p>
      <w:pPr>
        <w:pStyle w:val="BookText"/>
        <w:rPr/>
      </w:pPr>
      <w:r>
        <w:rPr>
          <w:rFonts w:ascii="Amiri" w:hAnsi="Amiri" w:eastAsia="Amiri" w:cs="Amiri"/>
          <w:color w:val="111111"/>
          <w:sz w:val="28"/>
          <w:sz w:val="28"/>
          <w:szCs w:val="28"/>
          <w:rtl w:val="true"/>
          <w:lang w:bidi="ar-SA"/>
        </w:rPr>
        <w:t>قال رحمه الله في ذيل رواية أبي عبد الله الصالحيّ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يستفاد من ظاهر التعليل أنَّ تحريم التسمية كان مختصًّا بذٰلك الزمان إلّا أنّ الصدوق روى في كتاب غيبته ما يدلّ على أنّه مستمرٌّ إلى يوم ظهوره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 w:name="__RefHeading___Toc15418300_2142443653"/>
      <w:bookmarkStart w:id="70" w:name="_Toc22"/>
      <w:bookmarkEnd w:id="69"/>
      <w:r>
        <w:rPr>
          <w:rtl w:val="true"/>
        </w:rPr>
        <w:t>خلاصة أدلة الجواز</w:t>
      </w:r>
      <w:r>
        <w:rPr>
          <w:rtl w:val="true"/>
        </w:rPr>
        <w:t>:</w:t>
      </w:r>
      <w:bookmarkEnd w:id="70"/>
    </w:p>
    <w:p>
      <w:pPr>
        <w:pStyle w:val="Heading3"/>
        <w:numPr>
          <w:ilvl w:val="2"/>
          <w:numId w:val="1"/>
        </w:numPr>
        <w:rPr/>
      </w:pPr>
      <w:bookmarkStart w:id="71" w:name="__RefHeading___Toc15418302_2142443653"/>
      <w:bookmarkStart w:id="72" w:name="_Toc23"/>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التسمية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عدم إمكان معرفة الإمام بدون معرفة اسمه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استحباب تلقين الميّت، والزيارات، والأدعية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أشير فيها إلى اسم الإمام الخاصّ 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ذكرت أنه سميّ رسول الله 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أشكل العلّامة المجلسيّ،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التحديدات مصرّحةٌ في نفي قول من خصّ ذٰلك بزمان الغَيْبة الصغرى؛ تعويلًا على بعض العلل المستنبطة والاستبعادات الوهميّة</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الحُرّ العامليّ رحمه الله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الحُرّ العامليّ عنونَ الباب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تحريم تسمية المهديّ وسائر الأئمّة علیهم السَّلام وذكرهم وقت التقيّة، وجواز ذٰلك مع عدم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رحمه الله ثلائًا وعشرين روايةً حول الموضوع، وختمه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والأحاديث في التصريح باسم المهديّ محمّد بن الحسن عجل الله تعالی فرجه الشریف، وفي الأمر بتسميته عمومًا وخصوصًا، تصريحًا وتلويحاً، فعلًا وتقريرًا، في النصوص والزيارات والدعوات والتعقيبات، والتلقين وغير ذٰلك؛ كثيرةٌ جدًّا</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صرَّح باسمه عجل الله تعالی فرجه الشریف جماعةٌ من علمائنا في كتب الحديث والأصول والكلام وغيرها، منهم العلّامة والمحقِّق، والمقداد، والمرتضى، والمفيد، وابن طاووسٍ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والمنع نادرٌ، وقد حقّقناه في رسالةٍ مفردةٍ</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لا بدَّ من الإشارة إلى أنَّ الروايات الّتي يستند إليها الحرّ العامليّ في جواز التسمية والتصريح بالاسم الشريف هي غير تلك الروايات الّتي وردت في باب تحريم التسمية، وقد استند إلى هٰذه الروايات في أبوابٍ مختلفةٍ، ومن جملة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الاحتضار</w:t>
      </w:r>
    </w:p>
    <w:p>
      <w:pPr>
        <w:pStyle w:val="BookText"/>
        <w:rPr/>
      </w:pPr>
      <w:r>
        <w:rPr>
          <w:rFonts w:ascii="Amiri" w:hAnsi="Amiri" w:eastAsia="Amiri" w:cs="Amiri"/>
          <w:color w:val="111111"/>
          <w:sz w:val="28"/>
          <w:sz w:val="28"/>
          <w:szCs w:val="28"/>
          <w:rtl w:val="true"/>
          <w:lang w:bidi="ar-SA"/>
        </w:rPr>
        <w:t>رواية الكلينيّ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فَلَقَّنْهُ كلمات الفرج والشهادتين، وتسمّي له الإقرار بالأئمّة علیهم السَّلام واحدًا بعد واحدٍ حتّى ينقطع عنه الكلام</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هٰذه الرواية كما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صراحةً بذكر أسماء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الدفن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نقل العلّامة الحرّ العامليّ رحمه الله في هٰذا الباب عدّة رواياتٍ، منها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 الميّت في لحده قرأت آية الكرسي، واضرب يدك على منكبه الأيمن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بالله ربًّا، وبالإسلام دينًا، وبمحمّد صلَّی الله علیه وآله وسلَّم نبيا، وبعلي عَلَیه السَّلام إماما، وسمِّ حتّى إمام زمانه</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الميّت في لحده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وبعليٍّ إمامًا، وتسمّي إمام زمانه</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بن مكرمٍ، عن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له وسادةٌ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وتحرّكه تحريكًا شديدًا،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الله ربّك، ومحمّدٌ صلَّی الله علیه وآله وسلَّم نبيّك، والإسلام دينك، وعلىٌّ عَلَیه السَّلام وليّك وإمامك، وتسمّي الأئمّة علیهم السَّلام واحدًا واحدًا إلى آخرهم، أئمتك أئمة هدًى أبرارٌ</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نزلت في القبر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عَلَیه السَّلام إمامي، حتّى تسوق الأئمّة علیهم السَّلام</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الرواية الثالثة في باب العقيقة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إبراهيم الكوفيّ أنّ أبا محمّدٍ عَلَیه السَّلام بعث إلى بعض مَن سمّاه لي بشاةٍ مذبوحةٍ،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عقيقة ابني محمّدٍ</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الشلمغانيّ في كتاب الأوصياء،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الثقة، عن عن إبراهيم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 مولاي أبو محمّدٍ عَلَیه السَّلام بكبشٍ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عقّه عن ابني فلانٍ، وكلْ وأطعمْ أهلك</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الملاحظ في الرواية الثانية عدم وجود تصريحٍ باسم الإمام المهديّ فيها، بل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خلاف مدّعى الحُرّ العامليّ، فهٰذه الرواية لا تفيده في مقام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المزارات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الرضا عَلَیه السَّلام وقد سُئل عن إتيان قبر الحسين عَلَیه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وتكثر من الصلاة على محمّدٍ وآله، وتسمّي واحدًا واحدًا بأسمائهم، وتبرأ إلى من عدائهم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 وهنا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ذكرنا في تعليقنا على الحديث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يتّضح لنا السرّ الكامن وراء استناد الحرّ العامليّ إلى هٰذا الحديث، فهل فيه ذكرٌ أو تصريحٌ بالاسم الخاصّ للمولى المهديّ عجل الله تعالی فرجه الشریف 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للحُرّ العامليّ الاستناد إلى هٰذا الحديث أيضًا؛ إذ ليس فيه أيُّ تصريح بالاسم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الذكر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رزين صاحب الأنماط،، عن أحدهما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أشهدك، وأشهد ملائكتَك المقرّبين، وحملةَ عرشك المصطفين أنّك أنت الله لا إله إلّا أنت الرحمٰن الرحيم، وأنّ محمّدًا عبدك ورسولك، وأنّ فلان بن فلانٍ إمامي وولیّي، وأنّ آباءه رسول الله لصلّی الله علیه وآله وسلّم وعليًّا والحسن والحسين وفلانًا وفلانًا حتّى تنتهي إليه أئمتي وأوليائي، على ذٰلك أحيا وعليه أموت وعليه أبعث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في ليلته دخل الجنّة</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النتيجة</w:t>
      </w:r>
    </w:p>
    <w:p>
      <w:pPr>
        <w:pStyle w:val="BookText"/>
        <w:rPr/>
      </w:pPr>
      <w:r>
        <w:rPr>
          <w:rFonts w:ascii="IRNazanin" w:hAnsi="IRNazanin" w:eastAsia="IRNazanin"/>
          <w:color w:val="111111"/>
          <w:sz w:val="28"/>
          <w:sz w:val="28"/>
          <w:szCs w:val="28"/>
          <w:rtl w:val="true"/>
          <w:lang w:bidi="fa-IR"/>
        </w:rPr>
        <w:t>إنَّ الشيخ الحُرّ العامليّ استند إلى هٰذه الروايات في أبوابٍ مختلفةٍ، وبعضها كما ذكرنا فيها تأمّلٌ واضحٌ، لٰكنّهرحمه الله يختم الباب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والأحاديث في التصريح باسم المهديّ محمّد بن الحسن عجل الله تعالی فرجه الشریف، وفي الأمر بتسميته عمومًا وخصوصًا، تصريحًا وتلويحا، فعلًا وتقريرًا، في النصوص والزيارات والدعوات والتعقيبات والتلقين وغير ذٰلك كثيرةٌ جدًّا</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خلاف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ردَّ روايات الجواز وناقشها سندًا ودلالةً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لا يسمّيه باسمه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يعتبرها صحيحةً سندًا، لٰكنّ فيها نقاشًا دلاليًّا، حيث أفاد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مبالغةٌ عظيمةٌ في ترك التسمية</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p>
    <w:p>
      <w:pPr>
        <w:pStyle w:val="BookText"/>
        <w:rPr/>
      </w:pPr>
      <w:r>
        <w:rPr>
          <w:rFonts w:ascii="IRNazanin" w:hAnsi="IRNazanin" w:eastAsia="IRNazanin"/>
          <w:color w:val="111111"/>
          <w:sz w:val="28"/>
          <w:sz w:val="28"/>
          <w:szCs w:val="28"/>
          <w:rtl w:val="true"/>
          <w:lang w:bidi="fa-IR"/>
        </w:rPr>
        <w:t>سُئل السيّد الخوئيّ رحمه الله عن هٰذه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تجوز شرعًا تسمية الإمام الحجّة عجل الله تعالی فرجه الشریف باسمه الشريف الخاصّ في محفلٍ من الناس، أو أنّ الروايات المانعة من ذٰلك تعمّ زمان الغَيْبة الكبرى؟</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تعمّ تلك زماننا هٰذا</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ناصر مكارم الشيرازيّ</w:t>
      </w:r>
    </w:p>
    <w:p>
      <w:pPr>
        <w:pStyle w:val="BookText"/>
        <w:rPr/>
      </w:pPr>
      <w:r>
        <w:rPr>
          <w:rFonts w:ascii="IRNazanin" w:hAnsi="IRNazanin" w:eastAsia="IRNazanin"/>
          <w:color w:val="111111"/>
          <w:sz w:val="28"/>
          <w:sz w:val="28"/>
          <w:szCs w:val="28"/>
          <w:rtl w:val="true"/>
          <w:lang w:bidi="fa-IR"/>
        </w:rPr>
        <w:t xml:space="preserve">خلاصة نظره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بين جمعٍ من المحدّثين حرمة تسميته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الخاصّ دون ألقابه المعروفة، فهل هٰذا حكمٌ يختصّ بزمان غيبته الصغرى دون الكبرى كما نقله العلّامة المجلسيّ في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البعض؟ أو أنّه عامٌّ لكلِّ زمانٍ ومكانٍ إلى أن يظهر ويملأ الأرض قسطًا وعدلًا كما مُلئت ظلمًا وجورًا؟ أو أنَّ حرمتها دائرةٌ مدار التقيّة والخوف، فعند عدم الخوف جائزٌ وعند وجوده حرامٌ، بل لا يختصّ ذٰلك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ويجري في غيره من الأئمّة علیهم السَّلام؟</w:t>
      </w:r>
    </w:p>
    <w:p>
      <w:pPr>
        <w:pStyle w:val="BookText"/>
        <w:rPr/>
      </w:pPr>
      <w:r>
        <w:rPr>
          <w:rFonts w:ascii="Amiri" w:hAnsi="Amiri" w:eastAsia="Amiri" w:cs="Amiri"/>
          <w:color w:val="111111"/>
          <w:sz w:val="28"/>
          <w:sz w:val="28"/>
          <w:szCs w:val="28"/>
          <w:rtl w:val="true"/>
          <w:lang w:bidi="ar-SA"/>
        </w:rPr>
        <w:t xml:space="preserve">اختار ذٰلك شيخنا الحرّ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مفتتح هٰذا الباب، وصرّح به أيضًا في ختامه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قسَّم الشيخ 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إلى أربع طوائف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التسمية باسمه الشريف مطلقًا من دون أيِّ تقيّةٍ من ناحية الزمان والمكان، ولم يعلّل بتعليلٍ خاصٍّ، مثل رواية الكلينيّ عن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لا يسمّيه باسمه إلّا كافرٌ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فيه التصريح بترك تسميته إلى أن يقوم ويملأ الأرض عدلًا كما مُلئت ظلمًا وجورًا؛ مثل رواية السيّد عبد العظيم الحسنيّ عن الإمام الهادي عَلَیه السَّلام أنه قال في القائم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ذكره باسمه حتّى يخرج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عدم جواز تسميته عجل الله تعالی فرجه الشریف معللًا بالخوف؛ مثل رواية أبي خالدٍ الكابليّ عن الإمام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وقوع التسمية منهم عليهما السلام أو من أصحابهم في موارد عديدةٍ بلا نهيٍ منهم؛ مثل رواية الصدوق عن محمّد بن إبراهيم الكوفيّ في مورد العقيقة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الشيخ مكارم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ما ورد في هٰذا الباب من طوائف الأخبار وكلمات الأصحاب، ولا ينبغي الشكّ في أنَّ القول بمنع التسمية تعبّدًا كلامٌ خالٍ عن التحقيق، وإن صرًّح به بعض الأكابر، بل الظاهر أنَّ المنع منه يدور مدار وجود ملاك التقيّة، وفي غيره كأمثال زماننا لهٰذا لا يمنع على التحقيق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أفاده العلامة المجلسيّ رحمه الله بعد ذكر بعض ما دلّ على النهي عن التسمية إلى أن يظهر القائم 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التحديدات مصرّحةٌ في نفي قول من خصَّ ذٰلك بزمان الغَيْبة الصغرى؛ تعويلًا على بعض العلل المستنبطة والاستبعادات الوهميّة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جدًّا؛ لما قد عرفت من أنَّ هٰذا ليس علّةً مستنبطةً واستبعادًا وهميًّا، بل صرّح بها في رواياتٍ عديدةٍ ليست بأقلّ من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إلى ما دلَّ على جواز التسمية والتصريح به، وقد عرفتها الطائفة الرابعة وهي أكثر عددًا وأقوى دلالةً من غيرها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يخرج سماحته بهٰذه النتيجة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المنع يدور مدار الخوف عليه عجل الله تعالی فرجه الشریف أو علينا بالموازين المعتبرة في التقيّة؛ وذٰلك لأمور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هو الطريق الوحيد في الجمع بين الأخبار وحمل مطلقها على مقيّدها؛ فالمطلقات وهي الطائفة الأولى بل الثانية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مطلقةٌ من ناحية الخوف وعدمه وإن كانت مغيّاةً بظهوره؛ فإنّه لا ينافي تقييدها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 بالطائفة الثالثة الدالّة على دوران الحكم مدار التقيّة ولولا ذٰلك تعارضت وتساقطت إن قلنا إنَّ كلَّ طائفةٍ منها قطعيّةٌ أو كالقطعيّة لتظافرها، أو يقال بالتخيير بناءً على كون أسنادها ظنّيّةً، وعندئذٍ يمكن الحكم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أقوى القرائن على الجمع الّذي ذكرنا هو الطائفة الرابعة المصرِّحة بجواز التسمية في الجملة، وليت شعري ماذا يقول القائل بحرمة التسمية مطلقًا في هٰذه الطائفة المتظافرة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طرح جميعها مع كثرتها وفتوى كثيرٍ من الأصحاب على طبقها؟ أو يمكن ترجيح غيرها عليها؟ كلّا لا طريق إلى حلِّها إلّا بما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 أحاديث كثيرةٌ من طرق أهل البيت علیهم السَّلام والسنّة صرّح فيها بأنَّ اسم المهديّ هو اسمٌ النبيّ صلَّی الله علیه وآله وسلَّم، وكنيته عجل الله تعالی فرجه الشریف هي كنيته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هٰذا في قوّة التسمية؛ فإنَّ الظاهر من بعض الأخبار الدالّة على عدم ذكر الاسم هو عدم الدلالة عليه بحيث لا يعلم المخاطب من الناس ما يكون اسمه الشريف، لا مجرّد التلفّظ به، 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وإن كان مفاد بعض أخبار الباب، ولٰكن ينافيه بعضها الآخر الدالّ على حرمة التلفّظ به، لا الدلالة عليه ولو بنحوٍ من الٰكناية، فراجع وتدبّر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بحرمة التلفّظ باسمه الشريف من دون التقيّة أو محذورٍ </w:t>
      </w:r>
    </w:p>
    <w:p>
      <w:pPr>
        <w:pStyle w:val="BookText"/>
        <w:rPr/>
      </w:pPr>
      <w:r>
        <w:rPr>
          <w:rFonts w:ascii="IRNazanin" w:hAnsi="IRNazanin" w:eastAsia="IRNazanin"/>
          <w:color w:val="111111"/>
          <w:sz w:val="28"/>
          <w:sz w:val="28"/>
          <w:szCs w:val="28"/>
          <w:rtl w:val="true"/>
          <w:lang w:bidi="fa-IR"/>
        </w:rPr>
        <w:t xml:space="preserve">آخر مع جواز الدلالة عليه بالٰكناية أو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يحتاج إلى تعبّدٍ شديدٍ، فأيُّ حزازةٍ في ذكر اسمه الشريف في اللفظ مع جواز ذكره كنايةً، كالقول بأنَّ اسمه اسم جدّه رسول الله صلَّی الله علیه وآله وسلَّم، أو بالحروف المقطّعة مع فرض عدم أيّ محذورٍ ظاهرٍ بتاتًا؟ وأيُّ شبيهٍ لمثل هٰذا الحكم في الأحكام الشرعيّة؟ ومثل هٰذا الاستبعاد وإن لم يكن بنفسه دليلًا في الأحكام الفقهيّة، إلّا أنّه يمكن جعله تأييدًا لما ذكرنا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ويؤيّده أيضًا بعض ما ورد في عدم جواز التصريح باسم غيره من الأئمّة علیهم السَّلام عند التقيّة، فلا يختصّ الحكم باسمه الشريف مثل ما رواه الكلينيّ بإسناده إلى عنبسة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وذكر عليٍّ وفاطمة؛ فإنَّ الناس ليس شيءٌ أبغض إليهم من ذكر عليٍّ وفاطمة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العجب ما حُكي عن الصدوق رحمه الله أنه بعد الاعتراف بالتصريح باسمه في رواية اللوح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هٰذا الحديث هٰكذا بتسمية القائم، والّذي أذهب إليه النهي عن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أنّه لا ينحصر التصريح باسمه الشريف برواية اللوح، ولا ينحصر الدليل برواياتٍ الطائفة الرابعة المصرّحة بالاسم، ومع ذٰلك لِمَ لم يختر القول بالجواز عند عدم التقيّة كما اختاره صاحب الوسائل، ويظهر من كثيرٍ من الأصحاب؟ فلعلّه رآه موافقًا للاحتياط، وهو وإن كان كذٰلك إلّا أنَّ الاحتياط في عمل النفس شيءٌ، والفتوى بالاحتياط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هٰذا الاحتياط ضعيف جدَّا لا تجب مراعاته</w:t>
      </w:r>
      <w:r>
        <w:rPr>
          <w:rFonts w:eastAsia="Amiri" w:cs="Amiri" w:ascii="Amiri" w:hAnsi="Amiri"/>
          <w:color w:val="111111"/>
          <w:sz w:val="28"/>
          <w:szCs w:val="28"/>
          <w:rtl w:val="true"/>
          <w:lang w:bidi="ar-SA"/>
        </w:rPr>
        <w:t xml:space="preserve">. </w:t>
      </w:r>
      <w:bookmarkStart w:id="73" w:name="pg15894_361666"/>
    </w:p>
    <w:p>
      <w:pPr>
        <w:pStyle w:val="BookText"/>
        <w:rPr/>
      </w:pPr>
      <w:bookmarkEnd w:id="73"/>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فتلخّص عن جميع ما ذُكر جوازُ التسمية باسمه الشريف وهو محمّدالحسن العسكريّ عجل الله تعالی فرجه الشریف في أمثال زماننا هٰذا ممّا لا تقيّة فيه من هٰذه الناحية، مع حمل الروايات المطلقة على المقيّدة</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ما أوردناه من كلامٍ ونقاشٍ قيّمٍ لشيخنا الأستاذ آية الله ناصر مكارم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5418304_2142443653"/>
      <w:bookmarkStart w:id="75" w:name="_Toc24"/>
      <w:bookmarkEnd w:id="74"/>
      <w:r>
        <w:rPr>
          <w:rtl w:val="true"/>
        </w:rPr>
        <w:t>النتيجة النهائيّة</w:t>
      </w:r>
      <w:bookmarkEnd w:id="7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وجود كل هٰذه الروايات الصحيحة حول حرمة التسمية إلى زمان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نستطيع الذهاب إلى القول بجواز التسمية، بل ولا نجرأ على ذٰلك؛ لذا مقتضى الاحتياط من هٰذه الجهة هو أن نسير خلف القائلين بحرمة التسمية، وأمّا بعض أدلّة الأستاذ الشيخ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الدليل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مورد تأمّلٍ وبحثٍ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وسنبحث هٰذا الموضوع في دروسنا في أبحاث الخارج في المهدويّة إن شاء الله</w:t>
      </w:r>
      <w:r>
        <w:rPr>
          <w:rFonts w:eastAsia="Amiri" w:cs="Amiri" w:ascii="Amiri" w:hAnsi="Amiri"/>
          <w:color w:val="111111"/>
          <w:sz w:val="28"/>
          <w:szCs w:val="28"/>
          <w:rtl w:val="true"/>
          <w:lang w:bidi="ar-SA"/>
        </w:rPr>
        <w:t xml:space="preserve">. </w:t>
      </w:r>
      <w:bookmarkStart w:id="76" w:name="pg15894_361667"/>
    </w:p>
    <w:p>
      <w:pPr>
        <w:pStyle w:val="Heading2"/>
        <w:numPr>
          <w:ilvl w:val="1"/>
          <w:numId w:val="1"/>
        </w:numPr>
        <w:rPr/>
      </w:pPr>
      <w:bookmarkStart w:id="77" w:name="__RefHeading___Toc15418306_2142443653"/>
      <w:bookmarkStart w:id="78" w:name="_Toc25"/>
      <w:bookmarkEnd w:id="76"/>
      <w:bookmarkEnd w:id="77"/>
      <w:r>
        <w:rPr>
          <w:rtl w:val="true"/>
        </w:rPr>
        <w:t>الفَصْلُ الثَّالِثُ</w:t>
      </w:r>
      <w:bookmarkEnd w:id="78"/>
    </w:p>
    <w:p>
      <w:pPr>
        <w:pStyle w:val="Heading3"/>
        <w:numPr>
          <w:ilvl w:val="2"/>
          <w:numId w:val="1"/>
        </w:numPr>
        <w:rPr/>
      </w:pPr>
      <w:bookmarkStart w:id="79" w:name="__RefHeading___Toc15418308_2142443653"/>
      <w:bookmarkStart w:id="80" w:name="_Toc26"/>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تحقيقٌ حول والدة الإمام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الزمان عجل الله تعالی فرجه الشریف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5894_361669"/>
      <w:bookmarkStart w:id="82" w:name="pg15894_361669"/>
      <w:bookmarkEnd w:id="82"/>
    </w:p>
    <w:p>
      <w:pPr>
        <w:pStyle w:val="BookText"/>
        <w:rPr/>
      </w:pPr>
      <w:bookmarkStart w:id="83" w:name="pg15894_361669"/>
      <w:bookmarkEnd w:id="83"/>
      <w:r>
        <w:rPr>
          <w:rFonts w:ascii="Amiri" w:hAnsi="Amiri" w:eastAsia="Amiri" w:cs="Amiri"/>
          <w:color w:val="111111"/>
          <w:sz w:val="28"/>
          <w:sz w:val="28"/>
          <w:szCs w:val="28"/>
          <w:rtl w:val="true"/>
          <w:lang w:bidi="ar-SA"/>
        </w:rPr>
        <w:t>المَدخلُ</w:t>
      </w:r>
    </w:p>
    <w:p>
      <w:pPr>
        <w:pStyle w:val="BookText"/>
        <w:rPr/>
      </w:pPr>
      <w:r>
        <w:rPr>
          <w:rFonts w:ascii="IRNazanin" w:hAnsi="IRNazanin" w:eastAsia="IRNazanin"/>
          <w:color w:val="111111"/>
          <w:sz w:val="28"/>
          <w:sz w:val="28"/>
          <w:szCs w:val="28"/>
          <w:rtl w:val="true"/>
          <w:lang w:bidi="fa-IR"/>
        </w:rPr>
        <w:t>يحاول البعض التشكيك في العقيدة المهدويّة من خلال التشكيك في بعض ما يرتبط بها من أحداثٍ وتفاصيل، من قبيل قضيّة أمّ الإمام صاحب العصر عجل الله تعالی فرجه الشریف السيّدة نرجس وانتقالها من بلاد الروم إلى العراق، والرواية الّتي تتحدّث عن السيّدة نرجس من الروايات الشائعة كثيرًا، وفي البداية سوف ننقل هٰذه الرواية من مصادرها الرئيسة، ثمّ نقوم بتحقيقٍ حول شخصَيْن كان لهما دورٌ أساسٌ في نقل هٰذه القصّة، وفي نهاية المطاف نحاول أن نجيب عن بعض الإشكالات السنديّة والدلاليّة الّتي قد ترد على هٰذه الرواية</w:t>
      </w:r>
      <w:r>
        <w:rPr>
          <w:rFonts w:eastAsia="IRNazanin" w:cs="IRNazanin"/>
          <w:color w:val="111111"/>
          <w:sz w:val="28"/>
          <w:szCs w:val="28"/>
          <w:rtl w:val="true"/>
          <w:lang w:bidi="fa-IR"/>
        </w:rPr>
        <w:t>.</w:t>
      </w:r>
    </w:p>
    <w:p>
      <w:pPr>
        <w:pStyle w:val="Heading3"/>
        <w:numPr>
          <w:ilvl w:val="2"/>
          <w:numId w:val="1"/>
        </w:numPr>
        <w:rPr/>
      </w:pPr>
      <w:bookmarkStart w:id="84" w:name="__RefHeading___Toc15418310_2142443653"/>
      <w:bookmarkStart w:id="85" w:name="_Toc27"/>
      <w:bookmarkEnd w:id="84"/>
      <w:r>
        <w:rPr>
          <w:rtl w:val="true"/>
        </w:rPr>
        <w:t>نصّ الرواية حول أمّ الإمام صاحب الزمان عجل الله تعالی فرجه الشریف</w:t>
      </w:r>
      <w:bookmarkEnd w:id="85"/>
    </w:p>
    <w:p>
      <w:pPr>
        <w:pStyle w:val="BookText"/>
        <w:rPr/>
      </w:pPr>
      <w:r>
        <w:rPr>
          <w:rFonts w:ascii="Amiri" w:hAnsi="Amiri" w:eastAsia="Amiri" w:cs="Amiri"/>
          <w:color w:val="111111"/>
          <w:sz w:val="28"/>
          <w:sz w:val="28"/>
          <w:szCs w:val="28"/>
          <w:rtl w:val="true"/>
          <w:lang w:bidi="ar-SA"/>
        </w:rPr>
        <w:t xml:space="preserve">لقد أوردَ الشيخ الصدوق قدِّس سرُّه هٰذه القصّة ونقلها بشكلٍ مفصّلٍ في كتابه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ننقلها بتمامها عنه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في باب ما رُوي في نرجس أمّ القائم رضی الله عنْها، واسمها مليكة بنت يشوعا بن قيصر الملك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عليّ بن حاتمٍ النوفليّ،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عيسى الوشّاء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طاهر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الحسين محمّد بن بحرٍ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كربلاء سنة ستٍّ وثمانين ومئتين،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وزرتُ قبر غریب رسول الله صلَّی الله علیه وآله وسلَّم، ثمّ انكفأت إلى مدينة السلام </w:t>
      </w:r>
    </w:p>
    <w:p>
      <w:pPr>
        <w:pStyle w:val="BookText"/>
        <w:rPr/>
      </w:pPr>
      <w:r>
        <w:rPr>
          <w:rFonts w:ascii="IRNazanin" w:hAnsi="IRNazanin" w:eastAsia="IRNazanin"/>
          <w:color w:val="111111"/>
          <w:sz w:val="28"/>
          <w:sz w:val="28"/>
          <w:szCs w:val="28"/>
          <w:rtl w:val="true"/>
          <w:lang w:bidi="fa-IR"/>
        </w:rPr>
        <w:t>متوجّهًا إلى مقابر قريش في وقتٍ قد تضرّمت الهواجر وتوقّدت السمائم، فلمّا وصلت منها إلى مشهد الكاظم عَلَیه السَّلام واستنشقت نسيم تربته المغمورة من الرحمة، المحفوفة بحدائق الغفران، أكببت عليها بعبراتٍ متقاطرةٍ، وزفراتٍ متتابعةٍ، وقد حجب الدمع طرفي عن النظر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رقأت العبرة، وانقطع النحيب، فتحتُ بصري، فإذا أنا بشيخٍ قد انحنى صلبه، وتقوَّس منكباه وثفنت جبهته وراحتاه، وهو يقول لآخر معه عند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لقد نال عمُّك شرفًا بما حمله السيّدان من غوامض الغيوب وشرائف العلوم الّتي لم يحمل مثلها إلّا سلمان، وقد أشرف عمُّك على استكمال المدّة وانقضاء العمر، وليس يجد في أهل الولاية رجلًا يفضي إليه بسرّه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لايزال العناء والمشقّة ينالان منك بإتعابي الخفّ والحافر في طلب العلم، وقد قرع سمعي من هٰذا الشيخ لفظٌ يدلّ على علمٍ جسيمٍ وأثرٍ عظيمٍ،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ومَن السيّدان؟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النجمان المُغيبان في الثرى بسرّ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أقسم بالموالاة وشرف محلِّ هذين السيّدين من الإمامة والوراثة إنّي خاطبٌ علمهما، وطالبٌ آثارهما، وباذلٌ من نفسي من نفسي الأيمان المؤكّدة على حفظ أسرارهما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فيما تقول فأحضر ما صحبك من الآثار عن نقلة أخبارهم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فتّش الكتب وتصفّح الروايات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بشر بن سليمان النخّاس من ولد أبي أيّوب الأنصاريّ، أحد موالي أبي الحسن وأبي محمّدٍ علیهم السَّلام وجارهما بسرّ من رأى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أخاك ببعض ما شاهدت من آثارهما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مولانا أبو الحسن عليّ بن محمّدٍ العسكريّ عَلَیه السَّلام فقَّهني في أمر الرقيق، فكنتُ لاأبتاع ولا أبيع إلّا بإذنه، فاجتنبت بذٰلك موارد الشبهات حتّى كملتْ معرفتي فيه، فأحسنت الفرق فيما بين الحلال والحرام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فبينما أنا ذات ليلةٍ في منزلي بسرَّ من رأى وقد مضى هويٌّ </w:t>
      </w:r>
      <w:r>
        <w:rPr>
          <w:rStyle w:val="FootnoteAnchor"/>
          <w:rtl w:val="true"/>
        </w:rPr>
        <w:footnoteReference w:id="102"/>
      </w:r>
      <w:r>
        <w:rPr>
          <w:rFonts w:ascii="IRNazanin" w:hAnsi="IRNazanin" w:eastAsia="IRNazanin"/>
          <w:color w:val="111111"/>
          <w:sz w:val="28"/>
          <w:sz w:val="28"/>
          <w:szCs w:val="28"/>
          <w:rtl w:val="true"/>
          <w:lang w:bidi="fa-IR"/>
        </w:rPr>
        <w:t>من الليل، إذ قرع الباب قارعٌ، فعدوتُ مسرعًا فإذا أنا بكافور الخادم رسول مولانا أبي الحسن عليّ بن محمّدٍ ععَلَیه السَّلام يدعوني إليه، فلبستُ ثيابي ودخلتُ عليه، فرأيتُه يُحدِّث ابنه أبا محمّدٍ ععَلَیه السَّلام وأخته حكيمة من وراء الستر، فلمّا جلستُ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بشر، إنّك من ولد الأنصار، وهٰذه الولاية لم تزل فيكم يرثها خلفٌ عن سلفٍ، فأنتم ثقاتنا أهل البيت، وإنّي مزكّيك ومشرّفك بفضيلةٍ تسبق بها شأو الشيعة في الموالاة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أطلعك عليه وأنفذك في ابتياع أمَةٍ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كتابًا ملصقًا بخطٍّ روميٍّ ولغةٍ روميّةٍ، وطبع عليه بخاتمه، وأخرج شستقةً صفراء فيها مئتان وعشرون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وتوجّه بها إلى بغداد، وأحضر معبر الفرات ضحوة كذا، فإذا وصلتْ إلى جانبك </w:t>
      </w:r>
    </w:p>
    <w:p>
      <w:pPr>
        <w:pStyle w:val="BookText"/>
        <w:rPr/>
      </w:pPr>
      <w:r>
        <w:rPr>
          <w:rFonts w:ascii="Amiri" w:hAnsi="Amiri" w:eastAsia="Amiri" w:cs="Amiri"/>
          <w:color w:val="111111"/>
          <w:sz w:val="28"/>
          <w:sz w:val="28"/>
          <w:szCs w:val="28"/>
          <w:rtl w:val="true"/>
          <w:lang w:bidi="ar-SA"/>
        </w:rPr>
        <w:t>زواريق السبايا وبرَزْن الجواري منها فستحدِّق بهم طوائف المبتاعين من وكلاء قوّاد بني العبّاس وشراذم من فتيان العراق، فإذا رأيتَ ذٰلك فأشرف من البعد على المسمّى عمر بن يزيد النخّاس عامّة نهارك، إلى أن يُبرز للمبتاعين جاريةً صفتها كذا وكذا، لابسةً حريرتين صفيقتين، تمتنع من السفور ولمس المعترض، والانقياد لمَن يحاول لمسها ويشغل نظره بتأمّل مكاشفها من وراء الستر الرقيق، فيضربها النخّاس فتصرخ صرخةً روميّةً، فاعلم 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هتك ستراه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بعض المبتاعين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بثلاثمئة دينارٍ، فقد زادني العفاف فيها رغبةً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فتقول بالعربيّة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برزتَ في زيِّ سليمان وعلى مثل سرير ملکه ما بدتْ لي فيك رغبةٌ، فأشفق على مالك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ولا بدَّ من بيعك؟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اختيار مبتاعٍ يسكن قلبي إليه وإلى أمانته وديانته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قم إلى عمر بن يزيد النخّاس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كتابًا ملصقًا لبعض الأشراف كَتَبَه بلغةٍ روميّةٍ وخطٍّ روميٍّ، ووصف فيه كرمَه ووفاه ونُبلَه وسخاءه، فناولها لتتأمّل منه أخلاق صاحبه، فإن مالت إليه ورضيته فأنا وكيله في ابتياعها منك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بشر بن سليمان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فامتثلتُ جميع ما حدّه لي مولاي أبو </w:t>
      </w:r>
    </w:p>
    <w:p>
      <w:pPr>
        <w:pStyle w:val="BookText"/>
        <w:rPr/>
      </w:pPr>
      <w:r>
        <w:rPr>
          <w:rFonts w:ascii="IRNazanin" w:hAnsi="IRNazanin" w:eastAsia="IRNazanin"/>
          <w:color w:val="111111"/>
          <w:sz w:val="28"/>
          <w:sz w:val="28"/>
          <w:szCs w:val="28"/>
          <w:rtl w:val="true"/>
          <w:lang w:bidi="fa-IR"/>
        </w:rPr>
        <w:t>الحسن ععَلَیه السَّلام في أمر الجارية، فلمّا نظرتْ في الكتاب بكتْ بكاءً شديدًا، وقالت لعمر بن يزيد 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بعني من صاحب هٰذا الكتاب، وحلفتْ بالمحرجة المغلظة أنّه متى امتنع من بيعها منه قتلتْ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زلتُ أشاحه في ثمنها حتّى استقرّ الأمر فيه على مقدار ما كان أصحبنيه مولاي عَلَیه السَّلام من الدنانير في الشستقة الصفراء، فاستوفاه منّي وتسلّمتُ منه الجارية ضاحكةً مستبشرةً، وانصرفتُ بها إلى حجرتي الّتي كنت آوي إليها ببغداد، فما أخذها القرار حتّى أخرجتْ كتاب مولاها عَلَیه السَّلام من جيبها، وهي تلثمه وتضعه على خدِّها وتطبقه على جفنها وتمسحه على بدنها، فقلتُ تعجّبًا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أتلثمين كتابًا ولا تعرفين صاحبه؟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أيّها العاجز، الضعيف المعرفة بمحلّ أولاد الأنبياء، أعرْني سمعك وفرِّغ لي 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مليكة بنت يشوعا بن قيصر ملك الروم، وأمّي من ولد الحواريِّين، تُنسب إلى وصي المسيح شمعون، أنبئك العجب العجيب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جدّي قيصر أراد أن يزوِّجني من ابن أخيه وأنا من بنات ثلاث عشرة سنةً، فجمع في قصره من نسل الحواريِّين ومن القسّيسين والرهبان ثلاثمئة رجل، ومن ذوي الأخطار سبعمئة رجلٍ، وجمع من أمراء الأجناد وقوّاد العساكر ونقباء الجيوش وملوك العشائر أربعة آلافٍ، وأبرز من بهو ملکه عرشًا مصوغًا من أصناف الجواهر إلى صحن القصر، فرفعه فوق أربعين مرقاةً، فلمّا صعد ابنُ أخيه، وأحدقتْ به الصلبان، وقامتْ الأساقفة عكّفًا، ونُشرت أسفارُ الإنجيلِ تسافلتِ الصلبان من الأعالي فلصقت بالأرض، وتقوَّضت الأعمدة فانهارت إلى القرار، وخرَّ الصاعد من العرش مغشيًّا </w:t>
      </w:r>
    </w:p>
    <w:p>
      <w:pPr>
        <w:pStyle w:val="BookText"/>
        <w:rPr/>
      </w:pPr>
      <w:r>
        <w:rPr>
          <w:rFonts w:ascii="Amiri" w:hAnsi="Amiri" w:eastAsia="Amiri" w:cs="Amiri"/>
          <w:color w:val="111111"/>
          <w:sz w:val="28"/>
          <w:sz w:val="28"/>
          <w:szCs w:val="28"/>
          <w:rtl w:val="true"/>
          <w:lang w:bidi="ar-SA"/>
        </w:rPr>
        <w:t>عليه، فتغيّرت ألوان الأساقفة، وارتعدت فرائصهم، فقال كبيرهم 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أعفِنا ملاقاة هٰذه النحوس الدالّة على زوال هٰذا الدين</w:t>
      </w:r>
    </w:p>
    <w:p>
      <w:pPr>
        <w:pStyle w:val="BookText"/>
        <w:rPr/>
      </w:pPr>
      <w:r>
        <w:rPr>
          <w:rFonts w:ascii="Amiri" w:hAnsi="Amiri" w:eastAsia="Amiri" w:cs="Amiri"/>
          <w:color w:val="111111"/>
          <w:sz w:val="28"/>
          <w:sz w:val="28"/>
          <w:szCs w:val="28"/>
          <w:rtl w:val="true"/>
          <w:lang w:bidi="ar-SA"/>
        </w:rPr>
        <w:t>المسيحيّ والمذهب الملكانيّ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فتطيَّر جدِّي من ذٰلك تطيّرًا شديدًا، وقال للأساقفة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هٰذه الأعمدة، وارفعوا الصلبان، وأحضروا أخا هٰذا المدبّر العاثر المنكوس جدّه لأزوِّج منه هٰذه الصبيّة، فيدفع نحوسه عنكم بسعوده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فعلوا ذٰلك حدثَ على الثاني ما حدث على الأوّل، وتفرَّق الناس، وقام جدّي قيصر مغتمًّا ودخل قصره وأرخيت الستور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فأريتُ في تلك الليلة كأنَّ المسيح وشمعون وعدةً من الحواريِّين قد اجتمعوا في قصر جدّي، ونصبوا فيه منبرًا يباري السماء علوًّا وارتفاعًا في الموضع الّذي كان جدّي نصب فيه عرشه، فدخلَ عليهم محمّدٌ عَلَیه السَّلام مع فتيةٍ وعدّةٍ من بنيه، فيقوم إليه المسيح فيعتنقه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إنّي جئتُك خاطبًا من وصيّك شمعون فتاتَه مليكة لابني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أبي محمّدٍ عَلَیه السَّلام صاحب هٰذا الكتاب فنظرَ المسيح إلى شمعون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 الشرف، فصلْ رحمك برحم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ذٰلك المنبر وخطب ومحمّدٌ صلَّی الله علیه وآله وسلَّم، وزوَّجني، وشهد المسيح عَلَیه السَّلام، وشهد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بنو محمّد صلَّی الله علیه وآله وسلَّم والحواريّون، فلمّا استيقظتُ من نومي أشفقتُ أن أقصَّ هٰذه الرؤيا على أبي وجدّي مخافة القتل، فكنت أسرّها في نفسي ولا أبديها لهم، وضُرب صدري بمحبّة أبي محمّدٍ عَلَیه السَّلام حتّى امتنعت من الطعام والشراب، وضعفتْ نفسي، ودقّ شخصي، ومرضتُ مرضًا شديدًا، فما بقيَ من مدائن </w:t>
      </w:r>
    </w:p>
    <w:p>
      <w:pPr>
        <w:pStyle w:val="BookText"/>
        <w:rPr/>
      </w:pPr>
      <w:r>
        <w:rPr>
          <w:rFonts w:ascii="Amiri" w:hAnsi="Amiri" w:eastAsia="Amiri" w:cs="Amiri"/>
          <w:color w:val="111111"/>
          <w:sz w:val="28"/>
          <w:sz w:val="28"/>
          <w:szCs w:val="28"/>
          <w:rtl w:val="true"/>
          <w:lang w:bidi="ar-SA"/>
        </w:rPr>
        <w:t>الروم طبيبٌ إلّا أحضره جدّي وسأله عن دوائي، فلمّا برح به اليأس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فهل تخطر ببالك شهوةٌ فأزوّدكِها في هٰذه الدنيا؟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جدّي، أرى أبواب الفرج عليّ مغلقةً، فلو كشفتَ العذاب عمّن في سجنك من أسارى المسلمين، وفككتَ عنهم الأغلال، وتصدَّقتَ عليهم، ومننتَهم بالخلاص لرجوتُ أن يهب المسيحُ وأمُّه لي عافيةً وشفاءً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فعل ذٰلك جدّي تجلّدت في إظهار الصحّة في بدني، وتناولتُ يسيرًا من الطعام، فسُرَّ بذٰلك جدّي، وأقبل على إكرام الأسارى وإعزازهم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أيضًا بعد أربع ليالٍ كأنّ سيّدة النساء قد زارتني ومعها مريم بنت عمران وألفُ وصيفةٍ من وصائف الجنان، فتقول لي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سيدة النساء أمُّ زوجك أبي محمّدٍ عَلَیه السَّلام، فأتعلّق بها وأبكي وأشكو إليها امتناع أبي محمّدٍ ععَلَیه السَّلام من زيارتي، فقالت لي سيّدة النساء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أبا محمّدٍ عَلَیه السَّلام لا يزورك وأنت مشركةٌ بالله وعلى مذهب النصارى، وهٰذه أختي مريم تبرأ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دينك، فإن ملتِ إلى رضا الله عزّ وجلّ، ورضا المسيح ومريم عنك، وزيارة أبي محمّدٍ ععَلَیه السَّلام إيّاك،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صلى الله وأشهد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تكلّمتُ بهٰذه الكلمة ضمّتني سيّدةُ النساء علیهَا السَّلام إلى صدرها، فطيّبت لي نفسي،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توقّعي زيارة أبي محمّدٍ عَلَیه السَّلام إياك، فإنّي منفذته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وأنا أقول وا شوقاه إلى لقاء أبي محمّدٍ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كانت الليلة القابلة جاءني أبو محمّدٍ عَلَیه السَّلام في منامي، فرأيته كأنّي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جَفَوْتني يا حبيبي بعد أن شغلت قلبي بجوامع حبّك؟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تأخيري عنك إلّا لشركِكِ، وإذ قد أسلمتِ فإنّي زائرك في كلِّ ليلةٍ إلى أن يجمع الله شملنا في 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قطع عنّي زيارته بعد ذٰلك إلى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وقعتِ في الأسر؟</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ععَلَیه السَّلام ليلةً من الليالي أنَّ جدَّكِ سيسرّب جيوشًا</w:t>
      </w:r>
    </w:p>
    <w:p>
      <w:pPr>
        <w:pStyle w:val="BookText"/>
        <w:rPr/>
      </w:pPr>
      <w:r>
        <w:rPr>
          <w:rFonts w:ascii="Amiri" w:hAnsi="Amiri" w:eastAsia="Amiri" w:cs="Amiri"/>
          <w:color w:val="111111"/>
          <w:sz w:val="28"/>
          <w:sz w:val="28"/>
          <w:szCs w:val="28"/>
          <w:rtl w:val="true"/>
          <w:lang w:bidi="ar-SA"/>
        </w:rPr>
        <w:t>إلى قتال المسلمين يوم كذا، ثمّ يتبعهم، فعليك باللحاق بهم متنكّرةً في زيِّ الخدم مع عدّةٍ من الوصائف من طريق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فوقعتْ علينا طلائع المسلمين حتّى كان من أمري ما رأيتَ وما شاهدتَ، وما شعرَ أحدٌ بي بأنّي ابنة ملك الروم إلى هٰذه الغاية سواك، وذٰلك بإطلاعي إيّاك عليه، ولقد سألني الشيخ الّذي وقعتُ إليه في سهم الغنيمة عن اسمي فأنكرته،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أنّك روميّةٌ ولسانك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ولوع جدِّي وحمله إيّاي على تعلّم الآداب أن أوعزَ إلى امرأةٍ ترجمان له في الاختلاف إليَّ، فكانت تقصدني صباحًا ومساءً، وتفيدني العربيّة حتّى استمرّ عليها لساني واستقام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انكفأتُ بها إلى سرّ من رأى دخلتُ على مولانا أبي الحسن العسكريّ عَلَیه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أراكِ الله عزَّ الإسلام وذلَّ النصرانيّة وشرفَ أهلِ بيت محمّدٍ عَلَیه السَّلام؟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لكَ يا بن رسول الله ما أنت أعلم به 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أريد أن أكرمك، فأيّما أحبُّ إليك عشرةُ آلاف درهمٍ أم بشرى لك فيها شرف الأبد؟</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البشرى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فأبشري بولدٍ يملك الدنيا شرقًا وغربًا ويملأ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خطبكَ رسول الله من ليلة كذا من شهر كذا من سنة كذا بالروميّة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المسيح ووصيه؟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زوَّجك المسيح ووصيه؟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ابنكَ أبي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فهل تعرفينه؟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خلوتُ ليلةً من زيارته إيّاي منذ الليلة الّتي أسلمت فيها على يد سيّدة النساء أمِّه؟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كافور، ادعُ لي أختي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عليه قال عَلَیه السَّلام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فاعتنقتها طويلًا وسُرَّت بها كثيرًا، فقال لها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بنت رسول الله، أخرجيها إلى منزلكِ وعلِّميها الفرائض والسُّنن؛ فإنّها زوجة أبي محمّدٍ ععَلَیه السَّلام وأمُّ القائم عجل الله تعالی فرجه الشریف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في المصادر الّتي نقلت هٰذه الرواية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رحمه الله</w:t>
      </w:r>
    </w:p>
    <w:p>
      <w:pPr>
        <w:pStyle w:val="BookText"/>
        <w:rPr/>
      </w:pPr>
      <w:r>
        <w:rPr>
          <w:rFonts w:ascii="Amiri" w:hAnsi="Amiri" w:eastAsia="Amiri" w:cs="Amiri"/>
          <w:color w:val="111111"/>
          <w:sz w:val="28"/>
          <w:sz w:val="28"/>
          <w:szCs w:val="28"/>
          <w:rtl w:val="true"/>
          <w:lang w:bidi="ar-SA"/>
        </w:rPr>
        <w:t xml:space="preserve">إِنَّ أَوّل مَن نقل هٰذه الرواية هو الشيخ الصدوق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نقل الشيخ الصدوق رحمه الله متقدمٌ على نقل الآخرين، وقد نقلها بهٰذا السند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عليٍ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بحرٍ الشيبانيّ</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جرير الطبريّ الإماميّ رحمه الله</w:t>
      </w:r>
    </w:p>
    <w:p>
      <w:pPr>
        <w:pStyle w:val="BookText"/>
        <w:rPr/>
      </w:pPr>
      <w:r>
        <w:rPr>
          <w:rFonts w:ascii="Amiri" w:hAnsi="Amiri" w:eastAsia="Amiri" w:cs="Amiri"/>
          <w:color w:val="111111"/>
          <w:sz w:val="28"/>
          <w:sz w:val="28"/>
          <w:szCs w:val="28"/>
          <w:rtl w:val="true"/>
          <w:lang w:bidi="ar-SA"/>
        </w:rPr>
        <w:t xml:space="preserve">إنَّ المصدر الثاني الّذي أوردَ هٰذه الرواية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الإماميّ لٰكن مع تفاوتٍ بين سنده وسند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المفضّل محمّد بن عبد الله بن المطّلب الشيبانيّ سنةَ خمسٍ وثمانين وثلاثمئةٍ،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يحيى الذهبيّ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كربلاء سنةَ ستٍّ وثمانين ومئتين</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86" w:name="pg15894_361679"/>
    </w:p>
    <w:p>
      <w:pPr>
        <w:pStyle w:val="BookText"/>
        <w:rPr/>
      </w:pPr>
      <w:bookmarkEnd w:id="86"/>
      <w:r>
        <w:rPr>
          <w:rFonts w:ascii="Amiri" w:hAnsi="Amiri" w:eastAsia="Amiri" w:cs="Amiri"/>
          <w:color w:val="111111"/>
          <w:sz w:val="28"/>
          <w:sz w:val="28"/>
          <w:szCs w:val="28"/>
          <w:rtl w:val="true"/>
          <w:lang w:bidi="ar-SA"/>
        </w:rPr>
        <w:t xml:space="preserve">والملاحظ هنا أنَّ تأريخ نقل هٰذه القصّة كما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قرابة المئة سنةٍ بعد تأريخ سماع الشيبانيّ هٰذا الأمر من بشر بن سليمان؛ لذا يأتي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محمّد بن يحيى الذهبيّ الشيبانيّ هو محمّد بن بحرٍ الشيبانيّ نفسه الّذي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أنَّهما مختلفان؟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هما متّحدان أو ليسا كذٰلك؟</w:t>
      </w:r>
    </w:p>
    <w:p>
      <w:pPr>
        <w:pStyle w:val="BookText"/>
        <w:rPr/>
      </w:pPr>
      <w:r>
        <w:rPr>
          <w:rFonts w:ascii="Amiri" w:hAnsi="Amiri" w:eastAsia="Amiri" w:cs="Amiri"/>
          <w:color w:val="111111"/>
          <w:sz w:val="28"/>
          <w:sz w:val="28"/>
          <w:szCs w:val="28"/>
          <w:rtl w:val="true"/>
          <w:lang w:bidi="ar-SA"/>
        </w:rPr>
        <w:t>ثمرة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باتّحاد الرجلَيْن، وأنَّ هذين الاسمين هما إشارةٌ إلى واحدٍ، فهٰذا معناه أنَّ الطبريّ قد نقل القصّة بواسطةٍ واحدةٍ عن هٰذا الرجل، وهٰذا الأمر بعيدٌ؛ لأنّه في هٰذه الصورة سيكون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المفضّل أو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المعمّرين، وهم الّذين عمّروا طويلًا جدًّا كما هو حال كثيرٍ من المعمِّرين المعروفين في كتب الرجال والتراجم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طبعًا لا يمكن القطع بعدم الاتّحاد بينهما والقول بأنَّ محمّد بن يحيى ليس محمّد بن بحرٍ نفسه الوارد في سند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المفضّل لا يمكن أن ينقل عنه بدون واسطةٍ كيف وهناك أناسٌ كانوا من المعمّرين وأدركوا أجيالًا عديدةً وعاصروا أبناء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وكمثالٍ على ذٰلك نحاول أن نذكر بعضًا منهم</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5418312_2142443653"/>
      <w:bookmarkStart w:id="88" w:name="_Toc28"/>
      <w:bookmarkEnd w:id="87"/>
      <w:r>
        <w:rPr>
          <w:rtl w:val="true"/>
        </w:rPr>
        <w:t>نماذج من المعمّرين</w:t>
      </w:r>
      <w:bookmarkEnd w:id="88"/>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حبابة الوالبيّة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عاشت حُبابة الوالبيّة في حياة أمير المؤمنين عَلَیه السَّلام وبقيت على قيد الحياة حتّى زمن الإمام زين العابدين عَلَیه السَّلام، وكان عمرها في زمن الإمام الرابع </w:t>
      </w:r>
    </w:p>
    <w:p>
      <w:pPr>
        <w:pStyle w:val="BookText"/>
        <w:rPr/>
      </w:pP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وقصّتها معروفةٌ، إذ رجعت شابّةً بإشارةٍ من الإمام السجاد عَلَیه السَّلام، ثمَّ بقيت إلى أيام الإمام الرضا عَلَیه السَّلام وعاد شبابها مرةً ثانيةً بإعجازِ منه، ما يعني أنّها عمّرت وعاشت ما يقارب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أو أكثر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الأنصاريّ</w:t>
      </w:r>
    </w:p>
    <w:p>
      <w:pPr>
        <w:pStyle w:val="BookText"/>
        <w:rPr/>
      </w:pPr>
      <w:r>
        <w:rPr>
          <w:rFonts w:ascii="Amiri" w:hAnsi="Amiri" w:eastAsia="Amiri" w:cs="Amiri"/>
          <w:color w:val="111111"/>
          <w:sz w:val="28"/>
          <w:sz w:val="28"/>
          <w:szCs w:val="28"/>
          <w:rtl w:val="true"/>
          <w:lang w:bidi="ar-SA"/>
        </w:rPr>
        <w:t xml:space="preserve">ذٰلك الصحابيّ الجليل القدر الّذي صحبَ النبيّ الأكرم صلَّی الله علیه وآله وسلَّم، وعمّر إلى زمان الإمام الباقر عَلَیه السَّلام، كما أنّ أباه عبد الله عاش أكثر من مئتي سنة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واثلة</w:t>
      </w:r>
    </w:p>
    <w:p>
      <w:pPr>
        <w:pStyle w:val="BookText"/>
        <w:rPr/>
      </w:pPr>
      <w:r>
        <w:rPr>
          <w:rFonts w:ascii="Amiri" w:hAnsi="Amiri" w:eastAsia="Amiri" w:cs="Amiri"/>
          <w:color w:val="111111"/>
          <w:sz w:val="28"/>
          <w:sz w:val="28"/>
          <w:szCs w:val="28"/>
          <w:rtl w:val="true"/>
          <w:lang w:bidi="ar-SA"/>
        </w:rPr>
        <w:t xml:space="preserve">كان من أصحاب النبيّ الأكرم صلَّی الله علیه وآله وسلَّم، وعمَّر أكثر من مئة عامٍ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الكثير غيرهم، لا سيّما من صحابة رسول الله صلَّی الله علیه وآله وسلَّم، وكانوا من المُعمَّرين وتوفّوا عن أعمارٍ طويلةٍ</w:t>
      </w:r>
      <w:r>
        <w:rPr>
          <w:rFonts w:eastAsia="Amiri" w:cs="Amiri" w:ascii="Amiri" w:hAnsi="Amiri"/>
          <w:color w:val="111111"/>
          <w:sz w:val="28"/>
          <w:szCs w:val="28"/>
          <w:rtl w:val="true"/>
          <w:lang w:bidi="ar-SA"/>
        </w:rPr>
        <w:t xml:space="preserve">. </w:t>
      </w:r>
      <w:bookmarkStart w:id="89" w:name="pg15894_361681"/>
    </w:p>
    <w:p>
      <w:pPr>
        <w:pStyle w:val="BookText"/>
        <w:rPr/>
      </w:pPr>
      <w:bookmarkEnd w:id="89"/>
      <w:r>
        <w:rPr>
          <w:rFonts w:ascii="Amiri" w:hAnsi="Amiri" w:eastAsia="Amiri" w:cs="Amiri"/>
          <w:color w:val="111111"/>
          <w:sz w:val="28"/>
          <w:sz w:val="28"/>
          <w:szCs w:val="28"/>
          <w:rtl w:val="true"/>
          <w:lang w:bidi="ar-SA"/>
        </w:rPr>
        <w:t xml:space="preserve">والجدير بالذكر هنا هو أنَّ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 المعمَّرين ولم يعدّ في الكتب من جملتهم؛ لذا فمن المحتمل أن يكون هناك أفرادٌ ورواةٌ بين المفضّل محمّد بن عبد الله بن المطّلب الشيبانيّ، وبين محمّد بن يحيى الذهبيّ الشيبانيّ قد سقطوا من السند فلم ترد أسماؤهم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المتتّبع لا يعثر على أيِّ إشارةٍ إلى أنَّ هناك أسماء رواةٍ قد سقطت من السند</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5418314_2142443653"/>
      <w:bookmarkStart w:id="91" w:name="_Toc29"/>
      <w:bookmarkEnd w:id="90"/>
      <w:r>
        <w:rPr>
          <w:rtl w:val="true"/>
        </w:rPr>
        <w:t>إشكالٌ وفائدةٌ</w:t>
      </w:r>
      <w:bookmarkEnd w:id="91"/>
    </w:p>
    <w:p>
      <w:pPr>
        <w:pStyle w:val="BookText"/>
        <w:rPr/>
      </w:pPr>
      <w:r>
        <w:rPr>
          <w:rFonts w:ascii="Amiri" w:hAnsi="Amiri" w:eastAsia="Amiri" w:cs="Amiri"/>
          <w:color w:val="111111"/>
          <w:sz w:val="28"/>
          <w:sz w:val="28"/>
          <w:szCs w:val="28"/>
          <w:rtl w:val="true"/>
          <w:lang w:bidi="ar-SA"/>
        </w:rPr>
        <w:t xml:space="preserve">حينما نراجع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فإنّنا لا نجد أثرًا لهٰذه الرواية، والسؤال الّذي يطرح نفسه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يُستنتج ضعف هٰذه الرواية بسبب عدم إيراده لها في كتابه؟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إلى مقدّمة النعمانيّ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أنه لم يقصد من وراء تأليف كتابه هٰذا أن يجمع جميع الروايات الخاصّةٌ بالمقام كافّةً، فقد صرَّح بنفسه بأنَّ الروايات الّتي أوردها في كتابه لا شيء مقايسةً بتلك الّتي لم ينقلها، والأمر المسلّم أنَّ النعمانيّ إنّما كان بناؤه على نقل الروايات المتعلّقة بموضوع الغَيْبة فقط،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جمعت في هٰذا الكتاب ما وفّق الله لجمعه من الأحاديث الّتي رواها الشيوخ عن أمير المؤمنين والأئمّة الصادقين علیهم السَّلام في الغَيْبة وغيرها ممّا سبيله أن يضاف إلى ما روي فيها بحسب ما حضر في الوقت؛ إذ لم يحضرني جميع ما رويته في ذٰلك </w:t>
      </w:r>
    </w:p>
    <w:p>
      <w:pPr>
        <w:pStyle w:val="BookText"/>
        <w:rPr/>
      </w:pPr>
      <w:r>
        <w:rPr>
          <w:rFonts w:ascii="Amiri" w:hAnsi="Amiri" w:eastAsia="Amiri" w:cs="Amiri"/>
          <w:color w:val="111111"/>
          <w:sz w:val="28"/>
          <w:sz w:val="28"/>
          <w:szCs w:val="28"/>
          <w:rtl w:val="true"/>
          <w:lang w:bidi="ar-SA"/>
        </w:rPr>
        <w:t>لبعده عنّي، وأنّ حفظي لم يشمل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رواه الناس من ذٰلك أكثر وأعظم ممّا رويته، ويصغر ويقلّ عنه ما عندي</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رحمه الله</w:t>
      </w:r>
    </w:p>
    <w:p>
      <w:pPr>
        <w:pStyle w:val="BookText"/>
        <w:rPr/>
      </w:pPr>
      <w:r>
        <w:rPr>
          <w:rFonts w:ascii="IRNazanin" w:hAnsi="IRNazanin" w:eastAsia="IRNazanin"/>
          <w:color w:val="111111"/>
          <w:sz w:val="28"/>
          <w:sz w:val="28"/>
          <w:szCs w:val="28"/>
          <w:rtl w:val="true"/>
          <w:lang w:bidi="fa-IR"/>
        </w:rPr>
        <w:t xml:space="preserve">إنَّ المصدر الثالث الّذي يمكن أن نجد فيه هٰذه الرواية هو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الطوسيّ رحمه الله، إذ نُقلت الرواية في هٰذا الكتاب بشكلٍ دقيقٍ تمامًا كما نُقلت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الصدوق رحمه الله، لٰكنّ سند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يتفاوت مع سند رواية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فتال النيشابوريّ رحمه الله</w:t>
      </w:r>
    </w:p>
    <w:p>
      <w:pPr>
        <w:pStyle w:val="BookText"/>
        <w:rPr/>
      </w:pP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فتّال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الكتب الّتي نجد فيها هٰذه الرواية أيضًا،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جماعةٌ</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أورد اسم أبي المفضّل، لٰكنّه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بعنوان المفضّل،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أبو المفضّل الشيبانيّ عن محمّد بن بحر بن سهلٍ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عليه يكون محمّد بن بحرٍ هنا مشتركًا مع الرجل في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ينقل القصّة أيضًا عن بِشر بن سليمان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رحمه الله</w:t>
      </w:r>
    </w:p>
    <w:p>
      <w:pPr>
        <w:pStyle w:val="BookText"/>
        <w:rPr/>
      </w:pPr>
      <w:r>
        <w:rPr>
          <w:rFonts w:ascii="Amiri" w:hAnsi="Amiri" w:eastAsia="Amiri" w:cs="Amiri"/>
          <w:color w:val="111111"/>
          <w:sz w:val="28"/>
          <w:sz w:val="28"/>
          <w:szCs w:val="28"/>
          <w:rtl w:val="true"/>
          <w:lang w:bidi="ar-SA"/>
        </w:rPr>
        <w:t xml:space="preserve">من المصادر الناقلة لهٰذه الرواية أيضًا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ابن شهر آشوب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نقل هٰذه الرواية عن بِشر بن سليمان، ثمّ أوردها بشكلٍ مختصرٍ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النيليّ رحمه الله</w:t>
      </w:r>
    </w:p>
    <w:p>
      <w:pPr>
        <w:pStyle w:val="BookText"/>
        <w:rPr/>
      </w:pPr>
      <w:r>
        <w:rPr>
          <w:rFonts w:ascii="Amiri" w:hAnsi="Amiri" w:eastAsia="Amiri" w:cs="Amiri"/>
          <w:color w:val="111111"/>
          <w:sz w:val="28"/>
          <w:sz w:val="28"/>
          <w:szCs w:val="28"/>
          <w:rtl w:val="true"/>
          <w:lang w:bidi="ar-SA"/>
        </w:rPr>
        <w:t xml:space="preserve">عبد الكريم النيليّ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التاسع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هٰذه الرواية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 رحمه الله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هاشمٍ البحرانيّ، فقد نقل هٰذه الرواية بسندين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عن مسند فاطمة لمحمّد بن جريرٍ الطبريّ، وثانيهما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 رحمه الله</w:t>
      </w:r>
    </w:p>
    <w:p>
      <w:pPr>
        <w:pStyle w:val="BookText"/>
        <w:rPr/>
      </w:pPr>
      <w:r>
        <w:rPr>
          <w:rFonts w:ascii="Amiri" w:hAnsi="Amiri" w:eastAsia="Amiri" w:cs="Amiri"/>
          <w:color w:val="111111"/>
          <w:sz w:val="28"/>
          <w:sz w:val="28"/>
          <w:szCs w:val="28"/>
          <w:rtl w:val="true"/>
          <w:lang w:bidi="ar-SA"/>
        </w:rPr>
        <w:t xml:space="preserve">نقل الشيخ محمّد بن الحسن المعروف بالحُرّ العامليّ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p>
    <w:p>
      <w:pPr>
        <w:pStyle w:val="BookText"/>
        <w:rPr/>
      </w:pPr>
      <w:r>
        <w:rPr>
          <w:rFonts w:ascii="IRNazanin" w:hAnsi="IRNazanin" w:eastAsia="IRNazanin"/>
          <w:color w:val="111111"/>
          <w:sz w:val="28"/>
          <w:sz w:val="28"/>
          <w:szCs w:val="28"/>
          <w:rtl w:val="true"/>
          <w:lang w:bidi="fa-IR"/>
        </w:rPr>
        <w:t>بالنصوص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الرواية في أكثر من موضعٍ، لٰكنّ سندها یرجع إلى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الطوسيّ أو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 رحمه الله</w:t>
      </w:r>
    </w:p>
    <w:p>
      <w:pPr>
        <w:pStyle w:val="BookText"/>
        <w:rPr/>
      </w:pPr>
      <w:r>
        <w:rPr>
          <w:rFonts w:ascii="Amiri" w:hAnsi="Amiri" w:eastAsia="Amiri" w:cs="Amiri"/>
          <w:color w:val="111111"/>
          <w:sz w:val="28"/>
          <w:sz w:val="28"/>
          <w:szCs w:val="28"/>
          <w:rtl w:val="true"/>
          <w:lang w:bidi="ar-SA"/>
        </w:rPr>
        <w:t xml:space="preserve">ذكر هٰذه الرواية العلّامة محمّدباقر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ونقلها تارةً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له، وأخرى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في سند هٰذه الرواية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مجال التحقيق السنديّ لهٰذه الرواية فنكتفي بتحقيق حال رجُلين مهمَّين ذُكرا في سندها، ونستغني عن الأسماء الأخرى؛ حيث إنَّ عمدة الإشكالات متوجهةٌ إلى هذين الرجلين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سليمان النخّاس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السيّد الخوئيّ</w:t>
      </w:r>
    </w:p>
    <w:p>
      <w:pPr>
        <w:pStyle w:val="BookText"/>
        <w:rPr/>
      </w:pPr>
      <w:r>
        <w:rPr>
          <w:rFonts w:ascii="IRNazanin" w:hAnsi="IRNazanin" w:eastAsia="IRNazanin"/>
          <w:color w:val="111111"/>
          <w:sz w:val="28"/>
          <w:sz w:val="28"/>
          <w:szCs w:val="28"/>
          <w:rtl w:val="true"/>
          <w:lang w:bidi="fa-IR"/>
        </w:rPr>
        <w:t>قال السيّد الخوئيّ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بن سليمان 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أبي أيّوب الأنصاريّ، روى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 عن أبي الحسن العسكريّ عَلَیه السَّلام فيما يرجع إلى نرجس أمِّ القائم عجل الله تعالی فرجه الشریف، وفيها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ثقاتنا أهل البيت، وإنّي مُزكِّيك ومُشَرِّفك بفضيلةٍ تسبق بها سائر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في سند الرواية عدّة مجاهيل، على أنك قد عرفت فيما تقدّم أنّه لا يمكن إثبات وثاقة شخصٍ برواية نفسه</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وقد أشار العلّامة الحلّيّ إلى هٰذا المبنى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كتاب الصلاة، الفصل السادس، الأذان والإقامة، ذيل المسألة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أنّه حتّى لو سلّمنا حلّ الإشكال في محمّد بن بحرٍ وبِشر بن سليمان، لٰكن يبقى أنَّ في طريق الشيخ الطوسيّ رحمه الله أفرادًا آخرين مجهولين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الإمام الخميني رحمه الله يرى هٰذا المبنى أيضًا،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 الوثاقة من الراوي نفسه هو سببٌ لسوء الظنِّ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عبارته رحمه الله نقلًا عن الأستاذ الشيخ جعفر سبحاني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ناقل الوثاقة هو نفس الراوي، فإنّ ذٰلك يُثير سوء الظنّ؛ حيث قام بنقل مدائحه وفضائله في الملإ الإسلامي</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للسيّد الخوئيّ رحمه الله إشكالين على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طريق الشيخ الطوسيّ وسنده عدّة 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وثاقة بِشرٍ غير محرزةٍ، كيف وهو الراوي لوثاقة نفسه، وهٰذا ما يستلزم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المحقِّق التستريّ رحمه الله</w:t>
      </w:r>
    </w:p>
    <w:p>
      <w:pPr>
        <w:pStyle w:val="BookText"/>
        <w:rPr/>
      </w:pPr>
      <w:r>
        <w:rPr>
          <w:rFonts w:ascii="Amiri" w:hAnsi="Amiri" w:eastAsia="Amiri" w:cs="Amiri"/>
          <w:color w:val="111111"/>
          <w:sz w:val="28"/>
          <w:sz w:val="28"/>
          <w:szCs w:val="28"/>
          <w:rtl w:val="true"/>
          <w:lang w:bidi="ar-SA"/>
        </w:rPr>
        <w:t xml:space="preserve">نقل المحقِّق الشيخ محمّدتقي التستريّ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الوحيد البهبهانيّ عن بشرٍ، وحاصله أنّه من ولد أبي أيّوب الأنصاريّ، وكان من محبّي الإمامين الهادي والعسكريّ علیهما السَّلام، وقد أعطاه الإمام العسكريّ عَلَیه السَّلام أمرًا بشراء أمِّ القائم السيّدة نرجس رضی الله عنْها، وقال عَلَیه 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ثقاتنا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التستريّ بعد نقل هٰذا المطلب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الأصل فيما قال خبر الإكمال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كتاب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صحّتَه غيرُ معلومةٍ؛ حيث إنَّ في أخبارٍ أخر أنّ أمّه عَلَیه السَّلام كانت وليدة بيت حكيمة بنت الجواد عَلَیه السَّلام</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وقفةٌ مع المحقِّق التستريّ رحمه الله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نحاول هنا أن نوجّه هٰذا السؤال إلى المحقِّق التستريّ رحمه الله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لم تقبلوا هٰذه الرواية، فهل ذٰلك بسبب وجود روايةٍ ثانيةٍ معارضةٍ فاخترتم ترجيح الرواية الثانية، أو أنكم حقَّقتم سند الرواية الثانية المعارضة؟ وهل </w:t>
      </w:r>
    </w:p>
    <w:p>
      <w:pPr>
        <w:pStyle w:val="BookText"/>
        <w:rPr/>
      </w:pPr>
      <w:r>
        <w:rPr>
          <w:rFonts w:ascii="Amiri" w:hAnsi="Amiri" w:eastAsia="Amiri" w:cs="Amiri"/>
          <w:color w:val="111111"/>
          <w:sz w:val="28"/>
          <w:sz w:val="28"/>
          <w:szCs w:val="28"/>
          <w:rtl w:val="true"/>
          <w:lang w:bidi="ar-SA"/>
        </w:rPr>
        <w:t>هٰذه الرواية تصلح لمعارضة الرواية الّتي هي محلّ بحثنا أو لا؟</w:t>
      </w:r>
    </w:p>
    <w:p>
      <w:pPr>
        <w:pStyle w:val="BookText"/>
        <w:rPr/>
      </w:pPr>
      <w:r>
        <w:rPr>
          <w:rFonts w:ascii="Amiri" w:hAnsi="Amiri" w:eastAsia="Amiri" w:cs="Amiri"/>
          <w:color w:val="111111"/>
          <w:sz w:val="28"/>
          <w:sz w:val="28"/>
          <w:szCs w:val="28"/>
          <w:rtl w:val="true"/>
          <w:lang w:bidi="ar-SA"/>
        </w:rPr>
        <w:t>إنَّ الرواية الّتي أوردها المحقِّق التستريّ رحمه الله بعنوان المعارض لتلك</w:t>
      </w:r>
    </w:p>
    <w:p>
      <w:pPr>
        <w:pStyle w:val="BookText"/>
        <w:rPr/>
      </w:pPr>
      <w:r>
        <w:rPr>
          <w:rFonts w:ascii="Amiri" w:hAnsi="Amiri" w:eastAsia="Amiri" w:cs="Amiri"/>
          <w:color w:val="111111"/>
          <w:sz w:val="28"/>
          <w:sz w:val="28"/>
          <w:szCs w:val="28"/>
          <w:rtl w:val="true"/>
          <w:lang w:bidi="ar-SA"/>
        </w:rPr>
        <w:t xml:space="preserve">هع الرواية، قد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ذكر العلّامة المجلسيّ رحمه الله روايةً محمّد عن بن عبد الله المطٰهّٰريّ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إبراهيم الكوفيّ، عن محمّد بن عبد الله المطٰهّٰريّ،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حكيمة بنت محمّدٍ عَلَیه السَّلام بعد مضيّ أبي محمّدٍ عَلَیه السَّلام أسألها عن الحجّه وما قد اختلف فيه الناس من الحيرة الّتي فيها،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ثمّ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يُخلي الأرض من حجّةٍ ناطقةٍ أو صامتةٍ، ولم يجعلها في أخوين بعد الحسن والحسين؛ تفضيلًا للحسن والحسين علیهم السَّلام، وتمييزًا لهما أن يكون في الأرض عديلهما، إلّا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ولد الحسين عَلَیه السَّلام بالفضل على ولد الحسن عَلَیه السَّلام، كما خصَّ ولد هارون عَلَیه السَّلام على ولد موسى عَلَیه السَّلام، وإن كان على هارون عَلَیه السَّلام، والفضل لولده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للأمّة من حيرةٍ يرتاب فيها المبطلون، ويخلص فيها المحقّون؛ لئلا يكون للناس على الله حجّةٌ بعد الرسل، وإنَّ الحيرة لا بدَّ واقعةٌ بعد مضيّ أبي محمّدٍ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هل كان للحسن عَلَیه السَّلام ولدٌ؟</w:t>
      </w:r>
    </w:p>
    <w:p>
      <w:pPr>
        <w:pStyle w:val="BookText"/>
        <w:rPr/>
      </w:pPr>
      <w:r>
        <w:rPr>
          <w:rFonts w:ascii="Amiri" w:hAnsi="Amiri" w:eastAsia="Amiri" w:cs="Amiri"/>
          <w:color w:val="111111"/>
          <w:sz w:val="28"/>
          <w:sz w:val="28"/>
          <w:szCs w:val="28"/>
          <w:rtl w:val="true"/>
          <w:lang w:bidi="ar-SA"/>
        </w:rPr>
        <w:t>فتبسمت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للحسن عَلَیه السَّلام عقبٌ فمَن الحجّة من بعده؟ وقد أخبرتك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حدّثيني بولادة مولاي وغيبته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لي جاريةٌ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فزارني ابنُ أخي عَلَیه السَّلام وأقبل يحدّ النظر إليها،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لعلّك هويتها، فأرسلها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عمّة، لٰكنّي أتعجب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أعجبك؟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منها ولدٌ كريمٌ على الله عزّ وجلّ، الّذي يملأ الله الأرضَ عدلًا وقسطًا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إليك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استاذني في ذٰلك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فلبست ثيابي وأتيت منزل أبي الحسن، فسلّمت وجلست، فبدأني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حكيمة، ابعثي بنرجس إلى ابني أبي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على هٰذا قصدتك أن أستاذنك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مباركة،</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يشركك في الأجر، ويجعل لك في الخير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 أن رجعتُ إلى منزلي وزيَّنْتها ووَهَبْتها لأبي محمّدٍ، وجمعتُ بينه وبينها في منزلي، فأقام عندي أيّامًا ثمّ مضى إلى والده ووجهت بها معه</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لا بدَّ أن نحدّد عمّن جاءتنا هٰذه الرواية؟ </w:t>
      </w:r>
    </w:p>
    <w:p>
      <w:pPr>
        <w:pStyle w:val="BookText"/>
        <w:rPr/>
      </w:pPr>
      <w:r>
        <w:rPr>
          <w:rFonts w:ascii="Amiri" w:hAnsi="Amiri" w:eastAsia="Amiri" w:cs="Amiri"/>
          <w:color w:val="111111"/>
          <w:sz w:val="28"/>
          <w:sz w:val="28"/>
          <w:szCs w:val="28"/>
          <w:rtl w:val="true"/>
          <w:lang w:bidi="ar-SA"/>
        </w:rPr>
        <w:t>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عن الزهريّ، والبعض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عن محمّد بن عبد الله الطٰهٰويّ، وثالثٌ اعتقد أنَّ الرواية عن محمّد بن عبد الله الظهريّ، ورابعٌ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كان، وأيًّا كان اسم الراوي لها، فلا يوجد ضمن أصحاب الإمام الهادي ععَلَیه السَّلام شخصٌ بهٰذه الأسماء المذكورة يسأل السيّدة حكيمة، ثمّ يأخذ عنها هٰذه الأجوبة الخاصّةٌ بأمِّ الإمام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ذكر شخص بهٰذا الاسم ضمن أصحاب الإمام الرضا عَلَیه السَّلام، لٰكنّه ليس من أصحاب الإمام الهادي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يُردُّ الإشكال على المحقِّق التستريّ؛ لأنَّ الرواية المعارضة لمحلّ البحث الّتي يرجِّحها رحمه الله مخدوشةٌ سندًا كما تبيّن ذٰلك، ولٰكن لا ينافي قبول مضمون الرواية الدالّة على ولادة المهديّ عجل الله تعالی فرجه الشریف وبشهادة حكيمة؛ وذٰلك لأنّ هٰذا المضمون ورد عن حكيمة بطرقٍ متعدّدةٍ لعلّها تصل إلى أكثر من اثني عشر طريقًا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بالذكر أنَّ المحقِّق التستريّ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في قصّة السيّدة حكيمة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الخبر في أمِّ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ويؤيّد هٰذا الكلام بأنَّ أمَّ الحجّة كانت خادمةً للسيّدة حكيمة، ثمّ ولأجل إقامة الدليل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واختلف الخبر في أمِّ الحجّة عَلَیه السَّلام هل كانت من جواريها وأنّها ربّتها وأهدتها إلى ابن أخيها العسكريّ عَلَیه السَّلام، أو من أسَراء الروم </w:t>
      </w:r>
    </w:p>
    <w:p>
      <w:pPr>
        <w:pStyle w:val="BookText"/>
        <w:rPr/>
      </w:pPr>
      <w:r>
        <w:rPr>
          <w:rFonts w:ascii="IRNazanin" w:hAnsi="IRNazanin" w:eastAsia="IRNazanin"/>
          <w:color w:val="111111"/>
          <w:sz w:val="28"/>
          <w:sz w:val="28"/>
          <w:szCs w:val="28"/>
          <w:rtl w:val="true"/>
          <w:lang w:bidi="fa-IR"/>
        </w:rPr>
        <w:t xml:space="preserve">الّتي اشتراها الهادي عَلَیه السَّلام لابنه؟ والمفهوم من إثبات المسعودي </w:t>
      </w:r>
      <w:r>
        <w:rPr>
          <w:rStyle w:val="FootnoteAnchor"/>
          <w:rtl w:val="true"/>
        </w:rPr>
        <w:footnoteReference w:id="120"/>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الأوّل الثبت، حيث اقتصر على خبره، ومال الإكمال إلى الثاني، حيث إنّه وإن روى الأوّل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روي في نرجس أمِّ القائم عجل الله تعالی فرجه الشریف واسمها مليكة بنت يوشعا بن قيصر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خبره، وهو المفهوم من أخبار عبّر فيها بأنَّ الحجّة ابن سبيّة، 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أعمّ من أن تكون بلا واسطة</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المحقِّق النمازيّ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عن 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 أبي أيّوب الأنصاريّ مولى أبي الحسن وأبي محمّدٍ عليهما السلام، علَّمه مولانا أبو الحسن العسكريّ عَلَیه السَّلام شراء الرقيق، وشرَّفه بشراء أمِّ مولانا القائم عجل الله تعالی فرجه الشریف، وفيه قوله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ثقاتنا أهل البيت، وإنّي مزكّيكَ ومُشرّفك بفضيلةٍ تسبق بها سائر الشيعة</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المستفاد من كلام المحقِّق النمازيّ رحمه الله أنّه يمدح بِشر بن سليمان هٰذا، لٰكنّه لا يبدي أيَّ ملاحظةٍ أخرى، ومن هنا نفهم أنَّ النمازيّ يقبل رواياته وأخباره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أبي علىٍّ الحائريّ رحمه الله</w:t>
      </w:r>
    </w:p>
    <w:p>
      <w:pPr>
        <w:pStyle w:val="BookText"/>
        <w:rPr/>
      </w:pPr>
      <w:r>
        <w:rPr>
          <w:rFonts w:ascii="Amiri" w:hAnsi="Amiri" w:eastAsia="Amiri" w:cs="Amiri"/>
          <w:color w:val="111111"/>
          <w:sz w:val="28"/>
          <w:sz w:val="28"/>
          <w:szCs w:val="28"/>
          <w:rtl w:val="true"/>
          <w:lang w:bidi="ar-SA"/>
        </w:rPr>
        <w:t xml:space="preserve">نقل الشيخ محمّد بن إسماعيل الحائريّ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الوحيد البهبهانيّ من دون زيادةٍ أو توضيحٍ أو بيانٍ </w:t>
      </w:r>
      <w:r>
        <w:rPr>
          <w:rStyle w:val="FootnoteAnchor"/>
          <w:rtl w:val="true"/>
        </w:rPr>
        <w:footnoteReference w:id="123"/>
      </w:r>
      <w:r>
        <w:rPr>
          <w:rFonts w:ascii="Amiri" w:hAnsi="Amiri" w:eastAsia="Amiri" w:cs="Amiri"/>
          <w:color w:val="111111"/>
          <w:sz w:val="28"/>
          <w:sz w:val="28"/>
          <w:szCs w:val="28"/>
          <w:rtl w:val="true"/>
          <w:lang w:bidi="ar-SA"/>
        </w:rPr>
        <w:t>، ولعلّه أيضًا يقبل الرواية المذكورة عن بِشرٍ هٰذا ويرتضيها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العلّامة المامقانيّ رحمه الله</w:t>
      </w:r>
    </w:p>
    <w:p>
      <w:pPr>
        <w:pStyle w:val="BookText"/>
        <w:rPr/>
      </w:pPr>
      <w:r>
        <w:rPr>
          <w:rFonts w:ascii="Amiri" w:hAnsi="Amiri" w:eastAsia="Amiri" w:cs="Amiri"/>
          <w:color w:val="111111"/>
          <w:sz w:val="28"/>
          <w:sz w:val="28"/>
          <w:szCs w:val="28"/>
          <w:rtl w:val="true"/>
          <w:lang w:bidi="ar-SA"/>
        </w:rPr>
        <w:t xml:space="preserve">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ينقل كلام الوحيد البهبهانيّ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فالرجل حينئذٍ من الثقات، والعجب من إهمال الجماعة ذكره مع ما هو عليه من الرتبة</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حاصل كلام الأعلام في الراوي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بحرِ الشيبانيّ</w:t>
      </w:r>
    </w:p>
    <w:p>
      <w:pPr>
        <w:pStyle w:val="BookText"/>
        <w:rPr/>
      </w:pPr>
      <w:r>
        <w:rPr>
          <w:rFonts w:ascii="Amiri" w:hAnsi="Amiri" w:eastAsia="Amiri" w:cs="Amiri"/>
          <w:color w:val="111111"/>
          <w:sz w:val="28"/>
          <w:sz w:val="28"/>
          <w:szCs w:val="28"/>
          <w:rtl w:val="true"/>
          <w:lang w:bidi="ar-SA"/>
        </w:rPr>
        <w:t>إنَّ هٰذا الرجل هو الّذي سمع رواية أمِّ الحجّة من بِشر بن سليمان ونقلها عنه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 توجد عدّة إشكالاتٍ تَرد عليه،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الشخص هو من الغُلاة، لٰكنَّ المتأخرين لم يقبلوا هٰذا المعنى للغلوّ، بل لعله بذٰلك الوصف تثبت جلالته ومنزلته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لا بدَّ من البحث عن معنى الغُلوّ، وكيف يتحقّق؟ ومتى يكون الغالي غاليًا؟ وبأيِّ معنًى أطلقوا تسمية الغُلوّ على الغالي؟</w:t>
      </w:r>
    </w:p>
    <w:p>
      <w:pPr>
        <w:pStyle w:val="BookText"/>
        <w:rPr/>
      </w:pPr>
      <w:r>
        <w:rPr>
          <w:rFonts w:ascii="Amiri" w:hAnsi="Amiri" w:eastAsia="Amiri" w:cs="Amiri"/>
          <w:color w:val="111111"/>
          <w:sz w:val="28"/>
          <w:sz w:val="28"/>
          <w:szCs w:val="28"/>
          <w:rtl w:val="true"/>
          <w:lang w:bidi="ar-SA"/>
        </w:rPr>
        <w:t>حيث كان الالتزامُ ببعض العقائد في السابق يُعدّ غلوًّا مع أنّها اليوم تُعدّ من مسلمات العقائد عندنا بل وأصولها؛ لذا لا بدَّ من توضيح هٰذا المطلب، وبيان بعض ما يتعلّق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النمازيّ رحمه الله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مستدركه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بحر بن سهلٍ الشيبانيّ، كان من المتكلِّمين، وكان عالمًا بالأخبار، فقيهًا إلّا أنّه متّهمٌ بالغلوّ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كتبٌ ومصنّفاتٌ تقرب من خمسمئةٍ؛ ولاتّهامه بذٰلك رمي بالضعف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علماء العامّة غلطٌ محضٌ، كما هو واضحٌ ممّا سيأتي من الأخبار الّتي تدلّ على حسنه وكماله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الصدوق بسنده عنه، عن احمد بن مسرورٍ، عن سعد بن عبد الله القمّيّ حديثه المفصّل في تشرّفه بلقاء العسكريّ عَلَیه السَّلام، وسؤالاته المفصّلة عن مولانا وليّ العصر عجل الله تعالی فرجه الشریف، وفيها دلالاتٌ بيّناتٌ على حسنه وكماله وصحّة عقيدته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يظهر ذٰلك من جميع ما تقدّم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العلّامة المامقاني</w:t>
      </w:r>
      <w:r>
        <w:rPr>
          <w:rStyle w:val="FootnoteAnchor"/>
          <w:rtl w:val="true"/>
        </w:rPr>
        <w:footnoteReference w:id="126"/>
      </w:r>
      <w:r>
        <w:rPr>
          <w:rFonts w:ascii="Amiri" w:hAnsi="Amiri" w:eastAsia="Amiri" w:cs="Amiri"/>
          <w:color w:val="111111"/>
          <w:sz w:val="28"/>
          <w:sz w:val="28"/>
          <w:szCs w:val="28"/>
          <w:rtl w:val="true"/>
          <w:lang w:bidi="ar-SA"/>
        </w:rPr>
        <w:t>ّ رحمه الله</w:t>
      </w:r>
    </w:p>
    <w:p>
      <w:pPr>
        <w:pStyle w:val="BookText"/>
        <w:rPr/>
      </w:pPr>
      <w:r>
        <w:rPr>
          <w:rFonts w:ascii="Amiri" w:hAnsi="Amiri" w:eastAsia="Amiri" w:cs="Amiri"/>
          <w:color w:val="111111"/>
          <w:sz w:val="28"/>
          <w:sz w:val="28"/>
          <w:szCs w:val="28"/>
          <w:rtl w:val="true"/>
          <w:lang w:bidi="ar-SA"/>
        </w:rPr>
        <w:t>قال الشيخ الطوسيّ في رجاله إنّ محمّد بن 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رمى بالتفويض</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كما أنّه نقل هٰذا الكلام عن الشيخ الطوسيّ في فهرسته،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بحرٍ الرهنيّ، من أهل سجستان، كان متكلّمًا عالمًا بالأخبار فقيهًا، إلّا أنّه متهّمٌ بالغلوّ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نحوٌ من خمسمئة مصنّفٍ ورسالةٍ، وكتبُه موجودةٌ أكثرها موجودٌ بخراسان</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وينقل العلّامة المامقانيّ عن النجاشيّ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مذهبه ارتفاعٌ، وحديثه قريبٌ من السلامة، ولا أدري من أين قيل</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يذكر المامقانيّ أنَّ العلّامة الحلّيّ قد أورد اسمه في القسم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أراه التوقّف في حديثه</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المامقانيّ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شبهة في كون الرجل إماميًّا، وما عن بعض الفضلاء من أنّه من أعاظم علماء العامّة غلطٌ محضٌ، وكيف يلائم كونه </w:t>
      </w:r>
    </w:p>
    <w:p>
      <w:pPr>
        <w:pStyle w:val="BookText"/>
        <w:rPr/>
      </w:pPr>
      <w:r>
        <w:rPr>
          <w:rFonts w:ascii="Amiri" w:hAnsi="Amiri" w:eastAsia="Amiri" w:cs="Amiri"/>
          <w:color w:val="111111"/>
          <w:sz w:val="28"/>
          <w:sz w:val="28"/>
          <w:szCs w:val="28"/>
          <w:rtl w:val="true"/>
          <w:lang w:bidi="ar-SA"/>
        </w:rPr>
        <w:t>عامّيًّا كونه غاليًا؟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منشأ اشتباه البعض ما رآه في كلام الكشّيّ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أنَّ المراد به النسبة إلى مذهب أبي حنيفة، وليس كذٰلك، بل هو نسبة إلى حنيفة أثال بن 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قد كان إماميًّا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صريح الشيخ أنَّ القول بالتفويض والغلوّ بالنسبة إليه ليس محقّقًا، بل هي تهمةٌ والظاهر أنَّ منشأ التهمة قول ابن الغضائريّ، وقد نبّهنا غير مرّةٍ أنّه لا وثوق بتضعيفاته، لا سيّما إذا كان منشؤها الرمي بالغلوّ، لا سيّما والنجاشي أنكر ذٰلك عليه هنا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قريبٌ من السلامة</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أعثر على صاحب التضعيف الّذي عبّروا عنه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لم يثبت غلوّه، بل كان المظنون حدوثَه من روايته في الأئمّة عليهم السلام بعض ما هو اليوم من ضروريّات مذهب الشيعة كما سمعتَ من الشيخ من كونه عالمًا بالأخبار فقيهًا، وما سمعته من النجاشيّ من كون حديثه قريبًا من السلامة، مدحًا مُدْرجًا له في الحسان؛ فالأظهر كون الرجل من الحسان دون الضعفاء، والله العالم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أجاد الحائريّ رحمه الله حينما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وليت 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الرجل بنفسه متكلَّمًا عالمًا فقيهًا، وحديثه قريبًا من السلامة، وكتبه جيّدةٌ مفيدةٌ حسنةٌ، فما معنى الغلوّ الّذي يرمى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العجب من 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كافّة علمائنا رضی اللهَ عنْهم عدا الصدوق وأضرابه عند </w:t>
      </w:r>
    </w:p>
    <w:p>
      <w:pPr>
        <w:pStyle w:val="BookText"/>
        <w:rPr/>
      </w:pPr>
      <w:r>
        <w:rPr>
          <w:rFonts w:ascii="Amiri" w:hAnsi="Amiri" w:eastAsia="Amiri" w:cs="Amiri"/>
          <w:color w:val="111111"/>
          <w:sz w:val="28"/>
          <w:sz w:val="28"/>
          <w:szCs w:val="28"/>
          <w:rtl w:val="true"/>
          <w:lang w:bidi="ar-SA"/>
        </w:rPr>
        <w:t>أضرابهما غلاةٌ، لٰكنّ العجب ممّن يتّبعهما في الطعن والرمي بالغلوّ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الوجيزة من أنّه ضعيفٌ، ضعيفٌ</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السيّد الخوئيّ رحمه الله</w:t>
      </w:r>
    </w:p>
    <w:p>
      <w:pPr>
        <w:pStyle w:val="BookText"/>
        <w:rPr/>
      </w:pPr>
      <w:r>
        <w:rPr>
          <w:rFonts w:ascii="Amiri" w:hAnsi="Amiri" w:eastAsia="Amiri" w:cs="Amiri"/>
          <w:color w:val="111111"/>
          <w:sz w:val="28"/>
          <w:sz w:val="28"/>
          <w:szCs w:val="28"/>
          <w:rtl w:val="true"/>
          <w:lang w:bidi="ar-SA"/>
        </w:rPr>
        <w:t>يقول السيّد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وإن لم يثبت ضعفه، فإنّا ذكرنا غير مرّةٍ أنَّ الكتاب المنسوب إلى ابن الغضائريّ لم تثبت نسبته إليه، إلّا أنَّ وثاقته أيضًا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النجاشيّ من أنَّ حديثه قريبٌ من السلامة، يريد به أنّه لا غلوَّ في أحاديثه، فلم يثبت حسنه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هو مجهول الحال</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حاصل ما أردنا ذكره وإيراده من كلمات الأعلام عن محمّد بن بحرٍ الشيبانيّ، والنتيجة الّتي يمكن أن نصل إليها بعد النظر في كلمات العلماء أنَّ الرجل يُعدُّ من جملة الرواة الحسان، وهٰذه الاتّهامات حوله ليست صحيحةً، خاصّةًٌ إذا اعتمدنا في إثباتها على كلمات ابن الغضائريّ، والّذي يقوى في نظرنا ونرجِّحه هو رأي الحائريّ رحمه الله</w:t>
      </w:r>
      <w:r>
        <w:rPr>
          <w:rFonts w:eastAsia="Amiri" w:cs="Amiri" w:ascii="Amiri" w:hAnsi="Amiri"/>
          <w:color w:val="111111"/>
          <w:sz w:val="28"/>
          <w:szCs w:val="28"/>
          <w:rtl w:val="true"/>
          <w:lang w:bidi="ar-SA"/>
        </w:rPr>
        <w:t xml:space="preserve">. </w:t>
      </w:r>
      <w:bookmarkStart w:id="92" w:name="pg15894_361696"/>
    </w:p>
    <w:p>
      <w:pPr>
        <w:pStyle w:val="Heading3"/>
        <w:numPr>
          <w:ilvl w:val="2"/>
          <w:numId w:val="1"/>
        </w:numPr>
        <w:rPr/>
      </w:pPr>
      <w:bookmarkStart w:id="93" w:name="__RefHeading___Toc15418316_2142443653"/>
      <w:bookmarkStart w:id="94" w:name="_Toc30"/>
      <w:bookmarkEnd w:id="92"/>
      <w:bookmarkEnd w:id="93"/>
      <w:r>
        <w:rPr>
          <w:rtl w:val="true"/>
        </w:rPr>
        <w:t>الإشكالات الواردة على هٰذه الرواية</w:t>
      </w:r>
      <w:bookmarkEnd w:id="94"/>
    </w:p>
    <w:p>
      <w:pPr>
        <w:pStyle w:val="BookText"/>
        <w:rPr/>
      </w:pPr>
      <w:r>
        <w:rPr>
          <w:rFonts w:ascii="Amiri" w:hAnsi="Amiri" w:eastAsia="Amiri" w:cs="Amiri"/>
          <w:color w:val="111111"/>
          <w:sz w:val="28"/>
          <w:sz w:val="28"/>
          <w:szCs w:val="28"/>
          <w:rtl w:val="true"/>
          <w:lang w:bidi="ar-SA"/>
        </w:rPr>
        <w:t>في هٰذا البحث نحاول أن نذكر جملةً من الإشكالات ومن ثمّ نناقشها بما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p>
    <w:p>
      <w:pPr>
        <w:pStyle w:val="BookText"/>
        <w:rPr/>
      </w:pPr>
      <w:r>
        <w:rPr>
          <w:rFonts w:ascii="IRNazanin" w:hAnsi="IRNazanin" w:eastAsia="IRNazanin"/>
          <w:color w:val="111111"/>
          <w:sz w:val="28"/>
          <w:sz w:val="28"/>
          <w:szCs w:val="28"/>
          <w:rtl w:val="true"/>
          <w:lang w:bidi="fa-IR"/>
        </w:rPr>
        <w:t xml:space="preserve">إِنَّ قصّة شراء السيّدة نرجس أمِّ الإمام صاحب الزمان عجل الله تعالی فرجه الشریف قد حدثتْ بعد عام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والحال أنّه لم تقع في هٰذه السنة المذكورة وما بعدها أيُّ مناوشةٍ وحرب مهمّةٍ بين المسلمين والروم حتّى تقع السيّدة نرجس أسيرةً بيد المسلمين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ويرد عليه وجود حروبٍ ومناوشاتٍ وأسرٍ في ذٰلك التاريخ وتلك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وأقبلت الروم في ثلاثمئة مركب، فكبسوا دمياط، وسبوا ستّمئة،امرأةٍ، وأحرقوا وردّوا مسرعين، فحصّنها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يحيى بن عليٍّ الأرمنيّ بلاد الروم حتّى قرب من القسطنطينيّة، وأحرق ألف قريةٍ، وسبى عشرين ألفًا، وقتل نحو العشرة آلافٍ</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ولادة الإمام الهادي عَلَیه السَّلام كانت عام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وكانت شهادته </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وأمّا مدّة إمامته فكانت ثلائًا وثلاثين سنةً، منها عشرون سنةً في سامرّاء، وهٰذا ما يدلّ على أنّ الإمام عَلَیه السَّلام في عام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كان متواجدًا في سامرّاء، وهو العام الّذي أسر فيه المتوكّل العبّاسيّ الآلاف من الروم بعد معركةٍ طاحنةٍ بينهم وبين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أغارت الروم على مَن بعين زربَة</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محلٍّ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افتتح بُغا حصنًا من الروم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صملّة</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العظيميّ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غزا بُغا من طرسوس، ثمّ إلى ملطيّة، وظفر بطلائع الروم</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هناك شواهدٌ كثيرةٌ جدًّا على أنَّ حروبًا وصداماتٍ وقعتْ بين المسلمين والروم في تلك الفترة وما بعدها، والمتتّبع لذٰلك يجد بعض النماذج من تلك الحروب في كثيرٌ من الكتب التاريخيّة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وبناءً عليه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الضروريّ أن يكون المراد بالحرب هنا حربًا شاملةً واسعة النطاق شارك فيها قيصر الروم بشخصه ومعه بعض أعضاء أسرته؛ لأنَّ ما ورد في الرواية هو أنَّ السيّدة نرجس قد رافقتْ الجنود والمقاتلين متخفّيةً بلباس الخدم بأمرٍ من الإمام العسكريّ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الإشكال الثاني</w:t>
      </w:r>
    </w:p>
    <w:p>
      <w:pPr>
        <w:pStyle w:val="BookText"/>
        <w:rPr/>
      </w:pPr>
      <w:r>
        <w:rPr>
          <w:rFonts w:ascii="Amiri" w:hAnsi="Amiri" w:eastAsia="Amiri" w:cs="Amiri"/>
          <w:color w:val="111111"/>
          <w:sz w:val="28"/>
          <w:sz w:val="28"/>
          <w:szCs w:val="28"/>
          <w:rtl w:val="true"/>
          <w:lang w:bidi="ar-SA"/>
        </w:rPr>
        <w:t>هٰذا الإشكال في الحقيقة هو إشكالٌ فنّيٌّ وليس إشكالًا علميٍا، بل نستطيع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الإشكال جنبةً تخريبيّةً وإثارةً للتساؤل والتشكيك لا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وحاصل هٰذا الإشكال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تعلمون لماذا اهتمّ البعض بهٰذا الخبر ولم يشكلوا على دلالته وقبلوه من دون تردّدٍ؟ لأنّهم أرادوا بواسطة هٰذا الخبر أن يثبتوا للسيّدة نرجس مقامًا عاليًا من خلال انتسابها إلى نسبٍ شريفٍ؛ فمن ناحية الأب تنتسب إلى قيصر ملك الروم، وأمّا من ناحية الأمِّ فهي تنتسب إلى شمعون أحد أصحاب السيّد المسيح عَلَیه السَّلام، وبالتالي ينسبون الإمام المهديّ عجل الله تعالی فرجه الشریف من طرف الأمِّ والأب معًا إلى عائلتين شريفتين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إنَّ هٰذا الإشكال والنقد في الحقيقة يرجع على المستشكل نفسه؛ لأنّه تحاملٌ على علماء الشيعة؛ إذ وجّه إليهم التهم ونسبهم إلى الأمّيّة والجهل دون </w:t>
      </w:r>
    </w:p>
    <w:p>
      <w:pPr>
        <w:pStyle w:val="BookText"/>
        <w:rPr/>
      </w:pPr>
      <w:r>
        <w:rPr>
          <w:rFonts w:ascii="Amiri" w:hAnsi="Amiri" w:eastAsia="Amiri" w:cs="Amiri"/>
          <w:color w:val="111111"/>
          <w:sz w:val="28"/>
          <w:sz w:val="28"/>
          <w:szCs w:val="28"/>
          <w:rtl w:val="true"/>
          <w:lang w:bidi="ar-SA"/>
        </w:rPr>
        <w:t>النظر إلى أصولهم ومبانيهم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وبصراحةٍ أنَّ هٰذا المستشكل قد اتّهم علماء الطائفة بأنّهم انتهازيّون،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إنّما قبلوا هٰذه القصّة من أجل مصلحتهم ومصلحة الشيعة من دون النظر إلى الموازين العلميّة والفنّيّة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فإنّنا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كلامكم هٰذا مرفوض جملةً وتفصيلًا، فإذا كان قصدكم أنَّ نقل مثل هٰذه القضيّة بتفاصيلها وفي مثل ذٰلك العصر هي أشبه شيءٍ بالقصص الأسطوريّة منها إلى الحقيقة والواقع، فنقول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يمكن أن يكون دليلًا وسببًا لرفض الرواية، كيف ونحن بحثنا في سندها فلم نجد إشكالًا أساسيًّا فيه، والأوضاع التاريخيّة لذٰلك الزمان تشير إلى إمكان وقوع مثل هٰذه الحادثة، وعليه فما المشكلة في أن تكون هٰذه القصّة قد وقعت فعلًا وبجميع تفاصيلها؟ هٰذا بالإضافة إلى وجود رواياتٍ كثيرةٍ عندنا قد تحدّثت عن قضايا أكثر تفصيلًا من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هذين الإشكالين هما عمدة الإشكالات، وهناك إشكالاتٌ أخرى قد تعرّضنا لها وللجواب عنها في بحوثنا خارج المهدويّة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الثالث</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هٰذه الرواية صحيحةً فلماذا لم ينقلها بعض المعاصرين للشيبانيّ،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النوبختيّ وابن الخزّاز القمّيّ والكلينيّ والمسعوديّ </w:t>
      </w:r>
      <w:r>
        <w:rPr>
          <w:rStyle w:val="FootnoteAnchor"/>
          <w:rtl w:val="true"/>
        </w:rPr>
        <w:footnoteReference w:id="14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عدم نقل هٰؤلاء الأعلام لهٰذه الرواية ليس دليلًا على ضعف سندها أو على عدم 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يمكن أن يكون عدم نقل الرواية دليلًا على ضعفها فيما إذا كان المقام مقام استقصاءٍ للروايات المعتبرة وإفرازها عن غيرها، فيورد الأعلام المعتبر منها ولا ينقلون الضعيف، ولٰكن في هٰذا المقام ليس كذٰلك، فطريقة عملهم لم تكن قائمةً على هٰذا الأساس؛ فالمسعوديّ في إثبات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 الأخبار المتعلّقة بغيبة الإمام المهديّ عجل الله تعالی فرجه الشریف في أربع صفحاتٍ ونصفٍ فقط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المسعوديّ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أنقل عن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لا يحلُّ المشكلة؛ لأنّه ليس في مورد استقصاء الروايات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فرضنا أنّه كذٰلك، وأنّ الشيبانيّ خاصّةًٌ قد ضعَّف الرواية، ففي قباله الكثير من الآراء المعتبرة لعلماء الرجال المخالفة لرأيه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هناك سببٌ آخر لعدم نقله لهٰذه الرواية، وهو احتمال عدم اطّلاعه على هٰذه القصّة؛ وذٰلك لأنّ الارتباط والتبادل الثقافيّ في تلك الأزمنة لم يكن سهلا، بل كان ضعيفًا وصعبًا مقارنةً بزماننا اليوم، وعليه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فاحتمال عدم وقوع هٰذه الرواية في متناول يده ليس ببعيدٍ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الرابع</w:t>
      </w:r>
    </w:p>
    <w:p>
      <w:pPr>
        <w:pStyle w:val="BookText"/>
        <w:rPr/>
      </w:pPr>
      <w:r>
        <w:rPr>
          <w:rFonts w:ascii="Amiri" w:hAnsi="Amiri" w:eastAsia="Amiri" w:cs="Amiri"/>
          <w:color w:val="111111"/>
          <w:sz w:val="28"/>
          <w:sz w:val="28"/>
          <w:szCs w:val="28"/>
          <w:rtl w:val="true"/>
          <w:lang w:bidi="ar-SA"/>
        </w:rPr>
        <w:t>إنَّ الكشّيّ كان معاصرًا للشيبانيّ، وكان يقول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الشيبانيّ 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واتهمه النجاشيّ وابن داود بالغلوّ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يكون سند هٰذه الرواية غير معتبرٍ</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لقد ذكرنا في مقام البحث عن أحوال هٰذا الرجل وأنَّ المامقانيّ قد نقل عن النجاشيّ ولم ينسب الرأي إلى نفسه،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فاتّهام الشيبانيّ بالغلوّ ليس رأي النجاشيّ ولا قوله، بل إنَّ النجاشيّ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وحديثه قريبٌ من السلامة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داود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لشيبانيّ 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نقله العلّامة الحلّيّ في القسم الثاني من رجاله </w:t>
      </w:r>
      <w:r>
        <w:rPr>
          <w:rStyle w:val="FootnoteAnchor"/>
          <w:rtl w:val="true"/>
        </w:rPr>
        <w:footnoteReference w:id="145"/>
      </w:r>
      <w:r>
        <w:rPr>
          <w:rFonts w:ascii="Amiri" w:hAnsi="Amiri" w:eastAsia="Amiri" w:cs="Amiri"/>
          <w:color w:val="111111"/>
          <w:sz w:val="28"/>
          <w:sz w:val="28"/>
          <w:szCs w:val="28"/>
          <w:rtl w:val="true"/>
          <w:lang w:bidi="ar-SA"/>
        </w:rPr>
        <w:t xml:space="preserve">وتوقّف فيه، وأمّا ابن داود فاكتفى بنقل </w:t>
      </w:r>
    </w:p>
    <w:p>
      <w:pPr>
        <w:pStyle w:val="BookText"/>
        <w:rPr/>
      </w:pPr>
      <w:r>
        <w:rPr>
          <w:rFonts w:ascii="Amiri" w:hAnsi="Amiri" w:eastAsia="Amiri" w:cs="Amiri"/>
          <w:color w:val="111111"/>
          <w:sz w:val="28"/>
          <w:sz w:val="28"/>
          <w:szCs w:val="28"/>
          <w:rtl w:val="true"/>
          <w:lang w:bidi="ar-SA"/>
        </w:rPr>
        <w:t>رأى الطوسيّ وابن الغضائريّ والنجاشيّ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يمكن نسبة هٰذا الكلام إلى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أنَّ جمعًا من العلماء قد ارتضوا بهٰذا الرجل وقوّوه وردّوا تهمة الغلوّ عنه، وقد أشرنا إلى بعض كلماتهم في الدفاع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تأييد العلّامة المامقانيّ رحمه الله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المامقانيّ عن محمّد بن بحرٍ الشيبانيّ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ممّا يكذّب نسبة الغلوّ إليه أنَّ الصدوق نقل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الرجل في تفضيل الأنبياء والأئمّة علیهم السَّلام على الملائكة فصلًا طويلًا، ختامه أنَّ محمّدًا صلَّی الله علیه وآله وسلَّم أفضل المخلوقات من الجنِّ والإنس والملائكة، وفيه تصريح بأنَّ محمّدًا صلَّی الله علیه وآله وسلَّم مخلوقٌ من المخلوقات كغيره بنحو لا يشتبه على مَن طالعه وتصفّحه، وفيه شهادةٌ على عدم غلوٍّ نحو ما يقوله الغلاة من القدم والحلول، فلم يبقَ إلّا بمعنى المبالغة في تفضيل الحجج على غيرهم وعلوّ رتبتهم، وذٰلك </w:t>
      </w:r>
    </w:p>
    <w:p>
      <w:pPr>
        <w:pStyle w:val="BookText"/>
        <w:rPr/>
      </w:pPr>
      <w:r>
        <w:rPr>
          <w:rFonts w:ascii="Amiri" w:hAnsi="Amiri" w:eastAsia="Amiri" w:cs="Amiri"/>
          <w:color w:val="111111"/>
          <w:sz w:val="28"/>
          <w:sz w:val="28"/>
          <w:szCs w:val="28"/>
          <w:rtl w:val="true"/>
          <w:lang w:bidi="ar-SA"/>
        </w:rPr>
        <w:t>اليوم من ضروريّات المذهب، فنسبة الغلوّ الفادح في الراوي غلطٌ بحسب الظاهر، والعلم عند الله</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كلامه في تفضيل الأئمّة ما روي عن</w:t>
      </w:r>
    </w:p>
    <w:p>
      <w:pPr>
        <w:pStyle w:val="BookText"/>
        <w:rPr/>
      </w:pPr>
      <w:r>
        <w:rPr>
          <w:rFonts w:ascii="Amiri" w:hAnsi="Amiri" w:eastAsia="Amiri" w:cs="Amiri"/>
          <w:color w:val="111111"/>
          <w:sz w:val="28"/>
          <w:sz w:val="28"/>
          <w:szCs w:val="28"/>
          <w:rtl w:val="true"/>
          <w:lang w:bidi="ar-SA"/>
        </w:rPr>
        <w:t>فرات بن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دّثني جعفر بن محمّدٍ الفزاريّ، معنعنًا عن أبي جعفرِ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خيثمة، سيأتي على الناس زمانٌ لا يعرفون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حتّى يكون خروج الدجّال، وحتّى ينزل عيسى بن مريم من السماء ويقتل الله الدجّال على يده، ويصلّي بهم رجلٌ منّا أهل البيت، ألا ترى أنَّ عيسى يصلّي خلفنا وهو نبيٌ؟ ألا ونحن أفضل منه</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رواياتٌ أخرى تؤيّد هٰذه الرواية السابقة عن أمّ الإمام عجل الله تعالی فرجه الشریف</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عقيصا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صالح الحسن بن عليٍّ عَلَیه السَّلام معاوية بن أبي سفيان دخل عليه الناس، فلامه بعضهم على بيعته،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تدرون ما عملتُ، والله الّذي عملتُ خيرٌ لشيعتي ممّا طلعت عليه </w:t>
      </w:r>
    </w:p>
    <w:p>
      <w:pPr>
        <w:pStyle w:val="BookText"/>
        <w:rPr/>
      </w:pPr>
      <w:r>
        <w:rPr>
          <w:rFonts w:ascii="IRNazanin" w:hAnsi="IRNazanin" w:eastAsia="IRNazanin"/>
          <w:color w:val="111111"/>
          <w:sz w:val="28"/>
          <w:sz w:val="28"/>
          <w:szCs w:val="28"/>
          <w:rtl w:val="true"/>
          <w:lang w:bidi="fa-IR"/>
        </w:rPr>
        <w:t>الشمس أو غربت، ألا تعلمون أنّني إمامكم مفترض الطاعة عليكم، وأحد سيّدي شباب أهل الجنة بنصٍّ من رسول الله صلَّی الله علیه وآله وسلَّم 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w:t>
      </w:r>
    </w:p>
    <w:p>
      <w:pPr>
        <w:pStyle w:val="BookText"/>
        <w:rPr/>
      </w:pPr>
      <w:r>
        <w:rPr>
          <w:rFonts w:ascii="Amiri" w:hAnsi="Amiri" w:eastAsia="Amiri" w:cs="Amiri"/>
          <w:color w:val="111111"/>
          <w:sz w:val="28"/>
          <w:sz w:val="28"/>
          <w:szCs w:val="28"/>
          <w:rtl w:val="true"/>
          <w:lang w:bidi="ar-SA"/>
        </w:rPr>
        <w:t>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علمتم أنّه ما منّا أحدٌ إلّا ويقع في عنقه بيعةٌ لطاغية زمانه إلّا القائم الّذي يصلّي روحُ الله عيسى بن مريم عَلَیه السَّلام خلفه،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يخفي ولادته، ويغيِّب شخصه؛ لئلّا يكون لأحدٍ في عنقه بيعةٌ إذا خرج، ذٰلك التاسع من ولد أخي الحسين، ابن سيدة الإماء، يطيل الله في غيبته، ثمّ يظهره بقدرته في صورة شابٍّ دون الأربعين سنةً؛ ذٰلك ليعلم أنَّ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الجبّار،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لسيّدي الحسن بن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أعلم مَن الإمام وحجّة الله على عباده من بعدك؟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وحجّة الله من بعدي ابني، سمّي رسول الله، وكنّيه، الّذي هو خاتم حجج الله، وآخر خلفائه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ابنة ابن قيصر ملك الروم، إلّا أنّه سيولد ويغيب عن الناس غَيْبةً طويلةً ثمّ يظهر</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95" w:name="pg15894_361705"/>
    </w:p>
    <w:p>
      <w:pPr>
        <w:pStyle w:val="Heading3"/>
        <w:numPr>
          <w:ilvl w:val="2"/>
          <w:numId w:val="1"/>
        </w:numPr>
        <w:rPr/>
      </w:pPr>
      <w:bookmarkStart w:id="96" w:name="__RefHeading___Toc15418318_2142443653"/>
      <w:bookmarkStart w:id="97" w:name="_Toc31"/>
      <w:bookmarkEnd w:id="95"/>
      <w:bookmarkEnd w:id="96"/>
      <w:r>
        <w:rPr>
          <w:rtl w:val="true"/>
        </w:rPr>
        <w:t>النتيجة</w:t>
      </w:r>
      <w:bookmarkEnd w:id="9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هنا قد بيّنا وأجبنا عن بعض الإشكالات الّتي وردتْ على هٰذه الرواية، وبعد التحقيق والبحث السنديّ الّذي تعرّضنا له من جهةٍ، وعدم الإشكال الدلاليّ من جهةٍ ثانيةٍ تبيّن أنَّ هٰذه الإشكالات غير واردةٍ عليها؛ لذا لا يمكننا أن نرفض هٰذه الرواية ونردّها كأنّها لم تكن، بل إنَّ احتمال صحّة هٰذه الرواية وهٰذه القضيّة أكبر وأكثر واقعيّةً من أخبارٍ ورواياتٍ أخرى تحدّثت أحوال السيّدة نرجس علیهَا السَّلام، بل يصل إلى حدّ الظنّ بالصدور، والله عن العالم بحقائق الأمور</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15894_361707"/>
      <w:bookmarkStart w:id="99" w:name="pg15894_361707"/>
      <w:bookmarkEnd w:id="99"/>
    </w:p>
    <w:p>
      <w:pPr>
        <w:pStyle w:val="Heading2"/>
        <w:numPr>
          <w:ilvl w:val="1"/>
          <w:numId w:val="1"/>
        </w:numPr>
        <w:rPr/>
      </w:pPr>
      <w:bookmarkStart w:id="100" w:name="pg15894_361707"/>
      <w:bookmarkStart w:id="101" w:name="__RefHeading___Toc15418320_2142443653"/>
      <w:bookmarkStart w:id="102" w:name="_Toc32"/>
      <w:bookmarkEnd w:id="100"/>
      <w:bookmarkEnd w:id="101"/>
      <w:r>
        <w:rPr>
          <w:rtl w:val="true"/>
        </w:rPr>
        <w:t>الفَصْل الرّٰابِعُ</w:t>
      </w:r>
      <w:bookmarkEnd w:id="102"/>
    </w:p>
    <w:p>
      <w:pPr>
        <w:pStyle w:val="Heading3"/>
        <w:numPr>
          <w:ilvl w:val="2"/>
          <w:numId w:val="1"/>
        </w:numPr>
        <w:rPr/>
      </w:pPr>
      <w:bookmarkStart w:id="103" w:name="__RefHeading___Toc15418322_2142443653"/>
      <w:bookmarkStart w:id="104" w:name="_Toc33"/>
      <w:bookmarkEnd w:id="103"/>
      <w:r>
        <w:rPr>
          <w:rtl w:val="true"/>
        </w:rPr>
        <w:t>اشارة</w:t>
      </w:r>
      <w:bookmarkEnd w:id="104"/>
    </w:p>
    <w:p>
      <w:pPr>
        <w:pStyle w:val="BookText"/>
        <w:rPr/>
      </w:pPr>
      <w:r>
        <w:rPr>
          <w:rFonts w:ascii="IRNazanin" w:hAnsi="IRNazanin" w:eastAsia="IRNazanin"/>
          <w:color w:val="111111"/>
          <w:sz w:val="28"/>
          <w:sz w:val="28"/>
          <w:szCs w:val="28"/>
          <w:rtl w:val="true"/>
          <w:lang w:bidi="fa-IR"/>
        </w:rPr>
        <w:t>ذرّيّة الإمام المهديّ عجل الله تعالی فرجه الشریف</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ودورهم في عصر الغَيْبة والحضور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المَدخلُ</w:t>
      </w:r>
    </w:p>
    <w:p>
      <w:pPr>
        <w:pStyle w:val="BookText"/>
        <w:rPr/>
      </w:pPr>
      <w:r>
        <w:rPr>
          <w:rFonts w:ascii="Amiri" w:hAnsi="Amiri" w:eastAsia="Amiri" w:cs="Amiri"/>
          <w:color w:val="111111"/>
          <w:sz w:val="28"/>
          <w:sz w:val="28"/>
          <w:szCs w:val="28"/>
          <w:rtl w:val="true"/>
          <w:lang w:bidi="ar-SA"/>
        </w:rPr>
        <w:t>قد يتساءل البعض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تزوّج الإمام المهديّ عجل الله تعالی فرجه الشریف وهل له ذرّيّةٌ وأولاد؟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ذٰلك فهل لهٰذه الذرّيّة دورٌ في عصر الغَيْبة من إدارة شؤون بعض أصقاع العالم؟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لهم دورٌ في أيام ظهوره عجل الله تعالی فرجه الشریف، أو أنَّ دورهم يقتصر على ما بعد وفاته عَلَیه السَّلام بحيث إنّهم يتولّون الأمور بعده، ويقودون الأمّة، ويسوسون اسلام العباد والبلاد؟ 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هم الولاة وأولياء الأمور بعده؟</w:t>
      </w:r>
    </w:p>
    <w:p>
      <w:pPr>
        <w:pStyle w:val="BookText"/>
        <w:rPr/>
      </w:pPr>
      <w:r>
        <w:rPr>
          <w:rFonts w:ascii="IRNazanin" w:hAnsi="IRNazanin" w:eastAsia="IRNazanin"/>
          <w:color w:val="111111"/>
          <w:sz w:val="28"/>
          <w:sz w:val="28"/>
          <w:szCs w:val="28"/>
          <w:rtl w:val="true"/>
          <w:lang w:bidi="fa-IR"/>
        </w:rPr>
        <w:t>فنقول مستعينين بالله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يقع الكلام في وجود أولادٍ للإمام عجل الله تعالی فرجه الشریف في عصر الغَيْبة، وأخرى بعد لظهور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عصر الغَيْبة فلم يتعرّض القدماء لهٰذه المسألة، بل صرّح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وجود أيّ ولدٍ له </w:t>
      </w:r>
      <w:r>
        <w:rPr>
          <w:rStyle w:val="FootnoteAnchor"/>
          <w:rtl w:val="true"/>
        </w:rPr>
        <w:footnoteReference w:id="150"/>
      </w:r>
      <w:r>
        <w:rPr>
          <w:rFonts w:ascii="IRNazanin" w:hAnsi="IRNazanin" w:eastAsia="IRNazanin"/>
          <w:color w:val="111111"/>
          <w:sz w:val="28"/>
          <w:sz w:val="28"/>
          <w:szCs w:val="28"/>
          <w:rtl w:val="true"/>
          <w:lang w:bidi="fa-IR"/>
        </w:rPr>
        <w:t xml:space="preserve">، لٰكن في المقابل نرى أنّ بعض المعاصرين أصرّ على وجود أولادٍ له عجل الله تعالی فرجه الشریف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105" w:name="pg15894_361710"/>
    </w:p>
    <w:p>
      <w:pPr>
        <w:pStyle w:val="Heading3"/>
        <w:numPr>
          <w:ilvl w:val="2"/>
          <w:numId w:val="1"/>
        </w:numPr>
        <w:rPr/>
      </w:pPr>
      <w:bookmarkStart w:id="106" w:name="__RefHeading___Toc15418324_2142443653"/>
      <w:bookmarkStart w:id="107" w:name="_Toc34"/>
      <w:bookmarkEnd w:id="105"/>
      <w:bookmarkEnd w:id="106"/>
      <w:r>
        <w:rPr>
          <w:rtl w:val="true"/>
        </w:rPr>
        <w:t>أدلّة المثبتين</w:t>
      </w:r>
      <w:bookmarkEnd w:id="107"/>
    </w:p>
    <w:p>
      <w:pPr>
        <w:pStyle w:val="BookText"/>
        <w:rPr/>
      </w:pPr>
      <w:r>
        <w:rPr>
          <w:rFonts w:ascii="Amiri" w:hAnsi="Amiri" w:eastAsia="Amiri" w:cs="Amiri"/>
          <w:color w:val="111111"/>
          <w:sz w:val="28"/>
          <w:sz w:val="28"/>
          <w:szCs w:val="28"/>
          <w:rtl w:val="true"/>
          <w:lang w:bidi="ar-SA"/>
        </w:rPr>
        <w:t>قد استدلّ على ذٰلك بعدّة أدلّةٍ،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p>
    <w:p>
      <w:pPr>
        <w:pStyle w:val="BookText"/>
        <w:rPr/>
      </w:pPr>
      <w:r>
        <w:rPr>
          <w:rFonts w:ascii="Amiri" w:hAnsi="Amiri" w:eastAsia="Amiri" w:cs="Amiri"/>
          <w:color w:val="111111"/>
          <w:sz w:val="28"/>
          <w:sz w:val="28"/>
          <w:szCs w:val="28"/>
          <w:rtl w:val="true"/>
          <w:lang w:bidi="ar-SA"/>
        </w:rPr>
        <w:t>ما رواه الشيخ الطوسيّ رحمه الله في 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يطّلع على موضعه أحدٌ من ولده</w:t>
      </w:r>
    </w:p>
    <w:p>
      <w:pPr>
        <w:pStyle w:val="BookText"/>
        <w:rPr/>
      </w:pPr>
      <w:r>
        <w:rPr>
          <w:rFonts w:ascii="Amiri" w:hAnsi="Amiri" w:eastAsia="Amiri" w:cs="Amiri"/>
          <w:color w:val="111111"/>
          <w:sz w:val="28"/>
          <w:sz w:val="28"/>
          <w:szCs w:val="28"/>
          <w:rtl w:val="true"/>
          <w:lang w:bidi="ar-SA"/>
        </w:rPr>
        <w:t>ولا غيره</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الحديث محرّفٌ؛ إذ الصحيح هو ما رواه النعمانيّ بالسند نفسه،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وليٍّ ولا غيره</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 ولٰكنّه 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 الشيخ الطوسيّرحمه الله أورد الرواية بالسند نفسه في الكتاب، وليس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النصّ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يطّلع أحدٌ على موضعه وأمرِه ولا غيرُه إلّا المولى الّذي يلى أمره</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الدليل الثاني</w:t>
      </w:r>
    </w:p>
    <w:p>
      <w:pPr>
        <w:pStyle w:val="BookText"/>
        <w:rPr/>
      </w:pPr>
      <w:r>
        <w:rPr>
          <w:rFonts w:ascii="IRNazanin" w:hAnsi="IRNazanin" w:eastAsia="IRNazanin"/>
          <w:color w:val="111111"/>
          <w:sz w:val="28"/>
          <w:sz w:val="28"/>
          <w:szCs w:val="28"/>
          <w:rtl w:val="true"/>
          <w:lang w:bidi="fa-IR"/>
        </w:rPr>
        <w:t>قصّة الجزيرة الخضراء لعليّ بن فاضلٍ؛ إذ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فسألته عن أحوال السيّد شمس الدين أدام الله أفضاله،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أولاد أولاد الإمام عجل الله تعالی فرجه الشریف، وإنّ بينه وبين الإمام خمسة آباءٍ، وإنّه النائب الخاصّ عن أمرٍ صدر منه</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الثالث</w:t>
      </w:r>
    </w:p>
    <w:p>
      <w:pPr>
        <w:pStyle w:val="BookText"/>
        <w:rPr/>
      </w:pPr>
      <w:r>
        <w:rPr>
          <w:rFonts w:ascii="Amiri" w:hAnsi="Amiri" w:eastAsia="Amiri" w:cs="Amiri"/>
          <w:color w:val="111111"/>
          <w:sz w:val="28"/>
          <w:sz w:val="28"/>
          <w:szCs w:val="28"/>
          <w:rtl w:val="true"/>
          <w:lang w:bidi="ar-SA"/>
        </w:rPr>
        <w:t xml:space="preserve">قصّة الجزيرة الخضراء للأنباريّ، وهي ما أوردها العلّامة النوريّ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العلويّ في قصّة كمال الدين الأنباريّ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فقطع الشافعي ووافقه، فقام عند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يا بن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 إليّ نسبك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طاهر بن محمّد بن الحسن بن عليٍّ بن محمّد بن عليّ بن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شافعي، نحن أهل البيت، نحن ذرّيّة الرسول، ونحن أولو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مدينة اسمها عناطيس، سلطانها هاشمٌ ابن صاحب الأمر، وهي أعظم المدن كلّها وأكبرها، وأعظم دخلًا</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الأدلّة</w:t>
      </w:r>
    </w:p>
    <w:p>
      <w:pPr>
        <w:pStyle w:val="BookText"/>
        <w:rPr/>
      </w:pPr>
      <w:r>
        <w:rPr>
          <w:rFonts w:ascii="Amiri" w:hAnsi="Amiri" w:eastAsia="Amiri" w:cs="Amiri"/>
          <w:color w:val="111111"/>
          <w:sz w:val="28"/>
          <w:sz w:val="28"/>
          <w:szCs w:val="28"/>
          <w:rtl w:val="true"/>
          <w:lang w:bidi="ar-SA"/>
        </w:rPr>
        <w:t>يرد عليهما أنّهما مورد للمناقشة سندًا ودلالةً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التستري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 خبران مجعولان ليس أثر منهما في كلام </w:t>
      </w:r>
    </w:p>
    <w:p>
      <w:pPr>
        <w:pStyle w:val="BookText"/>
        <w:rPr/>
      </w:pPr>
      <w:r>
        <w:rPr>
          <w:rFonts w:ascii="IRNazanin" w:hAnsi="IRNazanin" w:eastAsia="IRNazanin"/>
          <w:color w:val="111111"/>
          <w:sz w:val="28"/>
          <w:sz w:val="28"/>
          <w:szCs w:val="28"/>
          <w:rtl w:val="true"/>
          <w:lang w:bidi="fa-IR"/>
        </w:rPr>
        <w:t>المعصومين علیهم السَّلام ولا في كلمات المتقدّمين، وإنّما قال بهما بعض مَن كان</w:t>
      </w:r>
    </w:p>
    <w:p>
      <w:pPr>
        <w:pStyle w:val="BookText"/>
        <w:rPr/>
      </w:pPr>
      <w:r>
        <w:rPr>
          <w:rFonts w:ascii="Amiri" w:hAnsi="Amiri" w:eastAsia="Amiri" w:cs="Amiri"/>
          <w:color w:val="111111"/>
          <w:sz w:val="28"/>
          <w:sz w:val="28"/>
          <w:szCs w:val="28"/>
          <w:rtl w:val="true"/>
          <w:lang w:bidi="ar-SA"/>
        </w:rPr>
        <w:t xml:space="preserve">حَسن الاعتقاد كابن طاووسٍ والمجلسيٍّ </w:t>
      </w:r>
      <w:r>
        <w:rPr>
          <w:rStyle w:val="FootnoteAnchor"/>
          <w:rtl w:val="true"/>
        </w:rPr>
        <w:footnoteReference w:id="157"/>
      </w:r>
      <w:r>
        <w:rPr>
          <w:rFonts w:ascii="Amiri" w:hAnsi="Amiri" w:eastAsia="Amiri" w:cs="Amiri"/>
          <w:color w:val="111111"/>
          <w:sz w:val="28"/>
          <w:sz w:val="28"/>
          <w:szCs w:val="28"/>
          <w:rtl w:val="true"/>
          <w:lang w:bidi="ar-SA"/>
        </w:rPr>
        <w:t>من المتأخّرين</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جعفر كاشف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اعتمادهم على كلِّ روايةٍ، حتّى أنّ بعض فضلائهم رأى في بعض الكتب المهجورة الموضوعة لذكر ما يرويه القصّاص من أنّ الجزيرة في البحر تدعى الجزيرة الخضراء، فيها دورٌ لصاحب الزمان، فيها عياله وأولاده، فطلبها حتّى وصل إلى مصر، فبلغه أنّها جزيرة فيها طوائف من النصارى، وكأنّه لم يرَ الأخبار الدالّة على عدم وقوع الرؤية من أحدٍ بعد الغَيْبة الكبرى، ولا تتّبع كلمات العلماء الدالّة عليها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الخوئيّ رحمه الله حول القصّة الأولى من الجزيرة الخضراء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الرواية المذكورة ليست معتبرةً</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مَن هو الراوي لهٰذه القصّة الأولى عن الطيبيّ، ومن أين عرف أنّ هٰذا الخطّ هو خطّ الشخص المسمّى بالطيبيّ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لم يعرف مَن هو الأنباريّ في القصّة الثانية الّذي يروي قصّة </w:t>
      </w:r>
    </w:p>
    <w:p>
      <w:pPr>
        <w:pStyle w:val="BookText"/>
        <w:rPr/>
      </w:pPr>
      <w:r>
        <w:rPr>
          <w:rFonts w:ascii="Amiri" w:hAnsi="Amiri" w:eastAsia="Amiri" w:cs="Amiri"/>
          <w:color w:val="111111"/>
          <w:sz w:val="28"/>
          <w:sz w:val="28"/>
          <w:szCs w:val="28"/>
          <w:rtl w:val="true"/>
          <w:lang w:bidi="ar-SA"/>
        </w:rPr>
        <w:t>الجزيرة لعون الدين يحيي بن هبيرة الوزير، أضف إلى ذٰلك أنّه نصرانيٌّ، فكيف يمكن الاعتماد على قوله؟</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هٰذه القصّة، بل أضيفت وألحقت بآخره هٰذه القصّة، كما صرّح بذٰلك العلّامة الطهرانيّ </w:t>
      </w:r>
      <w:r>
        <w:rPr>
          <w:rStyle w:val="FootnoteAnchor"/>
          <w:rtl w:val="true"/>
        </w:rPr>
        <w:footnoteReference w:id="161"/>
      </w:r>
      <w:r>
        <w:rPr>
          <w:rFonts w:ascii="Amiri" w:hAnsi="Amiri" w:eastAsia="Amiri" w:cs="Amiri"/>
          <w:color w:val="111111"/>
          <w:sz w:val="28"/>
          <w:sz w:val="28"/>
          <w:szCs w:val="28"/>
          <w:rtl w:val="true"/>
          <w:lang w:bidi="ar-SA"/>
        </w:rPr>
        <w:t>، ولم يعرف مَن الّذي أتى بهٰذه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صرّح البعض كالعلّامة البهبوديّ بأنّ هٰذه القصّة من 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الحشويّة الّذين يقولون بتحريف القرآن لفظا</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من زماننا، الهامش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هٰذه القصّة تصريحًا بوجود نائبٍ خاصٍّ للإمام المهديّ عجل الله تعالی فرجه الشریف في القرآن الخامس وما بعده، مع أنّه من الأكيد انقطاع النيابة الخاصّةٌ السفير الرابع محمّد بن عليٍّ السِّمَّرِيِّ، وأنّ كلَّ مَن ادّعى الرؤية بعده فهو مفترٍ كذّابٌ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ابن قولويه بتكفير من ادّعى النيابة الخاصّةٌ بعد السِّمَّرِيِّ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كنّا وجّهنا إلى أبي بكر البغداديّ لمّا ادّعى له هٰذا ما ادّعاه، فأنكر ذٰلك </w:t>
      </w:r>
    </w:p>
    <w:p>
      <w:pPr>
        <w:pStyle w:val="BookText"/>
        <w:rPr/>
      </w:pPr>
      <w:r>
        <w:rPr>
          <w:rFonts w:ascii="Amiri" w:hAnsi="Amiri" w:eastAsia="Amiri" w:cs="Amiri"/>
          <w:color w:val="111111"/>
          <w:sz w:val="28"/>
          <w:sz w:val="28"/>
          <w:szCs w:val="28"/>
          <w:rtl w:val="true"/>
          <w:lang w:bidi="ar-SA"/>
        </w:rPr>
        <w:t>وحلف عليه، فقبلنا ذٰلك منه، فلمّا دخل بغداد مال إليه وعدل عن الطائفة وأوصى إليه، لم نشكّ أنّه على مذهبه فلعنّاه وبرئنا منه؛ لأنَّ عندنا أنّ كلّ مَن ادّعى الأمر بعد السِّمَّرِيِّ فهو كافرٌ منمّسٌ ضالٌ مضلٌّ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إشكالاتٍ أخرى في القصّتين نعرض عنها رعايةً للاختصار، فمن أراد التفصيل في ذٰلك فليراجع قصّة الجزيرة الخضراء في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p>
    <w:p>
      <w:pPr>
        <w:pStyle w:val="BookText"/>
        <w:rPr/>
      </w:pPr>
      <w:r>
        <w:rPr>
          <w:rFonts w:ascii="Amiri" w:hAnsi="Amiri" w:eastAsia="Amiri" w:cs="Amiri"/>
          <w:color w:val="111111"/>
          <w:sz w:val="28"/>
          <w:sz w:val="28"/>
          <w:szCs w:val="28"/>
          <w:rtl w:val="true"/>
          <w:lang w:bidi="ar-SA"/>
        </w:rPr>
        <w:t>يتحقّق الظهور</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أبحاثنا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قرّره ولدنا العزيز الشيخ عامر الزرفيّ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الرابع</w:t>
      </w:r>
    </w:p>
    <w:p>
      <w:pPr>
        <w:pStyle w:val="BookText"/>
        <w:rPr/>
      </w:pPr>
      <w:r>
        <w:rPr>
          <w:rFonts w:ascii="IRNazanin" w:hAnsi="IRNazanin" w:eastAsia="IRNazanin"/>
          <w:color w:val="111111"/>
          <w:sz w:val="28"/>
          <w:sz w:val="28"/>
          <w:szCs w:val="28"/>
          <w:rtl w:val="true"/>
          <w:lang w:bidi="fa-IR"/>
        </w:rPr>
        <w:t xml:space="preserve">رواية يعقوب بن يوسف الضرّاب الّتي يرويها عن امرأةٍ عجوزٍ في دار خديجة الّتي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الرضا عَلَیه السَّلام بمكّة عام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وأنّه تسلّم من الإمام المهديّ عجل الله تعالی فرجه الشریف بواسطة هٰذه العجوز الّتي تدعي أنها خالة الإمام المهديّ عجل الله تعالی فرجه الشریف دعاءً فيه إشارةٌ إلى وجود ذريّةٍ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أره في ذرّيّته وشيعته ورعيّته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نقلها الطبريّ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Amiri" w:hAnsi="Amiri" w:eastAsia="Amiri" w:cs="Amiri"/>
          <w:color w:val="111111"/>
          <w:sz w:val="28"/>
          <w:sz w:val="28"/>
          <w:szCs w:val="28"/>
          <w:rtl w:val="true"/>
          <w:lang w:bidi="ar-SA"/>
        </w:rPr>
        <w:t xml:space="preserve">يرد عليها أيضًا إشكالاتٌ دلاليّةٌ وسنديّةٌ تعرّضنا لها بالتفصيل في الدراسات العليا في بحثنا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المهدويّة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ونشير إليها هنا إجمالًا،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في السند مجاهيل منهم أبو الحسن عليّ بن عبد الله القاشانيّ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10176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وكذٰلك يعقوب بن يوسف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أضف إلى ذٰلك أنّ في طريق الطوسيّ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أحمد بن عليٍّ الرازيّ، وهو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يُعرف مَن هٰذه العجوز؟ وهل هي حقًّا من أقرباء الإمام المهديّ عجل الله تعالی فرجه الشریف وخالته على ما ادّعت هي؟ وذٰلك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خرجت وأختي حبلى وأنا خالته</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يثبت كون هٰذا الدعاء من الإمام المهديّ عجل الله تعالی فرجه الشریف، ولم يدّعِ الراوي أنّ هٰذه الرواية قد صدرت عن الإمام عَلَیه السَّلام، بل غاية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فأخذتها وكنتُ أعمل بها، ورأيته عدّة ليالٍ قد نزل </w:t>
      </w:r>
    </w:p>
    <w:p>
      <w:pPr>
        <w:pStyle w:val="BookText"/>
        <w:rPr/>
      </w:pPr>
      <w:r>
        <w:rPr>
          <w:rFonts w:ascii="Amiri" w:hAnsi="Amiri" w:eastAsia="Amiri" w:cs="Amiri"/>
          <w:color w:val="111111"/>
          <w:sz w:val="28"/>
          <w:sz w:val="28"/>
          <w:szCs w:val="28"/>
          <w:rtl w:val="true"/>
          <w:lang w:bidi="ar-SA"/>
        </w:rPr>
        <w:t>من الغرفة، فكنت أفتح الباب وأخرج على الضوء وأنا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الضوء – ولا أرى أحدًا حتّى يدخل المسجد</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النصّ إشارةٌ أو إيحاءٌ إلى أيِّ دَوْرٍ لأولاد الإمام المهديّ عجل الله تعالی فرجه الشریف لا في حياته ولا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الخامس</w:t>
      </w:r>
    </w:p>
    <w:p>
      <w:pPr>
        <w:pStyle w:val="BookText"/>
        <w:rPr/>
      </w:pPr>
      <w:r>
        <w:rPr>
          <w:rFonts w:ascii="Amiri" w:hAnsi="Amiri" w:eastAsia="Amiri" w:cs="Amiri"/>
          <w:color w:val="111111"/>
          <w:sz w:val="28"/>
          <w:sz w:val="28"/>
          <w:szCs w:val="28"/>
          <w:rtl w:val="true"/>
          <w:lang w:bidi="ar-SA"/>
        </w:rPr>
        <w:t xml:space="preserve">ما أورده ابن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جيدٍ، عن محمّد بن الحسن بن سعيد بن عبد الله، والحميريّ، وعليّ بن إبراهيم الصفّار كلّهم عن إبراهيم بن هاشمٍ، عن إسماعيل بن مولدٍ وصالح بن السنديّ، عن يونس بن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أعطٰهٰ في نفسه</w:t>
      </w:r>
    </w:p>
    <w:p>
      <w:pPr>
        <w:pStyle w:val="BookText"/>
        <w:rPr/>
      </w:pPr>
      <w:r>
        <w:rPr>
          <w:rFonts w:ascii="Amiri" w:hAnsi="Amiri" w:eastAsia="Amiri" w:cs="Amiri"/>
          <w:color w:val="111111"/>
          <w:sz w:val="28"/>
          <w:sz w:val="28"/>
          <w:szCs w:val="28"/>
          <w:rtl w:val="true"/>
          <w:lang w:bidi="ar-SA"/>
        </w:rPr>
        <w:t>وأهله وولده وذرّيّته وأمّته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ولاة عهده والأئمّة من بعده</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Amiri" w:hAnsi="Amiri" w:eastAsia="Amiri" w:cs="Amiri"/>
          <w:color w:val="111111"/>
          <w:sz w:val="28"/>
          <w:sz w:val="28"/>
          <w:szCs w:val="28"/>
          <w:rtl w:val="true"/>
          <w:lang w:bidi="ar-SA"/>
        </w:rPr>
        <w:t>يرد عليه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في السند مجاهيل وضعافٌ، مثل إسماعيل بن مولدٍ </w:t>
      </w:r>
      <w:r>
        <w:rPr>
          <w:rStyle w:val="FootnoteAnchor"/>
          <w:rtl w:val="true"/>
        </w:rPr>
        <w:footnoteReference w:id="170"/>
      </w:r>
      <w:r>
        <w:rPr>
          <w:rFonts w:ascii="Amiri" w:hAnsi="Amiri" w:eastAsia="Amiri" w:cs="Amiri"/>
          <w:color w:val="111111"/>
          <w:sz w:val="28"/>
          <w:sz w:val="28"/>
          <w:szCs w:val="28"/>
          <w:rtl w:val="true"/>
          <w:lang w:bidi="ar-SA"/>
        </w:rPr>
        <w:t xml:space="preserve">وصالح بن السنديّ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على تولّيهم الأمور بعده أو في حياته أو قبل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هٰذه لا تثبت وجود أولادٍ وذرّيّةٍ وزوجةٍ للإمام المهديّ عجل الله تعالی فرجه الشریف الآن، بل لعلّها إشارةٌ إلى ما يأتي من الأزمان، كما أنّ الرواية صدرت من زمانٍ لم يولد بَعْدُ المهديّ ولا والد المهديّ ولا جده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السادس</w:t>
      </w:r>
    </w:p>
    <w:p>
      <w:pPr>
        <w:pStyle w:val="BookText"/>
        <w:rPr/>
      </w:pPr>
      <w:r>
        <w:rPr>
          <w:rFonts w:ascii="IRNazanin" w:hAnsi="IRNazanin" w:eastAsia="IRNazanin"/>
          <w:color w:val="111111"/>
          <w:sz w:val="28"/>
          <w:sz w:val="28"/>
          <w:szCs w:val="28"/>
          <w:rtl w:val="true"/>
          <w:lang w:bidi="fa-IR"/>
        </w:rPr>
        <w:t>وهي الرواية نفسها عن يونس عن الإمام الرضاء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وأعطٰهٰ في نفسه</w:t>
      </w:r>
    </w:p>
    <w:p>
      <w:pPr>
        <w:pStyle w:val="BookText"/>
        <w:rPr/>
      </w:pPr>
      <w:r>
        <w:rPr>
          <w:rFonts w:ascii="Amiri" w:hAnsi="Amiri" w:eastAsia="Amiri" w:cs="Amiri"/>
          <w:color w:val="111111"/>
          <w:sz w:val="28"/>
          <w:sz w:val="28"/>
          <w:szCs w:val="28"/>
          <w:rtl w:val="true"/>
          <w:lang w:bidi="ar-SA"/>
        </w:rPr>
        <w:t>وولده وأهله وذرّيّته</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Amiri" w:hAnsi="Amiri" w:eastAsia="Amiri" w:cs="Amiri"/>
          <w:color w:val="111111"/>
          <w:sz w:val="28"/>
          <w:sz w:val="28"/>
          <w:szCs w:val="28"/>
          <w:rtl w:val="true"/>
          <w:lang w:bidi="ar-SA"/>
        </w:rPr>
        <w:t>يرد عليها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السند ضعافٌ ومجاهيل؛ إذ فيه زيد بن جعفرٍ العلويّ ومحمّد بن شعيب بن أحمد المالكيّ وأبوه، ولم يرد فيهم جرحٌ ولا تعديلٌ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أيضًا إسحاق بن الحسن، وهو ضعيفٌ في العقيدة ومتروك الحديث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ترد في النصّ إشارةٌ ولا إلماحٌ إلى أيِّ دورٍ لأولاده عجل الله تعالی فرجه الشریف، سواءٌ قبل ظهوره أم بعده، في حياته أم بعد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السابع</w:t>
      </w:r>
    </w:p>
    <w:p>
      <w:pPr>
        <w:pStyle w:val="BookText"/>
        <w:rPr/>
      </w:pPr>
      <w:r>
        <w:rPr>
          <w:rFonts w:ascii="IRNazanin" w:hAnsi="IRNazanin" w:eastAsia="IRNazanin"/>
          <w:color w:val="111111"/>
          <w:sz w:val="28"/>
          <w:sz w:val="28"/>
          <w:szCs w:val="28"/>
          <w:rtl w:val="true"/>
          <w:lang w:bidi="fa-IR"/>
        </w:rPr>
        <w:t>رواية أبي بصيرٍ عن الإمام الصادق عَلَیه السَّلام، عن ابن بابوَيْه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عليٍّ بن الفضل بن تمامٍ، حدّثنا أحمد بن محمّد بن عمّارٍ، عن أبيه، عن حمدان القلانسيّ، عن محمّد بن جمهورٍ،عن مرازم بن عبد الله، عن أبي بصيرٍ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كأني أرى نزول القائم في مسجد السهلة بأهله وعياله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منزله؟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منزل إدريس، وما بعث الله نبيًّا إلّا وقد صلّى فيه</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ومفاد هٰذا النصّ وجود أولادٍ وعيالٍ للإمام المهديّ عجل الله تعالی فرجه الشریف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Amiri" w:hAnsi="Amiri" w:eastAsia="Amiri" w:cs="Amiri"/>
          <w:color w:val="111111"/>
          <w:sz w:val="28"/>
          <w:sz w:val="28"/>
          <w:szCs w:val="28"/>
          <w:rtl w:val="true"/>
          <w:lang w:bidi="ar-SA"/>
        </w:rPr>
        <w:t>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ضعف السند؛ وذٰلك لوجود المجاهيل والضعاف فيه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النص ليس فيه دلالة على وجود أهل وعيال للإمام عجل الله تعالی فرجه الشریف في وقتٍنا الحاضر، بل لعل الإمام عجل الله تعالی فرجه الشریف وقبيل ظهوره يتزوّج ويرزق أولادًا وذرّيّةً، فينزل بهم مسجد السهلة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فيه على وجود دورٍ لأولاده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الثامن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رواية الكلينيّ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يحيى، عن عليّ بن الحسن بن عليٍّ، عن عثمان عن صالح بن أبي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وذكر مسجد السهلة،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منزل صاحبنا إذا قام بأهله</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Amiri" w:hAnsi="Amiri" w:eastAsia="Amiri" w:cs="Amiri"/>
          <w:color w:val="111111"/>
          <w:sz w:val="28"/>
          <w:sz w:val="28"/>
          <w:szCs w:val="28"/>
          <w:rtl w:val="true"/>
          <w:lang w:bidi="ar-SA"/>
        </w:rPr>
        <w:t>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مجهولٌ كما صرّح بذٰلك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المرآة</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فيه دلالةٌ على وجود أهلٍ وأولادٍ له عجل الله تعالی فرجه الشریف الآن، لعله عجل الله تعالی فرجه الشریف يتزوّج قبيل الظهور ويسكن حين قيامه مسجد السهلة، ولا منع فيه ونلتزم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على وجود دورٍ لأولاده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التاسع</w:t>
      </w:r>
    </w:p>
    <w:p>
      <w:pPr>
        <w:pStyle w:val="BookText"/>
        <w:rPr/>
      </w:pPr>
      <w:r>
        <w:rPr>
          <w:rFonts w:ascii="IRNazanin" w:hAnsi="IRNazanin" w:eastAsia="IRNazanin"/>
          <w:color w:val="111111"/>
          <w:sz w:val="28"/>
          <w:sz w:val="28"/>
          <w:szCs w:val="28"/>
          <w:rtl w:val="true"/>
          <w:lang w:bidi="fa-IR"/>
        </w:rPr>
        <w:t>رواية الحضرميّ عن الإمامين الصادق أو الباقر علیهما السَّلام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 عن سعد بن عبد الله، عن أبي عبد الله محمّد بن أبي عبد الله الرازيّ الجامورانيّ، عن الحسين بن سيف بن عميرة، عن أبيه سيفٍ، عن أبي بكرٍ الحضرميّ، عن أبي عبد الله أو عن أبي جعفر علیهما السَّلام، صلى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بقاع الأرض أفضل بعد حرم الله عَز وجَلّ وحرم رسوله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الكوفة يا أبا بكر؛ هي الزكيّة الطاهرة، فيها قبور النبيّين المرسلين وغير المرسلين والأوصياء الصادقين، وفيها مسجد سهيلٍ الّذي لم يبعث الله نبيًّا إلّا وقد صلّى فيه، ومنها يظهر عدل الله، وفيها يكون قائمه والقوّام من بعده، وهي منازل النبيّين والأوصياء والصالحين</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108" w:name="pg15894_361721"/>
    </w:p>
    <w:p>
      <w:pPr>
        <w:pStyle w:val="BookText"/>
        <w:rPr/>
      </w:pPr>
      <w:bookmarkEnd w:id="108"/>
      <w:r>
        <w:rPr>
          <w:rFonts w:ascii="Amiri" w:hAnsi="Amiri" w:eastAsia="Amiri" w:cs="Amiri"/>
          <w:color w:val="111111"/>
          <w:sz w:val="28"/>
          <w:sz w:val="28"/>
          <w:szCs w:val="28"/>
          <w:rtl w:val="true"/>
          <w:lang w:bidi="ar-SA"/>
        </w:rPr>
        <w:t>المناقشة</w:t>
      </w:r>
    </w:p>
    <w:p>
      <w:pPr>
        <w:pStyle w:val="BookText"/>
        <w:rPr/>
      </w:pPr>
      <w:r>
        <w:rPr>
          <w:rFonts w:ascii="Amiri" w:hAnsi="Amiri" w:eastAsia="Amiri" w:cs="Amiri"/>
          <w:color w:val="111111"/>
          <w:sz w:val="28"/>
          <w:sz w:val="28"/>
          <w:szCs w:val="28"/>
          <w:rtl w:val="true"/>
          <w:lang w:bidi="ar-SA"/>
        </w:rPr>
        <w:t>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السند بالجامورانيّ، وقد ضعّفه ابن الوليد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الرواية أجنبيّةٌ عن المقام؛ إذ ليس فيها إشارةٌ إلى وجود أولادٍ له عجل الله تعالی فرجه الشریف وأنهم القوّام من بعده، بل غايته أنّ للإمام المهديّ عجل الله تعالی فرجه الشریف قوّامًا يقومون بالأمر بعده، وهٰذا ما يمكن الالتزام به ونقول به أيضًا، لا سيّما على القول بالرجعة، وأنّ الأئمّة علیهم السَّلام 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لا يلازم كون القوّام هم أولاد الإمام المهديّ عجل الله تعالی فرجه الشریف</w:t>
      </w:r>
      <w:r>
        <w:rPr>
          <w:rFonts w:eastAsia="IRNazanin" w:cs="IRNazanin"/>
          <w:color w:val="111111"/>
          <w:sz w:val="28"/>
          <w:szCs w:val="28"/>
          <w:rtl w:val="true"/>
          <w:lang w:bidi="fa-IR"/>
        </w:rPr>
        <w:t>.</w:t>
      </w:r>
    </w:p>
    <w:p>
      <w:pPr>
        <w:pStyle w:val="Heading3"/>
        <w:numPr>
          <w:ilvl w:val="2"/>
          <w:numId w:val="1"/>
        </w:numPr>
        <w:rPr/>
      </w:pPr>
      <w:bookmarkStart w:id="109" w:name="__RefHeading___Toc15418326_2142443653"/>
      <w:bookmarkStart w:id="110" w:name="_Toc35"/>
      <w:bookmarkEnd w:id="109"/>
      <w:r>
        <w:rPr>
          <w:rtl w:val="true"/>
        </w:rPr>
        <w:t>دراسة في روايات القوّام</w:t>
      </w:r>
      <w:bookmarkEnd w:id="110"/>
    </w:p>
    <w:p>
      <w:pPr>
        <w:pStyle w:val="BookText"/>
        <w:rPr/>
      </w:pPr>
      <w:r>
        <w:rPr>
          <w:rFonts w:ascii="IRNazanin" w:hAnsi="IRNazanin" w:eastAsia="IRNazanin"/>
          <w:color w:val="111111"/>
          <w:sz w:val="28"/>
          <w:sz w:val="28"/>
          <w:szCs w:val="28"/>
          <w:rtl w:val="true"/>
          <w:lang w:bidi="fa-IR"/>
        </w:rPr>
        <w:t>هناك رواياتٌ تنصّ على القائمين بعد الإمام المهديّ عجل الله تعالی فرجه الشریف، وهي ضعيفةٌ سندًا وقاصرةٌ دلالةً عن إثبات المدّعىّ، وأنّ القائمين هم أولاد الإمام المهديّ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يلي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الأوّل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بن جعفرٍ الحميريّ، عن أبيه، عن محمّد بن عبد الحميد ومحمّد بن عيسى، عن محمّد بن الفضيل، عن أبي حمزة عن أبي عبد </w:t>
      </w:r>
    </w:p>
    <w:p>
      <w:pPr>
        <w:pStyle w:val="BookText"/>
        <w:rPr/>
      </w:pPr>
      <w:r>
        <w:rPr>
          <w:rFonts w:ascii="Amiri" w:hAnsi="Amiri" w:eastAsia="Amiri" w:cs="Amiri"/>
          <w:color w:val="111111"/>
          <w:sz w:val="28"/>
          <w:sz w:val="28"/>
          <w:szCs w:val="28"/>
          <w:rtl w:val="true"/>
          <w:lang w:bidi="ar-SA"/>
        </w:rPr>
        <w:t>الله عَلَیه السَّلام في حديثٍ طويلٍ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إنّ منّا بعد القائم أحد عشر مهديًّا من ولد الحسين عَلَیه السَّلام</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الإشكال</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سنده تامًّا لٰكنّ في النصّ تصريحًا بأنّه من ولد الحسين عَلَیه السَّلام لا من أولاد المهديّ 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وتوجيهه بأنّ أولاد الإمام المهديّ عجل الله تعالی فرجه الشریف أيضًا هم من أولاد الحسين عَلَیه السَّلام غير وجيهٍ؛ إذ لا معنى حينئذٍ للتعبير بأولاد الحسين عَلَیه السَّلام؛ فلا خصوصيّة لذٰلك، بل يمكن التعبير بأولاد السجّاد أو الباقر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الرتبة لا الزمان، فيكونون أعوانه وولاته في عصره كما صرّح بذٰلك الحُرّ العامليّ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الثاني</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جماعةٌ عن أبي عبد الله الحسين بن عليٍّ بن سفيان البزوفريّ، عن عليّ بن سنانٍ الموصليّ العدل، عن عليّ بن الحسين، عن أحمد بن محمّد </w:t>
      </w:r>
    </w:p>
    <w:p>
      <w:pPr>
        <w:pStyle w:val="BookText"/>
        <w:rPr/>
      </w:pPr>
      <w:r>
        <w:rPr>
          <w:rFonts w:ascii="IRNazanin" w:hAnsi="IRNazanin" w:eastAsia="IRNazanin"/>
          <w:color w:val="111111"/>
          <w:sz w:val="28"/>
          <w:sz w:val="28"/>
          <w:szCs w:val="28"/>
          <w:rtl w:val="true"/>
          <w:lang w:bidi="fa-IR"/>
        </w:rPr>
        <w:t>بن الخليل، عن جعفر بن أحمد المصريّ، عن عمّه الحسن بن عليٍّ، عن أبيه، عن أبي عبد الله جعفر بن محمّدٍ، عن أبيه الباقر، عن أبيه ذي الثفنات سيّد العابدين عن أبيه الحسين الزكيّ الشهيد، عن أبيه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في الليلة الّتي كانت فيها وفاته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سيكون بعدي اثنا عشر إمامًا، ومن بعدهم اثنا عشر مهديًّا، فأنت يا عليّ أوّل الاثني عشر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ابنه محمّدٍ المستحفظ من آل محمّدٍ، فذٰلك اثنا عشر إمامًا، ثمّ يكون من بعده اثنا عشر مهديًّا، فإذا حضرته الوفاة فليسلّمها إلى ابنه أوّل المقرّبين، له ثلاثة أساميّ؛ اسمٌ كاسمي واسم أبي، وهو عبد الله وأحمد، والاسم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وهو أوّل المؤمنين</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w:t>
      </w:r>
    </w:p>
    <w:p>
      <w:pPr>
        <w:pStyle w:val="BookText"/>
        <w:rPr/>
      </w:pPr>
      <w:r>
        <w:rPr>
          <w:rFonts w:ascii="Amiri" w:hAnsi="Amiri" w:eastAsia="Amiri" w:cs="Amiri"/>
          <w:color w:val="111111"/>
          <w:sz w:val="28"/>
          <w:sz w:val="28"/>
          <w:szCs w:val="28"/>
          <w:rtl w:val="true"/>
          <w:lang w:bidi="ar-SA"/>
        </w:rPr>
        <w:t>ويرد عليه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السند مجاهيل وضعافٌ،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سنان الموصليّ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السيّد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يظهر من ذكرها في مشايخ الصدوق كان يوصف بها بعض علماء العامّة، فلا يبعد أن يكون الرجل من العامّة</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المامقانيّ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ذكرٌ في كتب الرجال</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التستريّ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كان فيستشمّ من وصفه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عامّيّته</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جعفر بن أحمد المصريّ فهو أيضًا ممّن لم يذكره علماؤنا وأهملوه، وأمّا عند العامّة فقد أورده العسقلانيّ واتّهمه بالوضع </w:t>
      </w:r>
      <w:r>
        <w:rPr>
          <w:rStyle w:val="FootnoteAnchor"/>
          <w:rtl w:val="true"/>
        </w:rPr>
        <w:footnoteReference w:id="187"/>
      </w:r>
      <w:r>
        <w:rPr>
          <w:rFonts w:ascii="IRNazanin" w:hAnsi="IRNazanin" w:eastAsia="IRNazanin"/>
          <w:color w:val="111111"/>
          <w:sz w:val="28"/>
          <w:sz w:val="28"/>
          <w:szCs w:val="28"/>
          <w:rtl w:val="true"/>
          <w:lang w:bidi="fa-IR"/>
        </w:rPr>
        <w:t>، لٰكنّنا لم نكترث لا بتضعيفاتهم ولا بتوثيقاتهم؛ إذ المعايير والموازين عندنا غير ما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الدلالة؛ فإنَّ مفادها تسليم الأمر إلى ابن الإمام المهديّ عجل الله تعالی فرجه الشریف، وهي تنافي عشرات الروايات القائلة بعدم خلوّ الأرض من حجّةٍ </w:t>
      </w:r>
      <w:r>
        <w:rPr>
          <w:rStyle w:val="FootnoteAnchor"/>
          <w:rtl w:val="true"/>
        </w:rPr>
        <w:footnoteReference w:id="188"/>
      </w:r>
      <w:r>
        <w:rPr>
          <w:rFonts w:ascii="IRNazanin" w:hAnsi="IRNazanin" w:eastAsia="IRNazanin"/>
          <w:color w:val="111111"/>
          <w:sz w:val="28"/>
          <w:sz w:val="28"/>
          <w:szCs w:val="28"/>
          <w:rtl w:val="true"/>
          <w:lang w:bidi="fa-IR"/>
        </w:rPr>
        <w:t xml:space="preserve">، وتنافي أيضًا كون الأئمّة اثني عشر، وهو ضرورةٌ من ضرورات مذهبنا، وتنافي كذٰلك ما ورد من الروايات الّتي تشير إلى حكومة الإمام الحسين وأمير المؤمنين والأئمّة علیهم السَّلام بعد رحيل الإمام المهديّ عجل الله تعالی فرجه الشریف </w:t>
      </w:r>
      <w:r>
        <w:rPr>
          <w:rStyle w:val="FootnoteAnchor"/>
          <w:rtl w:val="true"/>
        </w:rPr>
        <w:footnoteReference w:id="189"/>
      </w:r>
      <w:r>
        <w:rPr>
          <w:rFonts w:ascii="IRNazanin" w:hAnsi="IRNazanin" w:eastAsia="IRNazanin"/>
          <w:color w:val="111111"/>
          <w:sz w:val="28"/>
          <w:sz w:val="28"/>
          <w:szCs w:val="28"/>
          <w:rtl w:val="true"/>
          <w:lang w:bidi="fa-IR"/>
        </w:rPr>
        <w:t xml:space="preserve">، بل تنافي الروايات الّتي مفادها أنّ الإمام المهديّ عجل الله تعالی فرجه الشریف يبقى إلى أربعين يومًا قبل قيام القيامة، ثمّ يكون الهرج، وهٰذه الأيام من أيّام بعث الأموات ونشورهم ومقدّمات القيامة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هٰذه الروايات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يزيد ضعفها على ضعف تلك الرواية، بل هي أقلّ ضعفًا بمراتب من رواية الوصيّة على فرض القول بضعف هٰذه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المهديّ إلى أربعين يومًا قبل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شذوذ هٰذه الرواية من حيث المضمون وندرتها أيضًا يمنع من قبولها أو الإصغاء إليها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أنّها لا تفيد المتمسّكَ بها إثبات دورٍ لأولاد الإمام المهديّ عجل الله تعالی فرجه الشریف في يومنا هٰذا؛ لأنَّ الرواية تشير إلى شروع دورٍ لابن الإمام المهديّ عجل الله تعالی فرجه الشریف بعد وفاة الإمام عجل الله تعالی فرجه الشریف؛ فلا معنى لدعوى المشروعيّة والدور له في عهد الغَيْبة، وكذٰلك لا مجال لدعوى البعض مستدلًّا بهٰذه الرواية الضعيفة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روايات الأولياء صريحةٌ بمباشرتهم للحكم على أعلى مستوًى؛ بحيث يكون التنازل عن هٰذه الدلالة تأويلًا باطلًا،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ليملكنّ منّا أهل البيت رجلٌ</w:t>
      </w:r>
      <w:r>
        <w:rPr>
          <w:rFonts w:eastAsia="IRNazanin" w:cs="IRNazanin"/>
          <w:color w:val="111111"/>
          <w:sz w:val="28"/>
          <w:szCs w:val="28"/>
          <w:rtl w:val="true"/>
          <w:lang w:bidi="fa-IR"/>
        </w:rPr>
        <w:t xml:space="preserve">» </w:t>
      </w:r>
      <w:r>
        <w:rPr>
          <w:rStyle w:val="FootnoteAnchor"/>
          <w:rtl w:val="true"/>
        </w:rPr>
        <w:footnoteReference w:id="19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حضرته الوفاة فليسلّمها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الإمامة أو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ابنه أوّل المهديّين</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111" w:name="pg15894_361726"/>
    </w:p>
    <w:p>
      <w:pPr>
        <w:pStyle w:val="Heading3"/>
        <w:numPr>
          <w:ilvl w:val="2"/>
          <w:numId w:val="1"/>
        </w:numPr>
        <w:rPr/>
      </w:pPr>
      <w:bookmarkStart w:id="112" w:name="__RefHeading___Toc15418328_2142443653"/>
      <w:bookmarkStart w:id="113" w:name="_Toc36"/>
      <w:bookmarkEnd w:id="111"/>
      <w:bookmarkEnd w:id="112"/>
      <w:r>
        <w:rPr>
          <w:rtl w:val="true"/>
        </w:rPr>
        <w:t>كلمات الأعلام حول هٰذه الروايات</w:t>
      </w:r>
      <w:bookmarkEnd w:id="11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رحمه الله</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بعد دولة القائم عجل الله تعالی فرجه الشریف لأحدٍ دولةٌ إلّا ما جاءت به الرواية من قيام ولده إن شاء الله ذٰلك، ولم ترد به على القطع والثبات، وأكثر الروايات أنّه لن يمضي مهديُّ هٰذه الأمّة عجل الله تعالی فرجه الشریف إلّا قبل القيامة بأربعين يومًا يكون فيها الهرج، وعلامات خروج الأموات، وقيام الساعة للحساب</w:t>
      </w:r>
    </w:p>
    <w:p>
      <w:pPr>
        <w:pStyle w:val="BookText"/>
        <w:rPr/>
      </w:pPr>
      <w:r>
        <w:rPr>
          <w:rFonts w:ascii="IRNazanin" w:hAnsi="IRNazanin" w:eastAsia="IRNazanin"/>
          <w:color w:val="111111"/>
          <w:sz w:val="28"/>
          <w:sz w:val="28"/>
          <w:szCs w:val="28"/>
          <w:rtl w:val="true"/>
          <w:lang w:bidi="fa-IR"/>
        </w:rPr>
        <w:t>والجزاء، والله أعلم</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 رحمه الله</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جاءت الرواية الصحيحة بأنّه ليس بعد دولة القائم عجل الله تعالی فرجه الشریف دولةٌ إلّا ما روي من قيام ولده إن شاء الله، ولم ترد على القطع والثبات، وأكثر الروايات أنّه لن يمضي عجل الله تعالی فرجه الشریف من الدنيا إلّا قبل القيامة بأربعين يومًا يكون فيها الهرج، وعلامة خروج الأموات، وقيام الساعة، والله أعلم</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المجلسىّ رحمه الله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بعد أن أورد أخبار حكومة خلفاء المهديّ وأولاده،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مخالفةٌ للمشهور، وطريق التأويل أحد وجهين</w:t>
      </w:r>
      <w:r>
        <w:rPr>
          <w:rFonts w:eastAsia="Amiri" w:cs="Amiri" w:ascii="Amiri" w:hAnsi="Amiri"/>
          <w:color w:val="111111"/>
          <w:sz w:val="28"/>
          <w:szCs w:val="28"/>
          <w:rtl w:val="true"/>
          <w:lang w:bidi="ar-SA"/>
        </w:rPr>
        <w:t xml:space="preserve">: </w:t>
      </w:r>
      <w:bookmarkStart w:id="114" w:name="pg15894_361727"/>
    </w:p>
    <w:p>
      <w:pPr>
        <w:pStyle w:val="BookText"/>
        <w:rPr/>
      </w:pPr>
      <w:bookmarkEnd w:id="11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بالاثني عشر مهديًّا النبيّ صلَّی الله علیه وآله وسلَّم وسائر الأئمّة علیهم السَّلام سوى القائم عجل الله تعالی فرجه الشریف؛ بأن يكون ملكهم بعد القائم عجل الله تعالی فرجه الشریف، وقد سبق أن الحسن بن سليمان أوّلها بجميع الأئمّة علیهم السَّلام، وقال برجعة القائم عجل الله تعالی فرجه الشریف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يمكن الجمع بين بعض الأخبار المختلفة الّتي وردت في مدة ملكه 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هٰؤلاء المهديّون من أوصياء القائم عجل الله تعالی فرجه الشریف هادين للخلق في زمن سائر الأئمّة علیهم السَّلام الّذين رجعوا؛ لئلّا يخلو الزمان من حجّةٍ، وإن كان أوصياء لیه الأنبياء والأئمّة علیهم السَّلام أيضًا حججًا، والله يعلم</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خلاف ما ورد من عدم وجود دولة بعد دولّةٍ المهديّ عجل الله تعالی فرجه الشریف</w:t>
      </w:r>
    </w:p>
    <w:p>
      <w:pPr>
        <w:pStyle w:val="Heading3"/>
        <w:numPr>
          <w:ilvl w:val="2"/>
          <w:numId w:val="1"/>
        </w:numPr>
        <w:rPr/>
      </w:pPr>
      <w:bookmarkStart w:id="115" w:name="__RefHeading___Toc15418330_2142443653"/>
      <w:bookmarkStart w:id="116" w:name="_Toc37"/>
      <w:bookmarkEnd w:id="115"/>
      <w:r>
        <w:rPr>
          <w:rtl w:val="true"/>
        </w:rPr>
        <w:t>مناقشة كلام العلّامة المجلسيّ رحمه الله</w:t>
      </w:r>
      <w:bookmarkEnd w:id="116"/>
    </w:p>
    <w:p>
      <w:pPr>
        <w:pStyle w:val="Heading4"/>
        <w:numPr>
          <w:ilvl w:val="3"/>
          <w:numId w:val="1"/>
        </w:numPr>
        <w:rPr/>
      </w:pPr>
      <w:bookmarkStart w:id="117" w:name="__RefHeading___Toc15418332_2142443653"/>
      <w:bookmarkStart w:id="118" w:name="_Toc38"/>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لقد حاول بعض الأعلام مناقشة كلام المجلسيّ بما حاصله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عددًا من روايات الأولياء تنصّ على أنّ هٰؤلاء الأولياء الاثني عشر هم من ولد الإمام المهديّ عجل الله تعالی فرجه الشریف؛ حيث جاء في أحد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يكون من بعده اثنا عشر مهديًّا، فإذا حضرته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فليسلّمها إلى ابنه أوّل المهديّين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والأئمّة أنّ الأئمّة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الأئمّة المعصومين السابقين هم آباء الإمام المهديّ عجل الله تعالی فرجه الشریف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لم ترد روايةٌ تنصّ على ذٰلك، وما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والأئمّة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سهو قلمٍ؛ إذ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والأئمّة من بعده</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والأئمّة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روايةٌ واحدةٌ ضعيفةٌ، فأين العدد من الروايات الّتي ادّعاها؟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ناقش هٰذا العالِم المعاصر توجيه المجلسيّ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لم نجد دليلًا كافيًا على عودة الأئمّة الاثني عشر علیهم السَّلام كلِّهم، لا بشكلٍ عكسيٍّ ولا بشكلٍ مشوّشٍ، وإنّما نُصَّ فقط بعد النبيّ صلَّی الله علیه وآله وسلَّم العلم على أمير المؤمنين وابنه الحسين علیهما السَّلام، وإذا لم يثبت رجوع الأئمّة الاثني عشر علیهم السَّلام جميعًا، فكيف يمكن حمل هٰذه الأخبار عليه؟</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هٰذه المناقشة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أجبنا عن هٰذا الإشكال في بحثنا الخارج </w:t>
      </w:r>
      <w:r>
        <w:rPr>
          <w:rStyle w:val="FootnoteAnchor"/>
          <w:rtl w:val="true"/>
        </w:rPr>
        <w:footnoteReference w:id="199"/>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لدينا أكثرَ من عشرين روايةً تنصّ على رجعة الأئمّة الطاهرين علیهم السَّلام، بما في </w:t>
      </w:r>
    </w:p>
    <w:p>
      <w:pPr>
        <w:pStyle w:val="BookText"/>
        <w:rPr/>
      </w:pPr>
      <w:r>
        <w:rPr>
          <w:rFonts w:ascii="Amiri" w:hAnsi="Amiri" w:eastAsia="Amiri" w:cs="Amiri"/>
          <w:color w:val="111111"/>
          <w:sz w:val="28"/>
          <w:sz w:val="28"/>
          <w:szCs w:val="28"/>
          <w:rtl w:val="true"/>
          <w:lang w:bidi="ar-SA"/>
        </w:rPr>
        <w:t>بعضها التصريح برجعة جميعهم، وتقديمهم الشكاوى إلى النبيّ الكريم صلَّی الله علیه وآله وسلَّم، منها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واللهِ ليردّنّ وليحضرنّ السيّد الأكبر محمّدٌ رسولُ الله، والصدّيقُ الأكبرُ أميرُ المؤمنين، وفاطمةُ، والحسنُ والحسينُ، والأئمّةعلیهم السَّلام</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المجلسيّ نفسه يعترف برجعة الأئمّة المعصومين علیهم السَّلام والأولياء الصالحين في مجتمع ما بعد الإمام المهديّ عجل الله تعالی فرجه الشریف متعاصرين، لٰكنّ الحكم العامّ سيكون للمعصومين علیهم السَّلام، وأمّا الأولياء فسيكونون هداةً عاملين في العالَم من الدرجة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وناقشه أيضًا بعض المعاصرين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وأوضح ما يرد على هٰذا الوجه هو أنّ روايات الأولياء صريحةٌ بمباشرتهم للحكم على أعلى مستوًى؛ بحيث يكون التنازل عن هٰذه الدلالة تأويلًا باطلًا؛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ليملكنّ منّا أهل البيت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حضرته الوفاة فليسلّمها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الإمامة أو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ابنه أوّل المهديّين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ولاة عهده والأئمّة من بعدهْ</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هٰذه المناقشة أيضًا أمران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فأما الرواية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ليملكنّ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فضلًا عن الإشكال السنديّ ووجود نوعٍ من التشويش فيها، تصرّح بأنّ هٰذا الرجل هو من أهل البيت علیهم السَّلام؛ فلا علاقة له بحكم الأولياء، بل إنّه من أهل البيت علیهم السَّلام، فهي إذن تنطبق على رجعة المعصومين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الرواية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حضرته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ذكرنا غيرَ مرّةٍ أنّها ضعيفةٌ لا يعتمد عليها، فضلًا عن أنّها شاذةٌ ونادرةٌ تعارضها عشرات الروايات الّتي مفادها رجعة الأئمّة الطاهرين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الدعاء الّتي استدلّ بها المستشكل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إضافةً إلى ضعف السند فإنّها لا دلالة فيها على حكومة الأولياء غير المعصومين ومباشرتهم للحكم على أعلى مستوًى، بل دلالتها على حكومة الأئمّة علیهم السَّلام الّتي تنطبق على الرجعة أصرح وأوضح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البهبوديّ رحمه الله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رحمه الله في تعليقته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يخفى أنّ تلك الروايات إنّما تحكم بأنّ الأرض لا تخلو من حجّةٍ إلّا قبل القيامة بأربعين يومًا، فعند ذٰلك تُرفع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 تلك الحجّة هو المهديّ المنتظر عجل الله تعالی فرجه الشریف بحيث تقوم القيامة بعد ملکه بسبع سنين، فلا دلالة فيها ولا يساعده الاعتبار، فكيف ينتظر </w:t>
      </w:r>
      <w:bookmarkStart w:id="119" w:name="pg15894_361731"/>
    </w:p>
    <w:p>
      <w:pPr>
        <w:pStyle w:val="BookText"/>
        <w:rPr/>
      </w:pPr>
      <w:bookmarkEnd w:id="119"/>
      <w:r>
        <w:rPr>
          <w:rFonts w:ascii="Amiri" w:hAnsi="Amiri" w:eastAsia="Amiri" w:cs="Amiri"/>
          <w:color w:val="111111"/>
          <w:sz w:val="28"/>
          <w:sz w:val="28"/>
          <w:szCs w:val="28"/>
          <w:rtl w:val="true"/>
          <w:lang w:bidi="ar-SA"/>
        </w:rPr>
        <w:t>الإسلام والمسلمون دهرًا من الدهور ليخرج الحجّة، ويظهر على الدين كلِّه، ثمّ يكون بعد سبع سنين أو سبعين سنةً قيام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لا بدّ من الرجعة كما دلّت عليها الروايات، ولا بدّ أن النبيّ صلَّی الله علیه وآله وسلَّم وأئمة الهدى علیهم السَّلام ليخضرَّ عود الإسلام، ويثمر شجرة الدين، وتورق أغصان التقوى والعلم، وتشرق الأرض بنور ربِّها، ولا بأس بأن تسمّي كلًا منهم بالمهديّ كما جاءت به الروايات</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5418334_2142443653"/>
      <w:bookmarkStart w:id="121" w:name="_Toc39"/>
      <w:bookmarkEnd w:id="120"/>
      <w:r>
        <w:rPr>
          <w:rtl w:val="true"/>
        </w:rPr>
        <w:t>دليل المانعين والنافين</w:t>
      </w:r>
      <w:bookmarkEnd w:id="12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وللمانعين أدلّةٌ متعددةٌ، ولعلّ أهمّها وأصرحها ما رواه الكشّيّ بسنده عن الإمام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مسعودٍ، حدّثنا جعفر بن أحمد، عن أحمد بن سليمان، عن منصور بن العبّاس البغداديّ، عن إسماعيل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بعض أصحابنا </w:t>
      </w:r>
      <w:r>
        <w:rPr>
          <w:rStyle w:val="FootnoteAnchor"/>
          <w:rtl w:val="true"/>
        </w:rPr>
        <w:footnoteReference w:id="204"/>
      </w:r>
      <w:r>
        <w:rPr>
          <w:rFonts w:ascii="IRNazanin" w:hAnsi="IRNazanin" w:eastAsia="IRNazanin"/>
          <w:color w:val="111111"/>
          <w:sz w:val="28"/>
          <w:sz w:val="28"/>
          <w:szCs w:val="28"/>
          <w:rtl w:val="true"/>
          <w:lang w:bidi="fa-IR"/>
        </w:rPr>
        <w:t>وسألني أن أكتم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الرضا عَلَیه السَّلام، فدخل عليه عليّ بن أبي حمزة وابن السّراج وابن المكاري، فقال له ابنُ أبي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أبوك؟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عهد؟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إمامٌ مفترضٌ الطاعة من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w:t>
      </w:r>
    </w:p>
    <w:p>
      <w:pPr>
        <w:pStyle w:val="BookText"/>
        <w:rPr/>
      </w:pPr>
      <w:r>
        <w:rPr>
          <w:rFonts w:ascii="IRNazanin" w:hAnsi="IRNazanin" w:eastAsia="IRNazanin"/>
          <w:color w:val="111111"/>
          <w:sz w:val="28"/>
          <w:sz w:val="28"/>
          <w:szCs w:val="28"/>
          <w:rtl w:val="true"/>
          <w:lang w:bidi="fa-IR"/>
        </w:rPr>
        <w:t>روينا أنّ الإمام لا يمضي حتّى يرى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رويتم في هٰذا الحديث غير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لقد رويتم فيه إلّا القائم، وأنتم لا تدرون ما معناه ولِمَ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إنّ هٰذا لفي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اجترأت عليّ بشيءٍ تدع بعضه؟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اتقِ الله ولا تكن من الّذين يصدّون عن دين الله تعالى</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موسى بن جعفرٍ عَلَیه السَّلام، 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مذهب الواقفيٌّّة،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تقييم الرواية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الرواية ضعيفةٌ بأحمد بن سليمان، وبإسماعيل</w:t>
      </w:r>
    </w:p>
    <w:p>
      <w:pPr>
        <w:pStyle w:val="BookText"/>
        <w:rPr/>
      </w:pPr>
      <w:r>
        <w:rPr>
          <w:rFonts w:ascii="IRNazanin" w:hAnsi="IRNazanin" w:eastAsia="IRNazanin"/>
          <w:color w:val="111111"/>
          <w:sz w:val="28"/>
          <w:sz w:val="28"/>
          <w:szCs w:val="28"/>
          <w:rtl w:val="true"/>
          <w:lang w:bidi="fa-IR"/>
        </w:rPr>
        <w:t>بن سهلٍ، وبالإرسال</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سنده غير سديدٍ</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الشيخ الطوسيّ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للخلف ولدًا، وإنّ الأئمّة علیهم السَّلام ثلاثة عشر، فقولهم يفسد بما دللنا عليه من أنّ الأئمّة عجل الله تعالی فرجه الشریف اثنا عشر، فهٰذا القول يجب إطراحه</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التستريّ على هٰذا الكلام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وكلامه محتملٌ لنفي ولدٍ رأسًا، ونفي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إمامًا</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ولو كانت الرواية ضعيفةً فإنّها لا تغيّر المعادلة؛ إذ إنَّ دليل أو أدلّة المثبتين كلّها ضعيفةٌ، وعليه فنحن نطالبهم بإثبات الدعوى على وجود ذرّيّةٍ للإمام المهديّ عجل الله تعالی فرجه الشریف؛ فضعف الرواية النافية لا يضرّ بهٰذا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 إلى أنّهم لا يهتمّون بسند الحديث، بل ولا بعلم الرجال؛ إذ يعدّونه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لهم أن يناقشونا في هٰذه الرواية بضعف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نظرية الحرّ العامليّ رحمه الله</w:t>
      </w:r>
    </w:p>
    <w:p>
      <w:pPr>
        <w:pStyle w:val="BookText"/>
        <w:rPr/>
      </w:pPr>
      <w:r>
        <w:rPr>
          <w:rFonts w:ascii="IRNazanin" w:hAnsi="IRNazanin" w:eastAsia="IRNazanin"/>
          <w:color w:val="111111"/>
          <w:sz w:val="28"/>
          <w:sz w:val="28"/>
          <w:szCs w:val="28"/>
          <w:rtl w:val="true"/>
          <w:lang w:bidi="fa-IR"/>
        </w:rPr>
        <w:t>لا بأس بالإشارة إلى بعض توجيهات الحُرّ العامليّ للروايات الّتي تتحدّث عن وجود أولاد للإمام المهديّ عجل الله تعالی فرجه الشریف، وأن لهم دورًا بعده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تقدّم في الحديث السادس والتسعين من الباب السابق ما هو صريحٌ في أنّ المهديّ عجل الله تعالی فرجه الشریف ليس له عقبٌ، وها هنا احتمالاتٌ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 أن تكون البعديّة رتبيّةً غير زمانيّةٍ، بل هي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 أَفَلاَ تَذَكَّرُونَ</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 فيجوز </w:t>
      </w:r>
    </w:p>
    <w:p>
      <w:pPr>
        <w:pStyle w:val="BookText"/>
        <w:rPr/>
      </w:pPr>
      <w:r>
        <w:rPr>
          <w:rFonts w:ascii="IRNazanin" w:hAnsi="IRNazanin" w:eastAsia="IRNazanin"/>
          <w:color w:val="111111"/>
          <w:sz w:val="28"/>
          <w:sz w:val="28"/>
          <w:szCs w:val="28"/>
          <w:rtl w:val="true"/>
          <w:lang w:bidi="fa-IR"/>
        </w:rPr>
        <w:t>أن يكون المذكورين في زمن المهديّ عجل الله تعالی فرجه الشریف، ويكونوا نوّابًا له، كلّ واحدٍ نائبٌ في</w:t>
      </w:r>
    </w:p>
    <w:p>
      <w:pPr>
        <w:pStyle w:val="BookText"/>
        <w:rPr/>
      </w:pPr>
      <w:r>
        <w:rPr>
          <w:rFonts w:ascii="Amiri" w:hAnsi="Amiri" w:eastAsia="Amiri" w:cs="Amiri"/>
          <w:color w:val="111111"/>
          <w:sz w:val="28"/>
          <w:sz w:val="28"/>
          <w:szCs w:val="28"/>
          <w:rtl w:val="true"/>
          <w:lang w:bidi="ar-SA"/>
        </w:rPr>
        <w:t>جهةٍ أو في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فيه من تقديرٍ مضافٍ، فيمكن أن يقدّر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إشارةً إلى السفراء والوكلاء على الإنس والجنِّ أو إلى أعيان علماء شيعته في مدّة غيبته، ويمكن أن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فيكونون نوّابًا له كما مرّ</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روى الصدوق عن عليّ بن أحمد الدقاق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أبي حمزة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أبيك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من بعد القائم اثنا عشر مهديًّا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مهديًّا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إمامًا، ولٰكنّهم قومٌ من شيعتنا يدعون الناس إلى موالاتنا ومعرفة حقّنا</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الحديث يناسب الوجوه المذكورة ويوافق ما يأتي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يحتمل الحمل على التقيّة على تقدير أن يراد منه نفي الرجعة كما حمله بعض المحقِّقين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ذٰلك محمولا على الرجعة، فقد عرفت جملةً الأحاديث الواردة في الأخبار برجعتهم علیهم السَّلام على وجه المخصوص، وعرفت </w:t>
      </w:r>
    </w:p>
    <w:p>
      <w:pPr>
        <w:pStyle w:val="BookText"/>
        <w:rPr/>
      </w:pPr>
      <w:r>
        <w:rPr>
          <w:rFonts w:ascii="IRNazanin" w:hAnsi="IRNazanin" w:eastAsia="IRNazanin"/>
          <w:color w:val="111111"/>
          <w:sz w:val="28"/>
          <w:sz w:val="28"/>
          <w:szCs w:val="28"/>
          <w:rtl w:val="true"/>
          <w:lang w:bidi="fa-IR"/>
        </w:rPr>
        <w:t>جملةً من الأحاديث الواردة في صحّة الرجعة على وجه العموم في كلِّ من محض الإيمان محضًا أو محض الكفر محضًا، وكلُّ واحدٍ من القسمين قد تجاوز حدَّ التواتر المعنويّ بمراتب كما رأيت في الأبواب السابقة، وعلى هٰذا فالأئمّة من بعده عجل الله تعالی فرجه الشریف هم الأئمّة من قبله قد رجعوا بعد موتهم، فلا ينافي ما ثبت من أنّ الأئمّة اثنا عشر؛ لأنَّ العدد لا يزيد بالرجعة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الوجه يحصل به الجمع بين رواية اثني عشر ورواية أحد عشر؛ فإنّ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محمولةٌ على دخول المهديّ عجل الله تعالی فرجه الشریف أو النبيّ صلَّی الله علیه وآله وسلَّم، والثانية لم يلاحظ فيها دخول أحدٍ منهما لحكمةٍ أخرى، ومثل هٰذا في المحاورات كثيرٌ، والتخصيص بالذكر لا يدلّ على التخصيص بالحكم وليس بصريحٍ في الحصر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تضمّنه الحديث المرويّ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على تقدير تسليمه في خصوص الاثني عشر بعد المهديّ عجل الله تعالی فرجه الشریف لا ينافي هٰذا الوجه؛ لاحتمال أن يكون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تصحيفًا، وأصله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ويراد به الحسين السلام؛ لما روي سابقًا في أحاديث كثيرةٍ من رجعة الحسين عَلَیه السَّلام عند وفاة المهديّ عجل الله تعالی فرجه الشریف ليغسّله، ولا ينافي ذٰلك الأسماء الثلاثة؛ لاحتمال تعدّد الأسماء والألقاب لكلِّ واحدٍ منهم، وإن ظهر بعضها ولم يظهر الباقي، ولاحتمال تجدّد وضع الأسماء في ذٰلك الزمان له؛ لأجل اقتضاء الحكمة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p>
    <w:p>
      <w:pPr>
        <w:pStyle w:val="BookText"/>
        <w:rPr/>
      </w:pPr>
      <w:r>
        <w:rPr>
          <w:rFonts w:ascii="Amiri" w:hAnsi="Amiri" w:eastAsia="Amiri" w:cs="Amiri"/>
          <w:color w:val="111111"/>
          <w:sz w:val="28"/>
          <w:sz w:val="28"/>
          <w:szCs w:val="28"/>
          <w:rtl w:val="true"/>
          <w:lang w:bidi="ar-SA"/>
        </w:rPr>
        <w:t>ثلاثة 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إلى الإمام الحجّة بن الحسن، وهٰذه الأسماء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وعبدالله والمهديّ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أسماء الحجّة بن الحسن أيضًا بقرينة الرواية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وَذَكَرَ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يُبَايَعُ بَيْنَ الرُّكْنِ والْمَقَامِ اسْمُهُ أَحْمَدُ وعَبْدُ اللهِ والمَهْدِيُّ فَهَذِهِ أَسْمَاؤُهُ ثَلَاثَتُهَا</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ورد التصريح بأنّ أحمد هو الاسم الخفيّ الإمام العصر عجل الله تعالی فرجه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الْجَارُودِ زِيَادِ بْنِ الْمُنْذِرِ، عَنْ أَبِي جَعْفَرٍ مُحَمَّدِ بْنِ عَلِيٍّ الْبَاقِرِ، عَنْ أَبِيهِ عَنْ جَدَّهِ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وُلْدِي فِي آخِرِ الزَّمَانِ أَبْيَضُ اللَّوْنِ مُشْرَبٌ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اسْمَانِ اسْمٌ يَخْفَى واسْمٌ يَعْلُنُ، فَأَمَّا الَّذِي يَخفَى فَأَحْمَدُ، وَأَمَّا الَّذِي يَعْلُنُ فَمُحَمَّدٌ</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في حديثٍ أبي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اثني عشر مهديًّا من ولد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يبعد تقدير شيءٍ له يتمّ به الكلام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أكثرهم من ولد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أنّه قد يبني المتكلّم كلامه على الأكثر الأغلب عند ظهور الأمر أو إرادة الإجمال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يقرّب ذٰلك ويزيل استبعاده ما ورد في أحاديث النصّ على الأئمّة الاثني عشر أنّهم من ولد عليٍّ وفاطمة علیهما السَّلام</w:t>
      </w:r>
      <w:r>
        <w:rPr>
          <w:rFonts w:eastAsia="Amiri" w:cs="Amiri" w:ascii="Amiri" w:hAnsi="Amiri"/>
          <w:color w:val="111111"/>
          <w:sz w:val="28"/>
          <w:szCs w:val="28"/>
          <w:rtl w:val="true"/>
          <w:lang w:bidi="ar-SA"/>
        </w:rPr>
        <w:t xml:space="preserve">. </w:t>
      </w:r>
      <w:bookmarkStart w:id="122" w:name="pg15894_361737"/>
    </w:p>
    <w:p>
      <w:pPr>
        <w:pStyle w:val="BookText"/>
        <w:rPr/>
      </w:pPr>
      <w:bookmarkEnd w:id="122"/>
      <w:r>
        <w:rPr>
          <w:rFonts w:ascii="IRNazanin" w:hAnsi="IRNazanin" w:eastAsia="IRNazanin"/>
          <w:color w:val="111111"/>
          <w:sz w:val="28"/>
          <w:sz w:val="28"/>
          <w:szCs w:val="28"/>
          <w:rtl w:val="true"/>
          <w:lang w:bidi="fa-IR"/>
        </w:rPr>
        <w:t>والحديث الموجود في أصول الكلينيّ لا بدّ من حمله على ما قلناه؛ لخروج أمير المؤمنين عَلَیه السَّلام عن هٰذا الحكم ودخوله في الاثني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والضمائر في الدعائين يحتمل عودها إلى الرسول صلَّی الله علیه وآله وسلَّم ووإلى الحسين عَلَیه السَّلام، ويحتمل الحمل على الرجعة كما مرّ، لٰكن في الدعاء الثاني لا في الأوّل؛ لوجود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أفاد هٰذا العلم وأجاد؛ حيث قام بتوجيه وشرح بعض المعضلات والنقاط الغامضة في الروايات، وجمعَ بين بعض المتعارضات بما يرتفع معه الإشكال وينحل الإعضال، فشكر الله سعيه ورفع مقامه</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5418336_2142443653"/>
      <w:bookmarkStart w:id="124" w:name="_Toc40"/>
      <w:bookmarkEnd w:id="123"/>
      <w:r>
        <w:rPr>
          <w:rtl w:val="true"/>
        </w:rPr>
        <w:t>النتيجة</w:t>
      </w:r>
      <w:bookmarkEnd w:id="124"/>
    </w:p>
    <w:p>
      <w:pPr>
        <w:pStyle w:val="BookText"/>
        <w:rPr/>
      </w:pPr>
      <w:r>
        <w:rPr>
          <w:rFonts w:ascii="IRNazanin" w:hAnsi="IRNazanin" w:eastAsia="IRNazanin"/>
          <w:color w:val="111111"/>
          <w:sz w:val="28"/>
          <w:sz w:val="28"/>
          <w:szCs w:val="28"/>
          <w:rtl w:val="true"/>
          <w:lang w:bidi="fa-IR"/>
        </w:rPr>
        <w:t>لم يقم دليلٌ قويٌ يمكن أن تركن إليه النفس على وجود ذرّيّةٍ للإمام المهديّ عجل الله تعالی فرجه الشریف، ومع التنزّل وافتراض ما يدلّ على ذٰلك فإنّه لم يدلّ دليلٌ قويٌ على وجود دورٍ لأولاده عجل الله تعالی فرجه الشریف لا في حياته ولا بعد وفاته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فرض وجود بعض الروايات الضعيفة فهي معارضةٌ بالروايات الدالّة على الرجعة وحكومة الأئمّة علیهم السَّلام، أو ما يدلّ على استمرار حكم الإمام المهديّ عجل الله تعالی فرجه الشریف إلى ما قبل قيام الساعة بأيّامٍ قلائل، والعلم عند الله</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5894_361739"/>
      <w:bookmarkStart w:id="126" w:name="pg15894_361739"/>
      <w:bookmarkEnd w:id="126"/>
    </w:p>
    <w:p>
      <w:pPr>
        <w:pStyle w:val="Heading2"/>
        <w:numPr>
          <w:ilvl w:val="1"/>
          <w:numId w:val="1"/>
        </w:numPr>
        <w:rPr/>
      </w:pPr>
      <w:bookmarkStart w:id="127" w:name="pg15894_361739"/>
      <w:bookmarkStart w:id="128" w:name="__RefHeading___Toc15418338_2142443653"/>
      <w:bookmarkStart w:id="129" w:name="_Toc41"/>
      <w:bookmarkEnd w:id="127"/>
      <w:bookmarkEnd w:id="128"/>
      <w:r>
        <w:rPr>
          <w:rtl w:val="true"/>
        </w:rPr>
        <w:t>الفَصْلُ الْخَامِسُ</w:t>
      </w:r>
      <w:bookmarkEnd w:id="129"/>
    </w:p>
    <w:p>
      <w:pPr>
        <w:pStyle w:val="Heading3"/>
        <w:numPr>
          <w:ilvl w:val="2"/>
          <w:numId w:val="1"/>
        </w:numPr>
        <w:rPr/>
      </w:pPr>
      <w:bookmarkStart w:id="130" w:name="__RefHeading___Toc15418340_2142443653"/>
      <w:bookmarkStart w:id="131" w:name="_Toc42"/>
      <w:bookmarkEnd w:id="130"/>
      <w:r>
        <w:rPr>
          <w:rtl w:val="true"/>
        </w:rPr>
        <w:t>اشارة</w:t>
      </w:r>
      <w:bookmarkEnd w:id="13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فلسفة الغيبة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المَدخلُ</w:t>
      </w:r>
    </w:p>
    <w:p>
      <w:pPr>
        <w:pStyle w:val="BookText"/>
        <w:rPr/>
      </w:pPr>
      <w:r>
        <w:rPr>
          <w:rFonts w:ascii="IRNazanin" w:hAnsi="IRNazanin" w:eastAsia="IRNazanin"/>
          <w:color w:val="111111"/>
          <w:sz w:val="28"/>
          <w:sz w:val="28"/>
          <w:szCs w:val="28"/>
          <w:rtl w:val="true"/>
          <w:lang w:bidi="fa-IR"/>
        </w:rPr>
        <w:t>هناك الكثير من الروايات الّتي جاءتنا عن النبيّ الأعظم صلَّی الله علیه وآله وسلَّم والأئمّة الأطهار علیهم السَّلام وهي تتحدّث عن موضوع غَيْبة الإمام صاحب العصر والزمان عجل الله تعالی فرجه الشریف، ويمكن تقسيم هٰذه الروايات إلى عدّة 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الأولى من هٰذه الروايات تحدّثت عن أصل وقوع الغَيْبة، كرواية الإمام جعفر بن محمّد الصادق عَلَیه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غَيْبةً لا بدَّ مِنهَا، يَرتَابُ فِيهَا كُلُّ مُبطِلٍ</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عنه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لِلْغلامِ مِنْ غَيْبةٍ</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 تحدّثت عن طول مدّة هٰذه الغَيْبة، كما في الحديث عن أبي عبد الله الصادق عَلَیه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مِنَّا غَيْبةً يطولُ أمَدُها</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الطائفة الثالثة من الروايات تحدّثت عن أحداث ما قبل الظهور وأوضاع العالم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الرابعة فقد تحدّثت عن حِكم هٰذه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روايات هٰذه الطائفة لم تُصرّح بالعلّة الحقِّيقية للغَيْبة، ولم تكشف عن السرِّ الأصليّ لها؛ لكونها سرًّا إلٰهيًّا لم يُؤذن لهم علیهم السَّلام في كشفه والإفصاح عنه، لٰكنّها تُحدّثنا عن بعض حِكم هٰذه الغَيْبة، منها ما ورد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الحِكمَةِ في غَيْبَتِهِ وَجْه الحِكمَةِ فِي غَيَبَاتِ مَنْ تَقَدَّمَهُ مِنْ حُجَجِ اللهِ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الحِكْمَةِ في ذٰلك لا يَنْكَشِفُ إِلَّا بَعدَ ظُهُورِهِ كَما لا يَنْكَشِفُ وَجْهُ الحِكْمَةِ فيما أَتاهُ الخِصْرُ مِن خَرْقِ السَّفينة، وقَتْلِ الغُلامِ، وإقامَةِ الجِدار لِمُوسى عَلَیه السَّلام إلّا وَقتَ افتِراقِهِما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الفَضلِ، إِنَّ هَذَا الأمرَ أَمْرٌ مِنْ أمرِ اللهِ، وسِرٌّ من سرِّ اللهِ، وغَيبٌ مِنْ غَيْبِ اللهِ، ومتي عَلِمنا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صَدَّقنا بِأَنَّ أَفعالَهُ كُلَّها حِكمَةٌ وإِنْ كانَ</w:t>
      </w:r>
    </w:p>
    <w:p>
      <w:pPr>
        <w:pStyle w:val="BookText"/>
        <w:rPr/>
      </w:pPr>
      <w:r>
        <w:rPr>
          <w:rFonts w:ascii="Amiri" w:hAnsi="Amiri" w:eastAsia="Amiri" w:cs="Amiri"/>
          <w:color w:val="111111"/>
          <w:sz w:val="28"/>
          <w:sz w:val="28"/>
          <w:szCs w:val="28"/>
          <w:rtl w:val="true"/>
          <w:lang w:bidi="ar-SA"/>
        </w:rPr>
        <w:t>وَجْهُها غَيْرَ مُنكَشَفٍ لنا</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بحث الغَيْبة من الأبحاث المهمّة في موضوع المهدويّة، وقد ذكر علماؤنا الأجلّاء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الكلينيّ، والشيخ الصدوق، والشيخ الطبرسيّ، والنيليّ، والعلّامة المجلسيّ رواياتٍ وأحاديثَ حول بعض الحِكم من وراء هٰذه الغَيْبة</w:t>
      </w:r>
      <w:r>
        <w:rPr>
          <w:rFonts w:eastAsia="Amiri" w:cs="Amiri" w:ascii="Amiri" w:hAnsi="Amiri"/>
          <w:color w:val="111111"/>
          <w:sz w:val="28"/>
          <w:szCs w:val="28"/>
          <w:rtl w:val="true"/>
          <w:lang w:bidi="ar-SA"/>
        </w:rPr>
        <w:t xml:space="preserve">. </w:t>
      </w:r>
      <w:bookmarkStart w:id="132" w:name="pg15894_361743"/>
    </w:p>
    <w:p>
      <w:pPr>
        <w:pStyle w:val="BookText"/>
        <w:rPr/>
      </w:pPr>
      <w:bookmarkEnd w:id="132"/>
      <w:r>
        <w:rPr>
          <w:rFonts w:ascii="IRNazanin" w:hAnsi="IRNazanin" w:eastAsia="IRNazanin"/>
          <w:color w:val="111111"/>
          <w:sz w:val="28"/>
          <w:sz w:val="28"/>
          <w:szCs w:val="28"/>
          <w:rtl w:val="true"/>
          <w:lang w:bidi="fa-IR"/>
        </w:rPr>
        <w:t>أقول بصراحةٍ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الحكم قد استفادها علماؤنا من متون بعض الروايات الّتي صرّحت بتلك الحِكم، بينما البعض الآخر كان نتيجةً لفوائد وآراءٍ شخصيّةٍ استفادها هٰؤلاء الأعلام من ثنايا وطيّات الروايات الواردة عن الأئمّة الأطهار علیهم السَّلام حول علل الغَيْبة، ومن جملتها مسألة كيفيّة استفادة الناس من الإمام المهديّ عجل الله تعالی فرجه الشریف في عصر الغَيْبة، كتشبيه غيبته عَلَیه السَّلام بغَيْبة الشمس وراء السحاب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الفصل سوف يُعقد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للبحث والتحقيقٌ حول حِكم الغَيْبة، وسنسعى جاهدين أولًا إلى بيان بعض الروايات الّتي تحدّثت عمّا يمكن أن يكون سببًا أو حكمةً للغَيْبة، ثمّ نقوم بتحقيق هٰذه الروايات من الناحية السنديّة والدلاليّة؛ لنصل في نهاية المطاف إلى نتيجةٍ علميّةٍ حاسمةٍ؛ لذا سوف يكون البحث والتحقيق عبر مرحلتين</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5418342_2142443653"/>
      <w:bookmarkStart w:id="134" w:name="_Toc43"/>
      <w:bookmarkEnd w:id="133"/>
      <w:r>
        <w:rPr>
          <w:rtl w:val="true"/>
        </w:rPr>
        <w:t>المرحلة الأولى</w:t>
      </w:r>
      <w:r>
        <w:rPr>
          <w:rtl w:val="true"/>
        </w:rPr>
        <w:t xml:space="preserve">: </w:t>
      </w:r>
      <w:r>
        <w:rPr>
          <w:rtl w:val="true"/>
        </w:rPr>
        <w:t>حِكم الغَيْبة في الروايات</w:t>
      </w:r>
      <w:bookmarkEnd w:id="134"/>
    </w:p>
    <w:p>
      <w:pPr>
        <w:pStyle w:val="BookText"/>
        <w:rPr/>
      </w:pPr>
      <w:r>
        <w:rPr>
          <w:rFonts w:ascii="IRNazanin" w:hAnsi="IRNazanin" w:eastAsia="IRNazanin"/>
          <w:color w:val="111111"/>
          <w:sz w:val="28"/>
          <w:sz w:val="28"/>
          <w:szCs w:val="28"/>
          <w:rtl w:val="true"/>
          <w:lang w:bidi="fa-IR"/>
        </w:rPr>
        <w:t>إنّ غيبة الإمام المنتظر عجل الله تعالی فرجه الشریف سرٌّ من سرّ الله، ووجهه غير منكشفٍ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جاء في الرواية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أشارت الروايات إلى حكمٍ وأسبابٍ مختلفةٍ للغَيْبة، ويمكن تقسيم هٰذه الروايات إلى تسع 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سرٌّ من سرِّ الله ورجل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سُنن الأنبياء علیهما السَّلام في غَيْبة الإمام المهديّ عجل الله تعالی فرجه الشریف</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عقوبةٌ إلٰهيّةٌ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الناس واختبارهم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لا يكون في عنق الإمام المهديّ عجل الله تعالی فرجه الشریف بيعةٌ لأحدٍ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ودائع مؤمنين في أصلاب 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الحجّة على أدعياء إقامة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سرُّ من سرّ الله عَز وجَلّ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الواحد بن محمّد بن عَبدُوس النيسابوريّ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سلیمان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حدّثناأحمد بن عبد الله بن جعفرٍ المدائنيّ، 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غَيْبةً لا بدَّ مِنها، يَرتابُ فيها كُلُّ 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لَمْ يُؤْذَنْ لَنا في كَشْفِهِ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الحِكْمَةِ في غَيبَتِهِ؟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الحِكمَةِ في غَيْبَتِهِ وَجْه الحِكمَةِ فِي غَيْبَاتِ مَنْ تَقَدَّمَهُ مِنْ حُجَجِ اللَّهِ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الحِكْمَةِ في ذٰلك لا يَنْكَشِفُ إِلَّا بَعدَ ظُهُورِهِ كَما لا يَنْكَشِفُ وَجْهُ الحِكْمَةِ فيما أتاهُ الخِضرُ عَلَیه السَّلام مِن خَرْقِ السَّفينةِ، وقَتْلِ الغُلامِ، وإقامَةِ الجِدار لِمُوسى عَلَیه السَّلام إلّا وَقتَ افتِراقِهِما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الفَضلِ، إِنَّ هٰذا الأمرَ أَمْرٌ مِنْ أَمرِ اللهِ وسِرٌّ مِنْ سرِّ اللهِ، وغَيبٌ مِنْ غَيْبِ اللهِ، ومتى عَلِمنا </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صَدَّقنا بِأَنَّ أفعالَهُ كُلَّها حِكمَةً، وإِنْ كَانَ وَجْهُهَا غَيرَ مُنكَشَف لنا</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سنن الأنبياء ليلا في غيبة الإمام المهديّ عجل الله تعالی فرجه الشریف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المظفّر بنُ جعفر بن المظفّر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مَسعودٍ وحَيْدَرُ بن محمّدٍ السَّمَرقَندي،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جَبرئيل بنُ أحمدَ عن موسى بن جعفرٍ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الصَّيَرَفيُّ، عَنْ حَنان بنِ سَدير، عَنْ أَبِيهِ،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مِنّا غَيْبةً يطولُ أمَدُها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إلّا أنْ يَجري فيه سُنَنُ الأنبياء في غَيّباتِهِم، وإِنَّهُ لا بدَّ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استيفاءِ مُدَدِ غَيباتِهِم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أي سُنَنا عَلى مَنْ كانَ قَبلَكُم</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التحقيق السنديّ والدلالي للرواية</w:t>
      </w:r>
    </w:p>
    <w:p>
      <w:pPr>
        <w:pStyle w:val="BookText"/>
        <w:rPr/>
      </w:pPr>
      <w:r>
        <w:rPr>
          <w:rFonts w:ascii="Amiri" w:hAnsi="Amiri" w:eastAsia="Amiri" w:cs="Amiri"/>
          <w:color w:val="111111"/>
          <w:sz w:val="28"/>
          <w:sz w:val="28"/>
          <w:szCs w:val="28"/>
          <w:rtl w:val="true"/>
          <w:lang w:bidi="ar-SA"/>
        </w:rPr>
        <w:t>المنهج الّذي نعتمده في تحقيق الروايات المطروحة سيدور ضمن محاور أربعة، وإن لم نستوعب جميع الروايات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أوّل مصدر وكتاب نقل لنا هٰذه الروايات؟ </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سند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الشواهد الحديثيّة من رواياتٍ أخرى قد تصلح لتكون مؤيِّداتٍ أو شواهد على الرواية الّتي تُبتلى بالإشكال السنديّ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في الرواية إشكالٌ سنديٌّ، فإنّنا لا نرميها بالضعف مباشرةً فنطرحها ونتركها جانبًا، بل نسعى إلى محاولة جبر ضعف سندها من خلال جمع بعض الشواهد والمؤيّدات من رواياتٍ أخرى وردت عن الأئمّة الأطهار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متون هٰذه الروايات ودلالاتها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ولنشرع بتطبيق المنهج على هٰذه الرواية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الأوّل للرواية</w:t>
      </w:r>
    </w:p>
    <w:p>
      <w:pPr>
        <w:pStyle w:val="BookText"/>
        <w:rPr/>
      </w:pPr>
      <w:r>
        <w:rPr>
          <w:rFonts w:ascii="Amiri" w:hAnsi="Amiri" w:eastAsia="Amiri" w:cs="Amiri"/>
          <w:color w:val="111111"/>
          <w:sz w:val="28"/>
          <w:sz w:val="28"/>
          <w:szCs w:val="28"/>
          <w:rtl w:val="true"/>
          <w:lang w:bidi="ar-SA"/>
        </w:rPr>
        <w:t xml:space="preserve">إِنَّ أوّل مصدرٍ لهٰذه الرواية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نُقلت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نقلَ هٰذه الرواية بعد المصدرين إمّا أن يكون قد أخذَها مباشرةً من هذين الكتابين، أو أنّه سلك طريقًا آخر ينتهي به إليهما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هناك تفاوتٌ يسيرٌ في السند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في سند هٰذا الأخير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 مع جعفر بن محمّد بن مسعودٍ، وهٰذا شائعٌ في كتب الرجال والحديث </w:t>
      </w:r>
    </w:p>
    <w:p>
      <w:pPr>
        <w:pStyle w:val="BookText"/>
        <w:rPr/>
      </w:pPr>
      <w:r>
        <w:rPr>
          <w:rFonts w:ascii="Amiri" w:hAnsi="Amiri" w:eastAsia="Amiri" w:cs="Amiri"/>
          <w:color w:val="111111"/>
          <w:sz w:val="28"/>
          <w:sz w:val="28"/>
          <w:szCs w:val="28"/>
          <w:rtl w:val="true"/>
          <w:lang w:bidi="ar-SA"/>
        </w:rPr>
        <w:t xml:space="preserve">من نسبة الحفيد إلى الجدِّ، كما أنّ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للاختصار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والجدير بالذكر أنّ الشيخ الصدوق نقل هٰذه الرواية في كلا الكتابين عن رَجُلَيْنِ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لأجل تأكيد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وثمرة تعدّد الطريق هٰذا تتّضح فيما لو كان هناك ضعفٌ في سند أحد النقلين؛ كأن تبيَّن عدم وثاقة أحد الرواة مثلًا، فيكون الحلّ بتعدّد الطرق، وفي النتيجة يكون النقل الآخر حلًّا للإشكال الّذي قد يُورَدُ على سند الرواية أو على توثيق الناقل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السند</w:t>
      </w:r>
    </w:p>
    <w:p>
      <w:pPr>
        <w:pStyle w:val="BookText"/>
        <w:rPr/>
      </w:pPr>
      <w:r>
        <w:rPr>
          <w:rFonts w:ascii="Amiri" w:hAnsi="Amiri" w:eastAsia="Amiri" w:cs="Amiri"/>
          <w:color w:val="111111"/>
          <w:sz w:val="28"/>
          <w:sz w:val="28"/>
          <w:szCs w:val="28"/>
          <w:rtl w:val="true"/>
          <w:lang w:bidi="ar-SA"/>
        </w:rPr>
        <w:t>وحاصل الكلام فيه أنّه لا إشكال في سند هٰذه الرواية حسب ما حقّقناه في الملحق الأوّل من الكتاب الجزء الثاني،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الشواهد والمؤيّدات</w:t>
      </w:r>
    </w:p>
    <w:p>
      <w:pPr>
        <w:pStyle w:val="BookText"/>
        <w:rPr/>
      </w:pPr>
      <w:r>
        <w:rPr>
          <w:rFonts w:ascii="Amiri" w:hAnsi="Amiri" w:eastAsia="Amiri" w:cs="Amiri"/>
          <w:color w:val="111111"/>
          <w:sz w:val="28"/>
          <w:sz w:val="28"/>
          <w:szCs w:val="28"/>
          <w:rtl w:val="true"/>
          <w:lang w:bidi="ar-SA"/>
        </w:rPr>
        <w:t>على فرض بقاء الإشكال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أنّنا عالجناه في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توجد هناك رواياتٌ تصلح أن تكون شاهد صدقٍ على مضمون هٰذه الرواية أو الروايات الأخرى الّتي ذكرناها أو لا؟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عن سند تلك الروايات الّتي أوردناها، فقد وردت أيضًا رواياتٌ كثيرةٌ عن الأئمّة الأطهار علیهم السَّلام تتطابق مضامينها مع مضامین تلك الروايات الّتي ذكرناها سابقًا، وإنَّ متون هٰذه الروايات تعضد وتؤيّد مضمون تلك الطوائف الروائيّة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أنَّ بعض هٰذه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عن بعض أئمّة أهل البيت علیهم السَّلام،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والباقر والصادق والرضا علیهم السَّلام، ونحن هنا 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نشير إلى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من روايات الإمام زين العابدين عَلَیه السَّلام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سَيِّدَ العابدينَ عليَّ بن الحُسينِ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القائم منا سننٌ من الأنبياء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أبينا آدَمَ، وسنّةٌ من نوحٍ، وسنّةٌ من إبراهيم، وسنّةٌ من موسى، وسنةٌ من عيسى، وسنّةٌ من أيّوبَ علیهم السَّلام، وسنّةٌ من محمّد صلَّی الله علیه وآله وسلَّم، فأمّا مِن آدَم ونوحٍ </w:t>
      </w:r>
      <w:r>
        <w:rPr>
          <w:rStyle w:val="FootnoteAnchor"/>
          <w:rtl w:val="true"/>
        </w:rPr>
        <w:footnoteReference w:id="224"/>
      </w:r>
      <w:r>
        <w:rPr>
          <w:rFonts w:ascii="Amiri" w:hAnsi="Amiri" w:eastAsia="Amiri" w:cs="Amiri"/>
          <w:color w:val="111111"/>
          <w:sz w:val="28"/>
          <w:sz w:val="28"/>
          <w:szCs w:val="28"/>
          <w:rtl w:val="true"/>
          <w:lang w:bidi="ar-SA"/>
        </w:rPr>
        <w:t>علیهما السَّلام فَطُولُ العُمرِ، وأمّا مِن إبراهيم عَلَیه السَّلام فخفاءُ الوِلادةِ واعتزالُ الناسِ، وأمّا من موسى عَلَیه السَّلام فالخوف والغَيْبة، وأمّا من عيسى عَلَیه السَّلام فاختِلافُ الناس فيه، وأمّا مِن أيّوب عَلَیه السَّلام فَالفَرَج بعد البَلوى، وأمّا مِن صلَّی الله علیه وآله وسلَّم فالخروجُ بالسيفِ</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من روايات الإمام الباقر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الباقر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صاحب هٰذا الأمرِ سُنَنٌ مِن أربَعَةِ أنبياء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موسى، وسنةٌ مِن عيسى، وسنةٌ من يوسف، وسنّةً من محمّدٍ صلَّی الله علیه وآله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سنّةُ موسى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 يترقّبُ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سُنَّةُ عيسى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فيه ما قيلَ في عيسى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سنّةُ يوسفَ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السجن والغَيْبة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سنّة محمّد صلَّی الله علیه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سارَ بسيرة رسول الله صلَّی الله علیه وآله وسلَّم</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من روايات الإمام الصادق عَلَیه السَّلام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سُنَنَ الأنبياء علیهم السَّلام بِما وَقَع بهم مِن الغَيبات حادثةٌ في القائم منّا أهل البَيت حَذو </w:t>
      </w:r>
    </w:p>
    <w:p>
      <w:pPr>
        <w:pStyle w:val="BookText"/>
        <w:rPr/>
      </w:pPr>
      <w:r>
        <w:rPr>
          <w:rFonts w:ascii="Amiri" w:hAnsi="Amiri" w:eastAsia="Amiri" w:cs="Amiri"/>
          <w:color w:val="111111"/>
          <w:sz w:val="28"/>
          <w:sz w:val="28"/>
          <w:szCs w:val="28"/>
          <w:rtl w:val="true"/>
          <w:lang w:bidi="ar-SA"/>
        </w:rPr>
        <w:t>النَّعلِ بالنّعلِ، والقُذَّةِ بالقُذَّةِ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ومَنِ القائم مِنكم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هو الخامسُ من وُلد ابني موسى، ذٰلك ابنُ سيّدة الإماء، يغيبُ غَيْبةً يرتابُ فيها المُبطلون، ثمّ يُظهِرهُ الله عَزَّ وجلَّ، فيفتحُ اللهُ عَلى يَدِهِ مشارق الأرضِ ومغاربها</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زيدٍ الشحّام،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صالحًا عَلَیه السَّلام غابَ عنْ قومِه،زمانًا، وكانَ يَوم غابَ عنهم كَهلًا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إِلى قَومِهِ لَم يعرفوه بصورَتِهِ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مَثَلُ القائمِ مثلُ صالحٍ</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القائم عجل الله تعالی فرجه الشریف سنّةٌ مِن موسى بن عمران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سنّته من موسى بن عمران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مولدِهِ، وغيبَتُه عَنْ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غابَ موسى عن أهلِهِ وقومِهِ؟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وعشرين سنَةً</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صاحب هٰذا أمرِ سننًا مِن سُنن الأنبياء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موسى بن عمران، وسنّةٌ مِن عيسى، وسنّةٌ مِن يوسفَ عَلَیه السَّلام، وسنّةٌ من محمّدٍ صلَّی الله علیه وآله وسلَّم؛ فأمّا سُنّته من موسى بن عمران عَلَیه السَّلام فخائفٌ يترقَّب، وأمّا سُنّته من عيسى عَلَیه السَّلام فيُقال فيه ما قيل في عيسى عَلَیه السَّلام، وأمّا سُنّته مِن يوسفَ عَلَیه السَّلام فالسَّتر، يجعلُ اللهُ بينَه وبين الخلق حجابًا يَرَونَه ولا يعرفونه، وأمّا سُنّته مِن محمّدٍ صّلى الله عليه وآله وسلّم فيهتدي بهداهُ ويَسيرُ بسيرته</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من روايات الإمام الرضا عَلَیه السَّلام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قيامٍ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كما مضى آباؤه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أصنع بحديثٍ حدَّثني به زرعة بن محمّدٍ الحضرميّ </w:t>
      </w:r>
      <w:r>
        <w:rPr>
          <w:rStyle w:val="FootnoteAnchor"/>
          <w:rtl w:val="true"/>
        </w:rPr>
        <w:footnoteReference w:id="231"/>
      </w:r>
      <w:r>
        <w:rPr>
          <w:rFonts w:ascii="Amiri" w:hAnsi="Amiri" w:eastAsia="Amiri" w:cs="Amiri"/>
          <w:color w:val="111111"/>
          <w:sz w:val="28"/>
          <w:sz w:val="28"/>
          <w:szCs w:val="28"/>
          <w:rtl w:val="true"/>
          <w:lang w:bidi="ar-SA"/>
        </w:rPr>
        <w:t>، عن سماعة بن مهران أنَّ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فيه شبهٌ من خمسة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يُحسد كما حُسد يوسف عَلَیه السَّلام، ويغيب كما غاب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ثلاثةً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كَذِبَ زُرعةُ، ليسَ هٰكذا حديثُ سماعة،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القائم 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شَبهٌ مِن خمسةِ أنبياء،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زرعة هٰذا أراد أن يطبّق رواية الإمام الصادق عَلَیه السَّلام على إسماعيل ابن الإمام الصادق عَلَیه السَّلام نفسه؛ ليجعلَ ذٰلك شاهدًا على صدق مزاعم الإسماعيليّة؛ ولهٰذا السبب أجاب الإمام الرضا عَلَیه السَّلام عن هٰذه الشبهة بموقفٍ صريحٍ وواضحٍ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نقل الإمام الرضا عَلَیه السَّلام أصل الحديث عن الإمام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في دلالة الروايات</w:t>
      </w:r>
    </w:p>
    <w:p>
      <w:pPr>
        <w:pStyle w:val="BookText"/>
        <w:rPr/>
      </w:pPr>
      <w:r>
        <w:rPr>
          <w:rFonts w:ascii="Amiri" w:hAnsi="Amiri" w:eastAsia="Amiri" w:cs="Amiri"/>
          <w:color w:val="111111"/>
          <w:sz w:val="28"/>
          <w:sz w:val="28"/>
          <w:szCs w:val="28"/>
          <w:rtl w:val="true"/>
          <w:lang w:bidi="ar-SA"/>
        </w:rPr>
        <w:t xml:space="preserve">إنَّ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في القرآن الكريم بألفاظٍ وصيغٍ مختلفةٍ،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والسُّنة هي الطريقة المعمولة الّتي تجري بطبعها غالبًا أو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الطريق المعمول والمسلوك تارةً يكون طريقًا ومسلك الماضين، وأخرى يكون طريقًا وسنّةً إلٰهيّةً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طريق الماضين فهو ما تجسّده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يُؤْمِنُونَ بِهِ وَقَدْ خَلَتْ سُنَّةُ الْأَوَّلِينَ</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الطريق والمسلك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موضوعه </w:t>
      </w:r>
    </w:p>
    <w:p>
      <w:pPr>
        <w:pStyle w:val="BookText"/>
        <w:rPr/>
      </w:pPr>
      <w:r>
        <w:rPr>
          <w:rFonts w:ascii="IRNazanin" w:hAnsi="IRNazanin" w:eastAsia="IRNazanin"/>
          <w:color w:val="111111"/>
          <w:sz w:val="28"/>
          <w:sz w:val="28"/>
          <w:szCs w:val="28"/>
          <w:rtl w:val="true"/>
          <w:lang w:bidi="fa-IR"/>
        </w:rPr>
        <w:t>حول المخالفين والمشركين، وتارةً أخرى يكون موضوعه حول الأنبياء علیهم السَّلام والصالحين والمؤمنين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الإلٰهيّة حول المخالفين والمشركين</w:t>
      </w:r>
    </w:p>
    <w:p>
      <w:pPr>
        <w:pStyle w:val="BookText"/>
        <w:rPr/>
      </w:pPr>
      <w:r>
        <w:rPr>
          <w:rFonts w:ascii="Amiri" w:hAnsi="Amiri" w:eastAsia="Amiri" w:cs="Amiri"/>
          <w:color w:val="111111"/>
          <w:sz w:val="28"/>
          <w:sz w:val="28"/>
          <w:szCs w:val="28"/>
          <w:rtl w:val="true"/>
          <w:lang w:bidi="ar-SA"/>
        </w:rPr>
        <w:t>إِنَّ السنّة الإلٰهيّة الّتي تجري في المخالفين والمشركين هي بمعنی</w:t>
      </w:r>
    </w:p>
    <w:p>
      <w:pPr>
        <w:pStyle w:val="BookText"/>
        <w:rPr/>
      </w:pPr>
      <w:r>
        <w:rPr>
          <w:rFonts w:ascii="Amiri" w:hAnsi="Amiri" w:eastAsia="Amiri" w:cs="Amiri"/>
          <w:color w:val="111111"/>
          <w:sz w:val="28"/>
          <w:sz w:val="28"/>
          <w:szCs w:val="28"/>
          <w:rtl w:val="true"/>
          <w:lang w:bidi="ar-SA"/>
        </w:rPr>
        <w:t>وفنائهم، يقول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مَن قَدْ أَرْسَلْنَا قَبْلَكَ مِن رُّسُلِنَا وَلا تَجِدُ لِسُنَّتِنَا تَحْوِيلًا</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إهلاك المشركين الّذين أخْرِجُوا نبيّهم من بلادهم وطردوه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سنّة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أهلكناهم لسنّتنا الّتي سننّاها لأجل مَن قد أرسلنا قبلك من رسلنا وأجريناها، فلن تجد لسنّتنا تحويلًا وتبديلًا </w:t>
      </w:r>
      <w:r>
        <w:rPr>
          <w:rStyle w:val="FootnoteAnchor"/>
          <w:rtl w:val="true"/>
        </w:rPr>
        <w:footnoteReference w:id="235"/>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تَأْتِيَهُمْ سُنَّةُ الْأَوَّلِينَ</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الجارية في أمم الأوّلين هي عذاب الاستئصال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 فِي الَّذِينَ خَلَوْا مِن قَبْلُ</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 بمعنى العقوبة وما </w:t>
      </w:r>
    </w:p>
    <w:p>
      <w:pPr>
        <w:pStyle w:val="BookText"/>
        <w:rPr/>
      </w:pPr>
      <w:r>
        <w:rPr>
          <w:rFonts w:ascii="Amiri" w:hAnsi="Amiri" w:eastAsia="Amiri" w:cs="Amiri"/>
          <w:color w:val="111111"/>
          <w:sz w:val="28"/>
          <w:sz w:val="28"/>
          <w:szCs w:val="28"/>
          <w:rtl w:val="true"/>
          <w:lang w:bidi="ar-SA"/>
        </w:rPr>
        <w:t>شابهها؛ كنَفْيهم وهدر دمائهم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وُعد بها المنافقون ونظائرهم نتيجة فسادهم وإفسادهم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يَنظُرُونَ إِلَّا سُنَّةَ الْأَوَّلِينَ</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مكروا مكرَ السوء فإنَّ المكر السيّئ لا يحيق إلّا بأهله، فهم لا ينتظرون إلّا السنّة الجارية في الأمم الماضية، وهي العذاب الإلٰهيّ النازل بهم؛ لمكرهم وتكذيبهم بآيات الله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 الَّتِي قَدْ خَلَتْ فِي عِبَادِهِ</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 أي سنَّها الله سنّةً ماضيةً في عباده، وهي أن لا تقبل توبةٌ بعد رؤية البأس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ذكرنا بعض الموارد في جريان السُّنن الإلٰهيّة في حقّ المشركين والكافرين المعاندين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الإلٰهيّة حول الأنبياء علیهم السَّلام والصالحين والمؤمنين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نحاول أن نشير إلى جريان السُّنن الإلٰهيّة بطرقٍ متنوّعةٍ في حقِّ الأنبياء علیهم السَّلام والصالحين، وذٰلك من خلال ذكر بعض النماذج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 فِي الَّذِينَ خَلَوْا مِن قَبْلُ</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 والمقصود بالّذين خلوا هم الرسل والأنبياء الماضون علیهم السَّلام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 الَّتِي قَدْ خَلَتْ مِنْ قَبْلُ ولَنْ تَجِدَ لِسُنَّةِ اللهِ تَبْدِيلًا</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تبديل السنّة هو أن توضع العافية والنعمة موضع العذاب، وأمّا تحويلها فهو أن ينقل العذاب من قومٍ يستحقّونه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الله لا تقبل تبديلًا ولا تحويلًا؛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صراطٍ مستقيمٍ لا يقبل حكمه تبعيضًا ولا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ذٰلك أنَّ السنّة الإلٰهيّة جاريةٌ وثابتةٌ في انتصار الأنبياء علیهم السَّلام والمؤمنين في نهاية المطاف على الكفّار والمشركين، وعلى أساس هٰذه السُّنة، فإنَّ المؤمنينَ لن تصيبَهم أيُّ هزيمةٍ إلّا في حال كونهم لم يحافظوا على شروط النصر هٰذه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يراد من السنن الطريق والمسلك الّذي سار عليه الماضون من الأنبياء علیهم السَّلام وسائر الأمم الصالحة، ألا وهو تحصيل رضى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الدنيا؛ ليصلوا من خلالها إلى السعادة الدنيويّة والأخرويّة</w:t>
      </w:r>
      <w:r>
        <w:rPr>
          <w:rFonts w:eastAsia="IRNazanin" w:cs="IRNazanin"/>
          <w:color w:val="111111"/>
          <w:sz w:val="28"/>
          <w:szCs w:val="28"/>
          <w:rtl w:val="true"/>
          <w:lang w:bidi="fa-IR"/>
        </w:rPr>
        <w:t xml:space="preserve">. </w:t>
      </w:r>
      <w:bookmarkStart w:id="135" w:name="pg15894_361756"/>
    </w:p>
    <w:p>
      <w:pPr>
        <w:pStyle w:val="BookText"/>
        <w:rPr/>
      </w:pPr>
      <w:bookmarkEnd w:id="135"/>
      <w:r>
        <w:rPr>
          <w:rFonts w:ascii="Amiri" w:hAnsi="Amiri" w:eastAsia="Amiri" w:cs="Amiri"/>
          <w:color w:val="111111"/>
          <w:sz w:val="28"/>
          <w:sz w:val="28"/>
          <w:szCs w:val="28"/>
          <w:rtl w:val="true"/>
          <w:lang w:bidi="ar-SA"/>
        </w:rPr>
        <w:t>ولا بدّ من الإشارة هنا إلى أنَّ المقصود من ذٰلك الطريق هو طريقة سَيْر هٰؤلاء وعملهم بشكلٍ عامٍّ، وليس المقصود منه بيان كلِّ تفصيلات الطريق ونواحي السير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البعض </w:t>
      </w:r>
      <w:r>
        <w:rPr>
          <w:rStyle w:val="FootnoteAnchor"/>
          <w:rtl w:val="true"/>
        </w:rPr>
        <w:footnoteReference w:id="247"/>
      </w:r>
      <w:r>
        <w:rPr>
          <w:rFonts w:ascii="IRNazanin" w:hAnsi="IRNazanin" w:eastAsia="IRNazanin"/>
          <w:color w:val="111111"/>
          <w:sz w:val="28"/>
          <w:sz w:val="28"/>
          <w:szCs w:val="28"/>
          <w:rtl w:val="true"/>
          <w:lang w:bidi="fa-IR"/>
        </w:rPr>
        <w:t xml:space="preserve">تفسيرًا آخَر، وهو أنَّ المقصود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الطريق والمسلك الّذي اتّبعه الأنبياء علیهم السَّلام والصالحون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فالمقصود من السُّنن ما يشمل الماضين جميعًا من أهل الحقِّ أو أهل الباطل، وهٰذا التفسير يشمل الصورة الأولى الّتي أوردناها في أوّل البحث</w:t>
      </w:r>
      <w:r>
        <w:rPr>
          <w:rFonts w:eastAsia="IRNazanin" w:cs="IRNazanin"/>
          <w:color w:val="111111"/>
          <w:sz w:val="28"/>
          <w:szCs w:val="28"/>
          <w:rtl w:val="true"/>
          <w:lang w:bidi="fa-IR"/>
        </w:rPr>
        <w:t>.</w:t>
      </w:r>
    </w:p>
    <w:p>
      <w:pPr>
        <w:pStyle w:val="Heading3"/>
        <w:numPr>
          <w:ilvl w:val="2"/>
          <w:numId w:val="1"/>
        </w:numPr>
        <w:rPr/>
      </w:pPr>
      <w:bookmarkStart w:id="136" w:name="__RefHeading___Toc15418344_2142443653"/>
      <w:bookmarkStart w:id="137" w:name="_Toc44"/>
      <w:bookmarkEnd w:id="136"/>
      <w:r>
        <w:rPr>
          <w:rtl w:val="true"/>
        </w:rPr>
        <w:t>النتيجة</w:t>
      </w:r>
      <w:bookmarkEnd w:id="137"/>
    </w:p>
    <w:p>
      <w:pPr>
        <w:pStyle w:val="BookText"/>
        <w:rPr/>
      </w:pPr>
      <w:r>
        <w:rPr>
          <w:rFonts w:ascii="Amiri" w:hAnsi="Amiri" w:eastAsia="Amiri" w:cs="Amiri"/>
          <w:color w:val="111111"/>
          <w:sz w:val="28"/>
          <w:sz w:val="28"/>
          <w:szCs w:val="28"/>
          <w:rtl w:val="true"/>
          <w:lang w:bidi="ar-SA"/>
        </w:rPr>
        <w:t xml:space="preserve">لعلّ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الروايات والروايات الأخرى هو</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الغَيْبة والاختفاء عن أنظار الناس مدّةً معيّنةً هي إحدى تلك الصفات والطرق الّتي كانت في حياة الأنبياء علیهم السَّلام السابقين وسيرتهم، وهٰذه الغيبات قد وقعت إمّا بأمر إلٰهيٍّ مباشر، أو بسبب خوفٍ من الظالمين وأعداء الله الّذين أرادوا الفتك بالأنبياء علیهم السَّلام ومحو دين الله فعلًا تعالى، أو لأسباب وحكمٍ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النوع من الغيبات قد وقع وبشكلٍ كبيرٍ عند بعض أنبياء الله تعالى، وسنذكر نماذج لغيبات الأنبياء علیهم السَّلام في خاتمة هٰذا الفصل</w:t>
      </w:r>
      <w:r>
        <w:rPr>
          <w:rFonts w:eastAsia="IRNazanin" w:cs="IRNazanin"/>
          <w:color w:val="111111"/>
          <w:sz w:val="28"/>
          <w:szCs w:val="28"/>
          <w:rtl w:val="true"/>
          <w:lang w:bidi="fa-IR"/>
        </w:rPr>
        <w:t xml:space="preserve">. </w:t>
      </w:r>
      <w:bookmarkStart w:id="138" w:name="pg15894_361757"/>
    </w:p>
    <w:p>
      <w:pPr>
        <w:pStyle w:val="Heading3"/>
        <w:numPr>
          <w:ilvl w:val="2"/>
          <w:numId w:val="1"/>
        </w:numPr>
        <w:rPr/>
      </w:pPr>
      <w:bookmarkStart w:id="139" w:name="__RefHeading___Toc15418346_2142443653"/>
      <w:bookmarkStart w:id="140" w:name="_Toc45"/>
      <w:bookmarkEnd w:id="138"/>
      <w:bookmarkEnd w:id="139"/>
      <w:r>
        <w:rPr>
          <w:rtl w:val="true"/>
        </w:rPr>
        <w:t>نماذج من غيبات الأنبياء علیهم السَّلام</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نبيّ الله إدريس عَلَیه السَّلام</w:t>
      </w:r>
    </w:p>
    <w:p>
      <w:pPr>
        <w:pStyle w:val="BookText"/>
        <w:rPr/>
      </w:pPr>
      <w:r>
        <w:rPr>
          <w:rFonts w:ascii="Amiri" w:hAnsi="Amiri" w:eastAsia="Amiri" w:cs="Amiri"/>
          <w:color w:val="111111"/>
          <w:sz w:val="28"/>
          <w:sz w:val="28"/>
          <w:szCs w:val="28"/>
          <w:rtl w:val="true"/>
          <w:lang w:bidi="ar-SA"/>
        </w:rPr>
        <w:t xml:space="preserve">إِنَّ أوّل الغيبات هي غَيْبة النبيّ إدريس عَلَیه السَّلام المشهورة، حيث غاب عن قومه عشرين سنةً </w:t>
      </w:r>
      <w:r>
        <w:rPr>
          <w:rStyle w:val="FootnoteAnchor"/>
          <w:rtl w:val="true"/>
        </w:rPr>
        <w:footnoteReference w:id="248"/>
      </w:r>
      <w:r>
        <w:rPr>
          <w:rFonts w:ascii="Amiri" w:hAnsi="Amiri" w:eastAsia="Amiri" w:cs="Amiri"/>
          <w:color w:val="111111"/>
          <w:sz w:val="28"/>
          <w:sz w:val="28"/>
          <w:szCs w:val="28"/>
          <w:rtl w:val="true"/>
          <w:lang w:bidi="ar-SA"/>
        </w:rPr>
        <w:t xml:space="preserve">حتّى آل الأمر بشيعته إلى أن تعذَّر عليهم القوت، وقَتَلَ الجبَّارُ مَن قتل منهم، وأفقر وأخاف بقيّتهم، ثمّ ظهر عَلَیه السَّلام فوعد شيعته بالفَرَج وقيام القائم من ولده، وهو نوحٌ عَلَیه السَّلام، ثمّ رفع الله عَز وجَلّ إدريس عَلَیه السَّلام إليه، فلم يزل هٰؤلاء الشيعة يتوقّعون قيام نوحٍ عَلَیه السَّلام قرنًا بعد قرنٍ، وخلفًا عن سلفٍ صابرين على العذاب المهين من الطواغيت حتّى ظهرت نبوّة نوح عَلَیه السَّلام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نبيّ الله نوح عَلَیه السَّلام</w:t>
      </w:r>
    </w:p>
    <w:p>
      <w:pPr>
        <w:pStyle w:val="BookText"/>
        <w:rPr/>
      </w:pPr>
      <w:r>
        <w:rPr>
          <w:rFonts w:ascii="Amiri" w:hAnsi="Amiri" w:eastAsia="Amiri" w:cs="Amiri"/>
          <w:color w:val="111111"/>
          <w:sz w:val="28"/>
          <w:sz w:val="28"/>
          <w:szCs w:val="28"/>
          <w:rtl w:val="true"/>
          <w:lang w:bidi="ar-SA"/>
        </w:rPr>
        <w:t xml:space="preserve">تحقّقت فيه الغَيْبة إلى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 بعثته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نبيّ الله صالح عَلَیه السَّلام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غاب النبيّ صالحٌ عَلَیه السَّلام عن قومه زمانًا، وكان يوم غاب عنهم کهلًا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إلى قومه لم يعرفوه بصورته، فرجع إليهم وهم على ثلاث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طبقةٍ </w:t>
      </w:r>
    </w:p>
    <w:p>
      <w:pPr>
        <w:pStyle w:val="BookText"/>
        <w:rPr/>
      </w:pPr>
      <w:r>
        <w:rPr>
          <w:rFonts w:ascii="Amiri" w:hAnsi="Amiri" w:eastAsia="Amiri" w:cs="Amiri"/>
          <w:color w:val="111111"/>
          <w:sz w:val="28"/>
          <w:sz w:val="28"/>
          <w:szCs w:val="28"/>
          <w:rtl w:val="true"/>
          <w:lang w:bidi="ar-SA"/>
        </w:rPr>
        <w:t xml:space="preserve">جاحدةٍ لا ترجع أبدًا، وأخرى شاكّةٍ فيه، وثالثةٍ على يقينٍ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نبيّ الله إبراهيم عَلَیه السَّلام</w:t>
      </w:r>
    </w:p>
    <w:p>
      <w:pPr>
        <w:pStyle w:val="BookText"/>
        <w:rPr/>
      </w:pPr>
      <w:r>
        <w:rPr>
          <w:rFonts w:ascii="Amiri" w:hAnsi="Amiri" w:eastAsia="Amiri" w:cs="Amiri"/>
          <w:color w:val="111111"/>
          <w:sz w:val="28"/>
          <w:sz w:val="28"/>
          <w:szCs w:val="28"/>
          <w:rtl w:val="true"/>
          <w:lang w:bidi="ar-SA"/>
        </w:rPr>
        <w:t>يقول الشيخ الصدوق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غَيْبة إبراهيم خليل الرحمٰن عَلَیه السَّلام فإنّها تشبه غَيْبة قائمنا عجل الله تعالی فرجه الشریف، بل هي أعجب منها؛ لأنَّ الله عَز وجَلّ غيَّب أثر إبراهيم عَلَیه السَّلام وهو في بطن أمّه، حتّى حوَّله عَز وجَلّ بقدرته من بطنها إلى ظهرها، ثمّ أخفى أمر ولادته إلى وقت بلوغ الكتاب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إبراهيم عَلَیه السَّلام في الغَيْبة مخفيَّا لشخصه، كاتمًا لأمره، حتّى ظهر فصدع بأمر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وأظهر الله قدرته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غاب عَلَیه السَّلام الغَيْبة الثانية حين نفاه الطاغوت عن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ولإبراهيم عَلَیه السَّلام غَيْبةٌ أخرى سار فيها في البلاد وحده للاعتبار</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نبيّ الله يوسف عَلَیه السَّلام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مدّة غَيْبة النبيّ يوسف عَلَیه السَّلام كانت عشرين سنةً؛ ثلاثة أيّامٍ في البئر، وعشر سنواتٍ في السجن، والباقي قضاها في الحكم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نبيّ الله موسى عَلَیه السَّلام</w:t>
      </w:r>
    </w:p>
    <w:p>
      <w:pPr>
        <w:pStyle w:val="BookText"/>
        <w:rPr/>
      </w:pPr>
      <w:r>
        <w:rPr>
          <w:rFonts w:ascii="Amiri" w:hAnsi="Amiri" w:eastAsia="Amiri" w:cs="Amiri"/>
          <w:color w:val="111111"/>
          <w:sz w:val="28"/>
          <w:sz w:val="28"/>
          <w:szCs w:val="28"/>
          <w:rtl w:val="true"/>
          <w:lang w:bidi="ar-SA"/>
        </w:rPr>
        <w:t xml:space="preserve">غاب النبيّ موسى عَلَیه السَّلام عن قومه مدّة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 لمّا رجع وعرفه قومه غاب مدّةً أطول من الغَيْبة الأولى قاربت الخمسين عامًا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نبيّ الله شعيب عَلَیه السَّلام</w:t>
      </w:r>
    </w:p>
    <w:p>
      <w:pPr>
        <w:pStyle w:val="BookText"/>
        <w:rPr/>
      </w:pPr>
      <w:r>
        <w:rPr>
          <w:rFonts w:ascii="Amiri" w:hAnsi="Amiri" w:eastAsia="Amiri" w:cs="Amiri"/>
          <w:color w:val="111111"/>
          <w:sz w:val="28"/>
          <w:sz w:val="28"/>
          <w:szCs w:val="28"/>
          <w:rtl w:val="true"/>
          <w:lang w:bidi="ar-SA"/>
        </w:rPr>
        <w:t xml:space="preserve">غاب مدةً طويلةً عن قومه ثمّ رجع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نبيّ الله إسماعيل عَلَیه السَّلام</w:t>
      </w:r>
    </w:p>
    <w:p>
      <w:pPr>
        <w:pStyle w:val="BookText"/>
        <w:rPr/>
      </w:pPr>
      <w:r>
        <w:rPr>
          <w:rFonts w:ascii="Amiri" w:hAnsi="Amiri" w:eastAsia="Amiri" w:cs="Amiri"/>
          <w:color w:val="111111"/>
          <w:sz w:val="28"/>
          <w:sz w:val="28"/>
          <w:szCs w:val="28"/>
          <w:rtl w:val="true"/>
          <w:lang w:bidi="ar-SA"/>
        </w:rPr>
        <w:t xml:space="preserve">غاب عن قومه ما يقرب من السنة الكاملة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نبيّ الله إلياس عَلَیه السَّلام</w:t>
      </w:r>
    </w:p>
    <w:p>
      <w:pPr>
        <w:pStyle w:val="BookText"/>
        <w:rPr/>
      </w:pPr>
      <w:r>
        <w:rPr>
          <w:rFonts w:ascii="Amiri" w:hAnsi="Amiri" w:eastAsia="Amiri" w:cs="Amiri"/>
          <w:color w:val="111111"/>
          <w:sz w:val="28"/>
          <w:sz w:val="28"/>
          <w:szCs w:val="28"/>
          <w:rtl w:val="true"/>
          <w:lang w:bidi="ar-SA"/>
        </w:rPr>
        <w:t>غاب عن قومه في الصحراء مدةً تتراوح بين السبع والعشر سنين</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نبيّ الله سليمان عَلَیه السَّلام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غاب عن قومه مدّةً مديدةً أيضًا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نبيّ الله دانيال عَلَیه السَّلام</w:t>
      </w:r>
    </w:p>
    <w:p>
      <w:pPr>
        <w:pStyle w:val="BookText"/>
        <w:rPr/>
      </w:pPr>
      <w:r>
        <w:rPr>
          <w:rFonts w:ascii="Amiri" w:hAnsi="Amiri" w:eastAsia="Amiri" w:cs="Amiri"/>
          <w:color w:val="111111"/>
          <w:sz w:val="28"/>
          <w:sz w:val="28"/>
          <w:szCs w:val="28"/>
          <w:rtl w:val="true"/>
          <w:lang w:bidi="ar-SA"/>
        </w:rPr>
        <w:t xml:space="preserve">غاب عن قومه تسعين عامًا، وكان أسيرًا تحت قيد بخت النصر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نبيّ الله عَزيرٌ عَلَیه السَّلام</w:t>
      </w:r>
    </w:p>
    <w:p>
      <w:pPr>
        <w:pStyle w:val="BookText"/>
        <w:rPr/>
      </w:pPr>
      <w:r>
        <w:rPr>
          <w:rFonts w:ascii="IRNazanin" w:hAnsi="IRNazanin" w:eastAsia="IRNazanin"/>
          <w:color w:val="111111"/>
          <w:sz w:val="28"/>
          <w:sz w:val="28"/>
          <w:szCs w:val="28"/>
          <w:rtl w:val="true"/>
          <w:lang w:bidi="fa-IR"/>
        </w:rPr>
        <w:t>تقول الروايات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اجتمعوا إلى دانيال عَلَیه السَّلام موقنين بالفَرَج، فلم يلبث إلّا القليل على تلك الحال حتّى مات، وأفضى الأمر بعده إلى عزيرٍ عَلَیه السَّلام، فكانوا يجتمعون إليه ويأنسون به، ويأخذون عنه معالم دينهم، فغيّب الله عنهم شخصه مئة عامٍ ثمّ بعثه، وغابت الحجج بعده، واشتدّت البلوى على بني إسرائيل حتّى ولد يحيى بن زكريّا عَلَیه السَّلام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نبيّ الله عيسى عَلَیه السَّلام</w:t>
      </w:r>
    </w:p>
    <w:p>
      <w:pPr>
        <w:pStyle w:val="BookText"/>
        <w:rPr/>
      </w:pPr>
      <w:r>
        <w:rPr>
          <w:rFonts w:ascii="Amiri" w:hAnsi="Amiri" w:eastAsia="Amiri" w:cs="Amiri"/>
          <w:color w:val="111111"/>
          <w:sz w:val="28"/>
          <w:sz w:val="28"/>
          <w:szCs w:val="28"/>
          <w:rtl w:val="true"/>
          <w:lang w:bidi="ar-SA"/>
        </w:rPr>
        <w:t>غاب نبيّ الله عيسى عَلَیه السَّلام غيباتٍ متعدّدةً، حيث كان سائحًا متنقّلًا بين البلدان، ولم يعلم قومه بخبره، فغاب في مصر والشام، ودامت غيبته فيهما اثني عشر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مجموع غيبات أوصيائه بعده عَلَیه السَّلام بلغ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البيان يتّضح المقصود من سنن الأنبياء علیهم السَّلام الّتي تجري في حقٍّ </w:t>
      </w:r>
    </w:p>
    <w:p>
      <w:pPr>
        <w:pStyle w:val="BookText"/>
        <w:rPr/>
      </w:pPr>
      <w:r>
        <w:rPr>
          <w:rFonts w:ascii="IRNazanin" w:hAnsi="IRNazanin" w:eastAsia="IRNazanin"/>
          <w:color w:val="111111"/>
          <w:sz w:val="28"/>
          <w:sz w:val="28"/>
          <w:szCs w:val="28"/>
          <w:rtl w:val="true"/>
          <w:lang w:bidi="fa-IR"/>
        </w:rPr>
        <w:t xml:space="preserve">الإمام المهديّ عجل الله تعالی فرجه الشریف، وأنَّ المراد بها هي الغيبات الطويلة والخفاء عن أنظار المؤمنين، بل أنظار الناس جميعًا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نكون قد انتهينا من البحث في الطائفة الأولى من الروايات الّتي تشير إلى حِكم الغَيْبة وعللها، وسوف يأتي البحث عن باقي الطوائف في أبحاثٍ أخرى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عقوبةٌ إلٰهيةٌ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محمّدٍ بن يحيى العطّار، عن أبيه، عن محمّد بن أحمد بن يحيى، عن أحمد بن الحسين بن عمر، عن محمّد بن عبد الله، عن مروان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كَرِهَ لَنا جِوارَ قومٍ نَزَعنا مِن بين أظهُرِهِم</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الجواد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إلى أنَّ السيّد الخوئيّ رحمه الله يقول إنّ الشيخ الكلينيّ روى عن أحمد بن عبد الله بن مروان الأنباريّ النصّ على أبي محمّدٍ الحسن العسكريّ عَلَیه السَّلام؛ وعليه فمروان الأنباريّ يكون أسبق طبقةً من رواة النصِّ على أبي محمّدٍ عَلَیه السَّلام بكثير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ترجمة مروان الأنباريّ، رقم </w:t>
      </w:r>
      <w:r>
        <w:rPr>
          <w:rFonts w:eastAsia="Amiri" w:cs="Amiri" w:ascii="Amiri" w:hAnsi="Amiri"/>
          <w:color w:val="111111"/>
          <w:sz w:val="28"/>
          <w:szCs w:val="28"/>
          <w:lang w:bidi="ar-SA"/>
        </w:rPr>
        <w:t>12222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جعفرِ بن محمّدٍ، عَن أَحمَدَ بنِ الحسينِ، عَن محمّد، </w:t>
      </w:r>
    </w:p>
    <w:p>
      <w:pPr>
        <w:pStyle w:val="BookText"/>
        <w:rPr/>
      </w:pPr>
      <w:r>
        <w:rPr>
          <w:rFonts w:ascii="Amiri" w:hAnsi="Amiri" w:eastAsia="Amiri" w:cs="Amiri"/>
          <w:color w:val="111111"/>
          <w:sz w:val="28"/>
          <w:sz w:val="28"/>
          <w:szCs w:val="28"/>
          <w:rtl w:val="true"/>
          <w:lang w:bidi="ar-SA"/>
        </w:rPr>
        <w:t xml:space="preserve">بنِ عبد الله، عَن محمّد بنِ الفَرَجِ </w:t>
      </w:r>
      <w:r>
        <w:rPr>
          <w:rStyle w:val="FootnoteAnchor"/>
          <w:rtl w:val="true"/>
        </w:rPr>
        <w:footnoteReference w:id="2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 نَحَّانَا عَنْ جَوارِهِم</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يُفهم من هٰذا الحديث أنّ جهل الناس بقدر ومكانة الأئمّة الأطهار علیهم السَّلام سبَّبَ غضبًا إلٰهيًّا، فجعل الغَيْبة بمثابة التنبيه والتوعية للناس، وتوجيههم إلى علوّ مقام أهل البيت علیهم السَّلام ورفعة درجتهم عند الله تعالى؛ فإنَّ الناس لن تدرك الحاجة إلى هٰؤلاء الأنوار الإلٰهيّة ما دامت حاضرةً بينهم بتلك الطريقة من الظلم والتشريد والإجحاف بحقّهم والجهل بمقامهم، فإذا ما فُقدت تلك الأنوار وسادت الظلمة عندها ستدرك الأمّة حينها حقيقة الأنوار ومعنى فقدانها، تمامًا كالبصير الّذي لا يدرك نعمة وجود العين ولا يرى قيمةً لذٰلك النور الّذي يُبصر به إلّا بعد فقدانه، وعندما يعيش في ظلمةٍ وتيهٍ وضياعٍ سيُدرك قيمة تلك النعمة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يقول العلّامة المجلسيّ الثاني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غَيْبة الإمام عجل الله تعالی فرجه الشریف غضبٌ على أكثر الخلق</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محمّد بن همّامٍ ومحمّد بن الحسن بن محمّد بن جمهورٍ، جميعًا عن الحسن بن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بعض رجاله،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تدريه خيرٌ من عشر ترويه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حقٍّ حقيقةً، ولكلِّ صواب نورًا،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لا نعدُّ الرجلَ من شيعتنا فقيهًا حتّى يُلحن له فيعرف اللحن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عَلَیه السَّلام قال 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ورائكم فتنًا مظلمةً، عمياء منكسفةً، لا ينجو منها إلّا النُّوَمة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النُّوَمة؟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يعرف الناس ولا 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الأرضَ لا تخلو من حجّةٍ لله عزّ وجلّ، ولٰكنّ الله سيعمي خلقه عنها بظلمهم وجورهم وإسرافهم على أنفسهم، ولو خلت الأرض ساعةً واحدةً من حجّةٍ لله لساخت بأهلها، ولٰكنّ الحجّة يعرف الناس ولا يعرفونه، كما كان يوسف عَلَیه السَّلام يعرف الناس وهم له منكرون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حَسْرَةً عَلَى الْعِبَادِ مَا يَأْتِيهِمْ مِنْ رَسُولٍ إِلَّا كَانُوا بِهِ يَسْتَهْزِئُون</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الطائفة الرابعة امتحان الناس واختبارهم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الحُسينِ، عَن عُثمانَ بنِ عيسى، عَن خالِدِ بنِ نَجيح،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للغلام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المُنتَظَرُ الَّذي يَشُكُّ النَّاسُ في وِلادَتِهِ؛ فَمِنْهُمْ مَنْ يَقُولُ إذا ماتَ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ولا عَقِبَ لَهُ،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قَبْلَ وَفَاةِ أَبِيهِ بِسَنَتَينِ؛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أَنْ يَمْتَحِنَ خَلْقَهُ، فَعِنْدَ ذلِكَ يرتاب المُبْطُلُونَ</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الْحَسَنِ بْنِ عِيسَى بْنِ مُحَمَّدِ بْنِ عَلِيِّ بْنِ جَعْفَرٍ، عَنْ أَبِيهِ، عَنْ جَدِّهِ، عَنْ عَلِيِّ بْنِ جَعْفَرٍ عَنْ أَخِيهِ مُوسَى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الخَامِسُ مِنْ وُلْدِ السَّابِع فَالله اللهَ فِي أَدْيَانِكُمْ</w:t>
      </w:r>
      <w:r>
        <w:rPr>
          <w:rStyle w:val="FootnoteAnchor"/>
          <w:rtl w:val="true"/>
        </w:rPr>
        <w:footnoteReference w:id="270"/>
      </w:r>
      <w:r>
        <w:rPr>
          <w:rFonts w:ascii="Amiri" w:hAnsi="Amiri" w:eastAsia="Amiri" w:cs="Amiri"/>
          <w:color w:val="111111"/>
          <w:sz w:val="28"/>
          <w:sz w:val="28"/>
          <w:szCs w:val="28"/>
          <w:rtl w:val="true"/>
          <w:lang w:bidi="ar-SA"/>
        </w:rPr>
        <w:t>، لَا يُزِيلُكُمْ عَنْهَا أَحَدٌ يَا بُنَيَّ، إِنَّهُ لَا بُدَّ لِصَاحِبِ هَذَا الْأَمْرِ مِنْ غَيْبَةٍ حَتَّى يَرْجِعَ عَنْ هٰذا الْأَمْرِ مَنْ كَانَ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مِحْنَةٌ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 بِهَا خَلْقَهُ، لَوْ عَلِمَ آبَاؤُكُمْ وأَجْدَادُكُمْ دِينًا أَصَحَّ مِنْ هٰذا لاتَّبَعُوهُ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الْخَامِسُ مِنْ وُلْدِ السَّابِعِ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عُقُولُكُمْ تَصْغُرُ عَنْ هٰذا، وأَحْلامُكُمْ نَضِيقُ عَنْ حَمْلِهِ، ولكِنْ إِنْ تَعِيشُوا فَسَوْفَ تُدْرِكُونَهُ</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بن خارجة، عن عليّ بن عثمان، عن فرات بن أحنف، عن أبي عبد الله جعفر بن جعفرٍ بن محمّدٍ،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الفرات على عهد أمير المؤمنين عَلَیه السَّلام، فركب هو وابناه الحسن والحسين علیهما السَّلام، فمرّ بثقيف،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عليّ يرد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لأقتلنَّ أنا وابناي، هٰذان، وليبعثنّ الله رجلًا من ولدي في آخر الزمان يطالب بدمائنا، وليغيبنّ عنهم تمييزًا لأهل الضلالة، حتّى يقول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في آل محمّد صلَّی الله علیه وآله وسلَّم من حاجةٍ</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الحديث ومثله أحاديث أخرى </w:t>
      </w:r>
      <w:r>
        <w:rPr>
          <w:rStyle w:val="FootnoteAnchor"/>
          <w:rtl w:val="true"/>
        </w:rPr>
        <w:footnoteReference w:id="273"/>
      </w:r>
      <w:r>
        <w:rPr>
          <w:rFonts w:ascii="Amiri" w:hAnsi="Amiri" w:eastAsia="Amiri" w:cs="Amiri"/>
          <w:color w:val="111111"/>
          <w:sz w:val="28"/>
          <w:sz w:val="28"/>
          <w:szCs w:val="28"/>
          <w:rtl w:val="true"/>
          <w:lang w:bidi="ar-SA"/>
        </w:rPr>
        <w:t>تُشير إلى إحدى علل هٰذه الغَيْبة،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الغَيْبة اختبارٌ وامتحانٌ إلٰهيٌّ، وهٰذا ما يتطابق أيضًا مع الكثير من الآيات القرآنيّة والمفاهيم الدينيّة في العقيدة الإسلاميّة، والتحقيقٌ حول هٰذا الموضوع متروكٌ إلى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القتل</w:t>
      </w:r>
    </w:p>
    <w:p>
      <w:pPr>
        <w:pStyle w:val="BookText"/>
        <w:rPr/>
      </w:pPr>
      <w:r>
        <w:rPr>
          <w:rFonts w:ascii="Amiri" w:hAnsi="Amiri" w:eastAsia="Amiri" w:cs="Amiri"/>
          <w:color w:val="111111"/>
          <w:sz w:val="28"/>
          <w:sz w:val="28"/>
          <w:szCs w:val="28"/>
          <w:rtl w:val="true"/>
          <w:lang w:bidi="ar-SA"/>
        </w:rPr>
        <w:t>وهٰذا الخوف ليس بمعنى أنّه يخاف من القتل في سبيل الله، بل بما أنّه ذخيرة الله في الأرض، ووعد الله أن يظهر دين الحقِّ بيده على جميع الأديان؛ لذا تعلقت حكمه الله بأن يعيش في الغَيْبة بحيث لا تناله أيدي الجبّارين، وهٰذا كان مسبوقًا في الأمم السابقة أيضًا كما صرّح به القرآن الكريم في موسى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 فَوَهَبَ لي رَبِّي حُكمًا وجَعَلَني مِنَ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في خروج النبيّ صلَّی الله علیه وآله وسلَّم من مكّة المدينة ودخوله الغار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عَليٍّ ما جِيلْوَيْه عَنْ أبيه، عن أبيه أحمَد بن أبي عبدِ اللهِ البَرقيّ، عَنْ محمّد بن أبي عُميرٍ، عن أبان وغيره،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لِلْغلامِ مِنْ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القَتلَ</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الواحد بن محمّدٍ بن عَبدوُس النيسابوريّ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ابن قتيبة، عَن حَمدانَ بن سُلَيمانَ، عَنْ محمّد بنِ الحُسَينِ، عن ابن محبوبٍِ، عَنْ عليّ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غَيْبةً قَبلَ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وأَوْمَاً بِيَدِهِ إلى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القَتلَ</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الحديث المذكور قد ورد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للنعمانيّ </w:t>
      </w:r>
      <w:r>
        <w:rPr>
          <w:rStyle w:val="FootnoteAnchor"/>
          <w:rtl w:val="true"/>
        </w:rPr>
        <w:footnoteReference w:id="277"/>
      </w:r>
      <w:r>
        <w:rPr>
          <w:rFonts w:ascii="IRNazanin" w:hAnsi="IRNazanin" w:eastAsia="IRNazanin"/>
          <w:color w:val="111111"/>
          <w:sz w:val="28"/>
          <w:sz w:val="28"/>
          <w:szCs w:val="28"/>
          <w:rtl w:val="true"/>
          <w:lang w:bidi="fa-IR"/>
        </w:rPr>
        <w:t xml:space="preserve">بطريق آخر عن زرارة عن الإمام الصادق عَلَیه السَّلام، وكذٰلك هناك أحاديث كثيرةٌ </w:t>
      </w:r>
      <w:r>
        <w:rPr>
          <w:rStyle w:val="FootnoteAnchor"/>
          <w:rtl w:val="true"/>
        </w:rPr>
        <w:footnoteReference w:id="278"/>
      </w:r>
      <w:r>
        <w:rPr>
          <w:rFonts w:ascii="Amiri" w:hAnsi="Amiri" w:eastAsia="Amiri" w:cs="Amiri"/>
          <w:color w:val="111111"/>
          <w:sz w:val="28"/>
          <w:sz w:val="28"/>
          <w:szCs w:val="28"/>
          <w:rtl w:val="true"/>
          <w:lang w:bidi="ar-SA"/>
        </w:rPr>
        <w:t>وردت ولها ارتباطٌ بهٰذا الموضوع، ولٰكنّنا صرفنا النظر عنها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 عنقه بيعة لأحد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الكلينيّ،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أن يوصل لي كتابًا قد سألت فيه عن مسائل أشكلت عليّ، فورد التوقيع بخطّ مولانا صاحب الزمان 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عِلَّةُ ما وَقَعَ مِنَ الغَيْبة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تَسْأَلُوا عَنْ أَشْيَاءَ إِنْ تُبْدَ لَكُمْ تَسُؤْكُمْ</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أحدٌ من آبائي إلّا وقعت في عنقه بيعةٌ لطاغية </w:t>
      </w:r>
    </w:p>
    <w:p>
      <w:pPr>
        <w:pStyle w:val="BookText"/>
        <w:rPr/>
      </w:pPr>
      <w:r>
        <w:rPr>
          <w:rFonts w:ascii="Amiri" w:hAnsi="Amiri" w:eastAsia="Amiri" w:cs="Amiri"/>
          <w:color w:val="111111"/>
          <w:sz w:val="28"/>
          <w:sz w:val="28"/>
          <w:szCs w:val="28"/>
          <w:rtl w:val="true"/>
          <w:lang w:bidi="ar-SA"/>
        </w:rPr>
        <w:t>زمانه، وإنّي أَخْرُجُ حينَ أَخْرُجُ ولا بَيعَةَ لأَحَدٍ مِن الطَّواغيتِ في عُنُقي</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إِبْرَاهِيمَ بْنِ إِسْحَاقَ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عَنْ أَبِيهِ، عَنْ أَبِي الْحَسَنِ عَلِيِّ بْنِ مُوسَى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بِالشَّيعَةِ عِنْدَ فَقْدِهِمُ الثَّالِثَ مِنْ وُلْدِي كَالنَّعَمِ يَطْلُبُونَ الْمَرْعَى فَلَا يَجِدُونَهُ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إِمَامَهُمْ يَغِيبُ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لأَحَدٍ فِي عُنُقِهِ بَيْعَةٌ إِذَا قَامَ بِالسَّيْفِ</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عَنِ الحُسَينِ بنِ سَعيد، عن ابن عُمَيْرٍ، عَنْ هِشَامِ بنِ سالِمٍ،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القائم عجل الله تعالی فرجه الشریف ولَيسَ لأحَدٍ فِي عُنَقِهِ عَهْدٌ ولا عقدٌ ولا بَيْعَةٌ</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 متقاربة المعنى، وكأنّ بعضها مؤكِّدٌ للبعض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المراد بالعهد ها هنا الوعد مع خلفاء الجور برعايتهم أو وصيّتهم إليه،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إليه، إذا أوصى إليه، أو العهد بولاية العهد كما وقع للإمام الرضا عَلَیه السَّلام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ويُراد بالعقد عقد المصالحة والمهادنة كما وقع بين الإمام الحسن عَلَیه السَّلام </w:t>
      </w:r>
    </w:p>
    <w:p>
      <w:pPr>
        <w:pStyle w:val="BookText"/>
        <w:rPr/>
      </w:pPr>
      <w:r>
        <w:rPr>
          <w:rFonts w:ascii="Amiri" w:hAnsi="Amiri" w:eastAsia="Amiri" w:cs="Amiri"/>
          <w:color w:val="111111"/>
          <w:sz w:val="28"/>
          <w:sz w:val="28"/>
          <w:szCs w:val="28"/>
          <w:rtl w:val="true"/>
          <w:lang w:bidi="ar-SA"/>
        </w:rPr>
        <w:t>وبين معاوية، وأمّا البيعة فهي الإقرار ظاهرًا للغير بالخلافة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هٰذا الموضوع في أحاديث كثيرةٍ، ففي الباب الرابع والأربعين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الشيخ الصدوق أحد عشر حديثًا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تمحورت الأحاديث الخمسة الأوّل من هٰذا الباب حول هٰذا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خروج المؤمنين من أصلاب الكفار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عمه عبد الله بن عامرٍ، عَن محمّد بن أبي عُمَير، عَمَّن ذكره،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أمير المؤمنين عَلَیه السَّلام لم يقاتل فلانًا وفلانًا وفلانًا؟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في كتابِ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يعني بتزاولهم؟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وَدائِعُ مُؤمنين في أصلابِ قَوم كافِرينَ، وكذٰلك القائم لَن يَظْهَر أَبَدًا حتَّى تَخرُجَ وَدائَعُ الله عزّ وجلّ، فَإِذا خَرَجَتْ ظَهَرَ عَلَى مَنْ ظَهَرَ مِنْ أَعداءِ اللَّهِ عَزَّ وَجَلَّ فَقَتَلَهُمْ</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هٰذه الرواية بطريق آخر عن </w:t>
      </w:r>
    </w:p>
    <w:p>
      <w:pPr>
        <w:pStyle w:val="BookText"/>
        <w:rPr/>
      </w:pPr>
      <w:r>
        <w:rPr>
          <w:rFonts w:ascii="Amiri" w:hAnsi="Amiri" w:eastAsia="Amiri" w:cs="Amiri"/>
          <w:color w:val="111111"/>
          <w:sz w:val="28"/>
          <w:sz w:val="28"/>
          <w:szCs w:val="28"/>
          <w:rtl w:val="true"/>
          <w:lang w:bidi="ar-SA"/>
        </w:rPr>
        <w:t>إبراهيم الكرخيّ عن الإمام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 المجال لأدعياء إقامة العدل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الحكم عن سفيان الجريريّ عن أبي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کیسان بن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دولتنا آخر الدول، ولن يبقى أهل بيتٍ لهم دولةٌ إلّا ملكوا قبلنا؛ لئلّا يقولوا إذا رأوا سيرتنا إذا ملكنا سرنا مثل سيرة هٰؤلاء،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استعرضنا نماذج من الروايات الّتي تحدّثت عن بعض أسباب الغَيْبة وحكمها، وهٰذه بالطبع ليست عللًا تامّةً، بل هي حكمٌ ووجوهٌ لفلسفة الغَيْبة أو لطولها لا أكثر</w:t>
      </w:r>
      <w:r>
        <w:rPr>
          <w:rFonts w:eastAsia="Amiri" w:cs="Amiri" w:ascii="Amiri" w:hAnsi="Amiri"/>
          <w:color w:val="111111"/>
          <w:sz w:val="28"/>
          <w:szCs w:val="28"/>
          <w:rtl w:val="true"/>
          <w:lang w:bidi="ar-SA"/>
        </w:rPr>
        <w:t xml:space="preserve">. </w:t>
      </w:r>
      <w:bookmarkStart w:id="141" w:name="pg15894_361771"/>
    </w:p>
    <w:p>
      <w:pPr>
        <w:pStyle w:val="Heading2"/>
        <w:numPr>
          <w:ilvl w:val="1"/>
          <w:numId w:val="1"/>
        </w:numPr>
        <w:rPr/>
      </w:pPr>
      <w:bookmarkStart w:id="142" w:name="__RefHeading___Toc15418348_2142443653"/>
      <w:bookmarkStart w:id="143" w:name="_Toc46"/>
      <w:bookmarkEnd w:id="141"/>
      <w:bookmarkEnd w:id="142"/>
      <w:r>
        <w:rPr>
          <w:rtl w:val="true"/>
        </w:rPr>
        <w:t>الفَصْلُ السّٰادِسُ</w:t>
      </w:r>
      <w:bookmarkEnd w:id="143"/>
    </w:p>
    <w:p>
      <w:pPr>
        <w:pStyle w:val="Heading3"/>
        <w:numPr>
          <w:ilvl w:val="2"/>
          <w:numId w:val="1"/>
        </w:numPr>
        <w:rPr/>
      </w:pPr>
      <w:bookmarkStart w:id="144" w:name="__RefHeading___Toc15418350_2142443653"/>
      <w:bookmarkStart w:id="145" w:name="_Toc47"/>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السفارة والنيابة الخاصّةٌ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عصر الغَيْبة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المَدخلُ</w:t>
      </w:r>
    </w:p>
    <w:p>
      <w:pPr>
        <w:pStyle w:val="BookText"/>
        <w:rPr/>
      </w:pPr>
      <w:r>
        <w:rPr>
          <w:rFonts w:ascii="IRNazanin" w:hAnsi="IRNazanin" w:eastAsia="IRNazanin"/>
          <w:color w:val="111111"/>
          <w:sz w:val="28"/>
          <w:sz w:val="28"/>
          <w:szCs w:val="28"/>
          <w:rtl w:val="true"/>
          <w:lang w:bidi="fa-IR"/>
        </w:rPr>
        <w:t>من الأبحاث المهمّة في العقيدة المهدويّة مسألة السفارة والنيابة في عصر الغَيْبة، وكثيرًا ما تقع موردًا للادّعاء والاستغلال، ففي نهاية الغَيْبة الصغرى وبداية الغَيْبة الكبرى للإمام صاحب الزمان عجل الله تعالی فرجه الشریف بدأ عصر انقطاع الاتّصال مع هٰذا الإمام العظيم الّذي حيَّرت غيبته العقول، ونفت الرقاد عن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هنا من الانقطاع هو بنحو السفارة الخاصّةٌ عصر الّتي كانت أحد الأبواب المخصوصة الّتي فتحها الإمام المهديّ عجل الله تعالی فرجه الشریف لشيعته؛ للتواصل معه عبر سفراء أربعةٍ ذكرهم لنا التاريخ، فجاء ذكرهم في كتب الحديث والرجال بشكلٍ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كان الإمام المهديّ عجل الله تعالی فرجه الشریف يعيِّن سفراءه الخاصّين ويسمّيهم للناس بأسمائهم، وإلّا السفير الأوّل فقد عيّنه الإمام العسكريّ عَلَیه السَّلام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بعد شروع الغَيْبة الكبرى أغلق الإمام المهديّ عجل الله تعالی فرجه الشریف هٰذا الباب بالكامل، وأعلن بداية الغَيْبة الكبرى إلى أن يأذن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بالظهور من جديدٍ؛ ليملأ الأرض قسطًا وعدلًا بعد 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يُعَدُّ البحث في مسألة النيابة والسفارة الخاصّةٌ في عصر الغَيْبة الكبرى من الأبحاث المهمّة الّتي تعدُّ معرفتها أمرًا ضروريًّا ولازمًا، ونفي السفارة الخاصّةٌ </w:t>
      </w:r>
    </w:p>
    <w:p>
      <w:pPr>
        <w:pStyle w:val="BookText"/>
        <w:rPr/>
      </w:pPr>
      <w:r>
        <w:rPr>
          <w:rFonts w:ascii="IRNazanin" w:hAnsi="IRNazanin" w:eastAsia="IRNazanin"/>
          <w:color w:val="111111"/>
          <w:sz w:val="28"/>
          <w:sz w:val="28"/>
          <w:szCs w:val="28"/>
          <w:rtl w:val="true"/>
          <w:lang w:bidi="fa-IR"/>
        </w:rPr>
        <w:t>في عصر الغَيْبة الكبرى يعني أنّه لن يكون للإمام المهديّ عجل الله تعالی فرجه الشریف أي نائبِ خاصٍّ معيَّنٍ بالاسم حتّى زمن ظهوره المبارك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 بصراحةٍ إنَّ الحاجة إلى هٰذا البحث تكمن حينما نعرف حجم الادّعاءات الّتي توالت بعد الغَيْبة الكبرى عن الرؤية والمشاهدة، فقد كثرت دعوى السفارة والنيابة الخاصّةٌ للإمام المهديّ؛ لهٰذا السبب وبهدف الحذر والتنبّه لمثل هٰذه الدعاوى كانت هٰذه الدراسة السنديّة والدلاليّة للتواقيع الصادرة من الناحية المقدّسة الّتي نفت أي دعوى للرؤية أو المشاهدة والأخذ المباشر عن الإمام المهديّ عجل الله تعالی فرجه الشریف، وفي الوقت نفسه تُسقط دعوى السفارة والنيابة الخاصّةٌ لأيّ شخصٍ أو 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بحثنا وتحقيقنا سيكون منصبّا على عدَّة محاور نحاول أن نستعرض عناوينها على شكل محاور مقتضبةٍ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الروايات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المحور نحاول أن ننقل الروايات المُثبتة والنافية لدعوى المشاهدة أو الرؤية أو السفارة الخاصّةٌ، ثمّ نقوم بتحقيق أسانيدها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دعت الحاجة فإنّنا سنقوم بتحقيق مصادرها أيضًا، فإذا كان هناك راوٍ واحدٌ مطعونٌ فيه في سند الرواية، فسيكون ذٰلك كافيًا بالنسبة إلينا للقول بعدم اعتبار الرواية إلّا اذا اعتضدت برواياتٍ أخرى؛ ولهٰذا السبب قد تسقط الرواية أحيانًا الاعتبار بسبب الضعف السنديّ، اللّٰهمّ إلّا أن يكون عن هناك اطمئنانٌ وثقةٌ بالصدور، أو أن يكون هناك قرائن وشواهد على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الروائيّة</w:t>
      </w:r>
    </w:p>
    <w:p>
      <w:pPr>
        <w:pStyle w:val="BookText"/>
        <w:rPr/>
      </w:pPr>
      <w:r>
        <w:rPr>
          <w:rFonts w:ascii="Amiri" w:hAnsi="Amiri" w:eastAsia="Amiri" w:cs="Amiri"/>
          <w:color w:val="111111"/>
          <w:sz w:val="28"/>
          <w:sz w:val="28"/>
          <w:szCs w:val="28"/>
          <w:rtl w:val="true"/>
          <w:lang w:bidi="ar-SA"/>
        </w:rPr>
        <w:t>نتعرّض في هٰذا المحور إلى مطلبٍ آخر له أثرٌ في اعتبار الرواية، ونطرح تساؤلًا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نقل رواةٌ أو علماء آخرون هٰذا الحديث أيضًا أو لا؟ أو كما يصطلح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شهرةٌ روائيّةٌ أو لا؟ لأنَّ نَقْلَ الآخرين لروايةٌ ما إلى زماننا الحاضر لَهو خير دليلٍ على اعتناء هٰؤلاء الأعلام بهٰذه الرواية، وكما أنّ عدم نقل الرواية أو عدم الاعتناء بنقلها من قِبلهم ربّما يكشف عن إعراضهم عنها وعدم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لم يكن هناك سببٌ آخر مَنعَ من نقل مثل تلك الرواية؛ كعدم اطّلاعهم عليها، أو عدم وجودها في الكتب الروائيّة المتداولة بينهم آنذاك، أو غيرها من الأسباب الأمنيّة أو السياسيّة أو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p>
    <w:p>
      <w:pPr>
        <w:pStyle w:val="BookText"/>
        <w:rPr/>
      </w:pPr>
      <w:r>
        <w:rPr>
          <w:rFonts w:ascii="Amiri" w:hAnsi="Amiri" w:eastAsia="Amiri" w:cs="Amiri"/>
          <w:color w:val="111111"/>
          <w:sz w:val="28"/>
          <w:sz w:val="28"/>
          <w:szCs w:val="28"/>
          <w:rtl w:val="true"/>
          <w:lang w:bidi="ar-SA"/>
        </w:rPr>
        <w:t xml:space="preserve">في هٰذا المحور سنتعرّض إلى شرح الحديث وبيانه، أو كما يصطلح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من خلال نقل كلمات كبار العلماء الأعلام؛ كالشيخ الصدوق، والمجلسيّ الأوّل والثاني، والفيض الكاشاني، وفي الوقت نفسه نحاول أن ننقل خلاصة الشروح والتعليقات الّتي وردتْ على هٰذه الروايات من عهد الشيخ الصدوق رحمه الله حتّى يومنا هٰذا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الإجابة عن الشبهات الواردة من أنحاء العالم الإسلاميّ كافّةً على مسائلنا الاعتقاديّة والإيمانيّة؛ لا بدَّ لنا من الدخول إلى ميدان علوم </w:t>
      </w:r>
      <w:bookmarkStart w:id="146" w:name="pg15894_361776"/>
    </w:p>
    <w:p>
      <w:pPr>
        <w:pStyle w:val="BookText"/>
        <w:rPr/>
      </w:pPr>
      <w:bookmarkEnd w:id="146"/>
      <w:r>
        <w:rPr>
          <w:rFonts w:ascii="Amiri" w:hAnsi="Amiri" w:eastAsia="Amiri" w:cs="Amiri"/>
          <w:color w:val="111111"/>
          <w:sz w:val="28"/>
          <w:sz w:val="28"/>
          <w:szCs w:val="28"/>
          <w:rtl w:val="true"/>
          <w:lang w:bidi="ar-SA"/>
        </w:rPr>
        <w:t>الحديث بشكلٍ علميٍّ واستدلاليٍّ، وبوعيٍ واطّلاعٍ كاملٍ، وبيدٍ ملأى بالعلوم والمعارف؛ لذا نستعرض هٰذه القضايا في محاور عدّة</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5418352_2142443653"/>
      <w:bookmarkStart w:id="148" w:name="_Toc48"/>
      <w:bookmarkEnd w:id="147"/>
      <w:r>
        <w:rPr>
          <w:rtl w:val="true"/>
        </w:rPr>
        <w:t>المحور الأوّل</w:t>
      </w:r>
      <w:r>
        <w:rPr>
          <w:rtl w:val="true"/>
        </w:rPr>
        <w:t xml:space="preserve">: </w:t>
      </w:r>
      <w:r>
        <w:rPr>
          <w:rtl w:val="true"/>
        </w:rPr>
        <w:t>نقل الرواية</w:t>
      </w:r>
      <w:bookmarkEnd w:id="148"/>
    </w:p>
    <w:p>
      <w:pPr>
        <w:pStyle w:val="BookText"/>
        <w:rPr/>
      </w:pPr>
      <w:r>
        <w:rPr>
          <w:rFonts w:ascii="IRNazanin" w:hAnsi="IRNazanin" w:eastAsia="IRNazanin"/>
          <w:color w:val="111111"/>
          <w:sz w:val="28"/>
          <w:sz w:val="28"/>
          <w:szCs w:val="28"/>
          <w:rtl w:val="true"/>
          <w:lang w:bidi="fa-IR"/>
        </w:rPr>
        <w:t>قال الشيخ الطبرسيّ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الأبواب المرضيّون، والسفراء الممدوحون في زمان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فأوّلهم الشيخ الموثوق به أبو عمرٍو عثمان بن سعيدٍ العمريّ، نصبه أوّلًا أبو الحسن عليّ بن محمّدٍ العسكريّ عَلَیه السَّلام، ثمّ ابنه أبو محمّدٍ الحسن عَلَیه السَّلام، فتولّى القيام بأمورهما حال حياتهما، ثمّ بعد ذٰلك قام بأمر صاحب الزمان عجل الله تعالی فرجه الشریف، وكان توقيعاته وجواب المسائل تخرج على يديه، فلمّا مضى لسبيله قام ابنه أبو جعفرٍ محمّد بن عثمان مقامه، وناب منابه في جميع ذٰلك، فلمّا مضى هو قام بذٰلك أبو القاسم حسين بن روحٍ من بني نوبخت، فلمّا مضى هو قام مقامه أبو الحسن عليّ بن محمّدٍ السِّمَّرِيُّ</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يضيف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يقم أحدٌ منهم بذٰلك إلّا بنصٍّ عليه من قبل صاحب الأمر عجل الله تعالی فرجه الشریف، ونصب صاحبه الّذي تقدّم عليه، ولم تقبل الشيعة قولهم إلّا بعد ظهور آيةٍ معجزةٍ تظهر على يد كلِّ واحدٍ منهم من قِبل صاحب الأمر عجل الله تعالی فرجه الشریف تدل على صدق مقالتهم وصحّة بابيَّتِهِم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حانَ سفر أبي الحسن السِّمَّرِيِّ من الدنيا وقَرُب أجله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توصي؟ فأخرج إليهم توقيعًا نسخته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يا عليَّ بن محمّدٍ السِّمَّريّ، أعظمَ اللهُ أجرَ إخوانِكَ فيكَ، فإنّكَ ميّتٌ ما بينكَ وبينَ ستَّةِ أَيَّامٍ، فاجمع أمرَكَ ولا توصِ إلى أحدٍ يقومُ مقامَكَ بعد وفاتكَ، فقدْ وقعتْ الغَيْبةُ الثانية، فلا ظهورَ إلّا بعد </w:t>
      </w:r>
    </w:p>
    <w:p>
      <w:pPr>
        <w:pStyle w:val="BookText"/>
        <w:rPr/>
      </w:pPr>
      <w:r>
        <w:rPr>
          <w:rFonts w:ascii="Amiri" w:hAnsi="Amiri" w:eastAsia="Amiri" w:cs="Amiri"/>
          <w:color w:val="111111"/>
          <w:sz w:val="28"/>
          <w:sz w:val="28"/>
          <w:szCs w:val="28"/>
          <w:rtl w:val="true"/>
          <w:lang w:bidi="ar-SA"/>
        </w:rPr>
        <w:t>إذن الله عزَّ وجلَّ، وذٰلك بعد طول الأمد وقسوة القلوب، وامتلاء الأرض جورًا، وسيأتي شيعتي مَنْ يَدَّعي المشاهدةَ، ألا فَمَن ادَّعى المشاهدة قبل خروج السفيانيِّ والصيحة، فهُوَ كذَّابٌ،مفترٍ، 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فنسخوا هٰذا التوقيع وخرجوا، فلمّا كان اليوم السادس عادوا إليه وهو يجود بنفسه، فقال له بعض الناس من وصيّك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بالغه، 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آخر كلامٍ سُمع منه</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يُفهم من مضمون هٰذا التوقيع أنّه لا وجود بعد ذٰلك فصاعدًا لأيّ سفارةٍ ونيابةٍ خاصّةٌٍ، بل بالاستناد إلى ظاهر عبارة التوقيع نفهم بأنَّ دعوى المشاهدة هي كذبٌ محضٌ، ومدَّعيها كاذبٌ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يأتي هٰذا التساؤل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تُرى ما المقصود من تكذيب دعوى المشاهدة أو نفيها؟ وهل يمكن لنا أن نكذّب الدعاوى الّتي صدرت من بعض هم كبار العلماء أو الأشخاص الثقات الّذين تشرَّفوا باللقاء؟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العظماء هم موردٌ للوثوق والاطمئنان، ولا احتمال للكذب فيهم أبدًا، هٰذا بالإضافة إلى أنّهم لم يدّعوا الرؤية علنًا في حياتهم، ولا ادَّعوا السفارة والنيابة الخاصّةٌ، ولا الأخذ مباشرةً من الإمام صاحب الزمان عجل الله تعالی فرجه الشریف</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وللإجابة عن هٰذا التساؤل نحاول أن نحقّق في هٰذا الأمر إن شاء الله تعالى</w:t>
      </w:r>
      <w:r>
        <w:rPr>
          <w:rFonts w:eastAsia="Amiri" w:cs="Amiri" w:ascii="Amiri" w:hAnsi="Amiri"/>
          <w:color w:val="111111"/>
          <w:sz w:val="28"/>
          <w:szCs w:val="28"/>
          <w:rtl w:val="true"/>
          <w:lang w:bidi="ar-SA"/>
        </w:rPr>
        <w:t xml:space="preserve">. </w:t>
      </w:r>
      <w:bookmarkStart w:id="149" w:name="pg15894_361778"/>
    </w:p>
    <w:p>
      <w:pPr>
        <w:pStyle w:val="Heading3"/>
        <w:numPr>
          <w:ilvl w:val="2"/>
          <w:numId w:val="1"/>
        </w:numPr>
        <w:rPr/>
      </w:pPr>
      <w:bookmarkStart w:id="150" w:name="__RefHeading___Toc15418354_2142443653"/>
      <w:bookmarkStart w:id="151" w:name="_Toc49"/>
      <w:bookmarkEnd w:id="149"/>
      <w:bookmarkEnd w:id="150"/>
      <w:r>
        <w:rPr>
          <w:rtl w:val="true"/>
        </w:rPr>
        <w:t>التحقيق السنديّ للتوقيع الشريف</w:t>
      </w:r>
      <w:bookmarkEnd w:id="151"/>
    </w:p>
    <w:p>
      <w:pPr>
        <w:pStyle w:val="BookText"/>
        <w:rPr/>
      </w:pPr>
      <w:r>
        <w:rPr>
          <w:rFonts w:ascii="Amiri" w:hAnsi="Amiri" w:eastAsia="Amiri" w:cs="Amiri"/>
          <w:color w:val="111111"/>
          <w:sz w:val="28"/>
          <w:sz w:val="28"/>
          <w:szCs w:val="28"/>
          <w:rtl w:val="true"/>
          <w:lang w:bidi="ar-SA"/>
        </w:rPr>
        <w:t>لا بدَّ أن نتجه أوّلًا إلى تحقيق سند هٰذه الرواية؛ لأنَّها من أهمّ أدلّة المنكرين، ثمّ بعد ذٰلك نقوم ببيان دلالتها ومضمونها وشرح معناها بدقّةٍ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أكثرَ 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وجميعها نُقلتْ إمّا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أنّها نُقلتْ عن ابن بابوَيْه بشكلٍ مباشرٍ، مع تفاوتٍ بين النقل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والنقل عن ابن بابوَيْه؛ لأنَّ الأوّل كان ينقل عن كتاب الشيخ الصدوق رحمه الله، والثاني لعلّه ينقل عن الشيخ الصدوق رحمه الله نفسه، أي عن شخصه سماعًا، وهٰذا يُعدُّ بحدِّ ذاته طريقًا آخر للرواية،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هنا إلى أنَّ التفاوت والاختلاف بين عبارات هٰذه المنقولات مختصرٌ جدًّا، فمثلًا في بعض النسخ ورد لهٰكذا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وقعت الغَيْبة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البعض الآخر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وقعت الغَيْبة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وردت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إلى شيعتي مَن يدّعي المشاهدة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ولٰكنّها في نقلٍ آخر وردت هٰكذا وسيأتي 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بصراحةٍ إنَّ هٰذه الاختلافات ليست لها تلك الأهميّة الّتي يمكن أن يُعتدَّ بها وتغيّر مسار البحث</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يتّضح لنا مدى صحّة دعوى الإرسال والضعف في هٰذه الرواية؛ لا بدّ من تحقيقٍ الطريق والسند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الشيخ الصدوق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محمّدٍ الحسن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السلام </w:t>
      </w:r>
      <w:r>
        <w:rPr>
          <w:rStyle w:val="FootnoteAnchor"/>
          <w:rtl w:val="true"/>
        </w:rPr>
        <w:footnoteReference w:id="289"/>
      </w:r>
      <w:r>
        <w:rPr>
          <w:rFonts w:ascii="Amiri" w:hAnsi="Amiri" w:eastAsia="Amiri" w:cs="Amiri"/>
          <w:color w:val="111111"/>
          <w:sz w:val="28"/>
          <w:sz w:val="28"/>
          <w:szCs w:val="28"/>
          <w:rtl w:val="true"/>
          <w:lang w:bidi="ar-SA"/>
        </w:rPr>
        <w:t>في السنة الّتي توفّي فيها الشيخ عليّ بن محمّدٍ السمّريّ رحمه الله، فحضرتُهُ قبل وفاته بأيّامٍ، فأخرجَ إلى الناس توقيعًا نسخته</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ثمّ نقل التوقيع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الشيخ الصدوق رحمه الله قد نقل سند هٰذا الحديث عن أبي محمّدٍ الّذي نقل الحديث عن السفير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السؤال المطروح في المقام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اعتبار هٰذه الرواية مرسلةٌ؟ وهل التوقيعات الشريفة الأخرى هي مرسلةٌ أيضًا؟</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الصدوق رحمه الله قد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عصر الغَيْبة الصغرى وحتّى زمن السفير الرابع كان ما يزال على قيد الحياة، وبناءً عليه يمكن للشيخ الصدوق نفسه أن ينقل الرواية بواسطةٍ واحدةٍ عن السفير الرابع، إذن فلا إشكال من جهة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يقع الكلام في شخص أبي محمّدٍ الحسن بن أحمد المكتب الّذي لم يَرد له اسم في الكتب الرجاليّة، ولم يُذكر فيه مدحٌ أو ذمٌ، وبحسب اصطلاح علماء الرجال فهو مُهملٌ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والجدير بالذكر أنَّ الشيخ الصدوق رحمه الله قد نقل عن أبي محمّدٍ هٰذا أحاديثَ في موارد عدّةٍ منها هٰذا التوقيع الشريف، ومنها الدعاء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عرّفني نفسكَ</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 وأدعيةٌ أخرى جاءت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لٰكنَّ هٰذه المنقولات عنه لا تحلُّ لنا مشكلة إهماله؛ لذا لا بدَّ من البحث عن ملاك الإهمال في الكتب الرجاليّة لا في الكتب الروائيّة؛ لأنَّ التوثيق يجب أن يتمّ في الكتب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تبنَّينا وقبلنا المبنى القائل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مشايخ الإجازة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الحسن بن أحمد هٰذا يكون ثقةً؛ لأنّه من مشايخ الصدوق رحمه الله وبالتالي يكون التوقيع معتبرًا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قلنا بالتفصيل، أي قبلنا هٰذا المبنى، فإنّنا نعدُّه توثيقًا بالنسبة إلى رواية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البزنطيّ، ومحمّد بن أبي عميرٍ، وصفوان بن يحيى عن مشايخهم فقط، فلا يشمل غيرهم، ولٰكنّ هٰذا التفصيل لن يحلَّ لنا مشكلة إهمال ابن المكتب أيضًا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مبنًى آخر لتوثيق المشايخ، وهو كثرة النقل عنهم، كما فعل الشيخ الكلينيّ له وعلماء كبارٌ آخرون؛ إذ نقلوا في الكتب الأربعة أحاديث عن راوٍ واحدٍ أكثر من ألفي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كالأحاديث المنقولة عن سهل بن زيادٍ، وكثرة النقل هٰذه تحكي عن أنّ سهلًا هٰذا كان معتمدًا لدى هٰؤلاء العلماء ومحلًّا لثقتهم، بل نستطيع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هٰذا التقدير ليس بضعيفٍ ولا </w:t>
      </w:r>
      <w:bookmarkStart w:id="152" w:name="pg15894_361781"/>
    </w:p>
    <w:p>
      <w:pPr>
        <w:pStyle w:val="BookText"/>
        <w:rPr/>
      </w:pPr>
      <w:bookmarkEnd w:id="152"/>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حتّى لو قبلنا هٰذا المبنى الأخير فلا يكون شاملًا هٰذا الحديث أيضًا، فلن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نقول في حلّ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الصدوق رحمه الله قد أوردَ موضوعًا مهمًّا دون أدنى مناقشةٍ أو ترديدٍ، غاية ما في الأمر أنّه ذكر شرحًا وتوضيحًا له، وهٰذا يحكي عن اعتماده على الراوي أو على صحّة متن الرواية ومضمونها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أنّه لا يمكن لنا أن نعمِّم هٰذا الكلام إلى كلِّ موردٍ وفي كلِّ مكانٍ، لٰكن حصل في هٰذا المورد اطمئنانٌ بصحّة الرواية، الأمر الّذي يكشف لنا اعتبار الراوي وصحّة الرواية، والشهرة تؤيّد صحّة هٰذه الرواية أيضًا</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5418356_2142443653"/>
      <w:bookmarkStart w:id="154" w:name="_Toc50"/>
      <w:bookmarkEnd w:id="153"/>
      <w:r>
        <w:rPr>
          <w:rtl w:val="true"/>
        </w:rPr>
        <w:t>المحور الثاني</w:t>
      </w:r>
      <w:r>
        <w:rPr>
          <w:rtl w:val="true"/>
        </w:rPr>
        <w:t xml:space="preserve">: </w:t>
      </w:r>
      <w:r>
        <w:rPr>
          <w:rtl w:val="true"/>
        </w:rPr>
        <w:t>الشهرة الروائيّة</w:t>
      </w:r>
      <w:bookmarkEnd w:id="154"/>
    </w:p>
    <w:p>
      <w:pPr>
        <w:pStyle w:val="BookText"/>
        <w:rPr/>
      </w:pPr>
      <w:r>
        <w:rPr>
          <w:rFonts w:ascii="Amiri" w:hAnsi="Amiri" w:eastAsia="Amiri" w:cs="Amiri"/>
          <w:color w:val="111111"/>
          <w:sz w:val="28"/>
          <w:sz w:val="28"/>
          <w:szCs w:val="28"/>
          <w:rtl w:val="true"/>
          <w:lang w:bidi="ar-SA"/>
        </w:rPr>
        <w:t>في هٰذا المبحث نحاول أن نقف عند موضوع كثرة المصادر الّتي نقلت هٰذه الرواية أو قلّتها؛ لما في ذٰلك من تأثير على مدى استحكام الرواية أو عدم استحكامها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الرواية</w:t>
      </w:r>
    </w:p>
    <w:p>
      <w:pPr>
        <w:pStyle w:val="BookText"/>
        <w:rPr/>
      </w:pPr>
      <w:r>
        <w:rPr>
          <w:rFonts w:ascii="Amiri" w:hAnsi="Amiri" w:eastAsia="Amiri" w:cs="Amiri"/>
          <w:color w:val="111111"/>
          <w:sz w:val="28"/>
          <w:sz w:val="28"/>
          <w:szCs w:val="28"/>
          <w:rtl w:val="true"/>
          <w:lang w:bidi="ar-SA"/>
        </w:rPr>
        <w:t>أما مصادر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الترتيب الزمني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رحمه الله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ذكرنا سابقًا فإنَّ للشيخ الصدوق نفسه طريقًا إلى هٰذا التوقيع،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محمّدٍ الحسن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السلام في السنة الّتي توفّي فيها عليّ بن محمّدٍ السِّمَّرِيُّ، فحضرته قبل وفاته </w:t>
      </w:r>
    </w:p>
    <w:p>
      <w:pPr>
        <w:pStyle w:val="BookText"/>
        <w:rPr/>
      </w:pPr>
      <w:r>
        <w:rPr>
          <w:rFonts w:ascii="Amiri" w:hAnsi="Amiri" w:eastAsia="Amiri" w:cs="Amiri"/>
          <w:color w:val="111111"/>
          <w:sz w:val="28"/>
          <w:sz w:val="28"/>
          <w:szCs w:val="28"/>
          <w:rtl w:val="true"/>
          <w:lang w:bidi="ar-SA"/>
        </w:rPr>
        <w:t>بأيّامٍ، فأخرج إلى الناس توقيعا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بصراحةٍ من خلال نظرةٍ علميّةٍ دقيقةٍ فإنّه يمكننا معرفة مدى اعتبار هٰذه الواسطة،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عدم تمكّننا من العثور على توثيقٍ لهٰذا الرجل، لٰكن من المؤكَّد أنَّ عالمًا كبيرًا كالشيخ الصدوق رحمه الله الّذي يُعدّ من أساطين المذهب لا ينقل مطلبًا بهٰذه الأهمّيّة عن أيِّ شخصٍ، وهٰذا يكشف لنا بالكشف الإنّيّ عن أنّ هٰذا الشخص معتبرٌ يمكن الاعتماد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رحمه الله</w:t>
      </w:r>
    </w:p>
    <w:p>
      <w:pPr>
        <w:pStyle w:val="BookText"/>
        <w:rPr/>
      </w:pPr>
      <w:r>
        <w:rPr>
          <w:rFonts w:ascii="Amiri" w:hAnsi="Amiri" w:eastAsia="Amiri" w:cs="Amiri"/>
          <w:color w:val="111111"/>
          <w:sz w:val="28"/>
          <w:sz w:val="28"/>
          <w:szCs w:val="28"/>
          <w:rtl w:val="true"/>
          <w:lang w:bidi="ar-SA"/>
        </w:rPr>
        <w:t>لقد نقل الشيخ رحمه الله من هٰذا الحديث عن ابن بابوَيْه،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جماعةٌ</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وبناءً عليه فإنَّ هٰذا التوقيع لا ينحصر في طريقٍ واحدٍ، بل هناك طرقٌ أخرى مختلفةٌ نقلت هٰذا التوقيع، منها ما عن الشيخ المفيد رحمه الله الّذي أشار إليه الشيخ الطوسيّ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منصور الطبرسيّ رحمه الله عمله</w:t>
      </w:r>
    </w:p>
    <w:p>
      <w:pPr>
        <w:pStyle w:val="BookText"/>
        <w:rPr/>
      </w:pPr>
      <w:r>
        <w:rPr>
          <w:rFonts w:ascii="Amiri" w:hAnsi="Amiri" w:eastAsia="Amiri" w:cs="Amiri"/>
          <w:color w:val="111111"/>
          <w:sz w:val="28"/>
          <w:sz w:val="28"/>
          <w:szCs w:val="28"/>
          <w:rtl w:val="true"/>
          <w:lang w:bidi="ar-SA"/>
        </w:rPr>
        <w:t xml:space="preserve">ويظهر أنّه نقل هٰذه الرواية مرسلًا </w:t>
      </w:r>
      <w:r>
        <w:rPr>
          <w:rStyle w:val="FootnoteAnchor"/>
          <w:rtl w:val="true"/>
        </w:rPr>
        <w:footnoteReference w:id="295"/>
      </w:r>
      <w:r>
        <w:rPr>
          <w:rFonts w:ascii="Amiri" w:hAnsi="Amiri" w:eastAsia="Amiri" w:cs="Amiri"/>
          <w:color w:val="111111"/>
          <w:sz w:val="28"/>
          <w:sz w:val="28"/>
          <w:szCs w:val="28"/>
          <w:rtl w:val="true"/>
          <w:lang w:bidi="ar-SA"/>
        </w:rPr>
        <w:t>، لٰكنّه قال في مقدّمة كتابه المذكور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نأتي في أكثر ما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نورده من الأخبار بإسناده، إما لوجود الإجماع عليه، أو موافقته لما </w:t>
      </w:r>
    </w:p>
    <w:p>
      <w:pPr>
        <w:pStyle w:val="BookText"/>
        <w:rPr/>
      </w:pPr>
      <w:r>
        <w:rPr>
          <w:rFonts w:ascii="Amiri" w:hAnsi="Amiri" w:eastAsia="Amiri" w:cs="Amiri"/>
          <w:color w:val="111111"/>
          <w:sz w:val="28"/>
          <w:sz w:val="28"/>
          <w:szCs w:val="28"/>
          <w:rtl w:val="true"/>
          <w:lang w:bidi="ar-SA"/>
        </w:rPr>
        <w:t>دلّت العقول إليه، أو لاشتهاره في السير والكتب بين المخالف والمؤالف</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تاج المواليد</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للطبرسيّ رحمه الله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للطبرسيّ رحمه الله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Style w:val="FootnoteAnchor"/>
          <w:rtl w:val="true"/>
        </w:rPr>
        <w:footnoteReference w:id="299"/>
      </w:r>
      <w:r>
        <w:rPr>
          <w:rFonts w:ascii="Amiri" w:hAnsi="Amiri" w:eastAsia="Amiri" w:cs="Amiri"/>
          <w:color w:val="111111"/>
          <w:sz w:val="28"/>
          <w:sz w:val="28"/>
          <w:szCs w:val="28"/>
          <w:rtl w:val="true"/>
          <w:lang w:bidi="ar-SA"/>
        </w:rPr>
        <w:t>للقطب الراونديّ رحمه الله</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لعليّ بن أبي حمزة الطوسيّ رحمه الله</w:t>
      </w:r>
    </w:p>
    <w:p>
      <w:pPr>
        <w:pStyle w:val="BookText"/>
        <w:rPr/>
      </w:pPr>
      <w:r>
        <w:rPr>
          <w:rFonts w:ascii="IRNazanin" w:hAnsi="IRNazanin" w:eastAsia="IRNazanin"/>
          <w:color w:val="111111"/>
          <w:sz w:val="28"/>
          <w:sz w:val="28"/>
          <w:szCs w:val="28"/>
          <w:rtl w:val="true"/>
          <w:lang w:bidi="fa-IR"/>
        </w:rPr>
        <w:t>أورد الرواية في باب معجزات الأئمّة علیهم السَّلام الّتي أغلبها مراسيل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للأربليّ</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للبياضيّ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النيليّ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 العامليّ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المجلسيّ الثاني</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معادن الحكمة للفيض الكاشانيّ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الأثر لآية الله الشيخ لطف الله الصافي الگلپايگانيّ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المعاصرين</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أحاديث الإمام المهديّ عجل الله تعالی فرجه الشریف، وهو من تأليفنا بالاشتراك جمعٍ من فضلاء الحوزة العلميّة في قمّ المقدّسة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155" w:name="pg15894_361785"/>
    </w:p>
    <w:p>
      <w:pPr>
        <w:pStyle w:val="BookText"/>
        <w:rPr/>
      </w:pPr>
      <w:bookmarkEnd w:id="155"/>
      <w:r>
        <w:rPr>
          <w:rFonts w:ascii="Amiri" w:hAnsi="Amiri" w:eastAsia="Amiri" w:cs="Amiri"/>
          <w:color w:val="111111"/>
          <w:sz w:val="28"/>
          <w:sz w:val="28"/>
          <w:szCs w:val="28"/>
          <w:rtl w:val="true"/>
          <w:lang w:bidi="ar-SA"/>
        </w:rPr>
        <w:t>النتيجة</w:t>
      </w:r>
    </w:p>
    <w:p>
      <w:pPr>
        <w:pStyle w:val="BookText"/>
        <w:rPr/>
      </w:pPr>
      <w:r>
        <w:rPr>
          <w:rFonts w:ascii="Amiri" w:hAnsi="Amiri" w:eastAsia="Amiri" w:cs="Amiri"/>
          <w:color w:val="111111"/>
          <w:sz w:val="28"/>
          <w:sz w:val="28"/>
          <w:szCs w:val="28"/>
          <w:rtl w:val="true"/>
          <w:lang w:bidi="ar-SA"/>
        </w:rPr>
        <w:t>من خلال هٰذه المصادر الكثيرة فإنّه يمكن قبول هٰذا الحديث والاعتناء به، وإن لم يكن مقصودنا هنا الشهرة الاصطلاحيّة</w:t>
      </w:r>
      <w:r>
        <w:rPr>
          <w:rStyle w:val="FootnoteAnchor"/>
          <w:rtl w:val="true"/>
        </w:rPr>
        <w:footnoteReference w:id="309"/>
      </w:r>
      <w:r>
        <w:rPr>
          <w:rFonts w:ascii="Amiri" w:hAnsi="Amiri" w:eastAsia="Amiri" w:cs="Amiri"/>
          <w:color w:val="111111"/>
          <w:sz w:val="28"/>
          <w:sz w:val="28"/>
          <w:szCs w:val="28"/>
          <w:rtl w:val="true"/>
          <w:lang w:bidi="ar-SA"/>
        </w:rPr>
        <w:t>وذٰلك لأنَّ تكرار النقل في كتب كبار علماء المذهب من القُدماء والمتأخرين والمعاصرين، ودون أيِّ إشارةٍ إلى الضعف أو الردِّ، يجعل الحديث من الشواهد إن لم يجعله من الأدلّة</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5418358_2142443653"/>
      <w:bookmarkStart w:id="157" w:name="_Toc51"/>
      <w:bookmarkEnd w:id="156"/>
      <w:r>
        <w:rPr>
          <w:rtl w:val="true"/>
        </w:rPr>
        <w:t>المحور الثالث</w:t>
      </w:r>
      <w:r>
        <w:rPr>
          <w:rtl w:val="true"/>
        </w:rPr>
        <w:t xml:space="preserve">: </w:t>
      </w:r>
      <w:r>
        <w:rPr>
          <w:rtl w:val="true"/>
        </w:rPr>
        <w:t>فقه الحديث وأجوبة المحدث النوريّ رحمه الله</w:t>
      </w:r>
      <w:bookmarkEnd w:id="15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 المحدّث النوريّ</w:t>
      </w:r>
      <w:r>
        <w:rPr>
          <w:rStyle w:val="FootnoteAnchor"/>
          <w:rtl w:val="true"/>
        </w:rPr>
        <w:footnoteReference w:id="310"/>
      </w:r>
      <w:r>
        <w:rPr>
          <w:rFonts w:ascii="Amiri" w:hAnsi="Amiri" w:eastAsia="Amiri" w:cs="Amiri"/>
          <w:color w:val="111111"/>
          <w:sz w:val="28"/>
          <w:sz w:val="28"/>
          <w:szCs w:val="28"/>
          <w:rtl w:val="true"/>
          <w:lang w:bidi="ar-SA"/>
        </w:rPr>
        <w:t xml:space="preserve">قصصًا وقضايا كثيرةً عن الّذين تشرَّفوا لقاء الإمام المهديّ عجل الله تعالی فرجه الشریف، وهٰذه القصص تتعارض مع ظاهر الحديث والتوقيع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روى الشيخ الطوسيّ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أحمد المكتب، والطبرسيّ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أنّه خرج التوقيع إلى أبي الحسن السِّمَّرِيِّ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بن محمّدٍ السِّمَّرِيِّ، 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الله أجرَ إخوانك فيك، فإنّك ميتٌ ما بينك وبين ستّة أيّامٍ فاجمعْ أمرك ولا توصِ إلى أحدٍ فيقوم مقامَك بعد وفاتك، فقد وقعتْ الغَيْبة التامّة، فلا ظهور إلّا بعد إذن الله </w:t>
      </w:r>
    </w:p>
    <w:p>
      <w:pPr>
        <w:pStyle w:val="BookText"/>
        <w:rPr/>
      </w:pPr>
      <w:r>
        <w:rPr>
          <w:rFonts w:ascii="Amiri" w:hAnsi="Amiri" w:eastAsia="Amiri" w:cs="Amiri"/>
          <w:color w:val="111111"/>
          <w:sz w:val="28"/>
          <w:sz w:val="28"/>
          <w:szCs w:val="28"/>
          <w:rtl w:val="true"/>
          <w:lang w:bidi="ar-SA"/>
        </w:rPr>
        <w:t>تعالي ذكره، وذٰلك بعد طول الأمد وقسوة القلوب وامتلاء الأرض جورًا، وسيأتي إلى شيعتي مَن يدّعي المشاهدة، ألا فمَن ادّعى المشاهدة قبل خروج السفيانيّ والصيحة فهو كذّابٌ مفترٍ،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بظاهره ينافي الحكايات السابقة وغيرها ممّا هو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والجواب عنه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الأوّل</w:t>
      </w:r>
    </w:p>
    <w:p>
      <w:pPr>
        <w:pStyle w:val="BookText"/>
        <w:rPr/>
      </w:pPr>
      <w:r>
        <w:rPr>
          <w:rFonts w:ascii="IRNazanin" w:hAnsi="IRNazanin" w:eastAsia="IRNazanin"/>
          <w:color w:val="111111"/>
          <w:sz w:val="28"/>
          <w:sz w:val="28"/>
          <w:szCs w:val="28"/>
          <w:rtl w:val="true"/>
          <w:lang w:bidi="fa-IR"/>
        </w:rPr>
        <w:t>أنّه خبرٌ واحدٌ مرسلٌ غير موجبٍ علمًا، فلا يعارض تلك الوقائع والقصص الّتي يحصل القطع عن مجموعها، بل ومن بعضها المتضمّن لكراماتٍ ومفاخر لا يمكن صدورها من غيره عجل الله تعالی فرجه الشریف، فكيف يجوز الإعراض عنها لوجود خبرٍ ضعيفٍ لم يعمل به ناقله، وهو الشيخ في الكتاب المذكور كما يأتي كلامه فيه، فكيف بغيره؟ والعلماء الأعلام تلقوها بالقبول، وذكروها في زبرهم وتصانيفهم، مُعوِّلين عليها معتنين بها</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الخبر هو خبرٌ مرسلٌ وضعيفٌ لا يصلح ولا يرقى إلى درجة المعارضة لهٰذه القصص والحكايات، فضلًا عن عدم عمل الشيخ الصدوق رحمه الله بهٰذه الرواية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نقد الجواب الأوّل</w:t>
      </w:r>
    </w:p>
    <w:p>
      <w:pPr>
        <w:pStyle w:val="BookText"/>
        <w:rPr/>
      </w:pPr>
      <w:r>
        <w:rPr>
          <w:rFonts w:ascii="Amiri" w:hAnsi="Amiri" w:eastAsia="Amiri" w:cs="Amiri"/>
          <w:color w:val="111111"/>
          <w:sz w:val="28"/>
          <w:sz w:val="28"/>
          <w:szCs w:val="28"/>
          <w:rtl w:val="true"/>
          <w:lang w:bidi="ar-SA"/>
        </w:rPr>
        <w:t>كما ذكرنا سابقًا أنَّ الحديث ليس مرسلًا، ودعوى عدم عمل الشيخ الصدوق رحمه الله بهٰذه الرواية بعيدةٌ عن الحقيقة والواقع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ذكره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ذكر الخبر المزبور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محمولٌ على مَن يدّعي المشاهدة مع النيابة، وإيصال الأخبار من جانبه إلى الشيعة على مثال السفراء؛ لئلّا ينافي الأخبار الّتي مضت، وسيأتي فيمَن رأه عجل الله تعالی فرجه الشریف، والله يعلم</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هٰذا 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الهدف من المشاهدة هو أن تكون مصاحبةً لادّعاء النيابة، والقرائن الداخليّة والخارجيّة تؤيّد هٰذا المعنى؛ لأنَّ البحث ليس عن إثبات أصل المشاهدة أو إنكارها، بل البحث هو عن ادّعاء النيابة والسفارة الخاصّةٌ عن الإمام المهديّ عجل الله تعالی فرجه الشریف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ويفهم من كلام العلّامة المجلسيّ الثاني رحمه الله أنّه يقبل هٰذا الجواب، فهو لا يردّ سند التوقيع الشريف، بل يحاول توجيه دلالة الحديث كما هو واضح في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ابن قولوَيْه رحمه الله فإنّه يعدُّ مثل هٰذا الادّعاء للنيابة الخاصّةٌ بعد موت السفير الرابع كفرًا وضلالةً، ورد في غَيْبة الشيخ الطوسيّ رحمه الله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الشيخ أبو عبد الله محمّد بن محمّد بن النعمان، عن أبي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جعفر بن محمّد بن قولويه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دلفٍ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حاطٰهٰ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نعرفه ملحدًا ثمّ أظهر الغلو، ثمّ جُنّ وسلسل، ثمّ صار مفوّضًا، وما عرفناه قطّ إذا حضر في مشهدٍ استُخِفّ به، ولا عرفته الشيعة إلّا مدَّةً يسيرةً، والجماعة تتبرّأ منه وممّن يومي إليه وينمس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كنّا وجَّهنا إلى أبي بكرٍ البغداديّ لمّا ادّعى له هٰذا ما ادّعاه، فأنكر ذٰلك وحلف عليه، فقبلنا ذٰلك منه، فلمّا دخل بغداد مال إليه وعدل عن الطائفة وأوصى إليه، لم نشكّ أنّه على مذهبه، فلعنّاه وبرئنا منه؛ لأنَّ عندنا أنَّ كُلَّ مَن ادّعى الأمر بعد السِّمَّرِيِّ رحمه الله فهو كافرٌ منمسٌ ضالٌّ مضلٌّ، وبالله التوفيق</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الثالث</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يظهر من قصّة الجزيرة الخضراء، قال الشيخ الفاضل عليّ بن فاضلٍ المازندرانيّ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للسيّد شمس الدين محمّدٍ، وهو العقب السادس من أولاده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قد روينا عن مشايخنا أحاديث رُويت عن صاحب </w:t>
      </w:r>
    </w:p>
    <w:p>
      <w:pPr>
        <w:pStyle w:val="BookText"/>
        <w:rPr/>
      </w:pPr>
      <w:r>
        <w:rPr>
          <w:rFonts w:ascii="IRNazanin" w:hAnsi="IRNazanin" w:eastAsia="IRNazanin"/>
          <w:color w:val="111111"/>
          <w:sz w:val="28"/>
          <w:sz w:val="28"/>
          <w:szCs w:val="28"/>
          <w:rtl w:val="true"/>
          <w:lang w:bidi="fa-IR"/>
        </w:rPr>
        <w:t>الأمر عجل الله تعالی فرجه الشریف أنّه قال لمّا أمر بالغَيْبة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رآني بعد غيبتي فقد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فيكم مَن يراه؟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إنّه عجل الله تعالی فرجه الشریف إنّما قال ذٰلك في ذٰلك الزمان لكثرة أعدائه من أهل بيته، وغيرهم من فراعنة بني العبّاس، حتّى أنَّ الشيعة يمنع بعضها بعضًا عن التحدّث بذكره، وفي هٰذا الزمان تطاولت المدَّة وأيس منه الأعداء، وبلادنا نائيةٌ عنهم وعن ظلمهم وعنائهم</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كما ترى يجري في كثيرٍ من بلاد أوليائه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خلاصة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إمكان رؤية الإمام المهديّ عجل الله تعالی فرجه الشریف إنّما هو أمرٌ كان مرتبطًا بزمان كثرة أعدائه عجل الله تعالی فرجه الشریف؛ إذ كان بعض أعدائه من داخل أسرته وعائلته كجعفرٍ الكذّاب، والبعض الآخر كان من خارجها، أمّا بعد تطاول مدّة الغَيْبة ويأس الأعداء منه، فرؤيته ممكنةٌ، والدليل على هٰذا المدّعى قصّة الجزيرة الخضراء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الجواب الثالث</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موضوع الجزيرة الخضراء نفسه محلّ كلامٍ ونقاش، وتعرّضنا للبحث مفصّلًا في هٰذا الكتاب، فليراجع بحث ذرّيّة الإمام عجل الله تعالی فرجه الشریف، وبحث الجزيرة الخضراء، لٰكن باختصارٍ نذكر رأي المجلسيّ وكاشف الغطاء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 العلّامة المجلسيّ الثاني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رسالةً مشتهرةً بقصّة الجزيرة الخضراء في البحر الأبيض أحببت إيرادها؛ لاشتمالها؛ على ذكر مَن رآه، ولما فيه من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أفردت لها بابًا لأنّي لم أظفر به في الأصول المعتبرة، ولنذكرها بعينها كما وجدتها</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الشيخ جعفر كاشف الغطاء ردًّا على قضيّة الجزيرة الخضراء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لم ير الأخبار الدالّة على عدم وقوع الرؤية من أحدٍ بعد الغَيْبة الكبرى، ولا تتّبع كلمات العلماء الدالّة عليها</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جواب كلام المحدّث النوريّ رحمه الله لا 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يتعاطى فيه بطريقة التضعيف والإشكال مع أمثال هٰذه الرواية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ويسعى لتضعيفها، ويورد عليها الإشكالات والمناقشات، كيف يعتمد ويستند في الوقت نفسه على قصّةٍ ذات أساسٍ متزلزلٍ بل لا أساس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يستدلّ بروايةٍ لم يَعمل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الشخص الّذي رواها؟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الرابع</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ذكره العلّامة الطباطبائيّ في رجاله في ترجمة الشيخ المفيد بعد ذكر التوقيعات المشهورة الصادرة منه عجل الله تعالی فرجه الشریف في حقه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يشكل أمر هٰذا </w:t>
      </w:r>
    </w:p>
    <w:p>
      <w:pPr>
        <w:pStyle w:val="BookText"/>
        <w:rPr/>
      </w:pPr>
      <w:r>
        <w:rPr>
          <w:rFonts w:ascii="IRNazanin" w:hAnsi="IRNazanin" w:eastAsia="IRNazanin"/>
          <w:color w:val="111111"/>
          <w:sz w:val="28"/>
          <w:sz w:val="28"/>
          <w:szCs w:val="28"/>
          <w:rtl w:val="true"/>
          <w:lang w:bidi="fa-IR"/>
        </w:rPr>
        <w:t>التوقيع بوقوعه في الغَيْبة الكبرى مع جهالة المبلّغ ودعواه المشاهدة المنافية بعد الغَيْبة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دفعه باحتمال حصول العلم بمقتضى القرائن، واشتمال التوقيع على الملاحم والأخبار عن الغيب الّذي لا يطّلع عليه إلّا الله وأولياؤه بإظهاره لهم، وأنَّ المشاهدة المنفيّة أن يشاهد الإمام ويعلم أنّه الحجّة عجل الله تعالی فرجه الشریف حال مشاهدته له، ولم يعلم من المبلّغ ادّعاؤه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رحمه الله في فوائده في مسألة الإجماع بعد اشتراط دخول مَن لا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يحصل لبعض حفَظَة الأسرار من العلماء الأبرار العلمُ بقول الإمام عجل الله تعالی فرجه الشریف بعينه على وجهٍ لا ينافي امتناع الرؤية في مدَّة الغَيْبة، فلا يسعه التصريح بنسبة القول إليه عجل الله تعالی فرجه الشریف فيُبرزه في صورة الإجماع؛ جمعا بين الأمر بإظهار الحقِّ والنهي عن إذاعة مثله بقولٍ مطلقٍ</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المشاهدة المنفيّة في الرواية هي الرؤية المُصاحِبَة لمعرفة شخص الإمام المهديّ عجل الله تعالی فرجه الشریف، بمعنى أنَّ المُشاهِد الّذي يرى الإمام الحجّة عجل الله تعالی فرجه الشریف ابن الحسن يعرف حين اللقاء والتشرّف به أنَّ هٰذا الشخص هو الإمام المهديّ عجل الله تعالی فرجه الشریف نفسه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أنّ هٰذا التوجيه بعيدٌ جدًّا، فقد أورده المحدث النوريّ رحمه الله ولم يذكر له أيَّ دليلٍ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يقول العلّامة بحر العلوم رحمه الله في ردّه على صدور التوقيع من الإمام عجل الله تعالی فرجه الشریف إلى الشيخ المفيد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يشكل أمر هٰذا التوقيع بوقوعه في الغَيْبة الكبرى مع جهالة المبلّغ ودعواه المشاهدة المنافية لما بعد الغَيْبة الصغرى</w:t>
      </w:r>
      <w:r>
        <w:rPr>
          <w:rFonts w:eastAsia="IRNazanin" w:cs="IRNazanin"/>
          <w:color w:val="111111"/>
          <w:sz w:val="28"/>
          <w:szCs w:val="28"/>
          <w:rtl w:val="true"/>
          <w:lang w:bidi="fa-IR"/>
        </w:rPr>
        <w:t>»</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يدفع الإشكال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دفعه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باحتمال حصول العلم بمقتضى القرائن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واشتمال التوقيع على الملاحم والإخبار عن الغيب الّذي لا يطّلع عليه إلّا الله وأولياؤه بإظهاره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المشاهدة المنفيّة أن يشاهد الإمام ويعلم أنّه الحجّة عجل الله تعالی فرجه الشریف حال مشاهدته له، ولم يعلم من المبلّغ ادّعاؤه لذٰلك</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الخامس</w:t>
      </w:r>
    </w:p>
    <w:p>
      <w:pPr>
        <w:pStyle w:val="BookText"/>
        <w:rPr/>
      </w:pPr>
      <w:r>
        <w:rPr>
          <w:rFonts w:ascii="Amiri" w:hAnsi="Amiri" w:eastAsia="Amiri" w:cs="Amiri"/>
          <w:color w:val="111111"/>
          <w:sz w:val="28"/>
          <w:sz w:val="28"/>
          <w:szCs w:val="28"/>
          <w:rtl w:val="true"/>
          <w:lang w:bidi="ar-SA"/>
        </w:rPr>
        <w:t>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المنفيّ هو إمكان اللقاء لعامّة الناس، أما اللقاء فليس ممتنعًا في شأن، وإن اقتضاه ظاهر النصوص بشهادة الاعتبار ودلالة بعض الآثار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المحدّث النوريّ رحمه الله نقلًا عن العلّامة الطباطبائيّ بحر العلوم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ذكره عجل الله تعالی فرجه الشریف فيه أيضًا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يمنع أيضًا امتناعه في شأن الخواصّ وإن اقتضاه ظاهر النصوص بشهادة الاعتبار ودلالة بعض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مراده </w:t>
      </w:r>
    </w:p>
    <w:p>
      <w:pPr>
        <w:pStyle w:val="BookText"/>
        <w:rPr/>
      </w:pPr>
      <w:r>
        <w:rPr>
          <w:rFonts w:ascii="IRNazanin" w:hAnsi="IRNazanin" w:eastAsia="IRNazanin"/>
          <w:color w:val="111111"/>
          <w:sz w:val="28"/>
          <w:sz w:val="28"/>
          <w:szCs w:val="28"/>
          <w:rtl w:val="true"/>
          <w:lang w:bidi="fa-IR"/>
        </w:rPr>
        <w:t xml:space="preserve">بالآثار الوقائعُ المذكورة هنا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خصوص ما رواه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والنعمانيّ في غيبته، والشيخ في غيبته بأسانيدهم المعتبرة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لصاحب هٰذا الأمر من غَيْبةٍ، ولا بدَّ له في</w:t>
      </w:r>
    </w:p>
    <w:p>
      <w:pPr>
        <w:pStyle w:val="BookText"/>
        <w:rPr/>
      </w:pPr>
      <w:r>
        <w:rPr>
          <w:rFonts w:ascii="Amiri" w:hAnsi="Amiri" w:eastAsia="Amiri" w:cs="Amiri"/>
          <w:color w:val="111111"/>
          <w:sz w:val="28"/>
          <w:sz w:val="28"/>
          <w:szCs w:val="28"/>
          <w:rtl w:val="true"/>
          <w:lang w:bidi="ar-SA"/>
        </w:rPr>
        <w:t>غيبته من عُزلةٍ، وما بثلاثين من 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الخبر كما صرّح به شرّاح الأحاديث أنّه عجل الله تعالی فرجه الشریف يستأنس بثلاثين من أوليائه في غيبته،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أنّه على هيئة مَن سِنُّهُ ثلاثون أبدًا، وما في هٰذا السنّ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بمكانٍ من البعد والغرابة، وهٰذه الثلاثون الّذين يستأنس بهم الإمام عجل الله تعالی فرجه الشریف في غيبته لا بدَّ أن يتبادلوا في كلّ قرنٍ؛ إذ لم يُقدَّر لهم من العمر ما قُدِّر لسيّدهم ففي كلِّ عصرٍ يوجد ثلاثون مؤمنًا وليًّا يتشرّفون بلقائه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خبر عليّ بن إبراهيم بن مهزيار الأهوازيّ المرويّ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وغَيْبة الشيخ ومسند فاطمة علیهَا السَّلام لأبي جعفرٍ محمّد بن جريرٍ الطبريّ، وفي لفظ الأخير أنّه قال له الفتى الّذي لقيه عند باب الكعبة، وأوصله إلى الإمام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تريد يا أبا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المحجوب عن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محجوبٌ عنكم، ولٰكن حجبه سوء أعمالكم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إشارةٌ إلى أنَّ مَن ليس له عمل سوءٍ فلا شيء يحجبه عن إمامه عجل الله تعالی فرجه الشریف وهو من الأوتاد أو من الأبدال في الكلام المتقدّم عن الكفعميّ رحمه الله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المحقِّق الكاظميّ في أقسام الإجماع الّذي استخرجه من مطاوي كلمات العلماء وفحاوي عباراتهم غير الإجماع المصطلح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 يحصل لأحدٍ من سفراء الإمام الغائب عجل الله تعالی فرجه الشریف العلم بقوله؛ إما بنقل مثله له سرًّا، أو بتوقيع أو مكاتبة، أو بالسماع منه شفاهًا على وجهٍ لا ينافي امتناع الرؤية في زمن الغَيْبة، ويحصل ذٰلك لبعض حَمَلة أسرارهم ولا يمكنهم التصريح بما اطّلع عليه والإعلان بنسبة القول إليه، والاتّكال في إبراز المدّعى على غير الإجماع من الأدلّة الشرعيّة؛ لفقدها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وحينئذٍ فيجوز له إذا لم يكن مأمورًا بالإخفاء، أو كان مأمورًا بالإظهار لا على وجه الإفشاء أن يبرزه لغيره في مقام الاحتجاج بصورة الإجماع؛ خوفًا من الضياع، وجمعًا بين الامتثال للأمر بإظهار الحقِّ بقدر الإمكان، وامتثال النهي عن إذاعة مثله لغير أهله من أبناء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ريب في كونه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لنفسه، فلعلمه بقول الإمام عجل الله تعالی فرجه الشریف، وإما لغيره فلكشفه عن قول الإمام عجل الله تعالی فرجه الشریف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ما هناك أنّه يستكشف قول الإمام عجل الله تعالی فرجه الشریف بطريقٍ غير ثابت، ولا ضير فيه بعد حصول الوصول إلى ما أنيط به حجّيّة الإجماع</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المحدث النوريّ رحمه الله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 تقوية التوجيه الخامس ذكر المحدّث النوريّ رحمه الله شواهد ومستنداتٍ، لٰكن حينما كان الدليل مخدوشًا دلالةً أو مُرسلًا سندًا، لا </w:t>
      </w:r>
    </w:p>
    <w:p>
      <w:pPr>
        <w:pStyle w:val="BookText"/>
        <w:rPr/>
      </w:pPr>
      <w:r>
        <w:rPr>
          <w:rFonts w:ascii="IRNazanin" w:hAnsi="IRNazanin" w:eastAsia="IRNazanin"/>
          <w:color w:val="111111"/>
          <w:sz w:val="28"/>
          <w:sz w:val="28"/>
          <w:szCs w:val="28"/>
          <w:rtl w:val="true"/>
          <w:lang w:bidi="fa-IR"/>
        </w:rPr>
        <w:t>يمكننا الاعتماد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بخصوص هٰذه الرواية فنستنتج أنَّ رؤية الإمام المهديّ عجل الله تعالی فرجه الشریف ومشاهدته هي مسألةٌ ممكنةٌ، وقد تقع للخواصّ، لٰكنّ إثبات هٰذه الدعوى مشكلٌ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ولأجل تأييد هٰذه الدعوى سوف نورد مجموعةً من الروايات المختلفة لتكون شواهد لا أدلّةً، تاركين الحكم فيها للقرّاء الكرام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الشاهد الأوّل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عن محمّد بن الحسن، عن ابن محبوبٍ،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للقائم غيبتان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قصيرةٌ والأخرى طويلةٌ، الغَيْبة الأولى لا يعلم بمكانه فيها إلّا خاصّةٌ شيعته، والأخرى لا يعلم بمكانه فيها إلّا خاصّةٌ مواليه</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الرواية مخدوشةٌ سندًا لا مضمونًا؛ وذٰلك لوجود إسحاق بن عمّارٍ في طريقها، فهٰذا الرجل قد نقل أحاديث كثيرةً شاذّةً ونادرةً</w:t>
      </w:r>
      <w:r>
        <w:rPr>
          <w:rStyle w:val="FootnoteAnchor"/>
          <w:rtl w:val="true"/>
        </w:rPr>
        <w:footnoteReference w:id="323"/>
      </w:r>
      <w:r>
        <w:rPr>
          <w:rFonts w:ascii="Amiri" w:hAnsi="Amiri" w:eastAsia="Amiri" w:cs="Amiri"/>
          <w:color w:val="111111"/>
          <w:sz w:val="28"/>
          <w:sz w:val="28"/>
          <w:szCs w:val="28"/>
          <w:rtl w:val="true"/>
          <w:lang w:bidi="ar-SA"/>
        </w:rPr>
        <w:t>، وإن كان رأي البعض فيه أنّه ثقةٌ أو موثَقٌ، فهٰذا العلّامة المجلسيّ الثاني رحمه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إسحاق بن عمّارٍِ ثقةٌ</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والمقصود من مواليه في الحديث إمّا الخدم وأهله وأولاده، وإمّا عدَّةٌ من ثلاثين نفرًا قد أشير إليهم سابقًا في الروايات، فبعض الشيعة كانوا على علمٍ واطّلاعٍ بمكان حضرته المقدّسة زمن الغَيْبة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عن الحسن بن عليٍّ الوشّاء، عن عليّ ابن أبي حمزة،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لصاحب هٰذا الأمر من غَيْبة، ولا بدَّ له في غيبته من عُزلةٍ، ونِعمَ المنزل طَيْبة </w:t>
      </w:r>
      <w:r>
        <w:rPr>
          <w:rStyle w:val="FootnoteAnchor"/>
          <w:rtl w:val="true"/>
        </w:rPr>
        <w:footnoteReference w:id="325"/>
      </w:r>
      <w:r>
        <w:rPr>
          <w:rFonts w:ascii="Amiri" w:hAnsi="Amiri" w:eastAsia="Amiri" w:cs="Amiri"/>
          <w:color w:val="111111"/>
          <w:sz w:val="28"/>
          <w:sz w:val="28"/>
          <w:szCs w:val="28"/>
          <w:rtl w:val="true"/>
          <w:lang w:bidi="ar-SA"/>
        </w:rPr>
        <w:t>وما بثلاثين من وحشةٍ</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النقد</w:t>
      </w:r>
    </w:p>
    <w:p>
      <w:pPr>
        <w:pStyle w:val="BookText"/>
        <w:rPr/>
      </w:pPr>
      <w:r>
        <w:rPr>
          <w:rFonts w:ascii="Amiri" w:hAnsi="Amiri" w:eastAsia="Amiri" w:cs="Amiri"/>
          <w:color w:val="111111"/>
          <w:sz w:val="28"/>
          <w:sz w:val="28"/>
          <w:szCs w:val="28"/>
          <w:rtl w:val="true"/>
          <w:lang w:bidi="ar-SA"/>
        </w:rPr>
        <w:t>لقد وصف العلّامة المجلسيّ الثاني رحمه الله هٰذا الحديث بالضعيف أو الموثّق، ثمّ قال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الاعتزال، أي المفارقة عن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له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له في غيبته، أي ليس في غيبته معتزلًا عن الخلق، بل هو بينهم ولا 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وموافقٌ لما في سائر الكتب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والطيبة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المدينة الطيّبة، فيدلّ على أنّه عجل الله تعالی فرجه الشریف غالبا في المدينة وحواليها، إمّا دائمًا أو في الغَيْبة الصغرى، وما قيل من أنّ الطيبة اسم موضعٍ </w:t>
      </w:r>
    </w:p>
    <w:p>
      <w:pPr>
        <w:pStyle w:val="BookText"/>
        <w:rPr/>
      </w:pPr>
      <w:r>
        <w:rPr>
          <w:rFonts w:ascii="IRNazanin" w:hAnsi="IRNazanin" w:eastAsia="IRNazanin"/>
          <w:color w:val="111111"/>
          <w:sz w:val="28"/>
          <w:sz w:val="28"/>
          <w:szCs w:val="28"/>
          <w:rtl w:val="true"/>
          <w:lang w:bidi="fa-IR"/>
        </w:rPr>
        <w:t>يسكنه عجل الله تعالی فرجه الشریف مع أصحابه سوى المدينة فهو رجمٌ بالغيب، ويؤيّد الأوّل ما مرّ أنّه لمّا سُئل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أسأل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بثلاثين من 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هو عجل الله تعالی فرجه الشریف مع ثلاثين من مواليه وخواصّه، وليس لهم وحشةٌ؛ لاستيناس بعضهم ببعضٍ، أو هو عجل الله تعالی فرجه الشریف داخلٌ في العدد فلا يستوحش هو أيضًا، أو الباء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يستوحش عجل الله تعالی فرجه الشریف لكونه مع ثلاثين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مخصوصٌ بالغَيْبة الصغرى، وما قيل من أنَّ المراد أنّه عجل الله تعالی فرجه الشریف في هيئة مَن هو في سنِّ ثلاثين سنةً، ومَن كان كذٰلك لا يستوحش، فهو في غاية البعد</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عليه إذا ما قبلنا التوجيه الأوّل فهٰذا يعضد ويدعم رأي المحدّث النوريّ رحمه الله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موضعٍ آخر يقول العلّامة المجلسيّ الثاني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الخبر كما صرَّح به شرّاح الأحاديث أنّه يستأنس بثلاثين من أوليائه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أنّه على هيئة مَن سِنُّهُ ثلاثون أبدًا، وما في هٰذا السنِّ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بمكانٍ من البعد والغرابة، وهٰؤلاء الثلاثون الّذين يستأنس بهم الإمام عجل الله تعالی فرجه الشریف في غيبته لا بدَّ أن يتبدّلوا في كلّ قرنٍ؛ إذ لم يُقدَّر لهم من العمر ما قُدَّر لسيّدهم ففي كُلٌّ عصرٍ يوجد ثلاثون مؤمنًا وليًّا يتشرّفون بلقائه</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يكون مع الإمام عجل الله تعالی فرجه الشریف في كلِّ عصرٍ ثلاثون نفرًا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الثالث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محمّد بن سعيد بن عقدة، حدّثنا القاسم بن محمّد الحسن، حدّثنا عبيس بن هشامٍ، عن عبد الله بن جبلّة، عن إبراهيم بن المستنير، عن المفضّل بن عمر الجعفيّ، عن أبي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غيبتين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تطول حتّى يقول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يبقى على أمره من أصحابه إلّا نفرٌ يسيرٌ، لا يطّلع على موضعه أحدٌ من وليٍّ ولا غيره إلّا المولى الّذي يلي أمره</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النقد السنديّ والدلاليّ</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تحدّثنا عن السند فسنجد أنَّ هناك مبنًى يقول بأنَّ كلَّ راوٍ يقع في أسناد تفسير القمّيّ، أو نقل عنه عليّ بن إبراهيم القمّيّ حديثًا فهو ثقةٌ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هٰذا هو مبنى السيّد الخوئيّ رحمه الله؛ لذٰلك فإنَّ هٰذه الرواية لا إشكال فيها من جهة إبراهيم بن المستنير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سندها القاسم بن محمّدٍ، وهو مجهولٌ</w:t>
      </w:r>
      <w:r>
        <w:rPr>
          <w:rStyle w:val="FootnoteAnchor"/>
          <w:rtl w:val="true"/>
        </w:rPr>
        <w:footnoteReference w:id="331"/>
      </w:r>
      <w:r>
        <w:rPr>
          <w:rFonts w:ascii="Amiri" w:hAnsi="Amiri" w:eastAsia="Amiri" w:cs="Amiri"/>
          <w:color w:val="111111"/>
          <w:sz w:val="28"/>
          <w:sz w:val="28"/>
          <w:szCs w:val="28"/>
          <w:rtl w:val="true"/>
          <w:lang w:bidi="ar-SA"/>
        </w:rPr>
        <w:t>ولأجل ذٰلك فالرواية يُحكم بضعفها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الدلالة، فإنّه لا يمكن لمتن هٰذه الرواية أن يعارض التوقيع بنفي المشاهدة والرؤية؛ لأنَّ الرواية تثبت فقط إمكان مشاهدة الإمام عجل الله تعالی فرجه الشریف، ومن هٰذا الوجه لا يكون في دلالتها أيُّ تنافٍ أو تعارضٍ مع التوقيع الشريف، إذ الرواية الأولى تثبت الاطّلاع على موضع الإمام عجل الله تعالی فرجه الشریف، والتوقيع ينفي دعوى المشاهدة، ولا ينفي الاطّلاع على مكانه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المحدّث النوريّ رحمه الله ومن أجل تقوية التوجيه الخامس فقد استعرض أقوال بعض العلماء،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ولصحّة هٰذا الوجه وإمكانه شواهد تدلّ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كثيرٌ من الزيارات والآداب والأعمال المعروفة الّتي تداولت بين الإماميّة، ولا مستند لها ظاهرًا من أخبارهم، ولا من كتب قدمائهم الواقفيٌّن على آثار الأئمّة علیهم السَّلام،وأسرارهم، ولا أمارة تشهد بأنَّ منشأها أخبارٌ مطلقةٌ، أو وجوهٌ اعتباريةٌ مستحسنةٌ هي الّتي دعتهم إلى إنشائها وترتيبها، والاعتناء بجمعها وتدوينها، كما هو الظاهرٌ في جملةٍ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نضائق ورود الأخبار في بعضها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رواه والد العلّامة وابن طاووسٍ عن السيّد الكبير العابد رضيّ الدين محمّد بن محمّدٍ الآوي إلى آخر ما مرّ في الحكاية السادسة والثلاثين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قصّة الجزيرة الخضراء المعروفة المذكورة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وتفسير الأئمّة علیهم السَّلام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ما سمعه منه عليّ ابن طاووسٍ في السرداب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 علم محمّد بن عليٍّ العلويّ الحسينيّ المصريّ في الحائر الحسينيّ وهو بين النوم واليقظة، وقد أتاه الإمام عجل الله تعالی فرجه الشریف المُكرّرًا وعلمه إلى أن تعلّمه في خمس ليالٍ وحفظه، ثمّ دعا به واستجيب دعاؤه، وهو الدعاء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العلويّ المصريّ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هٰذا هو الأصل أيضًا في كثيرٍ من الأقوال المجهولة القائل، فيكون المطّلع على قول الإمام عَلَیه السَّلام لمّا وجده مخالفًا لما عليه الإماميّة أو معظمهم، ولم يتمكن من إظهاره على وجهه، وخشي أن يضيع الحقُِّ ويذهب عن أهله؛ جعله قولًا من أقوالهم، وربما اعتمد عليه وأفتى به من غير تصريح بدليله؛ لعدم قيام الأدلّة الظاهرة بإثباته، ولعلّه الوجه أيضًا فيما عن بعض المشايخ من اعتبار تلك الأقوال أو تقويتها بحسب الإمكان؛ نظرًا إلى احتمال كونها قول الإمام عَلَیه السَّلام ألقاها بين العلماء؛ كي لا يجمعوا على الخطإ، ولا طريق لإلقائها حينئذٍ إلّا بالوجه المذكور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السيّد المرتضى رحمه الله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الإمام عجل الله تعالی فرجه الشریف غائبًا بحيث لا يصل إليه أحدٌ من الخلق ولا ينتفع به، فما الفرق بين وجوده وعدمه؟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أوّل ما نقوله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غير قاطعين على أنّ </w:t>
      </w:r>
    </w:p>
    <w:p>
      <w:pPr>
        <w:pStyle w:val="BookText"/>
        <w:rPr/>
      </w:pPr>
      <w:r>
        <w:rPr>
          <w:rFonts w:ascii="IRNazanin" w:hAnsi="IRNazanin" w:eastAsia="IRNazanin"/>
          <w:color w:val="111111"/>
          <w:sz w:val="28"/>
          <w:sz w:val="28"/>
          <w:szCs w:val="28"/>
          <w:rtl w:val="true"/>
          <w:lang w:bidi="fa-IR"/>
        </w:rPr>
        <w:t>الامام عجل الله تعالی فرجه الشریف لا يصل إليه أحدٌ ولا يلقاه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أمرٌ غير معلومٍ ولا سبيل إلى القطع عليه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العلّة في استتار الإمام خوفه من الظالمين، واتّقاءه من المعاندين، فهٰذه العلّة زائلةٌ في أوليائه وشيعته، فيجب أن يكون ظاهرًا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له، وقلنا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ممتنعٍ أن يكون الإمام يظهر لبعض أوليائه ممّن لا يخشى من جهته شيئًا من أسباب الخوف، وإنَّ هٰذا ممّا لا يمكن القطع على ارتفاعه وامتناعه، وإنّما يعلم كلُّ واحدٍ من شيعته حال نفسه، ولا سبيل له إلى العلم بحال غيره</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يقرب ممّا ذكره هناك</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الطوسيّ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هٰذا السؤال بعد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ينبغي أن يجاب عن هٰذا السؤال الّذي ذكرناه عن المخالف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أوّلًا لا نقطع على استتاره عن جميع أوليائه، بل يجوز أن يظهر لأكثرهم، ولا يعلم كلُّ إنسانٍ إلّا حال نفسه، فإن كان ظاهرًا له فعلّته مُزاحةٌ، وإن لم يكن ظاهرًا له علم أنّه إنّما لم يظهر له لأمرٍ يرجع إليه، وإن لم يعلمه مفصّلًا لتقصيرٍ من جهته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158" w:name="pg15894_361802"/>
    </w:p>
    <w:p>
      <w:pPr>
        <w:pStyle w:val="BookText"/>
        <w:rPr/>
      </w:pPr>
      <w:bookmarkEnd w:id="158"/>
      <w:r>
        <w:rPr>
          <w:rFonts w:ascii="IRNazanin" w:hAnsi="IRNazanin" w:eastAsia="IRNazanin"/>
          <w:color w:val="111111"/>
          <w:sz w:val="28"/>
          <w:sz w:val="28"/>
          <w:szCs w:val="28"/>
          <w:rtl w:val="true"/>
          <w:lang w:bidi="fa-IR"/>
        </w:rPr>
        <w:t>وتقدّم كلماتٌ للسيّد عليّ بن طاووسٍ تناسب المقام خصوصًا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عجل الله تعالی فرجه الشریف حاضرٌ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اليقين، وإنّما غاب من لم يلقه عنهم؛ لغيبته عن حضرة المتابعة له، ولربِّ العالمين</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ابن طاووسٍ رحمه الله يخاطب ابنه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والطريق مفتوحةٌ إلى إمامك لمَن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عنايته به، وتمام إحسانه إليه</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يختم المحدِّث النوريّ رحمه الله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وفيما نقلنا من كلماتهم وغيرها ممّا يطول بنقله الكتاب، كفايةٌ لرفع الاستبعاد، وعدم حملهم الخبر على ظاهره، وصرفه إلى أحد الوجوه الّتي ذكرناها</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15418360_2142443653"/>
      <w:bookmarkStart w:id="160" w:name="_Toc52"/>
      <w:bookmarkEnd w:id="159"/>
      <w:r>
        <w:rPr>
          <w:rtl w:val="true"/>
        </w:rPr>
        <w:t>كلمات الأعلام حول إمكان اللقاء بالمهديّ عجل الله تعالی فرجه الشریف</w:t>
      </w:r>
      <w:bookmarkEnd w:id="16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الآخوند الخراسانيّ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وربّما يتفق لبعض الأوحديّ وجه آخر من تشرّفه برؤيته عجل الله تعالی فرجه الشریف، وأخذه الفتوى من جنابه، وإنّما لم ينقل عنه، بل يحكى الإجماع لبعض دواعي الإخفاء</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الميرزا النائينيّ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مسلك الدخول ممّا لا سبيل إليه عادةً في زمن الغَيْبة، بل ينحصر ذٰلك في زمان الحضور الّذي كان الإمام يجالس الناس ويجتمع معهم في المجالس؛ فيمكن أن يكون الإمام عجل الله تعالی فرجه الشریف أحد المجمعين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في زمان الغَيْبة فلا يكاد يحصل ذٰلك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يتّفق في زمان الغَيْبة للأوحديّ لتشرّف بخدمته وأخذ الحكم منه عجل الله تعالی فرجه الشریف، فيدّعي الإجماع عليه، وأين هٰذا من دعوى كون مبنى الإجماع على دخول شخصه في المجمعين؟</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السيّد الگلپايگانيّ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بصورة عامّةٍ لا يمكننا أن نشير إلى طريقٍ يمكن سلوكه حتّى يحظى الإنسان بشرف لقاء الإمام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هناك ثلّةٌ عرفت الإمام ومقامه ففازوا بلقائه، ومع ذٰلك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الطريق إلى الوصول هو العمل بالتكاليف الشرعيّة واكتساب رضاه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عبّاسٌ القمّيّ في ترجمة السيّد بحر العلوم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محمّد مهديّ ابن العالم السيّد مرتضى ابن العالم الجليل السيّد محمّدٍ البروجرديّ الطباطبائيّ، كان رحمه الله سيّد العلماء الأعلام، ومولى فضلاء الإسلام، علّامة دهره وزمانه، ووحيد عصره وأوانه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أذعن له جميع علماء عصره ومَن تأخر عنه بعلوّ المقام </w:t>
      </w:r>
    </w:p>
    <w:p>
      <w:pPr>
        <w:pStyle w:val="BookText"/>
        <w:rPr/>
      </w:pPr>
      <w:r>
        <w:rPr>
          <w:rFonts w:ascii="IRNazanin" w:hAnsi="IRNazanin" w:eastAsia="IRNazanin"/>
          <w:color w:val="111111"/>
          <w:sz w:val="28"/>
          <w:sz w:val="28"/>
          <w:szCs w:val="28"/>
          <w:rtl w:val="true"/>
          <w:lang w:bidi="fa-IR"/>
        </w:rPr>
        <w:t xml:space="preserve">والرئاسة النقليّة والعقليّة وسائر الكمالات النفسانيّة، حتّى أنَّ الشيخ الفقيه الأكبر الشيخ جعفرًا النجفيّ مع ما هو عليه من الفقاهة والرئاسة كان يمسح تراب خفّه بحنك عمامته، وهو من الّذين تواترت عنه المكرمات ولقاؤه الحجّة عجل الله تعالی فرجه الشریف، ولم يسبقه في هٰذه الفضيلة أحدٌ فيما أعلم إلّا السيّد رضيّ الدين علي ابن طاووسٍ، وقد ذكرنا جملةً منها بالأسانيد الصحيحة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 وجنّة المأوى، والنجم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جُمعت لكانت رسالةً حسنةً</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المرحوم الشيخ محمّد عليّ الواعظ الخراسانيّ والد الشيخ عبد الحسين الخراسانيّ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يريدون أن يبرزوا ويظهروا الاتصال خلافًا لبعض المدّعين للتشرّف، وأنَّ المهديّ الآن واقفٌ خلفي مع أنّه لو كان الأمر حقيقةً يجب أن لا يصرِّح به مَن أراد أن يكون الإمام على صلةٍ معه، لا بدَّ أن يتجاوز عن أنانيته</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النتيجة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اتّضح من مجموع البحوث والمطالب الّتي تعرّضنا لها أنّ أصل اللقاء والارتباط مع الإمام صاحب الزمان عجل الله تعالی فرجه الشریف ليس محالًا عقلًا، لٰكنّ إثبات دعوى الرؤية واللقاء بحضرته الشريفة أمرٌ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التوقيع الشريف </w:t>
      </w:r>
    </w:p>
    <w:p>
      <w:pPr>
        <w:pStyle w:val="BookText"/>
        <w:rPr/>
      </w:pPr>
      <w:r>
        <w:rPr>
          <w:rFonts w:ascii="Amiri" w:hAnsi="Amiri" w:eastAsia="Amiri" w:cs="Amiri"/>
          <w:color w:val="111111"/>
          <w:sz w:val="28"/>
          <w:sz w:val="28"/>
          <w:szCs w:val="28"/>
          <w:rtl w:val="true"/>
          <w:lang w:bidi="ar-SA"/>
        </w:rPr>
        <w:t>فإنّما ينفي أصل النيابة ودعوى السفارة الخاصّةٌ، لا إمكانيّة المشاهدة أو التشرّف باللقاء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السادس</w:t>
      </w:r>
    </w:p>
    <w:p>
      <w:pPr>
        <w:pStyle w:val="BookText"/>
        <w:rPr/>
      </w:pPr>
      <w:r>
        <w:rPr>
          <w:rFonts w:ascii="Amiri" w:hAnsi="Amiri" w:eastAsia="Amiri" w:cs="Amiri"/>
          <w:color w:val="111111"/>
          <w:sz w:val="28"/>
          <w:sz w:val="28"/>
          <w:szCs w:val="28"/>
          <w:rtl w:val="true"/>
          <w:lang w:bidi="ar-SA"/>
        </w:rPr>
        <w:t>قال المحدّث النوريّ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المخفيّ على الأنام والمحجوبُ عنهم مكانَه ومستقرَّه الّذي يقيم فيه، فلا يصل إليه أحدٌ، ولا يعرفه غيره حتّى ولده، فلا ينافي لقاءه ومشاهدته في الأماكن والمقامات الّتي قد مرّ ذكر بعضها، وظهوره عند المضطرّ المستغيث به، الملتجئ إليه الّذي انقطعت عنه الأسباب وأغلقت دونه الأبواب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دعوات السيّد الراونديّ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للتلعكبريّ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للصهرشتيّ في خبر أبي الوفاء الشيرازيّ أنّه قال له رسول الله صلَّی الله علیه وآله وسلَّم في النوم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الحجّة، فإذا بلغ منك السيف للذبح، وأومأ بيده إلى الحلق، فاستغث به فإنّه يغيثك، وهو غياثٌ وكهفٌ لمَن استغاث،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يا صاحب الزمان، أنا مستغيثٌ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صاحب الزمان فإذا بلغ منك السيف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يده على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فاستعن به فإنّه يعينك</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هٰذا الاحتمال ما رواه الشيخ والنعمانيّ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w:t>
      </w:r>
    </w:p>
    <w:p>
      <w:pPr>
        <w:pStyle w:val="BookText"/>
        <w:rPr/>
      </w:pPr>
      <w:r>
        <w:rPr>
          <w:rFonts w:ascii="Amiri" w:hAnsi="Amiri" w:eastAsia="Amiri" w:cs="Amiri"/>
          <w:color w:val="111111"/>
          <w:sz w:val="28"/>
          <w:sz w:val="28"/>
          <w:szCs w:val="28"/>
          <w:rtl w:val="true"/>
          <w:lang w:bidi="ar-SA"/>
        </w:rPr>
        <w:t>الأمر 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تطول حتّى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على أمره من أصحابه إلّا نفرٌ يسيرٌ من وليٍّ ولا غيره إلّا المولى الّذي يلى أمره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عن إسحاق بن عمّارٍ،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غيبتان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قصيرةٌ، والأخرى 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الأولى لا يعلم بمكانه فيها إلّا خاصّةٌ شيعته، والأخرى لا يعلم بمكانه فيها إلّا خاصّةٌ مواليه</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النعمانيّ وفي لفظه بدون الاستثناء في الثاني، ورواه بسندٍ آخر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غيبتان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قصيرةٌ، والأخرى 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لا يعلم بمكانه إلّا خاصّةٌ شيعته، والأخرى لا يعلم بمكانه إلّا خاصّةٌ مواليه في دينه</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وليس في تلك القصص ما يدلّ على أنَّ أحدًا لقيه عجل الله تعالی فرجه الشریف في مقرِّ سلطنته ومحلّ إقامته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يخفى على الجائس في خلال ديار الأخبار أنّه عجل الله تعالی فرجه الشریف ظهر في الغَيْبة الصغرى </w:t>
      </w:r>
    </w:p>
    <w:p>
      <w:pPr>
        <w:pStyle w:val="BookText"/>
        <w:rPr/>
      </w:pPr>
      <w:r>
        <w:rPr>
          <w:rFonts w:ascii="IRNazanin" w:hAnsi="IRNazanin" w:eastAsia="IRNazanin"/>
          <w:color w:val="111111"/>
          <w:sz w:val="28"/>
          <w:sz w:val="28"/>
          <w:szCs w:val="28"/>
          <w:rtl w:val="true"/>
          <w:lang w:bidi="fa-IR"/>
        </w:rPr>
        <w:t>لغير خاصّته ومواليه أيضًا، فالّذي انفرد به الخواصّ في الصغرى هو العلم بمستقرِّه، وعَرْضُ حوائجهم عليه عجل الله تعالی فرجه الشریف فيه، فهو المنفيّ عنهم في الكبرى، فحالهم وحال غيرهم فيها كغير الخواصّ في الصغرى، والله العالم</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وكيف كان فإنّه يمكن في هٰذا المقام الاستناد إلى التواقيع الشريفة المرسلة إلى الشيخ المفيد رحمه الله بعد بداية الغَيْبة الكبرى بسنين عديدةٍ، ففيها تأييدٌ وشاهدٌ على إمكان الارتباط واللقاء بالإمام المهديّ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التستريّ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وذكر يحيى بن بطريقٍ الحلّيّ في محكيّ رسالة 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الطريق الثاني في تزكية المفيد رحمه الله فما ترويه كافّة الشيعة وتتلقّاه بالقبول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الصاحب عجل الله تعالی فرجه الشریف كَتَبَ إليه ثلاث كتبٍ في كلّ سنةٍ كتابًا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أو فى مدحٍ وتزكيةٍ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ابن بطريقٍ بالكتب إلى التوقيعات الّتي نقلها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عجل الله تعالی فرجه الشریف إليه،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للأخ السديد والوليّ الرشيد الشيخ المفيد أبي عبد محمّد بن محمّد بن النعمان، أدام الله إعزازه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عليك أيُّها الوليّ المخلص فينا باليقين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ونعلمك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توفيقك لنصرة الحقِّ وأجزل مثوبتك عن نطقك عنّا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أذن لنا في تشريفك بالمكاتبة</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161" w:name="pg15894_361808"/>
    </w:p>
    <w:p>
      <w:pPr>
        <w:pStyle w:val="Heading3"/>
        <w:numPr>
          <w:ilvl w:val="2"/>
          <w:numId w:val="1"/>
        </w:numPr>
        <w:rPr/>
      </w:pPr>
      <w:bookmarkStart w:id="162" w:name="__RefHeading___Toc15418362_2142443653"/>
      <w:bookmarkStart w:id="163" w:name="_Toc53"/>
      <w:bookmarkEnd w:id="161"/>
      <w:bookmarkEnd w:id="162"/>
      <w:r>
        <w:rPr>
          <w:rtl w:val="true"/>
        </w:rPr>
        <w:t>إشكال السيّد الخوئيّ رحمه الله</w:t>
      </w:r>
      <w:bookmarkEnd w:id="163"/>
    </w:p>
    <w:p>
      <w:pPr>
        <w:pStyle w:val="BookText"/>
        <w:rPr/>
      </w:pPr>
      <w:r>
        <w:rPr>
          <w:rFonts w:ascii="Amiri" w:hAnsi="Amiri" w:eastAsia="Amiri" w:cs="Amiri"/>
          <w:color w:val="111111"/>
          <w:sz w:val="28"/>
          <w:sz w:val="28"/>
          <w:szCs w:val="28"/>
          <w:rtl w:val="true"/>
          <w:lang w:bidi="ar-SA"/>
        </w:rPr>
        <w:t>إنَّ وصول هٰذه التواقيع الثلاثة إلى يد الشيخ المفيد رحمه الله الّتي تلاقاها الشيعة وعلماؤهم بالقبول يتنافى مع نفي النيابة ودعوى السفارة بعد السفير الرابع؛ لأنّه يُسأل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نقل الرسالة؟ هل هو نائبٌ خاصٌّ؟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رسائل الشيخ المفيد رحمه الله تتعارض مع التوقيع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نصّ كلام السيّد الخوئيّ رحمه الله، حيث قال في ترجمة الشيخ المفيد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بقى هنا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حكى عن رسالة نهج العلوم ليحيى بن بطريقٍ الحلّيّ توقيعاتٍ صدرت من الناحية المقدّسة إلى الشيخ المفيد رحمه الله،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للأخ السديد، والولي الرشيد، الشيخ المفيد أبي عبد 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إعزازه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مستودع العهد المأخوذ على العباد، بسم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سلامٌ عليك أيها الوليّ المخلص في الدين، المخصوص فينا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 لهٰذا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كتابنا إليك أيُّها الأخ الوليّ، والمخلص في ودِّنا الصفيّ، والناصر لنا الوفيّ حرسك الله بعينه الّتي لا تنام، فاحتفظ به ولا تظهر على خطِّنا الّذي سطرناه بما له ضمنّاه أحدًا، وأدِّ ما فيه إلى مَن تسكن إليه، وأوصِ جماعتهم بالعمل عليه إن شاء الله، وصلّى الله على محمّد وآله الطاهرين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والتوقيع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 يوم الخميس الثالث والعشرين من ذي الحجّة </w:t>
      </w:r>
    </w:p>
    <w:p>
      <w:pPr>
        <w:pStyle w:val="BookText"/>
        <w:rPr/>
      </w:pPr>
      <w:r>
        <w:rPr>
          <w:rFonts w:ascii="Amiri" w:hAnsi="Amiri" w:eastAsia="Amiri" w:cs="Amiri"/>
          <w:color w:val="111111"/>
          <w:sz w:val="28"/>
          <w:sz w:val="28"/>
          <w:szCs w:val="28"/>
          <w:rtl w:val="true"/>
          <w:lang w:bidi="ar-SA"/>
        </w:rPr>
        <w:t>سنة اثنتي عشرة وأربعمئة،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سلامٌ الله عليك أيُّها الناصر للحقِّ، الداعي إليه بكلمة الصدق، فإنّا نحمد الله إليك الّذي لا إله إلّا هو إلٰهنا وإلٰه آبائنا الأوّلين، ونسأله الصلاة على سيّدنا ومولانا محمّدٍ خاتم النبيّين، وعلى أهل بيته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فقد كنّا نظرنا مناجاتك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بالسبب الّذي وهبه الله لك من أوليائه، وحرسك به من كيد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نعهد إليك أيُّها الوليّ المخلص، المجاهد فينا الظالمين أيّدك الله بنصره الّذي أيَّد به السلف من أوليائنا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في غرّة شوّال من سنة اثنتي عشرة وأربعمئةٍ،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كتابنا إليك أيُّها الوليّ الملهم للحقِّ العليّ بإملائنا، وخطّ ثقتنا، فاخفه عن كلِّ أحدٍ، واطوه واجعل له نسخةً يطّلع عليها مَن تسكن إلى أمانته من أوليائنا، شملهم الله ببركتنا إن شاء الله، الحمد لله والصلاة على سيّدنا محمّدٍ النبيّ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والتوقيع الثالث مفقودٌ ولم تصل إلينا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هٰذان التوقيعان فقد ذكرهما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الثاني، في توقيعاتٍ واردةٍ من الناحية المقدّسة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التوقيعات لا يمكننا الجزم بصدورها من الناحية المقدّسة؛ فإنَّ الشيخ المفيد رحمه الله قد ولد بعد الغَيْبة الكبرى بسبعٍ أو تسع سنين، وموصل التوقيع إلى الشيخ المفيد رحمه الله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الشيخ المفيد جزم </w:t>
      </w:r>
    </w:p>
    <w:p>
      <w:pPr>
        <w:pStyle w:val="BookText"/>
        <w:rPr/>
      </w:pPr>
      <w:r>
        <w:rPr>
          <w:rFonts w:ascii="Amiri" w:hAnsi="Amiri" w:eastAsia="Amiri" w:cs="Amiri"/>
          <w:color w:val="111111"/>
          <w:sz w:val="28"/>
          <w:sz w:val="28"/>
          <w:szCs w:val="28"/>
          <w:rtl w:val="true"/>
          <w:lang w:bidi="ar-SA"/>
        </w:rPr>
        <w:t xml:space="preserve">بقرائن أنَّ التوقيع صدر من الناحية المقدّسة، ولٰكن كيف يمكننا الجزم بصدوره من تلك الناحية على أنَّ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لهٰذين التوقيعين مرسلةٌ، والواسطة بين الطبرسيّ رحمه الله والشيخ المفيد مجهولٌ</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إنَّ إشكال السيّد الخوئيّ رحمه الله هٰذا وقع موردًا للنقض والإبرام والقبول والرفض بين بعض العلماء، وهٰذا ما سنناقشه،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قبلوا هٰذا الإشكال قالوا بأنَّ الشيخ الطوسيّ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تلميذ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ينقل هٰذا التوقيع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له شرحًا مفصّلًا ومبسوطًا وتحليلًا عن الغَيْبة هناك؛ لذا لو كان هٰذا التوقيع واقعيًّا ومعتبرًا لكان من المناسب جدًّا أن يذكره ويُبيِّنه هناك، لٰكنّه لم يذكر أيَّ شيءٍ بهٰذا الاسم، ولا أثر ولا خبر لهٰذه الواقعة، لا في كتبه الرجاليّة ولا في الكتب الّتي تحدّثت عن الإمام صاحب الزمان عجل الله تعالی فرجه الشریف</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بالذكر أنَّ السيّد المرتضى رحمه الله وهو من تلامذة الشيخ المفيد ليست لديه أيّ إشارةٍ إلى هٰذه التواقيع الشريفة أيضًا، وكذٰلك 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ومحاسن المفيد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الآخر لم يذكر هٰذه التوقيعات، والكراجكيّ وابن داود لم يذكرا ذٰلك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فائدةٌ</w:t>
      </w:r>
    </w:p>
    <w:p>
      <w:pPr>
        <w:pStyle w:val="BookText"/>
        <w:rPr/>
      </w:pP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لَقّبه بالشيخ المفيد صاحب، الزمان عجل الله تعالی فرجه الشریف، وقد ذكرت سبب ذٰلك في مناقب آل أبي طالبٍ</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لم نجد في المناقب أيّ إشارةٍ إلى هٰذه القصّة، وإنّما تحدّثتْ مطالب الكتاب عن أحد عشر إمامًا، وليس هناك أيُّ مطلبٍ عن الإمام صاحب الزمان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ونتساءل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ابن بطريقٍ أو ابن شهرآشوب بتلك الرسائل؟</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أنّهما أوردا ذٰلك نقلًا عن الشيخ الطبرسيّ رحمه الله؛ وذٰلك لأنَّ ابن بطريقٍ هٰذا كان معاصرًا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والطبرسيّ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تبقى إشكالات السيّد الخوئيّ رحمه الله واردةً وقويّةً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في مقام الجواب عن إشكال السيّد الخوئيّ رحمه الله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الطبرسيّ رحمه الله قد ذكر في مقدّمة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نأتي في أكثر ما نورده من الأخبار بإسناده؛ إمّا لوجود الإجماع عليه، أو موافقته لما دلّت العقول إليه، أو لاشتهاره في السير والكتب بين المخالف والمؤالف، إلّا ما أوردته عن أبي محمّدٍ الحسن العسكريّ عَلَیه السَّلام، فإنّه ليس في الاشتهار على حدّ ما سواه، وإن كان مشتملًا على مثل الّذي </w:t>
      </w:r>
    </w:p>
    <w:p>
      <w:pPr>
        <w:pStyle w:val="BookText"/>
        <w:rPr/>
      </w:pPr>
      <w:r>
        <w:rPr>
          <w:rFonts w:ascii="Amiri" w:hAnsi="Amiri" w:eastAsia="Amiri" w:cs="Amiri"/>
          <w:color w:val="111111"/>
          <w:sz w:val="28"/>
          <w:sz w:val="28"/>
          <w:szCs w:val="28"/>
          <w:rtl w:val="true"/>
          <w:lang w:bidi="ar-SA"/>
        </w:rPr>
        <w:t>قدّمناه؛ فلأجل ذٰلك ذكرت إسناده في أوّل جزءٍ من ذٰلك دون غيره؛ لأنَّ جميع ما رويت عنه عَلَیه السَّلام إنّما رويته بإسنادٍ واحدٍ من جملة الأخبار الّتي ذكرها عَلَیه السَّلام في تفسيره</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هٰذه الصورة يبقى إشكال السيّد الخوئيّ رحمه الله بلا جوابٍ أيضًا؛ لأنَّ هٰذه التواقيع ليس مجمعًا عليها ولا هي مشهورةٌ، ولعلَّ هٰذا هو رأي السيّد الخوئيّ رحمه الله في إشكاله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 إشكال السيّد إلى أنَّ الشيخ المفيد رحمه الله لم يكن من السفراء الخاصّين، ولم يكن هناك من نوّابٍ خاصّين للإمام عجل الله تعالی فرجه الشریف في 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ردَّ البعض على إشكال السيّد الخوئيّ رحمه الله بما حاصله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نلتزم بعدم السفارةالخاصّةٌ، ولٰكن يمكن أن تكون الرسالة قد وصلتْ إلى الشيخ المفيد رحمه الله عبر مبعوثٍ خاصٍّ، وهٰذا لا يتنافى مع الالتزام بنفي السفارة الخاصّةٌ بعد السفير الرابع، بمعنى أنّنا نفرِّق بين السفراء الخاصّين وبين الأفراد العاديِّين الّذين قد تُوكل إليهم بعض المهمّات؛ كإيصال الرسالة إلى شخصٍ أو مكانٍ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ذٰلك في زماننا جليٌّ وواضحٌ، فقد تُوكل مهمّة إيصال رسالةٍ خاصّةٌٍ من قِبل رئيس الدولة إلى شخصٍ أو رئيسٍ آخر مع وجود السفارة والسفير في ذٰلك البلد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والجدير بالذكر أنّه في قصّة الشيخ المفيد رحمه الله وفي توقيعات الإمام عجل الله تعالی فرجه الشریف إليه لم يدَّعِ الشيخ المفيد ولا المبعوث النيابة الخاصّةٌ، بل ولا أحد من الشيعة ادّعاها للشيخ رحمه الله، ونحن لا نلتزم بانقطاع الصلة الكاملة بيننا وبين الإمام في عهد الغَيْبة الكبرى، بل هناك وسائط وارتباطاتٌ لا تتنافى مع غلق باب السفارات الخاصّةٌ، وإليك شواهد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المرجع الكبير السيّد أبي الحسن الأصفهانيّ رحمه الله</w:t>
      </w:r>
    </w:p>
    <w:p>
      <w:pPr>
        <w:pStyle w:val="BookText"/>
        <w:rPr/>
      </w:pPr>
      <w:r>
        <w:rPr>
          <w:rFonts w:ascii="Amiri" w:hAnsi="Amiri" w:eastAsia="Amiri" w:cs="Amiri"/>
          <w:color w:val="111111"/>
          <w:sz w:val="28"/>
          <w:sz w:val="28"/>
          <w:szCs w:val="28"/>
          <w:rtl w:val="true"/>
          <w:lang w:bidi="ar-SA"/>
        </w:rPr>
        <w:t>لمّا آلت إليه زعامة الحوزة العلميّة في النجف الأشرف، بدأت الحكومة الإجراميّة الملكيّة بإيذاء المعمّمين والعلماء واشترطت عليهم الاجتهاد شرطًا للبس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الحفاظ على العمامة وعلى هٰذا الزيّ، ومن أجل صدِّ مؤامرة إضعاف العلماء في إيران؛ بدأ السيّد الأصفهانيّ بإعطاء إجازات الاجتهاد لكلِّ معمَّمٍ إلى حدٍّ اعترض جمعٌ من العلماء على السيّد الأصفهانيّ بسبب هٰذا التصرّف، فأجاب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فقلق البعض وتوهّموا أنّه مأمور من قِبل السلطة الملكيّة، فالتجأ السيّد إلى كشف الحقيقة والواقع وإفشاء السرِّ على مضضٍ، فأراهم رسالةً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قِبل الإمام المهديّ عجل الله تعالی فرجه الشریف، وأنّه هو الّذي أمره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الشاهد الثاني</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القصّة مرتبطةٌ بالحادث الأليم الّذي أصاب السيّد أبا الحسن الأصفهانيّ، وهو مقتل ابنه السيّد حسنٍ، فأوقف السيّد نشاطٰهٰ المرجعيّ، وأغلق باب بيته واعتزل الناس، وألغى كلَّ لقاءاته ومواعيده، فجاءه الشيخ </w:t>
      </w:r>
      <w:bookmarkStart w:id="164" w:name="pg15894_361814"/>
    </w:p>
    <w:p>
      <w:pPr>
        <w:pStyle w:val="BookText"/>
        <w:rPr/>
      </w:pPr>
      <w:bookmarkEnd w:id="164"/>
      <w:r>
        <w:rPr>
          <w:rFonts w:ascii="IRNazanin" w:hAnsi="IRNazanin" w:eastAsia="IRNazanin"/>
          <w:color w:val="111111"/>
          <w:sz w:val="28"/>
          <w:sz w:val="28"/>
          <w:szCs w:val="28"/>
          <w:rtl w:val="true"/>
          <w:lang w:bidi="fa-IR"/>
        </w:rPr>
        <w:t>محمّدٌ الكوفيّ وهو معروفٌ بالزهد والتقوى،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عجل الله تعالی فرجه الشریف أمره بأن يسلّم إليك رسالةً، وكان مضمون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باب بيتك نحن ننصرك</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يمكن لنا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لمثل هٰذه النيابات والوسائط وجودًا لا يمكن إنكاره، لٰكنّها ليست نيابةً خاصّةًٌ؛ لأنَّ النيابة والسفارة الخاصّةٌ مرتبطةٌ بالسفراء الأربعة ومنحصرةٌ فيهم رضی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تقدّم فنحن</w:t>
      </w:r>
    </w:p>
    <w:p>
      <w:pPr>
        <w:pStyle w:val="BookText"/>
        <w:rPr/>
      </w:pPr>
      <w:r>
        <w:rPr>
          <w:rFonts w:ascii="Amiri" w:hAnsi="Amiri" w:eastAsia="Amiri" w:cs="Amiri"/>
          <w:color w:val="111111"/>
          <w:sz w:val="28"/>
          <w:sz w:val="28"/>
          <w:szCs w:val="28"/>
          <w:rtl w:val="true"/>
          <w:lang w:bidi="ar-SA"/>
        </w:rPr>
        <w:t>نقبل أصل التوقيع</w:t>
      </w:r>
    </w:p>
    <w:p>
      <w:pPr>
        <w:pStyle w:val="BookText"/>
        <w:rPr/>
      </w:pPr>
      <w:r>
        <w:rPr>
          <w:rFonts w:ascii="Amiri" w:hAnsi="Amiri" w:eastAsia="Amiri" w:cs="Amiri"/>
          <w:color w:val="111111"/>
          <w:sz w:val="28"/>
          <w:sz w:val="28"/>
          <w:szCs w:val="28"/>
          <w:rtl w:val="true"/>
          <w:lang w:bidi="ar-SA"/>
        </w:rPr>
        <w:t>والرسالة، ونقبل تكرار</w:t>
      </w:r>
    </w:p>
    <w:p>
      <w:pPr>
        <w:pStyle w:val="BookText"/>
        <w:rPr/>
      </w:pPr>
      <w:r>
        <w:rPr>
          <w:rFonts w:ascii="Amiri" w:hAnsi="Amiri" w:eastAsia="Amiri" w:cs="Amiri"/>
          <w:color w:val="111111"/>
          <w:sz w:val="28"/>
          <w:sz w:val="28"/>
          <w:szCs w:val="28"/>
          <w:rtl w:val="true"/>
          <w:lang w:bidi="ar-SA"/>
        </w:rPr>
        <w:t>هٰذه اللقاءات أيضًا، وهي</w:t>
      </w:r>
    </w:p>
    <w:p>
      <w:pPr>
        <w:pStyle w:val="BookText"/>
        <w:rPr/>
      </w:pPr>
      <w:r>
        <w:rPr>
          <w:rFonts w:ascii="Amiri" w:hAnsi="Amiri" w:eastAsia="Amiri" w:cs="Amiri"/>
          <w:color w:val="111111"/>
          <w:sz w:val="28"/>
          <w:sz w:val="28"/>
          <w:szCs w:val="28"/>
          <w:rtl w:val="true"/>
          <w:lang w:bidi="ar-SA"/>
        </w:rPr>
        <w:t>لا تتنافى بأيِّ شكلٍ من</w:t>
      </w:r>
    </w:p>
    <w:p>
      <w:pPr>
        <w:pStyle w:val="BookText"/>
        <w:rPr/>
      </w:pPr>
      <w:r>
        <w:rPr>
          <w:rFonts w:ascii="Amiri" w:hAnsi="Amiri" w:eastAsia="Amiri" w:cs="Amiri"/>
          <w:color w:val="111111"/>
          <w:sz w:val="28"/>
          <w:sz w:val="28"/>
          <w:szCs w:val="28"/>
          <w:rtl w:val="true"/>
          <w:lang w:bidi="ar-SA"/>
        </w:rPr>
        <w:t>الأشكال مع التوقيع</w:t>
      </w:r>
    </w:p>
    <w:p>
      <w:pPr>
        <w:pStyle w:val="BookText"/>
        <w:rPr/>
      </w:pPr>
      <w:r>
        <w:rPr>
          <w:rFonts w:ascii="Amiri" w:hAnsi="Amiri" w:eastAsia="Amiri" w:cs="Amiri"/>
          <w:color w:val="111111"/>
          <w:sz w:val="28"/>
          <w:sz w:val="28"/>
          <w:szCs w:val="28"/>
          <w:rtl w:val="true"/>
          <w:lang w:bidi="ar-SA"/>
        </w:rPr>
        <w:t>الشريف الصادر من الإمام</w:t>
      </w:r>
    </w:p>
    <w:p>
      <w:pPr>
        <w:pStyle w:val="BookText"/>
        <w:rPr/>
      </w:pPr>
      <w:r>
        <w:rPr>
          <w:rFonts w:ascii="IRNazanin" w:hAnsi="IRNazanin" w:eastAsia="IRNazanin"/>
          <w:color w:val="111111"/>
          <w:sz w:val="28"/>
          <w:sz w:val="28"/>
          <w:szCs w:val="28"/>
          <w:rtl w:val="true"/>
          <w:lang w:bidi="fa-IR"/>
        </w:rPr>
        <w:t>صاحب الزمان عجل الله تعالی فرجه الشریف إلى</w:t>
      </w:r>
    </w:p>
    <w:p>
      <w:pPr>
        <w:pStyle w:val="BookText"/>
        <w:rPr/>
      </w:pPr>
      <w:r>
        <w:rPr>
          <w:rFonts w:ascii="Amiri" w:hAnsi="Amiri" w:eastAsia="Amiri" w:cs="Amiri"/>
          <w:color w:val="111111"/>
          <w:sz w:val="28"/>
          <w:sz w:val="28"/>
          <w:szCs w:val="28"/>
          <w:rtl w:val="true"/>
          <w:lang w:bidi="ar-SA"/>
        </w:rPr>
        <w:t>السفير الرابع، ولٰكن لا</w:t>
      </w:r>
    </w:p>
    <w:p>
      <w:pPr>
        <w:pStyle w:val="BookText"/>
        <w:rPr/>
      </w:pPr>
      <w:r>
        <w:rPr>
          <w:rFonts w:ascii="Amiri" w:hAnsi="Amiri" w:eastAsia="Amiri" w:cs="Amiri"/>
          <w:color w:val="111111"/>
          <w:sz w:val="28"/>
          <w:sz w:val="28"/>
          <w:szCs w:val="28"/>
          <w:rtl w:val="true"/>
          <w:lang w:bidi="ar-SA"/>
        </w:rPr>
        <w:t>يعني هٰذا قبول دعوى اللقاء والتشرّف من أيِّ شخصٍ؛ لأنَّ إثبات ذٰلك مشكلٌ جدًّا</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5418364_2142443653"/>
      <w:bookmarkStart w:id="166" w:name="_Toc54"/>
      <w:bookmarkEnd w:id="165"/>
      <w:r>
        <w:rPr>
          <w:rtl w:val="true"/>
        </w:rPr>
        <w:t>خلاصة البحث</w:t>
      </w:r>
      <w:bookmarkEnd w:id="16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التوقيع الشريف يمتاز بصحّة السند وسلامة المتن وقوّة المضمون، وبحسب الظاهر أنّه لا مجال لردِّه أو تضعيفه، أو لا أقلّ هو موردٌ للقبول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فإنّ هناك نصوصًا كثيرةً دالّةً على التشرّف واللقاء، ولا نستطيع أن نردَّها كلّها؛ لأنَّ فيها تواترًا إجماليًّا ومعنويًّا؛ لذا نقول في مقام الجمع بين آراء كلا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النفي وعدم القبول هو هو ادّعاء السفارة والنيابة الخاصّةٌ فقط، لا أصل التشرّف واللقاء مع حضرته المقدّسة؛ لأنَّ </w:t>
      </w:r>
    </w:p>
    <w:p>
      <w:pPr>
        <w:pStyle w:val="BookText"/>
        <w:rPr/>
      </w:pPr>
      <w:r>
        <w:rPr>
          <w:rFonts w:ascii="Amiri" w:hAnsi="Amiri" w:eastAsia="Amiri" w:cs="Amiri"/>
          <w:color w:val="111111"/>
          <w:sz w:val="28"/>
          <w:sz w:val="28"/>
          <w:szCs w:val="28"/>
          <w:rtl w:val="true"/>
          <w:lang w:bidi="ar-SA"/>
        </w:rPr>
        <w:t>إمكان التشرّف بلقائه غير محالٍ في عصر الغَيْبة الكبرى، لٰكنّ إثبات ذٰلك يحتاج إلى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لقاء الإمام عجل الله تعالی فرجه الشریف ليس أمرًا سهلًا ومتيسّرًا للجميع بحيث يستطيع أيُّ شخصٍ أن يدَّعي ذٰلك؛ لذا نحن نرى دعوى الكثير من المدَّعين للتشرف بلقاء الإمام عجل الله تعالی فرجه الشریف موردًا للنظر ومحلَّا للبحث والتأمّل، خاصّةًٌ فيما لو ادّعوا اللقاء الاختياريّ</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اللقاء غير الاختياريّ يمكن أن يكون موردًا للقبول، وهٰذا الأمر مشروطٌ بوثاقة صاحب هٰذا التشرّف واللقاء أو الناقل له، والله العالم بحقائق الأمور</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5894_361817"/>
      <w:bookmarkStart w:id="168" w:name="pg15894_361817"/>
      <w:bookmarkEnd w:id="168"/>
    </w:p>
    <w:p>
      <w:pPr>
        <w:pStyle w:val="Heading2"/>
        <w:numPr>
          <w:ilvl w:val="1"/>
          <w:numId w:val="1"/>
        </w:numPr>
        <w:rPr/>
      </w:pPr>
      <w:bookmarkStart w:id="169" w:name="pg15894_361817"/>
      <w:bookmarkStart w:id="170" w:name="__RefHeading___Toc15418366_2142443653"/>
      <w:bookmarkStart w:id="171" w:name="_Toc55"/>
      <w:bookmarkEnd w:id="169"/>
      <w:bookmarkEnd w:id="170"/>
      <w:r>
        <w:rPr>
          <w:rtl w:val="true"/>
        </w:rPr>
        <w:t>الفَصْلُ السابع</w:t>
      </w:r>
      <w:bookmarkEnd w:id="171"/>
    </w:p>
    <w:p>
      <w:pPr>
        <w:pStyle w:val="Heading3"/>
        <w:numPr>
          <w:ilvl w:val="2"/>
          <w:numId w:val="1"/>
        </w:numPr>
        <w:rPr/>
      </w:pPr>
      <w:bookmarkStart w:id="172" w:name="__RefHeading___Toc15418368_2142443653"/>
      <w:bookmarkStart w:id="173" w:name="_Toc56"/>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سرداب سامرّاء</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وغَيْبة الإمام صاحب الزمان عجل الله تعالی فرجه الشریف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5894_361819"/>
      <w:bookmarkStart w:id="175" w:name="pg15894_361819"/>
      <w:bookmarkEnd w:id="175"/>
    </w:p>
    <w:p>
      <w:pPr>
        <w:pStyle w:val="BookText"/>
        <w:rPr/>
      </w:pPr>
      <w:bookmarkStart w:id="176" w:name="pg15894_361819"/>
      <w:bookmarkEnd w:id="176"/>
      <w:r>
        <w:rPr>
          <w:rFonts w:ascii="Amiri" w:hAnsi="Amiri" w:eastAsia="Amiri" w:cs="Amiri"/>
          <w:color w:val="111111"/>
          <w:sz w:val="28"/>
          <w:sz w:val="28"/>
          <w:szCs w:val="28"/>
          <w:rtl w:val="true"/>
          <w:lang w:bidi="ar-SA"/>
        </w:rPr>
        <w:t>لمّا كانت العقيدة المهدويّة عقيدةً ثابتةً بالقطع واليقين بمقتضى النصّ المتواتر بين المسلمين كافَّةً؛ فإنّه قد يروق للبعض المساس بأهمّيّة هٰذه العقيدة والتشكيك فيها من خلال إثارة بعض الأمور الهامشيّة الّتي لا يضرّ وجودها أو عدمها بأصل العقيدة، ومن جملة تلك الأمور مسألة سرداب الغَيْبة الّذي قد يطرحه البعض بغية تسخيف العقيدة والاستهزاء بها وإثارة الشبهة حولها</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5418370_2142443653"/>
      <w:bookmarkStart w:id="178" w:name="_Toc57"/>
      <w:bookmarkEnd w:id="177"/>
      <w:r>
        <w:rPr>
          <w:rtl w:val="true"/>
        </w:rPr>
        <w:t>خلاصة شبهات المخالفين حول سرداب سامرّاء</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صاحب الزمان عجل الله تعالی فرجه الشریف غاب واختفى في سرداب سامرّاء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صاحب الزمان عجل الله تعالی فرجه الشریف يعيش في سرداب سامرّاء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صاحب الزمان عجل الله تعالی فرجه الشریف يظهر من سرداب سامرّاء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تجتمع فرقٌ من الشيعة كلّ ليلةٍ بباب سرداب سامرّاء أو سرداب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بزعمهم أنَّ الإمام يعيش هناك فيطلبون منه الخروج والظهور</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5418372_2142443653"/>
      <w:bookmarkStart w:id="180" w:name="_Toc58"/>
      <w:bookmarkEnd w:id="179"/>
      <w:r>
        <w:rPr>
          <w:rtl w:val="true"/>
        </w:rPr>
        <w:t>كلمات علماء أهل السنّة حول سرداب سامرّاء</w:t>
      </w:r>
      <w:bookmarkEnd w:id="180"/>
    </w:p>
    <w:p>
      <w:pPr>
        <w:pStyle w:val="BookText"/>
        <w:rPr/>
      </w:pPr>
      <w:r>
        <w:rPr>
          <w:rFonts w:ascii="IRNazanin" w:hAnsi="IRNazanin" w:eastAsia="IRNazanin"/>
          <w:color w:val="111111"/>
          <w:sz w:val="28"/>
          <w:sz w:val="28"/>
          <w:szCs w:val="28"/>
          <w:rtl w:val="true"/>
          <w:lang w:bidi="fa-IR"/>
        </w:rPr>
        <w:t>إنّ السمعانيّ هو أوّل من اتّهم الشيعة، فطرح بحث السرداب ونسب إليهم ظهور الإمام صاحب الزمان عجل الله تعالی فرجه الشریف منه، وكلُّ مَن أتى بعده فقد نقل هٰذه التهمة عن كتابه واقتبسه منه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والحقيقة أنّه لا يوجد في كتب الإماميّة المعتبرة بحثٌ عن علاقة سرداب به تعالى سامرّاء بغَيْبة الإمام صاحب الزمان عجل الله تعالی فرجه الشریف، وإنّما قداسة هٰذا السرداب تابعةٌ </w:t>
      </w:r>
    </w:p>
    <w:p>
      <w:pPr>
        <w:pStyle w:val="BookText"/>
        <w:rPr/>
      </w:pPr>
      <w:r>
        <w:rPr>
          <w:rFonts w:ascii="IRNazanin" w:hAnsi="IRNazanin" w:eastAsia="IRNazanin"/>
          <w:color w:val="111111"/>
          <w:sz w:val="28"/>
          <w:sz w:val="28"/>
          <w:szCs w:val="28"/>
          <w:rtl w:val="true"/>
          <w:lang w:bidi="fa-IR"/>
        </w:rPr>
        <w:t xml:space="preserve">لقداسة مَن كان فيه؛ فهو كان منزلًا لإمامين من الأئمّة الأطهار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الهادي والعسكريّ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ومحلًّّا لولادة الإمام صاحب الزمان عجل الله تعالی فرجه الشریف؛ لذا فهو يُعِدُّ من جملة الأماكن المقدّسة لدى الشيعة بسبب هٰذه الاعتبارات الّتي ذكرناها، وليس في الكتب الشيعيّة المعتبرة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العامّة فكلماتهم تشير إلى علاقةٍ بين السرداب وغيبته عجل الله تعالی فرجه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السرداب المعروف في جامعها الّذي تزعم الشيعة أنّ مهديّهم يخرج منه</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سامرّاء بلدٌ على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السرداب المعروف في جامعها الّذي تزعم الشيعة أنّ مهديّهم يخرج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وخُرّبت حتّى لم يبق منها إلّا موضع المشهد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تزعم الشيعة أنّ به سرداب القائم</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 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الأئمّة الاثني عشر على مذهب  الإماميّة، وهو 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يعتقدونه المنتظر بسرداب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السرداب عندهم، وأقاويلهم فيه كثيرةْ، وهم ينتظرونه في آخر الزمان من السرداب بسرّ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السرداب في دار أبيه، وأمُّهُ تنظر إليه فلم يعد يخرج إليها</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محمّدٍ بن محمود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السرداب المعروف الّذي تزعم الشيعة أنّ مهديّهم يخرج منه؛ لأنّهم زعموا أنّ محمّد بن الحسن دخل فيه، وكان على باب هٰذا السرداب فرسٌ أصفر، سرجه ولجامه من ذهبٍ، إلى زمن السلطان سنجر بن ملكشاه</w:t>
      </w:r>
      <w:r>
        <w:rPr>
          <w:rStyle w:val="FootnoteAnchor"/>
          <w:rtl w:val="true"/>
        </w:rPr>
        <w:footnoteReference w:id="360"/>
      </w:r>
      <w:r>
        <w:rPr>
          <w:rFonts w:ascii="Amiri" w:hAnsi="Amiri" w:eastAsia="Amiri" w:cs="Amiri"/>
          <w:color w:val="111111"/>
          <w:sz w:val="28"/>
          <w:sz w:val="28"/>
          <w:szCs w:val="28"/>
          <w:rtl w:val="true"/>
          <w:lang w:bidi="ar-SA"/>
        </w:rPr>
        <w:t>، جاء يوم الجمعة إلى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الفرس ها هنا لأيّ شيءٍ؟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من هٰذا الموضع خير الناس يركبه،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يخرج منه خيرٌ منّي، وركبه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 ما كان مباركًا؛ لأنّ الغزّ غلبته وزال ملكه</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والمعصوم عند الرافضة الإماميّة الاثني عشريّة هو الّذي يزعمون أنّه دخل سرداب سامرّاء بعد موت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إلى الآن لم يُعرف له خبرٌ ولا وقع عليه من أحدٍ عين وأثرٌ</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المنتظر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الاثني عشر سيّدًا، الّذين تدّعي الإماميّة عصمتَهم ولا عصمة إلّا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يزعمون أنّه الخلف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صاحب السرداب بسامرّاء، وأنّه حيٌ لا يموت حتّى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ويزعمون أنّه دخل سردابًا في بيت أبيهِ، وأمُّهُ تنظر إليه فلم يخرج إلى الساعة منه، وكان ابن تسع سنين</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ينتظرونه كلّ يوم، يقفون بالخيل على باب السرداب ويصيحون به أن يخرج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يرجعون بالخيبة والحرمان، فهٰذا دأ بهم ودأبه</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الإقليم الرابع، سامرّاء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بالمنتظر في سرداب سامرّاء؛ فإنَّ ذاك ليس بموجودٍ بالكلّيّة، وإنّما ينتظره الجهلة من الروافض</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ذهب طائفةٌ الرافضة إلى إمامته، وأنّه يُنتَظر خروجه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يخرج في زعمهم من سرداب سامرّا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بالمنتظر الّذي تتوهّم الرافضة وجوده ثمّ ظهوره من سرداب سامرّا، فإنّ ذٰلك ليس له حقيقةٌ ولا وجود بالكلّيّة، بل هو من هوس العقول السخيفة، وتوهّم الخيالات الضعيفة، وليس المراد بهٰؤلاء الخلفاء الاثني عشر الأئمّة الاثني عشر الّذين يعتقد فيهم الاثنا عشر من الروافض الجهلهم وقلّة عقلهم</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وبمقربةٍ من السوق الأعظم بهٰذه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على بابه ستر حريرٍ مسدولٌ، وهم يسمّونه مشهد صاحب الزمان، ومن عاداتهم أن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في كلّ ليلةٍ مئة رجلٍ من أهل المدينة عليهم السلاح وبأيديهم سيوفٌ مشهورة، فيأتون أمير المدينة بعد صلاة العصر يأخذون منه فرسًا مسرجًا ملجمًا أو بغلةً كذٰلك، يضربون الطبول والأنفار والبوقات أمام تلك الدّابة، ويتقدّمها خمسون منهم، ويتبعها مثلهم، ويمشي آخرون عن يمينها وشمالها، ويأتون مشهد صاحب الزمان فيقفون بالباب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يا صاحب الزمان، بسم الله اخرج، قد ظهر الفساد وكثر الظلم، وهٰذا أوان خروجك، فيفرق الله بك بين الحقِّ والباطل، ولايزالون كذٰلك، وهم يضربون الأبواق والأطبال والأنفار إلى صلاة المغرب</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يقولون إنّ محمّد بن الحسن دخل ذٰلك المسجد وغاب فيه، وأنّه سيخرج، وهو الإمام المنتظر عندهم</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يزعمون أنّ الثاني عشر من أئمّتهم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دخل في سرداب بدارهم بالحلّة وتغيّب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إلى الآن ينتظرونه، ويسمّونه المنتظر لذٰلك ويقفون في كلِّ ليلةٍ بعد صلاة المغرب بباب هٰذا السرداب، وقد قدّموا مركبًا ويهتفون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ويدعونه للخروج حتّى تشتبك النجوم ثمّ ينفذون</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يوسف القرمانيّ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من عادة الشيعة ببغداد أن في كلّ جمعةٍ يأتون بفرسٍ مشدودةٍ، ويقفون على باب السرداب ويدعون باسم المهديّ عجل الله تعالی فرجه الشریف، واستمرّوا على هٰذا الحال إلى أن آل الأمر للسلطان سليمان خان من بني عثمان، واستولى على مدينة بغداد وأبطل تلك العادة</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القصيميّ</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تحامل على شيعة آل البيت علیهم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أغبى الأغبياء وأجمد الجامدين هم الّذين غيّبوا إمامهم في السرداب، وغيّبوا معه قرآنهم ومصحفهم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يذهبون كلَّ ليلةٍ بخيولهم وحميرهم إلى ذٰلك السرداب الّذي </w:t>
      </w:r>
      <w:bookmarkStart w:id="181" w:name="pg15894_361827"/>
    </w:p>
    <w:p>
      <w:pPr>
        <w:pStyle w:val="BookText"/>
        <w:rPr/>
      </w:pPr>
      <w:bookmarkEnd w:id="181"/>
      <w:r>
        <w:rPr>
          <w:rFonts w:ascii="Amiri" w:hAnsi="Amiri" w:eastAsia="Amiri" w:cs="Amiri"/>
          <w:color w:val="111111"/>
          <w:sz w:val="28"/>
          <w:sz w:val="28"/>
          <w:szCs w:val="28"/>
          <w:rtl w:val="true"/>
          <w:lang w:bidi="ar-SA"/>
        </w:rPr>
        <w:t>غيّبوا فيه إمامهم ينتظرونه وينادونه ليخرج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عندهم كذٰلك منذ أكثر من ألف عامٍ</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15418374_2142443653"/>
      <w:bookmarkStart w:id="183" w:name="_Toc59"/>
      <w:bookmarkEnd w:id="182"/>
      <w:r>
        <w:rPr>
          <w:rtl w:val="true"/>
        </w:rPr>
        <w:t>موقف علماء الشيعة تجاه هٰذه التهم</w:t>
      </w:r>
      <w:bookmarkEnd w:id="183"/>
    </w:p>
    <w:p>
      <w:pPr>
        <w:pStyle w:val="BookText"/>
        <w:rPr/>
      </w:pPr>
      <w:r>
        <w:rPr>
          <w:rFonts w:ascii="Amiri" w:hAnsi="Amiri" w:eastAsia="Amiri" w:cs="Amiri"/>
          <w:color w:val="111111"/>
          <w:sz w:val="28"/>
          <w:sz w:val="28"/>
          <w:szCs w:val="28"/>
          <w:rtl w:val="true"/>
          <w:lang w:bidi="ar-SA"/>
        </w:rPr>
        <w:t>لقد كانت لعلماء الشيعة مواقف صريحةٌ في الردِّ على تلك التهم الّتي وجَّهها لهم علماء العامّة حول السرداب الطاهر، وهٰذا ما سنبحثه هنا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مَن أخذ موقفًا حازمًا وردّ على علماء العامّة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المهديّ عجل الله تعالی فرجه الشریف ليس في السرداب، السرداب هو محلّ ولادته، وهو في عالم الأنوار لا تحت الأرض</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عيسى الأربليّ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قوله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الكنجيّ الشافعيّ،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الدلالة على كون المهديّ عجل الله تعالی فرجه الشریف حيًّا باقيًا من غيبته إلى الآن</w:t>
      </w:r>
      <w:r>
        <w:rPr>
          <w:rFonts w:eastAsia="IRNazanin" w:cs="IRNazanin"/>
          <w:color w:val="111111"/>
          <w:sz w:val="28"/>
          <w:szCs w:val="28"/>
          <w:rtl w:val="true"/>
          <w:lang w:bidi="fa-IR"/>
        </w:rPr>
        <w:t xml:space="preserve">. </w:t>
      </w:r>
      <w:r>
        <w:rPr>
          <w:rStyle w:val="FootnoteAnchor"/>
          <w:rtl w:val="true"/>
        </w:rPr>
        <w:footnoteReference w:id="3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المهديّ عجل الله تعالی فرجه الشریف في سرداب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وكيف يمكن بقاؤه من غير أحدٍ يقوم بطعامه وشرابه؟ فهٰذا قولٌ عجيبٌ وتصوّرٌ غريبٌ؛ فإنّ الّذين </w:t>
      </w:r>
    </w:p>
    <w:p>
      <w:pPr>
        <w:pStyle w:val="BookText"/>
        <w:rPr/>
      </w:pPr>
      <w:r>
        <w:rPr>
          <w:rFonts w:ascii="Amiri" w:hAnsi="Amiri" w:eastAsia="Amiri" w:cs="Amiri"/>
          <w:color w:val="111111"/>
          <w:sz w:val="28"/>
          <w:sz w:val="28"/>
          <w:szCs w:val="28"/>
          <w:rtl w:val="true"/>
          <w:lang w:bidi="ar-SA"/>
        </w:rPr>
        <w:t>أنكروا وجوده عجل الله تعالی فرجه الشریف لا يوردون هٰذا، والّذين يقولون بوجوده لا يقولون إنّه في سرداب، 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 موجودٌ يحلّ ويرتحل، ويطوّف في الأرض ببيوتٍ وخِيَمٍ وخَدَمٍ وحَشمٍ</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النوريّ</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ونحن كلّما راجعنا وتفحّصنا لم نجد لما ذكروه أثرًا، بل ليس في الأحاديث ذكرٌ للسرداب أصلًا، سوى قضيّة المعتضد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نقلها نور الدين الحجاميّ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موجودةٌ في كتبهم بأسانيدهم</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جهلٌ ممّن يرى أنّ الشيعة تعتقد وجود المهديّ عجل الله تعالی فرجه الشریف في سرداب بسرّ من رأى يرى الناس ولا يرونه، فإنّ ذٰلك لا أصل له ولا يعتقده ذو معرفةٍ من الشيعة، بل الشيعة تعتقد بوجود المهديّ عجل الله تعالی فرجه الشریف حيًّا في هٰذه الدنيا يرى الناس ويرونه ولا يعرفونه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نشأت شبهة أنّ الشيعة يعتقدون بوجود المهديّ عجل الله تعالی فرجه الشریف في سرداب بسرّ من رأى من زيارتهم لذٰلك السرداب وتبرّكهم به، وصلاتهم فيه، وزيارة المهديّ عجل الله تعالی فرجه الشریف فيه، فتوهمّوا أنّهم يقولون بوجوده في السرداب، وتقوّل بعضهم عليهم بأنّهم يأتون في كلّ جمعةٍ </w:t>
      </w:r>
    </w:p>
    <w:p>
      <w:pPr>
        <w:pStyle w:val="BookText"/>
        <w:rPr/>
      </w:pPr>
      <w:r>
        <w:rPr>
          <w:rFonts w:ascii="Amiri" w:hAnsi="Amiri" w:eastAsia="Amiri" w:cs="Amiri"/>
          <w:color w:val="111111"/>
          <w:sz w:val="28"/>
          <w:sz w:val="28"/>
          <w:szCs w:val="28"/>
          <w:rtl w:val="true"/>
          <w:lang w:bidi="ar-SA"/>
        </w:rPr>
        <w:t>بالسلاح والخيول إلى باب السرداب ويصرخون وينادون يا مولانا اخرج إلينا، وقال إنّ ذٰلك بالحلّة، ثمّ شنّع عليهم تشنيعًا عظيمًا ونسبهم إلى السخف وسفاهة العقل، وهٰذا ليس بعجيبٍ من تقوّلاتهم الكثيرة على الشيعة بالباطل، وهٰذا الّذي زعمه هٰذا القائل لم نره ولم يسمع به سامعٌ من غيره، وإنّما أخذه قائله من أفواه المتقوّلين، أو افتراه من نفسه حتّى أنّه لم يفهم أنّ السرداب بسامرّاء لا بالحلّة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وسبب زيارة الشيعة لذٰلك السرداب وتبرّكهم به أنّه سرداب الدار الّتي كان يسكنها الإمامان عليّ بن محمّدٍ الهادي وابنه الحسن بن عليٍّ العسكريّ وابنه الإمام المهديّ علیهم السَّلام وتشرف بسكناهم له</w:t>
      </w:r>
      <w:r>
        <w:rPr>
          <w:rFonts w:eastAsia="IRNazanin" w:cs="IRNazanin"/>
          <w:color w:val="111111"/>
          <w:sz w:val="28"/>
          <w:szCs w:val="28"/>
          <w:rtl w:val="true"/>
          <w:lang w:bidi="fa-IR"/>
        </w:rPr>
        <w:t>»</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موضعٍ آخر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يَرد ها خبرٌ ولا وجد في كتابٍ من كتب الشيعة أنّ المهديّ عجل الله تعالی فرجه الشریف غاب في السرداب، ولا أنّه موجودٌ فيه، ولا أنّه عند ظهوره يخرج منه، بل يكون خروجه بمكّة ويبايع بين الركن والمقام</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الأمينيّ</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وفرية السرداب أشنع وإن سبقه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القصيميّ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من مؤلِّفى أهل السنّة، لٰكنّه زاد في الطنبور نغماتٍ بضمّ الحمير إلى الخيول، </w:t>
      </w:r>
    </w:p>
    <w:p>
      <w:pPr>
        <w:pStyle w:val="BookText"/>
        <w:rPr/>
      </w:pPr>
      <w:r>
        <w:rPr>
          <w:rFonts w:ascii="Amiri" w:hAnsi="Amiri" w:eastAsia="Amiri" w:cs="Amiri"/>
          <w:color w:val="111111"/>
          <w:sz w:val="28"/>
          <w:sz w:val="28"/>
          <w:szCs w:val="28"/>
          <w:rtl w:val="true"/>
          <w:lang w:bidi="ar-SA"/>
        </w:rPr>
        <w:t>وادّعائه اطّراد العادة في كلّ ليلةٍ، واتّصالها منذ أكثر من ألف عامٍ، والشيعة لا ترى أنّ غَيْبة الإمام في السرداب، ولا هم غيّبوه فيه، ولا أنّه يظهر منه، وإنّما اعتقادهم المدعوم بأحاديثهم أنّه يظهر بمكّة المعظّمة تجاه البيت، ولم يقل أحدٌ في 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مغيّب ذٰلك النور، إنّما هو سرداب دار الأئمّة بسامرّاء</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مرتضى العسكريّ</w:t>
      </w:r>
    </w:p>
    <w:p>
      <w:pPr>
        <w:pStyle w:val="BookText"/>
        <w:rPr/>
      </w:pPr>
      <w:r>
        <w:rPr>
          <w:rFonts w:ascii="IRNazanin" w:hAnsi="IRNazanin" w:eastAsia="IRNazanin"/>
          <w:color w:val="111111"/>
          <w:sz w:val="28"/>
          <w:sz w:val="28"/>
          <w:szCs w:val="28"/>
          <w:rtl w:val="true"/>
          <w:lang w:bidi="fa-IR"/>
        </w:rPr>
        <w:t>يقول في بيانٍ له حول هٰذا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سرداب الغَيْبة الّذي قيل عنه في الحلّة أو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بشيعيٍّ يقول بغَيبة المهديّ عجل الله تعالی فرجه الشریف فيه أو بوجوده فيه أو بخروجه منه</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صدر الدين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الحجّة صدر الدين في خصوص هٰذه الافتراءات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نسبه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غيابه في السرداب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خواصّ أهل السنّة، فلاأعرف له مدركًا، ولم أجد له مستندًا</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باقر القرشيّ</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غَيْبة الإمام المنتظر عجل الله تعالی فرجه الشریف في السرداب أسطورةٌ لم يقل بها أحدٌ من الشيعة منذ فجر تاريخهم حتّى يوم الناس هٰذا، وإنما افتعلها خصومهم والحاقدون عليهم</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محمّد مهديّ الخرسان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المضحك المبكي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 البليّة ما يضحك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وأشنع الكذب ما يبكي أنّ المفترين ذهب كلٌّ إلى بلد فيه الشيعة فبهتهم ببُهتانه، فابن بطّوطة جعل السرداب مسجدًا في الحلّة، والقرمانيّ نقل السرداب إلى بغداد، والآخرون قالوا في سامرّاء، ومن أتى بعدهم وعرف شناعة بهتانهم أطلق السرداب ولم يعيّن له مكانًا، وهٰكذا راجت تلك الأكاذيب، في حين بين ظهرانيهم يعيش الشيعة، وبين أيديهم تراثهم، فلا هم يمارسون ما بُهتوا به من الوقوف كلّ ليلةٍ، ولا ورد في شيءٍ من كتبهم في الغَيْبة ما يثبت زعم المفتري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والأنكى من كلّ ذٰلك أن نجد من المحدّثين من يزعم لنفسه التخصّص في تحقيق نقد الحديث، يذكر ذٰلك في كتابه عن عمد، ثمّ لا يعلّق عليه بشيءٍ، مع أنّه عاش سنين في العراق وعاشر الشيعة وزار بعض علمائهم، وكلّ ما في الأمر في حقيقة السرداب، أنّه مكانٌ محفورٌ في الأرض ليقي أهل الدار من لفح الهجير وشدّة الحرّ في الصيف، كما كان متعارفًا في ذٰلك الزمان وحتّى اليوم في البلاد 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يحترم الشيعة </w:t>
      </w:r>
      <w:bookmarkStart w:id="184" w:name="pg15894_361832"/>
    </w:p>
    <w:p>
      <w:pPr>
        <w:pStyle w:val="BookText"/>
        <w:rPr/>
      </w:pPr>
      <w:bookmarkEnd w:id="184"/>
      <w:r>
        <w:rPr>
          <w:rFonts w:ascii="IRNazanin" w:hAnsi="IRNazanin" w:eastAsia="IRNazanin"/>
          <w:color w:val="111111"/>
          <w:sz w:val="28"/>
          <w:sz w:val="28"/>
          <w:szCs w:val="28"/>
          <w:rtl w:val="true"/>
          <w:lang w:bidi="fa-IR"/>
        </w:rPr>
        <w:t>ذٰلك السرداب لأنّه تشرفذ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وشرف المكان بالمكين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من الأئمّة الاثني عشر علیهم السَّلام، فكان مأواهم من حرارة القيظ، وقد صلّوا فيه، ولهم فيه محرابٌ لا يزال أثره حتّى اليوم</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 الكثير من العلماء ممّن ردَّ هٰذه المزاعم وفنّدها بالأدلّة والبراهين الوافية</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15418376_2142443653"/>
      <w:bookmarkStart w:id="186" w:name="_Toc60"/>
      <w:bookmarkEnd w:id="185"/>
      <w:r>
        <w:rPr>
          <w:rtl w:val="true"/>
        </w:rPr>
        <w:t>التحقيقٌ حول سرداب سامرّاء</w:t>
      </w:r>
      <w:bookmarkEnd w:id="186"/>
    </w:p>
    <w:p>
      <w:pPr>
        <w:pStyle w:val="Heading3"/>
        <w:numPr>
          <w:ilvl w:val="2"/>
          <w:numId w:val="1"/>
        </w:numPr>
        <w:rPr/>
      </w:pPr>
      <w:bookmarkStart w:id="187" w:name="__RefHeading___Toc15418378_2142443653"/>
      <w:bookmarkStart w:id="188" w:name="_Toc61"/>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إنّ في المقام سؤالين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وردت قصّة السرداب في روايات الشيعة أو لا؟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توجيهٌ مقبولٌ للكلام الوارد في كتاب ابن المشهديّ؟</w:t>
      </w:r>
    </w:p>
    <w:p>
      <w:pPr>
        <w:pStyle w:val="Heading3"/>
        <w:numPr>
          <w:ilvl w:val="2"/>
          <w:numId w:val="1"/>
        </w:numPr>
        <w:rPr/>
      </w:pPr>
      <w:bookmarkStart w:id="189" w:name="__RefHeading___Toc15418380_2142443653"/>
      <w:bookmarkStart w:id="190" w:name="_Toc62"/>
      <w:bookmarkEnd w:id="189"/>
      <w:r>
        <w:rPr>
          <w:rtl w:val="true"/>
        </w:rPr>
        <w:t>قصّة السرداب في المصادر الشيعيّة</w:t>
      </w:r>
      <w:bookmarkEnd w:id="190"/>
    </w:p>
    <w:p>
      <w:pPr>
        <w:pStyle w:val="BookText"/>
        <w:rPr/>
      </w:pPr>
      <w:r>
        <w:rPr>
          <w:rFonts w:ascii="Amiri" w:hAnsi="Amiri" w:eastAsia="Amiri" w:cs="Amiri"/>
          <w:color w:val="111111"/>
          <w:sz w:val="28"/>
          <w:sz w:val="28"/>
          <w:szCs w:val="28"/>
          <w:rtl w:val="true"/>
          <w:lang w:bidi="ar-SA"/>
        </w:rPr>
        <w:t xml:space="preserve">سرداب الغيبة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أقدم كتابٍ نقل قضيّة السرداب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نقل هٰذه القضيّة في موردين من كتابه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ما روي عن رشيقٍ حاجب المادرانيّ،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إلينا المعتضد رسولًا وأمَرنا أن نركب ونحن ثلاثة نفرٍ، </w:t>
      </w:r>
    </w:p>
    <w:p>
      <w:pPr>
        <w:pStyle w:val="BookText"/>
        <w:rPr/>
      </w:pPr>
      <w:r>
        <w:rPr>
          <w:rFonts w:ascii="Amiri" w:hAnsi="Amiri" w:eastAsia="Amiri" w:cs="Amiri"/>
          <w:color w:val="111111"/>
          <w:sz w:val="28"/>
          <w:sz w:val="28"/>
          <w:szCs w:val="28"/>
          <w:rtl w:val="true"/>
          <w:lang w:bidi="ar-SA"/>
        </w:rPr>
        <w:t>ونخرج مخفّين على السروج ونجنب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بسامرّاء واكبسوا دار الحسن بن عليٍّ فإنّه توفّي، ومَن رأيتم فيها فأتوني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فكبسنا الدار كما أمَرنا، فوجدنا دارًا سرّيّةً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الأيدي رفعت عنها في ذٰلك الوقت، فرفعنا الستر وإذا سرداب في الدار الأخرى، فدخلناه وكأنَّ فيه بحرًا وفي أقصاه حصيرٌ قد علمنا أنّه على الماء، وفوقه رجلٌ من أحسن الناس هيئةً قائمٌ يصلّي، فلم يلتفت إلينا ولا إلى شيءٍ من أسبابنا، فسبق أحمد بن عبد الله ليتخطّى، فغرق في الماء، وما زال يضطرب حتّى مددتُ يدي إليه فخلّصتُه،وأخرجته، فغُشي عليه وبقي ساعةً، وعاد صاحبي الثاني إلى فعل ذٰلك، فناله مثل ذٰلك، فبقيت مبهوتًا، فقلت لصاحب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المعذرة إلى الله وإليك، فوالله ما علمتُ كيف الخبر، وإلى مَن نجيء، وأنا تائبٌ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التفتَ إلى شيءٍ ممّا قلتُ، فانصرفنا إلى المعتضد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اكتموه وإلّا أضرب رقابكم</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ورد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فكذٰلك كان صاحب الأمر عجل الله تعالی فرجه الشریف، بعد وفاة أبيه عَلَیه السَّلام ودفنه خرج جعفرٌ الكذّاب إلى بني العبّاس وأنهى خبره إليهم، فبعثوا عسكرًا إلى سُرّ مَن رأى ليهجموا داره ويقتلوا مَن يجدونه فيها ويأتونه برأسه، فلمّا دخلوها وجدوه عجل الله تعالی فرجه الشریف في آخر السرداب قائمًا يصلّي على حصيرٍ على الماء، وقدّامهم أيضًا كأنّه بحرٌ لكثرة الماءِ في السرداب، فلمّا رأوا ذٰلك يئسوا من الوصول إليه، وانصرفوا مدهوشين إلى الخليفة، </w:t>
      </w:r>
      <w:bookmarkStart w:id="191" w:name="pg15894_361834"/>
    </w:p>
    <w:p>
      <w:pPr>
        <w:pStyle w:val="BookText"/>
        <w:rPr/>
      </w:pPr>
      <w:bookmarkEnd w:id="191"/>
      <w:r>
        <w:rPr>
          <w:rFonts w:ascii="Amiri" w:hAnsi="Amiri" w:eastAsia="Amiri" w:cs="Amiri"/>
          <w:color w:val="111111"/>
          <w:sz w:val="28"/>
          <w:sz w:val="28"/>
          <w:szCs w:val="28"/>
          <w:rtl w:val="true"/>
          <w:lang w:bidi="ar-SA"/>
        </w:rPr>
        <w:t>فأمرهم بكتمان ذٰلك، ثمّ بعث بعد ذٰلك عسكرًا أكثر من الأوّل، فلمّا دخلوا الدار سمعوا من السرداب قراءة القرآن، فاجتمعوا على بابه حتّى لا يصعد، فخرج من حيث الآن عليه شبكة، وخرج وأميرهم قائمٌ</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15418382_2142443653"/>
      <w:bookmarkStart w:id="193" w:name="_Toc63"/>
      <w:bookmarkEnd w:id="192"/>
      <w:r>
        <w:rPr>
          <w:rtl w:val="true"/>
        </w:rPr>
        <w:t xml:space="preserve">الإشكالات الواردة على أخبار </w:t>
      </w:r>
      <w:r>
        <w:rPr>
          <w:rtl w:val="true"/>
        </w:rPr>
        <w:t>(</w:t>
      </w:r>
      <w:r>
        <w:rPr>
          <w:rtl w:val="true"/>
        </w:rPr>
        <w:t>الخرائج والجرائح</w:t>
      </w:r>
      <w:r>
        <w:rPr>
          <w:rtl w:val="true"/>
        </w:rPr>
        <w:t>)</w:t>
      </w:r>
      <w:bookmarkEnd w:id="193"/>
    </w:p>
    <w:p>
      <w:pPr>
        <w:pStyle w:val="BookText"/>
        <w:rPr/>
      </w:pPr>
      <w:r>
        <w:rPr>
          <w:rFonts w:ascii="IRNazanin" w:hAnsi="IRNazanin" w:eastAsia="IRNazanin"/>
          <w:color w:val="111111"/>
          <w:sz w:val="28"/>
          <w:sz w:val="28"/>
          <w:szCs w:val="28"/>
          <w:rtl w:val="true"/>
          <w:lang w:bidi="fa-IR"/>
        </w:rPr>
        <w:t>قبل ذكر الإشكالات ينبغي الالتفات إلى أنّ نقل الخرائج لا يثبت أنّ غيبة الإمام أو ظهوره سوف يكون من السرداب؛ لأنّه لم يدلّ على أكثر من وجوده عجل الله تعالی فرجه الشریف في السرداب يصلّي، ولم يرد أنّه غاب أو سيظهر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الرواية</w:t>
      </w:r>
    </w:p>
    <w:p>
      <w:pPr>
        <w:pStyle w:val="BookText"/>
        <w:rPr/>
      </w:pPr>
      <w:r>
        <w:rPr>
          <w:rFonts w:ascii="Amiri" w:hAnsi="Amiri" w:eastAsia="Amiri" w:cs="Amiri"/>
          <w:color w:val="111111"/>
          <w:sz w:val="28"/>
          <w:sz w:val="28"/>
          <w:szCs w:val="28"/>
          <w:rtl w:val="true"/>
          <w:lang w:bidi="ar-SA"/>
        </w:rPr>
        <w:t xml:space="preserve">إنَّ رواية رشيقٍ حاجب المادرانيّ هي روايةٌ مرسلةٌ؛ وذٰلك لأنَّ قطب الدين الراونديّ قد نقل هٰذه القضيّة عن رشيقٍ حاجب المادرانيّ، ورشيقٌ هٰذا كان معاصرًا للمعتضد العبّاسي، والمعتضد تولّى الخلافة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386"/>
      </w:r>
      <w:r>
        <w:rPr>
          <w:rFonts w:ascii="Amiri" w:hAnsi="Amiri" w:eastAsia="Amiri" w:cs="Amiri"/>
          <w:color w:val="111111"/>
          <w:sz w:val="28"/>
          <w:sz w:val="28"/>
          <w:szCs w:val="28"/>
          <w:rtl w:val="true"/>
          <w:lang w:bidi="ar-SA"/>
        </w:rPr>
        <w:t xml:space="preserve">، أي أنَّ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رشيقًا هٰذا كان حيًّا إلى حدود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وفي هٰذه الصورة يكون الاختلاف</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والفاصلة الزمنيّة بين رشيقٍ والراونديّ ما يقرب من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وعليه فالواسطة بينهما غير معلومةٍ، وفي النتيجة تكون الرواية مرسلةً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 الحديث رشيقٌ مهملٌ في كتب الرجال</w:t>
      </w:r>
    </w:p>
    <w:p>
      <w:pPr>
        <w:pStyle w:val="BookText"/>
        <w:rPr/>
      </w:pPr>
      <w:r>
        <w:rPr>
          <w:rFonts w:ascii="IRNazanin" w:hAnsi="IRNazanin" w:eastAsia="IRNazanin"/>
          <w:color w:val="111111"/>
          <w:sz w:val="28"/>
          <w:sz w:val="28"/>
          <w:szCs w:val="28"/>
          <w:rtl w:val="true"/>
          <w:lang w:bidi="fa-IR"/>
        </w:rPr>
        <w:t>إِنَّ شخصيّة رشيقٍ هٰذا 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النمازيّ الشاهروديّ حول هٰذا الشخص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الثلاثة الّذين بعثهم المعتضد العبّاسيّ إلى سامرّاء إلى بيت مولانا صاحب الزمان عجل الله تعالی فرجه الشریف، فوقّفوا على معجزةٍ ورجعوا خاسرين</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على رأينا فإنَّ رشيقًا هٰذا ليس مهملًا ولا مجهولًا، بل هو معلوم الحال بشكلٍ واضحٍ وجليٍّ؛ وذٰلك لأنّه كيف سيكون حال مَن يبعثه المعتضد العبّاسيّ ليقود الهجوم والاقتحام على منزل الإمام صاحب الزمان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هو إلّا شخصٌ معلومٌ خبثه تمامًا، بل لا تردّد في حاله؛ لأنّه من أزلام السلطة الظالمة، وهٰذا كافٍ في بيان حاله وعدم قبول رواياته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الرواية على بقاء الإمام بعد وفاة أبيه العسكريّ فترةٌ طويلةٌ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زمان نقل هٰذه القصّة والواقعة متأخّرٌ عن زمان الغَيْبة؛ فالمعتضد العبّاسي قد تولَّى الخلافة في سنة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أي بعد مضيّ تسعة عشر سنةً من استشهاد الإمام الحسن العسكريّ عَلَیه السَّلام، والّذي نقل هٰذه الواقعة بعد استشهاد الإمام العسكريّ عَلَیه السَّلام بما يقرب من تسعة عشر سنة هو رشيقٌ مبعوث المعتضد العبّاسيّ، ومعنى هٰذا الكلام أنَّ الإمام صاحب الزمان عجل الله تعالی فرجه الشریف لم يكن بعدُ قد غاب إلى سنة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وهٰذا ما لا يتوافق مع وهٰذا ما لا يتوافق مع مبانينا واعتقادنا بأنَّ الإمام صاحب الزمان عجل الله تعالی فرجه الشریف قد غاب بعد استشهاد والده مباشرةً وبلا فاصلةٍ زمنيّةٍ طويلةٍ، وذٰلك في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السرداب في نقل الشيخ الطوسيّ</w:t>
      </w:r>
    </w:p>
    <w:p>
      <w:pPr>
        <w:pStyle w:val="BookText"/>
        <w:rPr/>
      </w:pPr>
      <w:r>
        <w:rPr>
          <w:rFonts w:ascii="Amiri" w:hAnsi="Amiri" w:eastAsia="Amiri" w:cs="Amiri"/>
          <w:color w:val="111111"/>
          <w:sz w:val="28"/>
          <w:sz w:val="28"/>
          <w:szCs w:val="28"/>
          <w:rtl w:val="true"/>
          <w:lang w:bidi="ar-SA"/>
        </w:rPr>
        <w:t>ليست هناك أيّ إشارة للسرداب في ما نقله الشيخ الطوسيّ رحمه الله، إذ إنَّ الشيخ الطوسيّ قد نقل قصّة رشيقٍ وبشكلٍ مفصّلٍ، ولا يوجد فيها أي ذكرٍ للسرداب، وبهٰذا يتّضح أنَّ كلمة السرداب قد أضيفت لاحقًا، ولم تكن في النصوص، بل الموجود كلمة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نصّ كلام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 عن رشيقٍ صاحب المادرانيّ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إلينا المعتضد ونحن ثلاثة نفرٍ، فأمرَنا أن يركب كلُّ واحدٍ منّا فرسًا ونجنب آخر ونخرج مخفّين، لا يكون معنا قليلٌ ولا كثيرٌ إلّا على السرج مصلّى، وقال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بسامرة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لنا محلّةً ودارًا،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أتيتموها تجدون على الباب خادمًا أسود، فاكبسوا الدار، ومَن رأيتم فيها فأتوني برأسه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فوافينا سامرة فوجدنا الأمر كما وصفه، وفي الدهليز خادمٌ أسود وفي يده تكة ينسجها، فسألناه عن الدار ومَن فيها، فقال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التفت إلينا، وقلّ اكتراثه بنا، فكبسنا الدار كما أمَرنا، فوجدنا دارًا سرّيّةً، ومقابل الدار سترٌ ما نظرتُ قط إلى أنبل منه كأنّ الأيدي رفعت عنه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الدار أحدٌ، فرفعنا الستر فإذا بيتٌ كبيرٌ كأنّ بحرًا فيه ماءٌ، وفي أقصى البيت حصيرٌ قد علمنا أنّه على الماء، وفوقه رجلٌ من أحسن الناس هيئةً قائمٌ يصلّي، فلم يلتفت إلينا ولا إلى شيءٍ من أسبابنا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فسبق أحمد بن عبد الله ليتخطّى البيت فغرق في الماء، وما زال يضطرب يدي حتّى مددتُ إليه فخلّصتُه وأخرجته، وغُشي عليه وبقي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صاحبي الثاني إلى فعل ذٰلك الفعل فناله مثل ذٰلك، وبقيتُ مبهوتًا، فقلتُ لصاحب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المعذرة إلى الله وإليك، فوالله ما علمتُ كيف الخبر ولا إلى مَن أجيء، وأنا تائبٌ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التفت إلى شيءٍ ممّا قلنا، وما انفتل عمّا كان فيه، فهالنا ذٰلك وانصرفنا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المعتضد ينتظرنا، وقد تقدّم إلى الحجّاب إذا وافيناه أن ندخل عليه في أي وقتٍ كان فوافيناه في بعض الليل، فأدْخَلَنا عليه، عليه، فسأَلَنَا عن الخبر، فحكينا له ما رأينا،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لقيكم أحدٌ قبلي وجرى منكم إلى أحدٍ سببٌ أو قولٌ؟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نفيٌّ من جدّي</w:t>
      </w:r>
      <w:r>
        <w:rPr>
          <w:rStyle w:val="FootnoteAnchor"/>
          <w:rtl w:val="true"/>
        </w:rPr>
        <w:footnoteReference w:id="388"/>
      </w:r>
      <w:r>
        <w:rPr>
          <w:rFonts w:ascii="Amiri" w:hAnsi="Amiri" w:eastAsia="Amiri" w:cs="Amiri"/>
          <w:color w:val="111111"/>
          <w:sz w:val="28"/>
          <w:sz w:val="28"/>
          <w:szCs w:val="28"/>
          <w:rtl w:val="true"/>
          <w:lang w:bidi="ar-SA"/>
        </w:rPr>
        <w:t>، وحَلَف بأشدَّ أيمانٍ له أنّه رجلٌ إن بلغه هٰذا الخبر ليضربنّ أعناقنا، فما جسرنا أن نحدّث إلّا بعد موته</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الإشكال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الدليل على أنّ الّذي رآه الراوي هو الإمام المهديّ عجل الله تعالی فرجه الشریف؟</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تطبيق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الإمام صاحب الزمان عجل الله تعالی فرجه الشریف مشكلٌ؛ فرشيقٌ حينما نقل مجريات القصّة هٰكذا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فرفعنا الستر فإذا بيتٌ كبيرٌ كأنّ بحرًا فيه ماءٌ، وفي أقصى البيت حصيرٌ قد علمنا أنّه على الماء، وفوقه رجلٌ من </w:t>
      </w:r>
    </w:p>
    <w:p>
      <w:pPr>
        <w:pStyle w:val="BookText"/>
        <w:rPr/>
      </w:pPr>
      <w:r>
        <w:rPr>
          <w:rFonts w:ascii="Amiri" w:hAnsi="Amiri" w:eastAsia="Amiri" w:cs="Amiri"/>
          <w:color w:val="111111"/>
          <w:sz w:val="28"/>
          <w:sz w:val="28"/>
          <w:szCs w:val="28"/>
          <w:rtl w:val="true"/>
          <w:lang w:bidi="ar-SA"/>
        </w:rPr>
        <w:t>أحسن الناس هيئةً قائمٌ يصلّي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مَن قال إِنَّ هٰذا الرجل هو الإمام صاحب الزمان عجل الله تعالی فرجه الشریف؟ إذ ليس هناك من دعوى أو دليلٌ يثبت أنَّ هٰذا الرجل هو الإمام المهديّ عجل الله تعالی فرجه الشریف أو أنّه ابن الإمام العسكريّ عَلَیه السَّلام، لذا يكون تطبيق الرجل على الإمام المهديّ عجل الله تعالی فرجه الشریف من هٰذه الجهة تطبيقًا بلا 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إطلاق لفظ الرجل على من عمره خمس سنوات</w:t>
      </w:r>
    </w:p>
    <w:p>
      <w:pPr>
        <w:pStyle w:val="BookText"/>
        <w:rPr/>
      </w:pPr>
      <w:r>
        <w:rPr>
          <w:rFonts w:ascii="IRNazanin" w:hAnsi="IRNazanin" w:eastAsia="IRNazanin"/>
          <w:color w:val="111111"/>
          <w:sz w:val="28"/>
          <w:sz w:val="28"/>
          <w:szCs w:val="28"/>
          <w:rtl w:val="true"/>
          <w:lang w:bidi="fa-IR"/>
        </w:rPr>
        <w:t>تعتقد الشيعة بأنَّ الإمام المهديّ عجل الله تعالی فرجه الشریف قد تولّى منصب الإمامة في سنِّ الخامسة من عمره الشريف، ومنذ تلك اللحظة غاب عن الأنظار، فهل يصحّ إطلاق مفردة رجل الواردة في الرواية على مَنْ عمره خمس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فرشیقٌ عبَّر في الرواية أنّه رأى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فرفعنا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وفوقه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الإمام عجل الله تعالی فرجه الشریف كان عمره آنذاك خمس سنواتٍ، وعليه فلا يصحّ إطلاق لفظ رجلٍ على مَنْ كان عمره خمس سنواتٍ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نقل رشيقٌ هٰذه الكرامة للإمام مع أنّه من عمّال بني العبّاس؟</w:t>
      </w:r>
    </w:p>
    <w:p>
      <w:pPr>
        <w:pStyle w:val="BookText"/>
        <w:rPr/>
      </w:pPr>
      <w:r>
        <w:rPr>
          <w:rFonts w:ascii="Amiri" w:hAnsi="Amiri" w:eastAsia="Amiri" w:cs="Amiri"/>
          <w:color w:val="111111"/>
          <w:sz w:val="28"/>
          <w:sz w:val="28"/>
          <w:szCs w:val="28"/>
          <w:rtl w:val="true"/>
          <w:lang w:bidi="ar-SA"/>
        </w:rPr>
        <w:t>هٰذه القصّة هي تقريرٌ من قبل عميلٍ للدولة؛ فرشيقٌ هو ناقل هٰذه الواقعة، وهٰذا الشخص كان أحد رجال الدولة وعمّالها آنذاك، والسؤال هو</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الرابط بين هٰذا التقرير وهٰذه الحكاية لخادمٍ تابعٍ لحكومة بني العبّاس مع عقائد الشيعة؟ وكيف تَنسبُ العامّةُ قصّة السرداب وغَيْبة الإمام المهديّ عجل الله تعالی فرجه الشریف فيه إلى الشيعة؟ في وقتٍ نرى الشيعة؟ في وقتٍ نرى أنّه لا وجود لهٰذه القصّة في مصادرنا الشيعيّة؟ بل إنّ الّذي نسبها إليهم هو عميلٌ من عملاء العبّاسيّين</w:t>
      </w:r>
      <w:r>
        <w:rPr>
          <w:rFonts w:eastAsia="IRNazanin" w:cs="IRNazanin"/>
          <w:color w:val="111111"/>
          <w:sz w:val="28"/>
          <w:szCs w:val="28"/>
          <w:rtl w:val="true"/>
          <w:lang w:bidi="fa-IR"/>
        </w:rPr>
        <w:t xml:space="preserve">! </w:t>
      </w:r>
      <w:bookmarkStart w:id="194" w:name="pg15894_361839"/>
    </w:p>
    <w:p>
      <w:pPr>
        <w:pStyle w:val="BookText"/>
        <w:rPr/>
      </w:pPr>
      <w:bookmarkEnd w:id="194"/>
      <w:r>
        <w:rPr>
          <w:rFonts w:ascii="IRNazanin" w:hAnsi="IRNazanin" w:eastAsia="IRNazanin"/>
          <w:color w:val="111111"/>
          <w:sz w:val="28"/>
          <w:sz w:val="28"/>
          <w:szCs w:val="28"/>
          <w:rtl w:val="true"/>
          <w:lang w:bidi="fa-IR"/>
        </w:rPr>
        <w:t>أضف إلى هٰذه الإشكالات أنّه ليس في ما نقله صاحب الخرايج ذكرٌ عن غيبة الإمام في السرداب، بل غاية ما يدلّ عليه أنّ السرداب آخر مكانٍ رؤي فيه الإمام المهديّ عجل الله تعالی فرجه الشریف، والرواية مرسلةٌ لا يعتمد عليها، ولعلّها مأخوذةٌ من مصادرهم</w:t>
      </w:r>
      <w:r>
        <w:rPr>
          <w:rFonts w:eastAsia="IRNazanin" w:cs="IRNazanin"/>
          <w:color w:val="111111"/>
          <w:sz w:val="28"/>
          <w:szCs w:val="28"/>
          <w:rtl w:val="true"/>
          <w:lang w:bidi="fa-IR"/>
        </w:rPr>
        <w:t>.</w:t>
      </w:r>
    </w:p>
    <w:p>
      <w:pPr>
        <w:pStyle w:val="Heading3"/>
        <w:numPr>
          <w:ilvl w:val="2"/>
          <w:numId w:val="1"/>
        </w:numPr>
        <w:rPr/>
      </w:pPr>
      <w:bookmarkStart w:id="195" w:name="__RefHeading___Toc15418384_2142443653"/>
      <w:bookmarkStart w:id="196" w:name="_Toc64"/>
      <w:bookmarkEnd w:id="195"/>
      <w:r>
        <w:rPr>
          <w:rtl w:val="true"/>
        </w:rPr>
        <w:t xml:space="preserve">التسمية بسرداب الغَيْبة في كتاب </w:t>
      </w:r>
      <w:r>
        <w:rPr>
          <w:rtl w:val="true"/>
        </w:rPr>
        <w:t>(</w:t>
      </w:r>
      <w:r>
        <w:rPr>
          <w:rtl w:val="true"/>
        </w:rPr>
        <w:t>المزار</w:t>
      </w:r>
      <w:r>
        <w:rPr>
          <w:rtl w:val="true"/>
        </w:rPr>
        <w:t xml:space="preserve">) </w:t>
      </w:r>
      <w:r>
        <w:rPr>
          <w:rtl w:val="true"/>
        </w:rPr>
        <w:t>لابن المشهديّ</w:t>
      </w:r>
      <w:bookmarkEnd w:id="196"/>
    </w:p>
    <w:p>
      <w:pPr>
        <w:pStyle w:val="BookText"/>
        <w:rPr/>
      </w:pPr>
      <w:r>
        <w:rPr>
          <w:rFonts w:ascii="Amiri" w:hAnsi="Amiri" w:eastAsia="Amiri" w:cs="Amiri"/>
          <w:color w:val="111111"/>
          <w:sz w:val="28"/>
          <w:sz w:val="28"/>
          <w:szCs w:val="28"/>
          <w:rtl w:val="true"/>
          <w:lang w:bidi="ar-SA"/>
        </w:rPr>
        <w:t xml:space="preserve">هناك مصدرٌ آخر من المصادر الإماميّة الّتي ذكرت عنوان السرداب الطاهر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لمحمّد بن جعفرٍ بن عليٍّ المشهديّ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نقل الراونديّ للقصّة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نقلًا كتب العامّة، ولا علاقة له بكتب وعقائد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جوابكم عن مثل نقل ابن المشهديّ هٰذه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المزار؟</w:t>
      </w:r>
    </w:p>
    <w:p>
      <w:pPr>
        <w:pStyle w:val="BookText"/>
        <w:rPr/>
      </w:pPr>
      <w:r>
        <w:rPr>
          <w:rFonts w:ascii="Amiri" w:hAnsi="Amiri" w:eastAsia="Amiri" w:cs="Amiri"/>
          <w:color w:val="111111"/>
          <w:sz w:val="28"/>
          <w:sz w:val="28"/>
          <w:szCs w:val="28"/>
          <w:rtl w:val="true"/>
          <w:lang w:bidi="ar-SA"/>
        </w:rPr>
        <w:t xml:space="preserve">لأجل أن نجيب بشكلٍ علميٍّ عن شبهة أهل السنّة هٰذه؛ لا بدَّ من تحقيقٍ دقيقٍ حول شخصيّة ابن المشهديّ وحول كتابه أيضًا، ولٰكن لم يذكر القصّة، بل عبّر عن المكان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وسيجيء البحث فيه</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5418386_2142443653"/>
      <w:bookmarkStart w:id="198" w:name="_Toc65"/>
      <w:bookmarkEnd w:id="197"/>
      <w:r>
        <w:rPr>
          <w:rtl w:val="true"/>
        </w:rPr>
        <w:t>كلام ابن المشهديّ حول السرداب</w:t>
      </w:r>
      <w:bookmarkEnd w:id="19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في المزار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تخرج ووجهك إلى القبرين على أعقابهم وتأتي سرداب الغَيْبة، فتقف بين البابين ماسكًا جانب الباب بيدك، ثمّ تَنَحْنَحْ كالمستأذن وسمٍّ وانزل وعليك السكينة والوقار، وصلِّ ركعتين في عرصة </w:t>
      </w:r>
      <w:bookmarkStart w:id="199" w:name="pg15894_361840"/>
    </w:p>
    <w:p>
      <w:pPr>
        <w:pStyle w:val="BookText"/>
        <w:rPr/>
      </w:pPr>
      <w:bookmarkEnd w:id="199"/>
      <w:r>
        <w:rPr>
          <w:rFonts w:ascii="Amiri" w:hAnsi="Amiri" w:eastAsia="Amiri" w:cs="Amiri"/>
          <w:color w:val="111111"/>
          <w:sz w:val="28"/>
          <w:sz w:val="28"/>
          <w:szCs w:val="28"/>
          <w:rtl w:val="true"/>
          <w:lang w:bidi="ar-SA"/>
        </w:rPr>
        <w:t>السرداب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فاتّضح إذن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وتأتي سرداب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هٰذه الرواية كانت منشاً للشبهة عندهم، وإن كان من المحتمل قويّا أنّه صار علمًا لذٰلك المكان المقدّس، أو أنّه رأيه الشخصيّ، أو باعتبار أنّه آخر مكانٍ رؤي فيه</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5418388_2142443653"/>
      <w:bookmarkStart w:id="201" w:name="_Toc66"/>
      <w:bookmarkEnd w:id="200"/>
      <w:r>
        <w:rPr>
          <w:rtl w:val="true"/>
        </w:rPr>
        <w:t xml:space="preserve">تحقيقٌ حول شخصيّة ابن المشهديّ وكتاب </w:t>
      </w:r>
      <w:r>
        <w:rPr>
          <w:rtl w:val="true"/>
        </w:rPr>
        <w:t>(</w:t>
      </w:r>
      <w:r>
        <w:rPr>
          <w:rtl w:val="true"/>
        </w:rPr>
        <w:t>المزار</w:t>
      </w:r>
      <w:r>
        <w:rPr>
          <w:rtl w:val="true"/>
        </w:rPr>
        <w:t>)</w:t>
      </w:r>
      <w:bookmarkEnd w:id="201"/>
    </w:p>
    <w:p>
      <w:pPr>
        <w:pStyle w:val="Heading4"/>
        <w:numPr>
          <w:ilvl w:val="3"/>
          <w:numId w:val="1"/>
        </w:numPr>
        <w:rPr/>
      </w:pPr>
      <w:bookmarkStart w:id="202" w:name="__RefHeading___Toc15418390_2142443653"/>
      <w:bookmarkStart w:id="203" w:name="_Toc67"/>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قبل استعراض آراء العلماء حول ابن المشهديّ وكتابه، لا بدَّ أن نرى ما هو رأي المؤلِّف نفسه حول كتابه ومؤلَّفِه، ففي مقدّمة الكتاب يُبيّن ابن المشهديّ أهمّيّة هٰذا الكتاب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قد جمعتُ في كتابي هٰذا من فنون الزيارات للمشاهد</w:t>
      </w:r>
    </w:p>
    <w:p>
      <w:pPr>
        <w:pStyle w:val="BookText"/>
        <w:rPr/>
      </w:pPr>
      <w:r>
        <w:rPr>
          <w:rFonts w:ascii="Amiri" w:hAnsi="Amiri" w:eastAsia="Amiri" w:cs="Amiri"/>
          <w:color w:val="111111"/>
          <w:sz w:val="28"/>
          <w:sz w:val="28"/>
          <w:szCs w:val="28"/>
          <w:rtl w:val="true"/>
          <w:lang w:bidi="ar-SA"/>
        </w:rPr>
        <w:t xml:space="preserve">المشرّفات، وما ورد في الترغيب في المساجد المباركات والأدعية المختارات وما يُدعى به عقيب الصلوات وما يناجى به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لذيذ الدعوات في الخلوات، وما يلجأ إليه من الأدعية عند المهمّات، ممّا اتصلت به من ثقات الرواة إلى السادات</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فابن المشهديّ هٰذا يدّعي في مقدّمة كتابه أنَّ كلَّ الأدعية والزيارات الواردة في هٰذا الكتاب قد نقلها عن الرواة الثقات، وعليه فلو </w:t>
      </w:r>
    </w:p>
    <w:p>
      <w:pPr>
        <w:pStyle w:val="BookText"/>
        <w:rPr/>
      </w:pPr>
      <w:r>
        <w:rPr>
          <w:rFonts w:ascii="Amiri" w:hAnsi="Amiri" w:eastAsia="Amiri" w:cs="Amiri"/>
          <w:color w:val="111111"/>
          <w:sz w:val="28"/>
          <w:sz w:val="28"/>
          <w:szCs w:val="28"/>
          <w:rtl w:val="true"/>
          <w:lang w:bidi="ar-SA"/>
        </w:rPr>
        <w:t>ثبتت هٰذه الدعوى فسوف تكون مطالب الكتاب صحيحةً، خاصّةًٌ وأنَّ بعض العلماء قد قال باعتبار الأدعية والزيارات الواردة في هٰذا الكتاب؛ تمسّكاً بهٰذه العبارة من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ترد كلمة السرداب في هٰذه الأدعية والزيارات، بل هي في تعابير ابن المشهديّ، ولعلّ ذٰلك لأنّ هٰذه الكلمة صارت علمًا لذٰلك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آراء العلماء والمحدّثين حول ابن المشهديّ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مختلفةٌ، ولا بدَّ، هنا من استعراض جملة من الآراء حول اعتبار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السيّد الخوئيّ رحمه الله</w:t>
      </w:r>
    </w:p>
    <w:p>
      <w:pPr>
        <w:pStyle w:val="BookText"/>
        <w:rPr/>
      </w:pPr>
      <w:r>
        <w:rPr>
          <w:rFonts w:ascii="Amiri" w:hAnsi="Amiri" w:eastAsia="Amiri" w:cs="Amiri"/>
          <w:color w:val="111111"/>
          <w:sz w:val="28"/>
          <w:sz w:val="28"/>
          <w:szCs w:val="28"/>
          <w:rtl w:val="true"/>
          <w:lang w:bidi="ar-SA"/>
        </w:rPr>
        <w:t>قال رحمه الله في مقدّمة موسوعته الرجاليّة القيّمة، بعد أن نقل دعوى ابن المشهديّ حول كتابه من أنَّ تمام مطالب الكتاب المجموعة فيه قد نقلها من</w:t>
      </w:r>
    </w:p>
    <w:p>
      <w:pPr>
        <w:pStyle w:val="BookText"/>
        <w:rPr/>
      </w:pPr>
      <w:r>
        <w:rPr>
          <w:rFonts w:ascii="Amiri" w:hAnsi="Amiri" w:eastAsia="Amiri" w:cs="Amiri"/>
          <w:color w:val="111111"/>
          <w:sz w:val="28"/>
          <w:sz w:val="28"/>
          <w:szCs w:val="28"/>
          <w:rtl w:val="true"/>
          <w:lang w:bidi="ar-SA"/>
        </w:rPr>
        <w:t>طريق الرواة 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الكلام منه صريحٌ في توثيق جميع مَن وقع في أسناد روايات كتابه، لٰكنّه لا يمكن الاعتماد على ذٰلك 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بنائيٌّ وصغرويٌّ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يظهر اعتبار هٰذا الكتاب في نفسه؛ فإنّ محمّد بن المشهديّ لم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حاله، بل لم يُعلم شخصه وإن أصرّ المحدّث النوريّ على أنّه محمّد بن جعفر بن عليٍّ بن جعفرٍ المشهديّ الحائريّ، فإنّ ما ذكره في وجه ذٰلك لا يورث إلّا الظنّ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مبنائيٌّ وكبرويٌّ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 بن المشهديّ من المتأخرين، وقد مرّ أنّه لا عبرة بتوثيقاتهم لغير مَن يقرب عصرهم من عصره، فإنّا قد ذكرنا أنّ هٰذه التوثيقات مبنيّةٌ على النظر والحدس؛ فلا يترتّب عليها أثرٌ</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النتيجة</w:t>
      </w:r>
    </w:p>
    <w:p>
      <w:pPr>
        <w:pStyle w:val="BookText"/>
        <w:rPr/>
      </w:pPr>
      <w:r>
        <w:rPr>
          <w:rFonts w:ascii="Amiri" w:hAnsi="Amiri" w:eastAsia="Amiri" w:cs="Amiri"/>
          <w:color w:val="111111"/>
          <w:sz w:val="28"/>
          <w:sz w:val="28"/>
          <w:szCs w:val="28"/>
          <w:rtl w:val="true"/>
          <w:lang w:bidi="ar-SA"/>
        </w:rPr>
        <w:t>مع ملاحظة هٰذين الإشكالين يتّضح رأي السيّد الخوئيّ رحمه الله في دعوى ابن المشهديّ حول كتابه، وهو سقوطٰهٰا عن الاعتبار، هٰذا مضافًا إلى أنَّ شخصيّة المؤلِّف غير معلومةٍ عنده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الشيخ آقا بزرگ الطهرانيّ رحمه الله</w:t>
      </w:r>
    </w:p>
    <w:p>
      <w:pPr>
        <w:pStyle w:val="BookText"/>
        <w:rPr/>
      </w:pPr>
      <w:r>
        <w:rPr>
          <w:rFonts w:ascii="Amiri" w:hAnsi="Amiri" w:eastAsia="Amiri" w:cs="Amiri"/>
          <w:color w:val="111111"/>
          <w:sz w:val="28"/>
          <w:sz w:val="28"/>
          <w:szCs w:val="28"/>
          <w:rtl w:val="true"/>
          <w:lang w:bidi="ar-SA"/>
        </w:rPr>
        <w:t xml:space="preserve">للشيخ الطهرانيّ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وبحثٌ حول ابن المشهديّ هٰذا، وحول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والطرق المختلفة لهٰذا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الطهرانيّ نقلًا عن أستاذه المحدّث النوريّ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جعفرٍ بن عليٍّ بن جعفرٍ المشهديّ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مزار محمّد بن المشهديّ الموجود في خزانة كتب الشيخ عليّ بن محمّدرضا آل كاشف الغطاء بالنجف، والميرزا محمّد علي الأردوباديّ أيضًا بالنجف </w:t>
      </w:r>
    </w:p>
    <w:p>
      <w:pPr>
        <w:pStyle w:val="BookText"/>
        <w:rPr/>
      </w:pPr>
      <w:r>
        <w:rPr>
          <w:rFonts w:ascii="Amiri" w:hAnsi="Amiri" w:eastAsia="Amiri" w:cs="Amiri"/>
          <w:color w:val="111111"/>
          <w:sz w:val="28"/>
          <w:sz w:val="28"/>
          <w:szCs w:val="28"/>
          <w:rtl w:val="true"/>
          <w:lang w:bidi="ar-SA"/>
        </w:rPr>
        <w:t xml:space="preserve">وغيرهما، عبّر عنه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عند شيخنا النوريّ، وينقل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شرح اعتباره في خاتمة المستدرك، واستظهر من بعض القرائن أنّه للشيخ محمّد بن جعفر بن عليٍّ بن جعفرٍ المشهديّ الحائريّ الراوي عن أبي الفضل شاذان بن جبرئيل القمّيّ، ويروي أيضًا عن المفيد بواسطتين، وهو سند عالٍ،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القديم إحسانه، الظاهر،امتنانه، العالي سلطانه</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ابن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الرواية أيضًا عن ابن نما المعاصر للسمعانيّ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والسمعانيّ كما مضى هو أوّل مَن نقل قضيّة السرداب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يتّضح أنَّ هٰذه القضيّة وإن نقلها ابن المشهديّ أيضًا لٰكنّ أصلها هو من عند العامّة</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يذكر الشيخ آقا بزرگ الطهرانيّ رواة الأحاديث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لهٰؤلاء الثقات الّذي يروي عنهم في الكتاب خمسة عشر رجلًا، وهم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المذكور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أبو عبد الله الحسين بن هبة بن رطبة، عن الشيخ أبي عليٍّ ابن شیخ الطائفة عن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زيارة عاشوراء الّتي يذكر فيها أسماء الشهداء مفصلًا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جعفرٍ الدوريستيّ المتوفّى ستّمئةٍ ونيّفًا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الفتح قيّم جامع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المقري مسلم بن نجمٍ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البزّاز الكوفيّ الزيديّ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المكارم حمزة بن زهرة الحسينيّ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عبد الحميد ابن التقيّ عبد الله بن أسامة العلويّ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في ذي القعدة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الشيخان الجليلان أبو البقاء هبة الله بن هبة، وأبو الخير سعد بن أبي الحسن الفرّاء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أبو جعفرٍ محمّدٌ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الحمد النحويّ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عماد الدين محمّد بن أبي القاسم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الجليل أبو الفتح محمّد بن محمّدٍ الجعفريّة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الشيخان العالمان أبو محمّدٍ عربيّ بن مسافرٍ، وهبة الله بن نما بن حمدون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عنهما سلامٌ على آل ياسين الكبير، والزيارة الجامعة الكبيرة المشهورة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أبو عبد الله محمّد بن عليٍّ بن شهرآشوب المازندرانيّ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الشيخ آقا بزرگ الطهرانيّ حول طريقة تأليف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وابتدأ بباب زيارة النبيّ صلَّی الله علیه وآله وسلَّم وأئمة البقيع علیهم السَّلام، ثمّ النجف ومسجد الكوفة، ثمّ لا الحائر، ثمّ الكاظميّة، ثمّ الرضويّ، ثمّ سامرّاء، وبعض الجوامع والأصحاب وأولاد الأئمّة علیهم السَّلام والمؤمنين، ثمّ إضافات</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النتيجة</w:t>
      </w:r>
    </w:p>
    <w:p>
      <w:pPr>
        <w:pStyle w:val="BookText"/>
        <w:rPr/>
      </w:pPr>
      <w:r>
        <w:rPr>
          <w:rFonts w:ascii="IRNazanin" w:hAnsi="IRNazanin" w:eastAsia="IRNazanin"/>
          <w:color w:val="111111"/>
          <w:sz w:val="28"/>
          <w:sz w:val="28"/>
          <w:szCs w:val="28"/>
          <w:rtl w:val="true"/>
          <w:lang w:bidi="fa-IR"/>
        </w:rPr>
        <w:t>إنَّ الشيخ آقا بزرگ الطهرانيّ لم يصرّح باعتبار المؤلِّف ولا الكتاب، بل قام بالتعريف بالمؤلِّف وبمشايخه في الكتاب لا أكثر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المحدّث النوريّ رحمه الله</w:t>
      </w:r>
    </w:p>
    <w:p>
      <w:pPr>
        <w:pStyle w:val="BookText"/>
        <w:rPr/>
      </w:pPr>
      <w:r>
        <w:rPr>
          <w:rFonts w:ascii="Amiri" w:hAnsi="Amiri" w:eastAsia="Amiri" w:cs="Amiri"/>
          <w:color w:val="111111"/>
          <w:sz w:val="28"/>
          <w:sz w:val="28"/>
          <w:szCs w:val="28"/>
          <w:rtl w:val="true"/>
          <w:lang w:bidi="ar-SA"/>
        </w:rPr>
        <w:t>رأيه حول الكتاب</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أوّل الأمر أورد المحدّث النوريّ كلام العلّامة المجلسيّ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كبيرٌ في الزيارات، تأليف محمّد بن المشهديّ كما يظهر من تأليفات السيّد ابن طاووسٍ، واعتمد عليه ومدحه وسمّيناه بالمزار الكبير، وقال في الفصل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والمزار الكبير يُعلم من كيفيّة أسناده أنّه </w:t>
      </w:r>
    </w:p>
    <w:p>
      <w:pPr>
        <w:pStyle w:val="BookText"/>
        <w:rPr/>
      </w:pPr>
      <w:r>
        <w:rPr>
          <w:rFonts w:ascii="Amiri" w:hAnsi="Amiri" w:eastAsia="Amiri" w:cs="Amiri"/>
          <w:color w:val="111111"/>
          <w:sz w:val="28"/>
          <w:sz w:val="28"/>
          <w:szCs w:val="28"/>
          <w:rtl w:val="true"/>
          <w:lang w:bidi="ar-SA"/>
        </w:rPr>
        <w:t>كتابٌ معتبرٌ، وقد أخذ منه السيّدان ابنا طاووسٍ كثيرًا من الأخبار والزيارات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من ابنَي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عليٌّ في مزاره، والسيّد عبد الكريم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ما يستفاد من كلام العلّامة المجلسيّ أنّه يرى اعتبار المؤلِّف والكتاب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يتابع المحدّث النوريّ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 يظهر أنّه معدودٌ في زمرة الفقهاء، كما أنّه يظهر من صدر كتابه الاعتماد على كلِّ ما أودعه فيه، وأنّ ما فيه من الزيارات كلّها مأثورةٌ وإن لم يستند بعضها إليهم علیهم السَّلام في محلّه</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رأيه حول المؤلّف</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المحدّث النوريّ رحمه الله حول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أعتقده أنّه من مؤلَّفات محمّد بن جعفرٍ المشهديّ، وهو بعينه محمّد بن جعفرٍ الحائريّ، وإن جعل في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عنوانين وظنّه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جعفرٍ الحائريّ فاضلٌ جليلٌ 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اتفق من الأخبار في فضل 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بن جعفرٍ المشهديّ، كان فاضلًا محدّثًا صدوقًا، له كتبٌ يروي عن شاذان بن جبرئيل القمّيّ</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النتيجة</w:t>
      </w:r>
    </w:p>
    <w:p>
      <w:pPr>
        <w:pStyle w:val="BookText"/>
        <w:rPr/>
      </w:pPr>
      <w:r>
        <w:rPr>
          <w:rFonts w:ascii="Amiri" w:hAnsi="Amiri" w:eastAsia="Amiri" w:cs="Amiri"/>
          <w:color w:val="111111"/>
          <w:sz w:val="28"/>
          <w:sz w:val="28"/>
          <w:szCs w:val="28"/>
          <w:rtl w:val="true"/>
          <w:lang w:bidi="ar-SA"/>
        </w:rPr>
        <w:t>إنَّ المحدّث النوريّ وعلى خلاف السيّد الخوئيّ رحمه الله يقول إنَّ ابن المشهديّ ليس مجهول العين والوصف، بل هو محمّد بن جعفرٍ المشهديّ، وهناك شواهد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المحدّث النوريّ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ويظهر منه أنّه رحمه الله من أعاظم العلماء، واسع الرواية، كثير الفضل، معتَمدٌ عليه كما أنّه يظهر ممّا ذكرنا من خطبة كتابه أنّ كلَّ ما فيه من الدعوات والزيارات مأثورةٌ عنهم علیهم السَّلام</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رأينا في المقام</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البعض لديه تأمّلٌ في الكتاب، بل في المؤلِّف أيضًا، وهٰذا ما لا يمكن تاوزه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المؤلِّف بأنَّ مطالب الكتاب منقولةٌ عن الرواة الثقات غير مقبولةٍ؛ لأنّه من المتأخّرين، ومعروفٌ أنَّ توثيقات المتأخرين غير معتبرةٍ؛ لأنّها عن حدسٍ وظنٍّ لا عن حسٍّ</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وثاقة ابن المشهديّ ليست ثابتةً وواضحةً لنا، وتوثيق الشيخ الحُرّ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فاضلا، محدثًا،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عن حدسٍ؛ لأنَّ ابن المشهديّ كان في القرن السادس، والشيخ الحُرّ العامليّ كان في القرن الثاني عشر، إذن فهناك فاصلةٌ زمنيّةٌ بينهما تقرب من ستّة فرونٍ، وعليه فلا مجال لأيِّ حسٍّ أو مشاهدةٍ بينهما</w:t>
      </w:r>
      <w:r>
        <w:rPr>
          <w:rFonts w:eastAsia="Amiri" w:cs="Amiri" w:ascii="Amiri" w:hAnsi="Amiri"/>
          <w:color w:val="111111"/>
          <w:sz w:val="28"/>
          <w:szCs w:val="28"/>
          <w:rtl w:val="true"/>
          <w:lang w:bidi="ar-SA"/>
        </w:rPr>
        <w:t xml:space="preserve">. </w:t>
      </w:r>
      <w:bookmarkStart w:id="204" w:name="pg15894_361848"/>
    </w:p>
    <w:p>
      <w:pPr>
        <w:pStyle w:val="BookText"/>
        <w:rPr/>
      </w:pPr>
      <w:bookmarkEnd w:id="204"/>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 الثاني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أخذ منه السيّدان ابنا طاووسٍ كثيرًا من الأخبار والزيارات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ابن طاووسٍ نقل هٰذه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الإشارة إلى قضيّة سرداب الغَيْبة</w:t>
      </w:r>
      <w:r>
        <w:rPr>
          <w:rStyle w:val="FootnoteAnchor"/>
          <w:rtl w:val="true"/>
        </w:rPr>
        <w:footnoteReference w:id="401"/>
      </w:r>
      <w:r>
        <w:rPr>
          <w:rFonts w:ascii="Amiri" w:hAnsi="Amiri" w:eastAsia="Amiri" w:cs="Amiri"/>
          <w:color w:val="111111"/>
          <w:sz w:val="28"/>
          <w:sz w:val="28"/>
          <w:szCs w:val="28"/>
          <w:rtl w:val="true"/>
          <w:lang w:bidi="ar-SA"/>
        </w:rPr>
        <w:t xml:space="preserve">لذٰلك من المحتمل أن تكون القضيّة قد أضيفت فيما بعد إلى كتاب ابن المشهديّ، أو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جزءًا من الرواية، أو أصبحت هٰذه المفردة عَلمًا لذٰلك المكان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المشهديّ كان معاصرًا للسمعانيّ، وهو أوّل عالمٍ سنّيٍّ نسب إلى الشيعة الاعتقاد بسرداب الغَيْبة؛ لذا من المحتمل جدًّا أن يكون ابن المشهديّ قد أخذ هٰذه التسمية منه ونقلها عنه دون الاعتقاد بمضمونها</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5418392_2142443653"/>
      <w:bookmarkStart w:id="206" w:name="_Toc68"/>
      <w:bookmarkEnd w:id="205"/>
      <w:r>
        <w:rPr>
          <w:rtl w:val="true"/>
        </w:rPr>
        <w:t>اتّهاماتٌ للشيعة حول السرداب</w:t>
      </w:r>
      <w:bookmarkEnd w:id="206"/>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ظهور الإمام المهديّ عجل الله تعالی فرجه الشریف سوف يكون من السرداب؟</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الأقوال الّتي لا دليل عليها، وتشنّع بها العامّةُ علينا وتتّهمنا بها هي أنَّ الشيعة تعتقد بأنَّ ظهور الإمام صاحب الزمان عجل الله تعالی فرجه الشریف سوف يكون من سرداب سامرّاء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دفع هٰذا الاتّهام</w:t>
      </w:r>
    </w:p>
    <w:p>
      <w:pPr>
        <w:pStyle w:val="BookText"/>
        <w:rPr/>
      </w:pPr>
      <w:r>
        <w:rPr>
          <w:rFonts w:ascii="IRNazanin" w:hAnsi="IRNazanin" w:eastAsia="IRNazanin"/>
          <w:color w:val="111111"/>
          <w:sz w:val="28"/>
          <w:sz w:val="28"/>
          <w:szCs w:val="28"/>
          <w:rtl w:val="true"/>
          <w:lang w:bidi="fa-IR"/>
        </w:rPr>
        <w:t xml:space="preserve">إنَّ شيعة آل البيت علیهم السَّلام تُتّهم بقضيّة السرداب مع أنّه لم يَردْ لهٰذه القضيّة أيُّ ذكرٍ في أحاديثهم ورواياتهم، ولا في أيِّ متنٍ من المتون الشيعيّة المعتبرة، بل حتّى في الكتب غير المعتبرة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الرواية الواردة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للراونديّ فقد قلنا إنَّها مبتليةٌ بعدّة إشكالاتٍ سندًا ودلالةً، ولا تدلّ على غيبة الإمام في السرداب وخروجه منه، وقد بيّنّاها سابقًا، ولعلّ أهمّها أنّه لم يرد في هٰذا الكتاب شيءٌ عن غيبة الإمام عجل الله تعالی فرجه الشریف أو ظهوره في هٰذا السرداب، وإنّما هي فقط دعوى المشاهدة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الروايات تؤكّد بكلِّ صراحةٍ على أنَّ ظهور الإمام صاحب الزمان عجل الله تعالی فرجه الشریف سيكون من مكّة المكرّمة بجانب الحجر الأسود، وسوف نشير إلى بعض تلك الروايات؛ ولذا لا يبقى هٰذه التهمة أيُّ معنًى أو مجالٍ يُذكر، هٰذا فضلًا عن أنّه لا دليل على أنَّ الإمام صاحب الزمان عجل الله تعالی فرجه الشریف سوف يظهر من السرداب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وإليك جملةً من الروايات المُصرِّحة بأنَّ ظهوره عجل الله تعالی فرجه الشریف بجوار الحجر الأسود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سعيدٌ أبو عثمان،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يظهر المهديّ عجل الله تعالی فرجه الشریف بمكّة عند العشاء، ومعه رايةُ رسولِ الله صّلى الله عليه وآله وسلّم وقميصُه وسيفُه، وعلاماتٌ ونورٌ وبيانٌ، فإذا صلّى العشاء نادى بأعلى صوته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أذكَّركم الله أيها الناس، ومقامكم بين يدي ربِّكم، وقد اتّخذ الحجّة وبعث الأنبياء وأنزل الكتاب، أمركم أن لا تشركوا به شيئًا، وأن تحافظوا على طاعته وطاعة، رسوله، وأن تحيوا ما أحيا القرآن وتُميتوا ما </w:t>
      </w:r>
    </w:p>
    <w:p>
      <w:pPr>
        <w:pStyle w:val="BookText"/>
        <w:rPr/>
      </w:pPr>
      <w:r>
        <w:rPr>
          <w:rFonts w:ascii="IRNazanin" w:hAnsi="IRNazanin" w:eastAsia="IRNazanin"/>
          <w:color w:val="111111"/>
          <w:sz w:val="28"/>
          <w:sz w:val="28"/>
          <w:szCs w:val="28"/>
          <w:rtl w:val="true"/>
          <w:lang w:bidi="fa-IR"/>
        </w:rPr>
        <w:t>أمات، وتكونوا أعوانًا على الهدى ووزراءَ على التقوى؛ فإنّ الدنيا قد دنا فناؤها وزوالُها وآذنت بالوداع، فإنّي أدعوكم إلى الله وإلى رسوله، والعمل بكتابه، وإماتة الباطل وإحياء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فيظهر في ثلاثمئة وثلاثةَ عشرَ رجلًا، عدّة أهل البدر، على غير ميعاد، قزعًا كقزع الخريف، رهبانًا بالليل، أسدٌ بالنهار، فيفتح الله للمهديّ عَلَیه السَّلام أرضَ الحجاز، ويستخرج مَن كان في السجن من بني هاشمٍ، وتنزل الرايات السود الكوفةَ، فيبعث بالبيعة إلى المهديّ عَلَیه السَّلام، ام ويبعث المهديّ عَلَیه السَّلام جنودَه في الآفاق، ويُميت الجورَ وأهلَه، وتستقيم له البلدان، ويفتح الله على يديه القُسطنطينيّة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أمات، وتكونوا أعوانًا على الهدى ووزراءَ على التقوى؛ فإنّ الدنيا قد دنا فناؤها وزوالُها وآذنت بالوداع، فإنّي أدعوكم إلى الله وإلى رسوله، والعمل بكتابه، وإماتة الباطل وإحياء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فيظهر في ثلاثمئة وثلاثةَ عشرَ رجلًا، عدّة أهل البدر، على غير ميعاد، قزعًا كقزع الخريف، رهبانًا بالليل، أسدٌ بالنهار، فيفتح الله للمهديّ عَلَیه السَّلام أرضَ الحجاز، ويستخرج مَن كان في السجن من بني هاشمٍ، وتنزل الرايات السود الكوفةَ، فيبعث بالبيعة إلى المهديّ عَلَیه السَّلام، ام ويبعث المهديّ عَلَیه السَّلام جنودَه في الآفاق، ويُميت الجورَ وأهلَه، وتستقيم له البلدان، ويفتح الله على يديه القُسطنطينيّة</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وغيره، عن محمّد بن أحمد، عن موسى بن عمر، عن ابن سنانٍ، عن أبي سعيدٍ القمّاط، 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وضع الله الحَجَر في الركن الّذي هو فيه، ولم يوضع في غيره؟ ولأيِّ علّةٍ يُقبَّل؟ ولأيِّ علّةٍ أخرج من الجنّة؟ ولأيِّ علّةٍ وُضع ميثاقُ العبادِ والعهدِ فيه، ولم يوضع في غيره؟ وكيف السبب في ذٰلك؟ تخبرني جعلني الله فداك فإنّ تفكّري فيه 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وأعضلتَ في المسألة واستقصيت فافهم الجوابَ، وفَرِّغ قلبكَ، وأصغ سمعَك </w:t>
      </w:r>
    </w:p>
    <w:p>
      <w:pPr>
        <w:pStyle w:val="BookText"/>
        <w:rPr/>
      </w:pPr>
      <w:r>
        <w:rPr>
          <w:rFonts w:ascii="IRNazanin" w:hAnsi="IRNazanin" w:eastAsia="IRNazanin"/>
          <w:color w:val="111111"/>
          <w:sz w:val="28"/>
          <w:sz w:val="28"/>
          <w:szCs w:val="28"/>
          <w:rtl w:val="true"/>
          <w:lang w:bidi="fa-IR"/>
        </w:rPr>
        <w:t>أخبرك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الحجرَ الأسودَ وهي جوهرةٌ أخرجت من الجنّة إلى آدم عَلَیه السَّلام، فوُضعت في ذٰلك الركن لعلّةِ الميثاق؛ وذٰلك أنّه لما أخذ من بني آدم من ظهورهم ذرّيّتهم حين أخذ الله عليهم الميثاق في ذٰلك المكان، وفي ذٰلك المكان تراءى لهم، ومن ذٰلك المكان يهبط الطير على القائم عَلَیه السَّلام، فأوّل مَن يبايعه ذٰلك الطائر وهو والله جبرئيل عَلَیه السَّلام، وإلى ذٰلك المقام يسند القائم ظهره، وهو الحجّة والدليل على القائم، وهو الشاهد لمَن وافاه في ذٰلك المكان، والشاهد على من أدّى إليه الميثاق والعهد الّذي أخذ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 – على العباد</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وبعد هاتين الروايتين وغيرهما من الروايات المتعدّدة اتّضح أنَّ ما ينسب إلى الإماميّة من بعض علماء العامّة ليس صحيحًا ولا يمتّ للواقع بأيِّ صلةٍ، ولعلَّ هٰذه التهمة وأمثالَها ناشئةٌ من عدم اطّلاع هٰؤلاء النفر على عقائد الشيعة وكتبهم ومرويّاتهم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الإمام صاحب الزمان عجل الله تعالی فرجه الشریف يعيش فعلا في السرداب؟</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اتّهامٌ آخر من قِبل بعض مؤلّفي أهل السنّة ضدّ شيعة آل البيت عَلَیه السَّلام،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تقول إنَّ الإمام صاحب الزمان عجل الله تعالی فرجه الشریف يعيش في عصر الغَيْبة في ذٰلك السرداب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دفع هٰذا الاتّهام</w:t>
      </w:r>
    </w:p>
    <w:p>
      <w:pPr>
        <w:pStyle w:val="BookText"/>
        <w:rPr/>
      </w:pPr>
      <w:r>
        <w:rPr>
          <w:rFonts w:ascii="IRNazanin" w:hAnsi="IRNazanin" w:eastAsia="IRNazanin"/>
          <w:color w:val="111111"/>
          <w:sz w:val="28"/>
          <w:sz w:val="28"/>
          <w:szCs w:val="28"/>
          <w:rtl w:val="true"/>
          <w:lang w:bidi="fa-IR"/>
        </w:rPr>
        <w:t>إنّ المحقِّق والمتتّبع لكلمات الطائفة وأقوال علمائها لا يمكنه العثور على أيِّ أثرٍ لمثل هٰذا الكلام الزائف في الأحاديث والمتون والكتب الشيعيّة، بل نستطيع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يقل بذٰلك أيُّ عالمٍ من علماء الشيعة ومحدّثيهم ومفكّريهم، بل اعتقادهم الجازم أنّه لا علم لأحدٍ بمكان إقامة الإمام صاحب الزمان عجل الله تعالی فرجه الشریف ومحلّ تواجده في عصر الغَيْبة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قصّة الجزيرة الخضراء، وأنّها مكان سكن الإمام المهديّ عجل الله تعالی فرجه الشریف، فليست</w:t>
      </w:r>
    </w:p>
    <w:p>
      <w:pPr>
        <w:pStyle w:val="BookText"/>
        <w:rPr/>
      </w:pPr>
      <w:r>
        <w:rPr>
          <w:rFonts w:ascii="Amiri" w:hAnsi="Amiri" w:eastAsia="Amiri" w:cs="Amiri"/>
          <w:color w:val="111111"/>
          <w:sz w:val="28"/>
          <w:sz w:val="28"/>
          <w:szCs w:val="28"/>
          <w:rtl w:val="true"/>
          <w:lang w:bidi="ar-SA"/>
        </w:rPr>
        <w:t>أكثر من أسطورةٍ وخرافةٍ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ما أشير إليه في رواياتنا المعتبرة هو أنَّ بعض خواصّ الشيعة في زمن الغَيْبة الصغرى، وبعض الموالين الخواصّ في زمن الغَيْبة الكبرى هم فقط مَن لهم اطّلاعٌ أو علمٌ بمكان الإمام صاحب الزمان عجل الله تعالی فرجه الشریف، ومن جملة هٰذه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الحسن بن عليٍّ الوَشَّاء، عن عليّ بن أبي حمزة،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لصاحب هٰذا الأمرِ من غَيْبةٍ، ولا بدَّ له في غَيْبته من غَيْبةٍ، ولا بدَّ له في غَيْبته من عُزلةٍ، ونعِمَ المنزلُ طَيبة، وما بثلاثين من وحشةٍ</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الفيض الكاشانيّ رحمه الله في شرحه لهٰذه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المدينة </w:t>
      </w:r>
    </w:p>
    <w:p>
      <w:pPr>
        <w:pStyle w:val="BookText"/>
        <w:rPr/>
      </w:pPr>
      <w:r>
        <w:rPr>
          <w:rFonts w:ascii="Amiri" w:hAnsi="Amiri" w:eastAsia="Amiri" w:cs="Amiri"/>
          <w:color w:val="111111"/>
          <w:sz w:val="28"/>
          <w:sz w:val="28"/>
          <w:szCs w:val="28"/>
          <w:rtl w:val="true"/>
          <w:lang w:bidi="ar-SA"/>
        </w:rPr>
        <w:t>المقدّسة، يعني إذا اعتزل فيها مستترًا ومعه ثلاثون من شيعته يأنس بعضهم ببعض، فلا وحشة لهم، كأنّه أشار بذٰلك إلى غيْبَته القصيرة؛ فإنّ في الطويلة ليس لشيعته إليه سبيلٌ</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العلّامة المجلسيّ الثاني رحمه الله عن السند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أو 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في شرحه عن المتن 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والعُزلة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الاعتزال، أي المفارقة عن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في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 النسخ ولا له في غيبته، أي ليس في غَيْبته معتزلًا عن الخلق، بل هو بينهم ولا يعرفونه، والأوّل أظهر وموافقٌ لما في سائر الكتب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المدينة الطيّبة، فيدلّ على أنّه عجل الله تعالی فرجه الشریف غالبًا في المدينة وحواليها، إمّا دائمًا أو في الغَيْبة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الطَيْبة اسم موضع سَكَنه عجل الله تعالی فرجه الشریف مع أصحابه سوى المدينة فهو رجمٌ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الأوّل ما مرّ أنّه لمّا سُئل أبوه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أسأل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بثلاثين من وحشةٍ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هو عجل الله تعالی فرجه الشریف مع ثلاثين من مواليه وخواصّه، وليس لهم وحشةٌ؛ لاستئناس بعضهم ببعضٍ، أو هو عجل الله تعالی فرجه الشریف داخل في العدد، فلا يستوحش هو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الباء بمعنى مع، أي لا يستوحش عجل الله تعالی فرجه الشریف؛ لكونه مع 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p>
    <w:p>
      <w:pPr>
        <w:pStyle w:val="BookText"/>
        <w:rPr/>
      </w:pPr>
      <w:r>
        <w:rPr>
          <w:rFonts w:ascii="Amiri" w:hAnsi="Amiri" w:eastAsia="Amiri" w:cs="Amiri"/>
          <w:color w:val="111111"/>
          <w:sz w:val="28"/>
          <w:sz w:val="28"/>
          <w:szCs w:val="28"/>
          <w:rtl w:val="true"/>
          <w:lang w:bidi="ar-SA"/>
        </w:rPr>
        <w:t>مخصوصٌ بالغَيْبة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أنّه في هيئة مَن هو في سنِّ ثلاثين سنةً، ومَن كان كذٰلك لا يستوحش؛ فهو في غاية البعد</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يحيى، عن أحمد بن إسحاق، 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جلالتك تمنعني من مسألتك، فتأذن لي أن أسألك؟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هل لك 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حدث بك حدثٌ فأين أسأل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العلّامة المجلسيّ الثاني رحمه الله في شرح هٰذه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الحديث 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الطَيْبة المعروفة، ولعلّه عجل الله تعالی فرجه الشریف علم أنّه يدركه، أو خبرًا منه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للعهد، والمراد بها سُرّ مَن رأى، يعني أنّ سفراءه من أهل سُرّ مَن رأى يعرفونه فسلهم عنه</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أبي محمّدٍ الوجنانيّ أنّه أخبرني عمّن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من الدار قبل الحادث بعشرة أيّامٍ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أنّها من أحبِّ البقاعِ لولا الطرد</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العلّامة المجلسيّ الثاني رحمه الله يصف هٰذا الحديث بالمجهول،</w:t>
      </w:r>
    </w:p>
    <w:p>
      <w:pPr>
        <w:pStyle w:val="BookText"/>
        <w:rPr/>
      </w:pPr>
      <w:r>
        <w:rPr>
          <w:rFonts w:ascii="IRNazanin" w:hAnsi="IRNazanin" w:eastAsia="IRNazanin"/>
          <w:color w:val="111111"/>
          <w:sz w:val="28"/>
          <w:sz w:val="28"/>
          <w:szCs w:val="28"/>
          <w:rtl w:val="true"/>
          <w:lang w:bidi="fa-IR"/>
        </w:rPr>
        <w:t>ويقول في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عمّن 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القائم 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وفاة</w:t>
      </w:r>
    </w:p>
    <w:p>
      <w:pPr>
        <w:pStyle w:val="BookText"/>
        <w:rPr/>
      </w:pPr>
      <w:r>
        <w:rPr>
          <w:rFonts w:ascii="Amiri" w:hAnsi="Amiri" w:eastAsia="Amiri" w:cs="Amiri"/>
          <w:color w:val="111111"/>
          <w:sz w:val="28"/>
          <w:sz w:val="28"/>
          <w:szCs w:val="28"/>
          <w:rtl w:val="true"/>
          <w:lang w:bidi="ar-SA"/>
        </w:rPr>
        <w:t>أبي محمّدٍ عَلَیه السَّلام، أو التجسّس عليه من السلطان والتفحّص عنه ووقوع الغَيْبة الصغرى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الدار أو مدينة سُرّ مَن رأى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الطرد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دفع الظالمين إيّاي</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الرواية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يحيى، عن محمّد بن الحسين، عن ابن محبوبٍ،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غيبتان؛ إحداهما قصيرةٌ والأخرى 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الأولى لا يعلم بمكانه فيها إلّا خاصّةٌ شيعته، والأخرى لا يعلم بمكانه فيها إلّا خاصّةٌ مواليه</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يصف العلّامة المجلسيّ الثاني رحمه الله هٰذا الحديث بالموثّق، ويقول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خاصّةٌ مواليه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خدمه وأهله وأولاده، أو الثلاثين الّذين مضى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الغَيْبة الصغرى كان بعض خواصّ شيعته مطّلعين على</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مكانه؛ كالسفراء وبعض الوكلاء</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ويقول الفيض الكاشانيّ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يريد بخاصّةٌ الموالي الّذين يخدمونه؛ لأنَّ سائر الشيعة ليس لهم فيها إليه سبيلٌ</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أشير في هٰذه الروايات الثلاث إلى المدينة المنوّرة على وجه الخصوص، وليس هناك أدنى إشارةٍ أو ذكرٍ أو أثرٍ لا من قريبٍ ولا من بعيدٍ إلى أنَّ الإمام صاحب الزمان عجل الله تعالی فرجه الشریف يعيش في سرداب أو قبوٍ</w:t>
      </w:r>
      <w:r>
        <w:rPr>
          <w:rStyle w:val="FootnoteAnchor"/>
          <w:rtl w:val="true"/>
        </w:rPr>
        <w:footnoteReference w:id="414"/>
      </w:r>
      <w:r>
        <w:rPr>
          <w:rFonts w:ascii="Amiri" w:hAnsi="Amiri" w:eastAsia="Amiri" w:cs="Amiri"/>
          <w:color w:val="111111"/>
          <w:sz w:val="28"/>
          <w:sz w:val="28"/>
          <w:szCs w:val="28"/>
          <w:rtl w:val="true"/>
          <w:lang w:bidi="ar-SA"/>
        </w:rPr>
        <w:t xml:space="preserve">وعليه فإنّه لا أساس لرميهم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أعزّهم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التهم الواهية والباطلة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ويفهم من الرواية الرابعة أنَّ عامّة الناس لا اطّلاع لهم ولا معرفة بمحلّ سكنى الإمام صاحب الزمان عجل الله تعالی فرجه الشریف ومكان إقامته؛ ولذا فليس من الإنصاف اتّهام الشيعة ممّن لا اطّلاع له على عقائدهم وكتبهم بأنّها تدّعي أنّ الإمام المهديّ عجل الله تعالی فرجه الشریف يعيش داخل ذاك السرداب الطاهر في سامرّاء</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207" w:name="pg15894_361857"/>
    </w:p>
    <w:p>
      <w:pPr>
        <w:pStyle w:val="Heading3"/>
        <w:numPr>
          <w:ilvl w:val="2"/>
          <w:numId w:val="1"/>
        </w:numPr>
        <w:rPr/>
      </w:pPr>
      <w:bookmarkStart w:id="208" w:name="__RefHeading___Toc15418394_2142443653"/>
      <w:bookmarkStart w:id="209" w:name="_Toc69"/>
      <w:bookmarkEnd w:id="207"/>
      <w:bookmarkEnd w:id="208"/>
      <w:r>
        <w:rPr>
          <w:rtl w:val="true"/>
        </w:rPr>
        <w:t>خاتمة البحث</w:t>
      </w:r>
      <w:bookmarkEnd w:id="209"/>
    </w:p>
    <w:p>
      <w:pPr>
        <w:pStyle w:val="BookText"/>
        <w:rPr/>
      </w:pPr>
      <w:r>
        <w:rPr>
          <w:rFonts w:ascii="IRNazanin" w:hAnsi="IRNazanin" w:eastAsia="IRNazanin"/>
          <w:color w:val="111111"/>
          <w:sz w:val="28"/>
          <w:sz w:val="28"/>
          <w:szCs w:val="28"/>
          <w:rtl w:val="true"/>
          <w:lang w:bidi="fa-IR"/>
        </w:rPr>
        <w:t>بالنظر إلى البحوث السابقة فقد ثبت لدينا أنّ قضيّة سرداب سامرّاء لا علاقة لها بمسألة الغَيْبة، وأنّ الإمام صاحب الزمان عجل الله تعالی فرجه الشریف لا يعيش في ذٰلك السرداب ولا يظهر منه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الجدير بالذكر الإشارة إلى قداسة ذٰلك المكان الطاهر، وأمّا نفي ظهور الإمام صاحب الزمان عجل الله تعالی فرجه الشریف من ذٰلك السرداب لا يخدش قداسة ذٰلك المكان، كيف وهو منزل الإمام الحسن العسكريّ عَلَیه السَّلام ومحلّ عبادته وذهابه ومجيئه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وبيوتهم علیهم السَّلام هي مهبط ملائكة الله تعالى، فضلًا عين ارتجال صاحب عن أنّه محلّ ولادة الامام صاحب الزمان عجل الله تعالی فرجه الشریف، لذا فإنَّ هٰذا المكان ومن هٰذه الجهات المذكورة يُعدّ مكانًا مقدسًا لدى شيعة آل البيت علیهم السَّلام، لٰكن لا علاقة له بالغَيْبة أو بالظهور</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15894_361859"/>
      <w:bookmarkStart w:id="211" w:name="pg15894_361859"/>
      <w:bookmarkEnd w:id="211"/>
    </w:p>
    <w:p>
      <w:pPr>
        <w:pStyle w:val="Heading2"/>
        <w:numPr>
          <w:ilvl w:val="1"/>
          <w:numId w:val="1"/>
        </w:numPr>
        <w:rPr/>
      </w:pPr>
      <w:bookmarkStart w:id="212" w:name="pg15894_361859"/>
      <w:bookmarkStart w:id="213" w:name="__RefHeading___Toc15418396_2142443653"/>
      <w:bookmarkStart w:id="214" w:name="_Toc70"/>
      <w:bookmarkEnd w:id="212"/>
      <w:bookmarkEnd w:id="213"/>
      <w:r>
        <w:rPr>
          <w:rtl w:val="true"/>
        </w:rPr>
        <w:t>الفَصْلُ الثَّامِنُ</w:t>
      </w:r>
      <w:bookmarkEnd w:id="214"/>
    </w:p>
    <w:p>
      <w:pPr>
        <w:pStyle w:val="Heading3"/>
        <w:numPr>
          <w:ilvl w:val="2"/>
          <w:numId w:val="1"/>
        </w:numPr>
        <w:rPr/>
      </w:pPr>
      <w:bookmarkStart w:id="215" w:name="__RefHeading___Toc15418398_2142443653"/>
      <w:bookmarkStart w:id="216" w:name="_Toc71"/>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روايات النهي عن الخروج</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الظهور في معرض النقد والتحليل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المَدْخلُ</w:t>
      </w:r>
    </w:p>
    <w:p>
      <w:pPr>
        <w:pStyle w:val="BookText"/>
        <w:rPr/>
      </w:pPr>
      <w:r>
        <w:rPr>
          <w:rFonts w:ascii="Amiri" w:hAnsi="Amiri" w:eastAsia="Amiri" w:cs="Amiri"/>
          <w:color w:val="111111"/>
          <w:sz w:val="28"/>
          <w:sz w:val="28"/>
          <w:szCs w:val="28"/>
          <w:rtl w:val="true"/>
          <w:lang w:bidi="ar-SA"/>
        </w:rPr>
        <w:t>هل العقيدة المهدويّة تعطّل دور المكلّفين ومسؤليّاتهم تجاه وظائفهم الشرعيّة في عصر الغَيْبة كالأمر بالمعروف والنهي عن المنكر للأنظمة الجائرة؟ وتنهاهم عن الخروج على الظالم؟ وتأمرهم بالركون والسكوت؟</w:t>
      </w:r>
    </w:p>
    <w:p>
      <w:pPr>
        <w:pStyle w:val="BookText"/>
        <w:rPr/>
      </w:pPr>
      <w:r>
        <w:rPr>
          <w:rFonts w:ascii="IRNazanin" w:hAnsi="IRNazanin" w:eastAsia="IRNazanin"/>
          <w:color w:val="111111"/>
          <w:sz w:val="28"/>
          <w:sz w:val="28"/>
          <w:szCs w:val="28"/>
          <w:rtl w:val="true"/>
          <w:lang w:bidi="fa-IR"/>
        </w:rPr>
        <w:t>قد تطرأ في بعض الأذهان شبهةُ عدم جواز القيام بأيِّ تحرُّكٍ أو ثورةٍ ضدّ الظلم والظالمين قبل ظهور الإمام المهديّ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ويعتقد هٰؤلاء أنَّ أيَّ تحرُّكٍ وقيامٍ يحدث قبل الظهور فهو من الناحية الشرعيّة حرامْ، وٌیستدلّون لذٰلك ببعض الروايات الّتي تخالف وبشدّةٍ أيَّ حركة أو ثورةٍ تنادي بطلب العدالة، — بل وتسمّي ذٰلك الخارج والثائر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فإنَّ هٰذه الفرقة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وبالاستناد إلى مثل هٰذه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تبرِّر سكوتها وصمتها عن الظلم الّذي يجري من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هٰذا الفصل نحاول أن نبحثٌ في الروايات المعتمدة حول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روايَتَيْ الكافي والنعمانيّ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تنهى عن القيام قبل ظهور الإمام المهديّ عجل الله تعالی فرجه الشریف، ونناقشها سندًا ودلالةً، ثمّ نذكر الروايات الأخرى الّتي وردت</w:t>
      </w:r>
    </w:p>
    <w:p>
      <w:pPr>
        <w:pStyle w:val="BookText"/>
        <w:rPr/>
      </w:pPr>
      <w:r>
        <w:rPr>
          <w:rFonts w:ascii="IRNazanin" w:hAnsi="IRNazanin" w:eastAsia="IRNazanin"/>
          <w:color w:val="111111"/>
          <w:sz w:val="28"/>
          <w:sz w:val="28"/>
          <w:szCs w:val="28"/>
          <w:rtl w:val="true"/>
          <w:lang w:bidi="fa-IR"/>
        </w:rPr>
        <w:t>بهٰذا المضمون نفسه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أورد المحدّث الجليل الحُرّ العامليّ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bookmarkStart w:id="217" w:name="pg15894_361862"/>
    </w:p>
    <w:p>
      <w:pPr>
        <w:pStyle w:val="BookText"/>
        <w:rPr/>
      </w:pPr>
      <w:bookmarkEnd w:id="217"/>
      <w:r>
        <w:rPr>
          <w:rFonts w:ascii="IRNazanin" w:hAnsi="IRNazanin" w:eastAsia="IRNazanin"/>
          <w:color w:val="111111"/>
          <w:sz w:val="28"/>
          <w:sz w:val="28"/>
          <w:szCs w:val="28"/>
          <w:rtl w:val="true"/>
          <w:lang w:bidi="fa-IR"/>
        </w:rPr>
        <w:t>كتاب الجهاد، روايات النهي عن القيام،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حكمِ الخروج بالسيف قبل قيام القائم عجل الله تعالی فرجه الشریف</w:t>
      </w:r>
      <w:r>
        <w:rPr>
          <w:rStyle w:val="FootnoteAnchor"/>
          <w:rtl w:val="true"/>
        </w:rPr>
        <w:footnoteReference w:id="416"/>
      </w:r>
      <w:r>
        <w:rPr>
          <w:rFonts w:ascii="Amiri" w:hAnsi="Amiri" w:eastAsia="Amiri" w:cs="Amiri"/>
          <w:color w:val="111111"/>
          <w:sz w:val="28"/>
          <w:sz w:val="28"/>
          <w:szCs w:val="28"/>
          <w:rtl w:val="true"/>
          <w:lang w:bidi="ar-SA"/>
        </w:rPr>
        <w:t>، والمُلاحظ أنَّ الحُرَّ العامليّ لم يُفتِ في عنوان الباب، ولم يُعطِ رأيه في الموضوع، وإلّا لكان عبَّر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دأبه في ذكر عناوين الأبواب المختلفة في الوسائل فيما لو كان له رأيٌ فيها، لٰكنّه اكتفى هنا بذكر عنوان الباب من دون تبنّي أيّ حكمٍ خاصٍّ</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5418400_2142443653"/>
      <w:bookmarkStart w:id="219" w:name="_Toc72"/>
      <w:bookmarkEnd w:id="218"/>
      <w:r>
        <w:rPr>
          <w:rtl w:val="true"/>
        </w:rPr>
        <w:t>عمدة الروايات حول هٰذا الموضوع</w:t>
      </w:r>
      <w:bookmarkEnd w:id="219"/>
    </w:p>
    <w:p>
      <w:pPr>
        <w:pStyle w:val="BookText"/>
        <w:rPr/>
      </w:pPr>
      <w:r>
        <w:rPr>
          <w:rFonts w:ascii="Amiri" w:hAnsi="Amiri" w:eastAsia="Amiri" w:cs="Amiri"/>
          <w:color w:val="111111"/>
          <w:sz w:val="28"/>
          <w:sz w:val="28"/>
          <w:szCs w:val="28"/>
          <w:rtl w:val="true"/>
          <w:lang w:bidi="ar-SA"/>
        </w:rPr>
        <w:t>الرواية الأولى</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حمّاد بن عيسى، عن ربعيٍّ، رفعه عن عليّ بن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يخرج واحدٌ منّا قبل خروج القائم عجل الله تعالی فرجه الشریف إلا كان مَثَلُهُ مثلَ فَرخٍ طارَ مِن وَكرِهِ قبل أنْ يستوي جناحاه، فأخذه الصبيان فعبثوا به</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سند الرواية</w:t>
      </w:r>
    </w:p>
    <w:p>
      <w:pPr>
        <w:pStyle w:val="BookText"/>
        <w:rPr/>
      </w:pPr>
      <w:r>
        <w:rPr>
          <w:rFonts w:ascii="Amiri" w:hAnsi="Amiri" w:eastAsia="Amiri" w:cs="Amiri"/>
          <w:color w:val="111111"/>
          <w:sz w:val="28"/>
          <w:sz w:val="28"/>
          <w:szCs w:val="28"/>
          <w:rtl w:val="true"/>
          <w:lang w:bidi="ar-SA"/>
        </w:rPr>
        <w:t xml:space="preserve">هٰذه الرواية مرسلةٌ، وفي سندها ربعيّ بن عبد الله بن الجارود، وهو وإن كان ثقةً </w:t>
      </w:r>
      <w:r>
        <w:rPr>
          <w:rStyle w:val="FootnoteAnchor"/>
          <w:rtl w:val="true"/>
        </w:rPr>
        <w:footnoteReference w:id="418"/>
      </w:r>
      <w:r>
        <w:rPr>
          <w:rFonts w:ascii="Amiri" w:hAnsi="Amiri" w:eastAsia="Amiri" w:cs="Amiri"/>
          <w:color w:val="111111"/>
          <w:sz w:val="28"/>
          <w:sz w:val="28"/>
          <w:szCs w:val="28"/>
          <w:rtl w:val="true"/>
          <w:lang w:bidi="ar-SA"/>
        </w:rPr>
        <w:t>لٰكنّه من ناحية الطبقة والعمر يُعدُّ من أصحاب الإمامين الصادق والكاظم علیهما السَّلام؛ وعليه فلا يمكنه أن يروي عن الإمام زين العابدين علَیه السَّلام، خاصّةٌ وأنّه لم يُعدّ من المعمِّرين</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المجلسيّ الثاني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الرواية مرفوعةٌ</w:t>
      </w:r>
      <w:r>
        <w:rPr>
          <w:rStyle w:val="FootnoteAnchor"/>
          <w:rtl w:val="true"/>
        </w:rPr>
        <w:footnoteReference w:id="420"/>
      </w:r>
      <w:r>
        <w:rPr>
          <w:rFonts w:ascii="Amiri" w:hAnsi="Amiri" w:eastAsia="Amiri" w:cs="Amiri"/>
          <w:color w:val="111111"/>
          <w:sz w:val="28"/>
          <w:sz w:val="28"/>
          <w:szCs w:val="28"/>
          <w:rtl w:val="true"/>
          <w:lang w:bidi="ar-SA"/>
        </w:rPr>
        <w:t>، ومن الواضح جدًّا أنَّ المرفوع في اصطلاحنا هو من أقسام المُرْسَل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النعمانيّ رحمه الله فقد ذكر هٰذه الرواية مع تفاوتٍ بسيطٍ وبسندٍ آخر عن الإمام الباقر عَلَیه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عليٍّ الجعفيّ، عن محمّد بن المثنى الحضرميّ، عن أبيه، عن عثمان بن زيدٍ الجُهنيّ، عن جابرٍ، عن أبي جعفرٍ ابن عليٍّ الباقر َلَیه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خروج القائم منّا أهل البيت كخروج رسول الله صّلى الله عليه وآله وسلّم، ومَثَلُ مَنْ خَرَج مِنّا أهل البيت قبل قيامِ القائم مثلُ فرخٍ طار فوقع من وكرِه فتلاعبتْ به الصبيانُ</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في سند رواية النعمانيّ رحمه الله أيضًا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عدّةٌ من رجال هٰذا السند بين مهملٍ أو مجهولٍ، أمثال أحمد بن عليٍّ الجعفيّ وعثمان بن زيدٍ الجُهنيّ ومحمّد بن المثنّى الحضرميّ</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جعفر بن محمّدٍ بن مالكٍ ضعيفٌ فاسد العقيدة كما صرَّح بذٰلك النجاشيّ </w:t>
      </w:r>
      <w:r>
        <w:rPr>
          <w:rStyle w:val="FootnoteAnchor"/>
          <w:rtl w:val="true"/>
        </w:rPr>
        <w:footnoteReference w:id="423"/>
      </w:r>
      <w:r>
        <w:rPr>
          <w:rFonts w:ascii="Amiri" w:hAnsi="Amiri" w:eastAsia="Amiri" w:cs="Amiri"/>
          <w:color w:val="111111"/>
          <w:sz w:val="28"/>
          <w:sz w:val="28"/>
          <w:szCs w:val="28"/>
          <w:rtl w:val="true"/>
          <w:lang w:bidi="ar-SA"/>
        </w:rPr>
        <w:t>، يقول عنه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كذَّابٌ، متروك الحديث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مذهبه ارتفاعٌ، ويروي عن الضعفاء والمجاهيل، وكلّ عيوب الضعفاء مجتمعةٌ فيه</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النتيجة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وجدنا جمعًا من علمائنا كابن الوليد وابن نوحٍ والشيخ الصدوق رحمه الله قد ضعَّفوا هٰذا الرجل، وعلى الرغم من وجود توثيقٍ له من الشيخ الطوسيّ وعليّ بن إبراهيم فإنّه لا يمكننا الحكم بوثاقته؛ لوجود المعارض، وهي التضعيفات الّتي ذكرناها آنفًا عن بعض الأعلام القدامى، وقد صرَّح السيّد الخوئيّ رحمه الله أيضًا بهٰذا الأمر</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لهٰذا فالطريق لا يخلو من إشكالٍ يمكن التغاضي عنه، وبالتالي لا يمكن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المحقِّق التستريّ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مختلفٌ فيه، ضعَّفه ابن الوليد وابن بابوَيْه وابن نوحٍ وابن الغضائريّ والنجاشيّ، ووثَّقه أبو غالبٍ في رسالته، ورجال الشيخ، والترجيح للجارح</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الرواية</w:t>
      </w:r>
    </w:p>
    <w:p>
      <w:pPr>
        <w:pStyle w:val="BookText"/>
        <w:rPr/>
      </w:pPr>
      <w:r>
        <w:rPr>
          <w:rFonts w:ascii="Amiri" w:hAnsi="Amiri" w:eastAsia="Amiri" w:cs="Amiri"/>
          <w:color w:val="111111"/>
          <w:sz w:val="28"/>
          <w:sz w:val="28"/>
          <w:szCs w:val="28"/>
          <w:rtl w:val="true"/>
          <w:lang w:bidi="ar-SA"/>
        </w:rPr>
        <w:t>هناك عدّة أمورٍ لا بدّ من بيانها في هٰذا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p>
    <w:p>
      <w:pPr>
        <w:pStyle w:val="BookText"/>
        <w:rPr/>
      </w:pPr>
      <w:r>
        <w:rPr>
          <w:rFonts w:ascii="Amiri" w:hAnsi="Amiri" w:eastAsia="Amiri" w:cs="Amiri"/>
          <w:color w:val="111111"/>
          <w:sz w:val="28"/>
          <w:sz w:val="28"/>
          <w:szCs w:val="28"/>
          <w:rtl w:val="true"/>
          <w:lang w:bidi="ar-SA"/>
        </w:rPr>
        <w:t>قال ابن القارياغديّ في شرح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السند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كان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أي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فرخٍ طار من وكره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الطائر وكلّ صغيرٍ من الحيوان</w:t>
      </w:r>
      <w:r>
        <w:rPr>
          <w:rFonts w:eastAsia="Amiri" w:cs="Amiri" w:ascii="Amiri" w:hAnsi="Amiri"/>
          <w:color w:val="111111"/>
          <w:sz w:val="28"/>
          <w:szCs w:val="28"/>
          <w:rtl w:val="true"/>
          <w:lang w:bidi="ar-SA"/>
        </w:rPr>
        <w:t>»</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الطائر، وإن لم يكن فيه</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يستقرّ، ويعتدل، ويكمل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جناحاه، فأخذه الصبيان، فعبثوا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الأمر الثاني</w:t>
      </w:r>
    </w:p>
    <w:p>
      <w:pPr>
        <w:pStyle w:val="BookText"/>
        <w:rPr/>
      </w:pPr>
      <w:r>
        <w:rPr>
          <w:rFonts w:ascii="Amiri" w:hAnsi="Amiri" w:eastAsia="Amiri" w:cs="Amiri"/>
          <w:color w:val="111111"/>
          <w:sz w:val="28"/>
          <w:sz w:val="28"/>
          <w:szCs w:val="28"/>
          <w:rtl w:val="true"/>
          <w:lang w:bidi="ar-SA"/>
        </w:rPr>
        <w:t>لعلَّ هٰذه الرواية في مقام الإخبار عن أمرٍ غيبيٍّ</w:t>
      </w:r>
      <w:r>
        <w:rPr>
          <w:rStyle w:val="FootnoteAnchor"/>
          <w:rtl w:val="true"/>
        </w:rPr>
        <w:footnoteReference w:id="431"/>
      </w:r>
      <w:r>
        <w:rPr>
          <w:rFonts w:ascii="IRNazanin" w:hAnsi="IRNazanin" w:eastAsia="IRNazanin"/>
          <w:color w:val="111111"/>
          <w:sz w:val="28"/>
          <w:sz w:val="28"/>
          <w:szCs w:val="28"/>
          <w:rtl w:val="true"/>
          <w:lang w:bidi="fa-IR"/>
        </w:rPr>
        <w:t xml:space="preserve">فالإمام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أساس علمه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 بأنَّ الحركات والثورات ما قبل الظهور لن تصل إلى أهدافها، ولهٰذا لا يمنع أن يكون لمثل هٰذه النهضات آثارٌ إيجابيةٌ بل ومطلوبةٌ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عليه فليس مقصود الإمام المعصوم َلَیه السَّلام من هٰذه الرواية هو تخطئة هٰذه الثورات أو عدم تأييده لمثل هٰذا القيام أو ذاك التحرّك، كيف وقد أيّد الأئمّة الأطهار علیهم السَّلام فيها الكثير من الحركات والثورات؛ كقيام زيدٍ الشهيد، وقيام المختار الثقفيّ، وأوضح من هٰذا كلِّه قيام المعصوم بنفسه بالتحرّك ضدّ الظالم، وقيام سيّد الشهداء عَلَیه السَّلام خير دليلٍ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كان فإنّ هناك أحداثًا كثيرةً وقعت أمام أنظار الأئمّة علیهم السَّلام، وكانت تحت عنايتهم غير المباشرة أو في ظلِّ تأييدهم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عدّة رواياتٍ أنَّ الإمام المعصوم كان يشجِّع على القيام ضدّ سلاطين الجور، فقد أورد ابن إدريس هٰذه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السيّاري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بين يدي أبي عبد الله عَلَیه السَّلام، مَن خرج من آل محمّدٍ علیهم السَّلام، فقال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أنا وشيعتي بخيرٍ ما خرج الخارجيّ من آل محمّدٍ علیهم السَّلام، ولوددت أنّ الخارجيّ من آل محمّدٍ علیهم السَّلام خرج وعلىَّ نفقة عياله</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يردُ على هٰذه الرواية إشكالان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الرواية مرسلةٌ نظرًا إلى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ونجد أيضًا أنَّ راوي هٰذا الحديث هو السيّاريّ، وهو رجلٌ ضعيف الحديث، فاسد المذهب، ذكر ذٰلك لنا الحسين بن عبيد الله، مجفوّ الرواية، كثير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السياري، إلّا ما كان من غلوٍّ وتخليطٍ </w:t>
      </w:r>
      <w:r>
        <w:rPr>
          <w:rStyle w:val="FootnoteAnchor"/>
          <w:rtl w:val="true"/>
        </w:rPr>
        <w:footnoteReference w:id="434"/>
      </w:r>
      <w:r>
        <w:rPr>
          <w:rFonts w:ascii="Amiri" w:hAnsi="Amiri" w:eastAsia="Amiri" w:cs="Amiri"/>
          <w:color w:val="111111"/>
          <w:sz w:val="28"/>
          <w:sz w:val="28"/>
          <w:szCs w:val="28"/>
          <w:rtl w:val="true"/>
          <w:lang w:bidi="ar-SA"/>
        </w:rPr>
        <w:t>، وقال عنه ابن الغضائريّ إنّه ضعيفٌ متهالكٌ، غالٍ ومحرفٌ</w:t>
      </w:r>
      <w:r>
        <w:rPr>
          <w:rStyle w:val="FootnoteAnchor"/>
          <w:rtl w:val="true"/>
        </w:rPr>
        <w:footnoteReference w:id="435"/>
      </w:r>
      <w:r>
        <w:rPr>
          <w:rFonts w:ascii="Amiri" w:hAnsi="Amiri" w:eastAsia="Amiri" w:cs="Amiri"/>
          <w:color w:val="111111"/>
          <w:sz w:val="28"/>
          <w:sz w:val="28"/>
          <w:szCs w:val="28"/>
          <w:rtl w:val="true"/>
          <w:lang w:bidi="ar-SA"/>
        </w:rPr>
        <w:t xml:space="preserve">، 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بن بابوَيْه رحمه الله في فهرسته حين ذكر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منه ما رواه السيّاريّ،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أعمل به ولا أفتي به لضعفه</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وعن الكشّيّ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في المكان الّذي ادّعاه لنفسه، وألّا تدفعوا إليه شيئًا</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رأينا هو عدم اعتبار تضعیفات کتاب ابن الغضائريّ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البعض الآخر كالمحدّث النوريّ فقد حاول أن يوثِّق هٰذا الشخص، معتبرًا أنَّ نقل الكلينيّ عنه رواياتٍ كثيرةً يعدّ دليلا على وثاقته واعتباره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الإشكال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رواية السرائر هٰذه ليست في مقام تأييد كلِّ حركةٍ أو كلِّ قيامٍ، بل تشير إلى واقعٍ وحقيقةٍ كانت في ذٰلك الزمان،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نتيجة هٰذا القيام سوف تكون انشغال ذهن الحكومة الظالمة به؛ ممّا يكون سببًا لتخفيف الضغط والاضطٰهٰاد، وإبعاد أذاها عن أئمّة أهل البيت علیهم السَّلام وعن شيعتهم ومحبّيهم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الإشكال كما ترى لا يخلو من تأمّل؛ لأنَّ الإمام عَلَیه السَّلام عبّر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الخارجيّ من آل محمّد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العبارة إن لم تكن تصريحًا واضحًا بالتأييد فهي قطعًا ظاهرةٌ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على روايتي الكلينيّ والنعمانيّ</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الروايتين تتنافيان مع قيام الفاطميِّين في أفريقيا وانتصارهم واستلامهم للسلطة والحكومة، وكذٰلك تتنافيان مع قيام بعض العلويِّين </w:t>
      </w:r>
    </w:p>
    <w:p>
      <w:pPr>
        <w:pStyle w:val="BookText"/>
        <w:rPr/>
      </w:pPr>
      <w:r>
        <w:rPr>
          <w:rFonts w:ascii="Amiri" w:hAnsi="Amiri" w:eastAsia="Amiri" w:cs="Amiri"/>
          <w:color w:val="111111"/>
          <w:sz w:val="28"/>
          <w:sz w:val="28"/>
          <w:szCs w:val="28"/>
          <w:rtl w:val="true"/>
          <w:lang w:bidi="ar-SA"/>
        </w:rPr>
        <w:t>في اليمن وإيران وغيرهما، وتتنافيان مع مع كثيرٍ الأحداث والوقائع التاريخيّة الّتي تصلح للنقض على هاتين الروايتين، لذٰلك فإنَّ هٰذا الإخبار الغيبيّ مبتلًى بهٰذا الإشكال والنقض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هٰذا الإشكال بعدّة أجوبةٍ،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الإخبار الغيبيّ محمولٌ على الغالب، بمعنى أنَّ مجمل التحرّكات والنهضات لا تصل إلى أهدافها، ولا منافاة في وصول بعض النهضات أو الثورات إلى أهدافها مع هٰذا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هٰذه النقوض ليست واردةً؛ لأنَّ هٰذه النهضات والثورات لم تستطع السيطرة على كلِّ نواحي الأرض والتصرّف في كلِّ أنحاء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الثوّار لم يكونوا من أصولٍ علويّةٍ، وقد أشار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المؤرّخين</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لا بدَّ من الإشارة إلى أنَّ في الجواب الثالث نكتةً خافيةً؛ فمسألة أنَّ الثوّار لم يكونوا علويِّين، إنّما كان اختلاقًا من الإعلام العبّاسي المُضلِّل الّذي كان يروِّج لهٰذه الدعاية القائلة إنَّ هٰؤلاء الثوّار ليسوا من أصول علويّةٍ أو ليسوا علويِّين، وبالتالي لا ارتباط لهم بأهل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وهدفهم من وراء ذٰلك هو تضليل الرأي العامّ وصرف الأذهان عن حقيقة هٰذه الثورات؛ كي لا ينقلب الناس على العبّاسيّين ودولتهم، وألا تتوجّه تلك الأذهان إلى هٰؤلاء </w:t>
      </w:r>
    </w:p>
    <w:p>
      <w:pPr>
        <w:pStyle w:val="BookText"/>
        <w:rPr/>
      </w:pPr>
      <w:r>
        <w:rPr>
          <w:rFonts w:ascii="Amiri" w:hAnsi="Amiri" w:eastAsia="Amiri" w:cs="Amiri"/>
          <w:color w:val="111111"/>
          <w:sz w:val="28"/>
          <w:sz w:val="28"/>
          <w:szCs w:val="28"/>
          <w:rtl w:val="true"/>
          <w:lang w:bidi="ar-SA"/>
        </w:rPr>
        <w:t>الثوّار وإلى أصولهم العلويّة، أو إلى ارتباطٰهٰم بأهل البيت علیهم السَّلام، وبهٰذا يتّضح</w:t>
      </w:r>
    </w:p>
    <w:p>
      <w:pPr>
        <w:pStyle w:val="BookText"/>
        <w:rPr/>
      </w:pPr>
      <w:r>
        <w:rPr>
          <w:rFonts w:ascii="Amiri" w:hAnsi="Amiri" w:eastAsia="Amiri" w:cs="Amiri"/>
          <w:color w:val="111111"/>
          <w:sz w:val="28"/>
          <w:sz w:val="28"/>
          <w:szCs w:val="28"/>
          <w:rtl w:val="true"/>
          <w:lang w:bidi="ar-SA"/>
        </w:rPr>
        <w:t>أنَّ الجواب الثالث ليس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الثاني فهو غير تامٍّ أيضًا؛ لأن رواية النهي عن القيام لا يُستفاد منها السيطرة على كلِّ نقاط العالم، وعليه يبقى الجواب الأوّل أكثر سلامةً الإشكالات، بل ويمكن قبوله وتبنّيه بوضوح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الرابع</w:t>
      </w:r>
    </w:p>
    <w:p>
      <w:pPr>
        <w:pStyle w:val="BookText"/>
        <w:rPr/>
      </w:pPr>
      <w:r>
        <w:rPr>
          <w:rFonts w:ascii="Amiri" w:hAnsi="Amiri" w:eastAsia="Amiri" w:cs="Amiri"/>
          <w:color w:val="111111"/>
          <w:sz w:val="28"/>
          <w:sz w:val="28"/>
          <w:szCs w:val="28"/>
          <w:rtl w:val="true"/>
          <w:lang w:bidi="ar-SA"/>
        </w:rPr>
        <w:t xml:space="preserve">أنَّ المقصود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منّا</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الواردة في الرواية هو قيام أحد الأئمّة الأطهار علیهم السَّلام بنفسه، وهو في الواقع كان جوابًا عن سؤال بعض الشيعة الّذين كانوا يضغطون ويصرّون على الأئمّة علیهم السَّلام من أجل القيام والثورة على الحكومة الطاغية؛ لذا فإنَّ الإمام عَلَیه السَّلام أجابهم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ومَثَلُ مَنْ خَرَج مِنّا أهل البيت علیهم السَّلام قبل قيامِ القائمِ مثلُ فرخٍ طار فوقع من لها وكره فتلاعبتْ به الصبيانُ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القيام له أسبابه وإمكانيّاته من قبيل تهيئة العدّة والعديد، والأنصار والجنود، وبسبب عدم وجود الأنصار والقوّة والسلاح الكافيين؛ فسوف لا يُكتب النصر لمثل هٰذا القيام الفاقد لشرائط النصر، ودونك هٰذين النموذجين من سيرة الأئمّة علیهم السَّلام</w:t>
      </w:r>
      <w:r>
        <w:rPr>
          <w:rFonts w:eastAsia="IRNazanin" w:cs="IRNazanin"/>
          <w:color w:val="111111"/>
          <w:sz w:val="28"/>
          <w:szCs w:val="28"/>
          <w:rtl w:val="true"/>
          <w:lang w:bidi="fa-IR"/>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مأمون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سيّدي الصادق عَلَیه السَّلام، إذ دخل سهل بن الحسن الخراسانيّ، فسلَّم عليه ثمّ جلس،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لكم الرأفة والرحمة، وأنتم أهل بيت الإمامة، ما الّذي يمنعك أن يكون لك حقٌ تقعد عنه وأنت تجد من شيعتك مئة ألفٍ  يضربون بين يديك بالسيف؟ 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يا خراساني رعى الله حقَّك،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حنفيّة أسجري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فسجَّرَته حتّى صار كالجمرة، وابيضَّ علوُّه،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خراسانيّ، قُمْ فاجلس في التنّور، فقال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يا بن رسول الله، لا تعذَّبني بالنار، أقلني أقالك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أقلتك، فبينما نحن كذٰلك إذ أقبل هارون المكّيّ، سلام ونعله في سبّابته،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النعلَ من يدك واجلس في التنّور،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فألقى النعل من سبابته ثمّ جلس في التنّور، وأقبل الإمام عَلَیه السَّلام يُحدّث الخراسانيّ حديث خراسان حتّى كأنّه شاهدٌ 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خراسانيّ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التنّور،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إليه فرأيته متربّعًا، فخرج إلينا وسلّم علينا، فقال له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تجد بخراسان مثل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إنّا لا نخرج في زمانٍ لا نجد فيه خمسة معاضدين لنا، نحن أعلم بالوقت</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وعليّ بن محمّدٍ بن بندار، عن إبراهيم بن إسحاق،</w:t>
      </w:r>
    </w:p>
    <w:p>
      <w:pPr>
        <w:pStyle w:val="BookText"/>
        <w:rPr/>
      </w:pPr>
      <w:r>
        <w:rPr>
          <w:rFonts w:ascii="Amiri" w:hAnsi="Amiri" w:eastAsia="Amiri" w:cs="Amiri"/>
          <w:color w:val="111111"/>
          <w:sz w:val="28"/>
          <w:sz w:val="28"/>
          <w:szCs w:val="28"/>
          <w:rtl w:val="true"/>
          <w:lang w:bidi="ar-SA"/>
        </w:rPr>
        <w:t>عن عبد الله بن حمّاد الأنصاريّ،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يسعك القعود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يا سدير؟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لكثرة مواليك وشيعتك وأنصارك، والله لو كان لأمير المؤمنين عَلَیه السَّلام ما لك من الشيعة والأنصار والموالي ما طمع فيه تيمٌ ولا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سدير، وكم عسى أن يكونوا؟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ومئتي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مئتي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ونصف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عنّي،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يخفّ عليك أن تبلغ معنا إلى ينبع؟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بحمارٍ وبغلٍ أن يسرجا، فبادرت فركبت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سدير أترى أن تؤثرني بالحمار؟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البغل أزين وأنبل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الحمار أرفق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فركب الحمار وركبت البغل، فمضينا فحانت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سدير، انزل بنا 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أرض سبخةٌ لا تجوز الصلاة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فسرنا حتّى صرنا إلى أرض حمراء، ونظر إلى غلامٍ يرعى جداء،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سدير، لو كان لي شيعة بعدد هٰذه الجداء ما وسعني القعود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ونزلنا وصلّينا، فلمّا فرغنا من الصلاة عطفت على الجداء فعددتها فإذا هي سبعة عشر</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لهٰذا الأساس فليس من المستبعد أن يكون هٰذا السنخ من الروايات ناظرًا إلى مثل هٰذه المجريات والأحداث وجوابًا لمثل هٰؤلاء الأفراد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الخامس</w:t>
      </w:r>
    </w:p>
    <w:p>
      <w:pPr>
        <w:pStyle w:val="BookText"/>
        <w:rPr/>
      </w:pPr>
      <w:r>
        <w:rPr>
          <w:rFonts w:ascii="Amiri" w:hAnsi="Amiri" w:eastAsia="Amiri" w:cs="Amiri"/>
          <w:color w:val="111111"/>
          <w:sz w:val="28"/>
          <w:sz w:val="28"/>
          <w:szCs w:val="28"/>
          <w:rtl w:val="true"/>
          <w:lang w:bidi="ar-SA"/>
        </w:rPr>
        <w:t>ادّعى بعض العلماء الكبار وبضرسٍ قاطعٍ أنَّ هٰذا النوع من الروايات هو من جعل بني أمية وبني العبّاس واختلاقهم، والهدف من وراء ذٰلك هو ردع العلويِّين عن القيام والثورة على الحكّام</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ونقول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يمكن قبوله ولا يُستبعد ذٰلك؛ لأنَّ جعل الأحاديث من قِبل الحكام لا سيّما الأمويِّين منهم كان أمرًا رائجًا آنذاك، لٰكن ادّعاء القطع واليقين في هٰذا الأمر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 محمّدٍ، عن الحسين بن سعيدٍ، عن حمّاد بن عيسى، عن الحسين بن المختار، عن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بصيرٍ، عن أبي عبد </w:t>
      </w:r>
    </w:p>
    <w:p>
      <w:pPr>
        <w:pStyle w:val="BookText"/>
        <w:rPr/>
      </w:pPr>
      <w:r>
        <w:rPr>
          <w:rFonts w:ascii="Amiri" w:hAnsi="Amiri" w:eastAsia="Amiri" w:cs="Amiri"/>
          <w:color w:val="111111"/>
          <w:sz w:val="28"/>
          <w:sz w:val="28"/>
          <w:szCs w:val="28"/>
          <w:rtl w:val="true"/>
          <w:lang w:bidi="ar-SA"/>
        </w:rPr>
        <w:t>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رايةٍ تُرْفَعُ قبل قيامِ القائم عجل الله تعالی فرجه الشریف فصاحبها طاغوتٌ يُعبدُ من دون الله عزّ وجلّ</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الحديث</w:t>
      </w:r>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عدّة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الكاهن، الشيطان، رأس الضلال</w:t>
      </w:r>
      <w:r>
        <w:rPr>
          <w:rStyle w:val="FootnoteAnchor"/>
          <w:rtl w:val="true"/>
        </w:rPr>
        <w:footnoteReference w:id="445"/>
      </w:r>
      <w:r>
        <w:rPr>
          <w:rFonts w:ascii="Amiri" w:hAnsi="Amiri" w:eastAsia="Amiri" w:cs="Amiri"/>
          <w:color w:val="111111"/>
          <w:sz w:val="28"/>
          <w:sz w:val="28"/>
          <w:szCs w:val="28"/>
          <w:rtl w:val="true"/>
          <w:lang w:bidi="ar-SA"/>
        </w:rPr>
        <w:t>، الصنم، كلُّ ما يُعبَد من دون الله تعالى</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ومفردة الطاغوت تأتي تارةً بمعنى المفرد وتأتي أخرى بمعنى الجمع، فمثال المفرد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يَزْعُمُونَ أَنَّهُمْ آمَنُوا بِمَا أُنزِلَ إِلَيْكَ ومَا أُنزِلَ مِن قَبْلِكَ يُرِيدُونَ أَن يَتَحَاكَمُوا إِلَى الطَّاغُوتِ وقَدْ أمِرُوا أَن يَكْفُرُواْ بِهِ ويُرِيدُ الشَّيْطَانُ أَن يُضِلُّهُمْ ضَلَالًا بَعِيدًا</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ومثال 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أَوْلِيَاؤُهُمُ الطَّاغُوتُ يُخْرِجُونَهُمْ</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القار ياغديّ في شرح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أحمد بن محمّدٍ بن خالدٍ، عن أحمد بن محمّدٍ، أي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رايةٍ ترفع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رفع الراية كنايةٌ عن ادّعاء السلطنة والخلافة وتهيئة </w:t>
      </w:r>
    </w:p>
    <w:p>
      <w:pPr>
        <w:pStyle w:val="BookText"/>
        <w:rPr/>
      </w:pPr>
      <w:r>
        <w:rPr>
          <w:rFonts w:eastAsia="Times New Roman" w:cs="Times New Roman" w:ascii="Times New Roman" w:hAnsi="Times New Roman"/>
          <w:color w:val="111111"/>
          <w:sz w:val="28"/>
          <w:szCs w:val="28"/>
          <w:lang w:val="en-US" w:bidi="en-US"/>
        </w:rPr>
        <w:t>279</w:t>
      </w:r>
    </w:p>
    <w:p>
      <w:pPr>
        <w:pStyle w:val="BookText"/>
        <w:rPr/>
      </w:pPr>
      <w:r>
        <w:rPr>
          <w:rFonts w:ascii="IRNazanin" w:hAnsi="IRNazanin" w:eastAsia="IRNazanin"/>
          <w:color w:val="111111"/>
          <w:sz w:val="28"/>
          <w:sz w:val="28"/>
          <w:szCs w:val="28"/>
          <w:rtl w:val="true"/>
          <w:lang w:bidi="fa-IR"/>
        </w:rPr>
        <w:t>أسبابها، سواءٌ كان ذٰلك المدّعي يدعو إلى دين الحقِّ والباطل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فصاحبها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الفيروزآباديّ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اللات والعزى، والأصنام، وكلّ ما عبد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يُعبد من دون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البناء للمفعول، والجملة صفةٌ لطاغوت، واحتمال كونه على صيغة المعلوم وكون الجملة حالًا عن صاحبها بعيدٌ</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الرواية</w:t>
      </w:r>
    </w:p>
    <w:p>
      <w:pPr>
        <w:pStyle w:val="BookText"/>
        <w:rPr/>
      </w:pPr>
      <w:r>
        <w:rPr>
          <w:rFonts w:ascii="Amiri" w:hAnsi="Amiri" w:eastAsia="Amiri" w:cs="Amiri"/>
          <w:color w:val="111111"/>
          <w:sz w:val="28"/>
          <w:sz w:val="28"/>
          <w:szCs w:val="28"/>
          <w:rtl w:val="true"/>
          <w:lang w:bidi="ar-SA"/>
        </w:rPr>
        <w:t>لقد وصف العلّامة المجلسيّ الثاني رحمه الله هٰذا الحديث بأنّه موثَّقٌ</w:t>
      </w:r>
      <w:r>
        <w:rPr>
          <w:rStyle w:val="FootnoteAnchor"/>
          <w:rtl w:val="true"/>
        </w:rPr>
        <w:footnoteReference w:id="450"/>
      </w:r>
      <w:r>
        <w:rPr>
          <w:rFonts w:ascii="Amiri" w:hAnsi="Amiri" w:eastAsia="Amiri" w:cs="Amiri"/>
          <w:color w:val="111111"/>
          <w:sz w:val="28"/>
          <w:sz w:val="28"/>
          <w:szCs w:val="28"/>
          <w:rtl w:val="true"/>
          <w:lang w:bidi="ar-SA"/>
        </w:rPr>
        <w:t>، وقال ابن القارياغديّ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السند موثَّقٌ كالصحيح</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لٰكنّ سنده لا يخلو من الإشكال؛ إذ في هٰذا السند الحسين بن المختار، وقد اختلفت الآراء حوله بين التوثيق والتضعيف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القائلون بضعفه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صرّح الشيخ الطوسيّ رحمه الله بعدم وثاقته، وأنّه واقفيٌّ، وعلى هٰذا الأساس عدَّه العلّامة الحلّيّ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المحقِّق الحلّيّ في كتاب المعتبر، فإنّه بعد نقل الرواية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الرواية ضعيفةٌ؛ لأنَّ في سندها حسين بن المختار</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والبعض الآخر كالشيخ البهائيّ رحمه الله عدَّه ضعيفًا أيضًا،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الشمسين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ذيل رواية رواها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 تنهض لإثبات التحريم؛ لاشتمال سندها على الحسين بن المختار، وهو واقفيٌّ</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القائلون بوثاقته</w:t>
      </w:r>
    </w:p>
    <w:p>
      <w:pPr>
        <w:pStyle w:val="BookText"/>
        <w:rPr/>
      </w:pPr>
      <w:r>
        <w:rPr>
          <w:rFonts w:ascii="IRNazanin" w:hAnsi="IRNazanin" w:eastAsia="IRNazanin"/>
          <w:color w:val="111111"/>
          <w:sz w:val="28"/>
          <w:sz w:val="28"/>
          <w:szCs w:val="28"/>
          <w:rtl w:val="true"/>
          <w:lang w:bidi="fa-IR"/>
        </w:rPr>
        <w:t>يرى ابن عقدة وثاقة هٰذا الرجل، وقد ذكر العلّامة الحلّيّ اسمه في القسم الثاني من كتابه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بن مختارٍ القلانسيّ، من أصحاب أبي الحسن موسى عَلَیه السَّلام، واقفيٌّ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عقدة عن عليّ بن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كوفيٌّ،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والاعتماد عندي على الأوّل</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السيّد الخوئيّ رحمه الله وبعد المناقشة في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حقيقة دعوى أنَّ الحسين بن المختار واقفيٌّ، وفي الكبرى من أنَّ كون الشخص واقفيًّا يمنع من العمل برواية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فيعدُّه ضمن الثقات بدون أيّ ترديدٍ أو إشكالٍ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العلّامة في القسم الثاني، وترك العمل بروايته من جهة بنائه على أنّه واقفيٌّ، والأصل في ذٰلك شهادة الشيخ في رجاله على 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لا يمنع العمل بالرواية بعد كون راويها ثقةً، والحسين بن مختارٍ ثقةٌ</w:t>
      </w:r>
      <w:r>
        <w:rPr>
          <w:rFonts w:eastAsia="Amiri" w:cs="Amiri" w:ascii="Amiri" w:hAnsi="Amiri"/>
          <w:color w:val="111111"/>
          <w:sz w:val="28"/>
          <w:szCs w:val="28"/>
          <w:rtl w:val="true"/>
          <w:lang w:bidi="ar-SA"/>
        </w:rPr>
        <w:t xml:space="preserve">. </w:t>
      </w:r>
      <w:bookmarkStart w:id="220" w:name="pg15894_361877"/>
    </w:p>
    <w:p>
      <w:pPr>
        <w:pStyle w:val="BookText"/>
        <w:rPr/>
      </w:pPr>
      <w:bookmarkEnd w:id="220"/>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يثبت وقفه؛ لشهادة المفيد بأنّه من أهل الورع من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صحيحٍ، عن الحسين بن مختارٍ، وصيّة الكاظم إلى أبي الحسن الرضا عَلَیه السَّلام</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بسندين صحيحين 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يجتمع مع 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سكوتَ النجاشيّ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مذهبه والغمض فيه شاهدٌ على عدم 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فالرجل من الثقات بلا إشكالٍ</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تولى البعض الآخر أيضًا الدفاع عنه؛ كالعلّامة المامقانيّ والمحقِّق التستريّ</w:t>
      </w:r>
      <w:r>
        <w:rPr>
          <w:rStyle w:val="FootnoteAnchor"/>
          <w:rtl w:val="true"/>
        </w:rPr>
        <w:footnoteReference w:id="457"/>
      </w:r>
      <w:r>
        <w:rPr>
          <w:rFonts w:ascii="Amiri" w:hAnsi="Amiri" w:eastAsia="Amiri" w:cs="Amiri"/>
          <w:color w:val="111111"/>
          <w:sz w:val="28"/>
          <w:sz w:val="28"/>
          <w:szCs w:val="28"/>
          <w:rtl w:val="true"/>
          <w:lang w:bidi="ar-SA"/>
        </w:rPr>
        <w:t>، لٰكن لا يمكن أيضًا التجاوز عن تضعيف المحقِّق والعلّامة الحلّيّ بهٰذه السهولة</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5418402_2142443653"/>
      <w:bookmarkStart w:id="222" w:name="_Toc73"/>
      <w:bookmarkEnd w:id="221"/>
      <w:r>
        <w:rPr>
          <w:rtl w:val="true"/>
        </w:rPr>
        <w:t>طرقٌ أخرى للحديث</w:t>
      </w:r>
      <w:bookmarkEnd w:id="222"/>
    </w:p>
    <w:p>
      <w:pPr>
        <w:pStyle w:val="BookText"/>
        <w:rPr/>
      </w:pPr>
      <w:r>
        <w:rPr>
          <w:rFonts w:ascii="Amiri" w:hAnsi="Amiri" w:eastAsia="Amiri" w:cs="Amiri"/>
          <w:color w:val="111111"/>
          <w:sz w:val="28"/>
          <w:sz w:val="28"/>
          <w:szCs w:val="28"/>
          <w:rtl w:val="true"/>
          <w:lang w:bidi="ar-SA"/>
        </w:rPr>
        <w:t>إنَّ الرواية المذكورة نقلها النعمانيّ في كتابه بثلاث طرقٍ عن مالك بن أعين الجُهنيّ عن الإمام محمّدٍ الباقر عَلَیه السَّلام، قال النعمانيّ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عبد الواحد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رباحٍ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العبّاس بن عيسى الحسينيّ، عن الحسن بن عليٍّ بن أبي </w:t>
      </w:r>
    </w:p>
    <w:p>
      <w:pPr>
        <w:pStyle w:val="BookText"/>
        <w:rPr/>
      </w:pPr>
      <w:r>
        <w:rPr>
          <w:rFonts w:ascii="Amiri" w:hAnsi="Amiri" w:eastAsia="Amiri" w:cs="Amiri"/>
          <w:color w:val="111111"/>
          <w:sz w:val="28"/>
          <w:sz w:val="28"/>
          <w:szCs w:val="28"/>
          <w:rtl w:val="true"/>
          <w:lang w:bidi="ar-SA"/>
        </w:rPr>
        <w:t>حمزة، عن أبيه، عن مالك بن أعين الجُهنيّ، عن أبي جعفرٍ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رايةٍ تُرفَعُ قبلَ راية القائم عَلَیه السَّلام صاحبها طاغوتٌ</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على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بقمٍّ،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الكوفيّ، عن عليّ بن الحسين، عن ابن مُسكان، عن مالك بن أعين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الباقر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رايةٍ تُرفَعُ قبل قيام القائم عَلَیه السَّلام صاحبها طاغوتٌ</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عليّ بن أحمد البندنيجيّ، عن عبيد الله بن موسى بن العلويّ، عن عليّ بن إبراهيم بن هاشمٍ، عن أبيه، عن عبد الله المغيرة، عن عبد الله بن مسكان، عن مالكٍ بن أعين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الباقر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رايةٍ تُرفَعُ –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 قبلَ قيام القائم عَلَیه السَّلام صاحبُها طاغوتٌ</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الطريق الأوّل للنعمانيّ</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سند الطريق الأوّل عليّ بن أبي حمزة البطائنيّ، وهٰذا الرجل هو مؤسّس المذهب المنحرف المعروف بالواقفيّة، قال عنه ابن الغضائريّ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الوقف وأشدّ الخلق عداوةً للوليّ من بعد أبي إبراهيم</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الحسن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كذَّابٌ، واقفيٌّ، متّهمٌ، ملعونٌ، وقد رويتُ عنه أحاديث كثيرةٌ، وكتبتُ عنه تفسير القرآن كلِّه من أوّله إلى آخره، إلّا أنّي لا أستحلّ أن أروي عنه حديثًا واحدًا</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أمّا السيّد الخوئيّ رحمه الله فإنّه يذكر ستّة أوجهٍ لإثبات وثاقته، وفي الابتداء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معروف أنّه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النتيجة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يمكن الحكم بوثاقته، وبالنتيجة يعامل معه معاملة الضعيف</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ورعايةً للاختصار نكتفي بما ذكرنا من تحقيقٍ حال رجلٍ واحدٍ في</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 الطريق الثاني للنعمانيّ</w:t>
      </w:r>
    </w:p>
    <w:p>
      <w:pPr>
        <w:pStyle w:val="BookText"/>
        <w:rPr/>
      </w:pPr>
      <w:r>
        <w:rPr>
          <w:rFonts w:ascii="Amiri" w:hAnsi="Amiri" w:eastAsia="Amiri" w:cs="Amiri"/>
          <w:color w:val="111111"/>
          <w:sz w:val="28"/>
          <w:sz w:val="28"/>
          <w:szCs w:val="28"/>
          <w:rtl w:val="true"/>
          <w:lang w:bidi="ar-SA"/>
        </w:rPr>
        <w:t>لقد وقع في السند محمّد حسّان الرازيّ، وهو فضلًا عن روايته كثيرًا بن الضعفاء لم تثبت وثاقته وعدالته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وطبقًا لصريح كلام ابن الغضائريّ فهو رجلٌ ضعيفٌ، ويقول عنه السيّد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فالرجل لم تثبت وثاقته وإن كان ضعفه لم يثبت أيضًا، وتضعيف ابن الغضائريّ لا يُعتمد عليه؛ لأنَّ نسبة الكتاب إليه لم تثبت</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البيان يتّضح أنَّ هٰذا الطريق إمّا أنّه ضعيفٌ أو 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رعاية الاختصار نكتفي في تحقيق السند بهٰذا الرجل، ولا نخوض في رجال السند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الطريق الثالث للنعمانيّ</w:t>
      </w:r>
    </w:p>
    <w:p>
      <w:pPr>
        <w:pStyle w:val="BookText"/>
        <w:rPr/>
      </w:pPr>
      <w:r>
        <w:rPr>
          <w:rFonts w:ascii="Amiri" w:hAnsi="Amiri" w:eastAsia="Amiri" w:cs="Amiri"/>
          <w:color w:val="111111"/>
          <w:sz w:val="28"/>
          <w:sz w:val="28"/>
          <w:szCs w:val="28"/>
          <w:rtl w:val="true"/>
          <w:lang w:bidi="ar-SA"/>
        </w:rPr>
        <w:t>في الطريق الثالث عليّ بن أحمد البندنيجيّ 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متهافتٌ لا يلتفت إليه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وصفه العلّامة الحلّيّ أيضًا في القسم الثاني من رجاله بالضعيف والمضطرب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يُلتفت إليه</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مالك بن أعين الجُهنيّ فهو مختلفٌ فيه، يرى البعض صحّة حديثه، وهو رأي العلّامة والشهيد، ويرى البعض أنّه ممدوحٌ وحديثه حسنٌ، وهو رأي المجلسيّ؛ إذ لا توثيق له صريحًا، ويرى الثالث حديثه ضعيفًا، وهو قول الجزائريّ وما يفهم من كلمات الشهيد الثاني، وأمّا المامقانيّ فيقوّي رأي الأوّل أو لاأقل الرأي الثاني</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ما تقدّم فإنَّ جميع طرق هٰذه الرواية هي موردٌ للإشكال السنديّ ولا يمكن الاعتماد عليها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الرواية</w:t>
      </w:r>
    </w:p>
    <w:p>
      <w:pPr>
        <w:pStyle w:val="BookText"/>
        <w:rPr/>
      </w:pPr>
      <w:r>
        <w:rPr>
          <w:rFonts w:ascii="Amiri" w:hAnsi="Amiri" w:eastAsia="Amiri" w:cs="Amiri"/>
          <w:color w:val="111111"/>
          <w:sz w:val="28"/>
          <w:sz w:val="28"/>
          <w:szCs w:val="28"/>
          <w:rtl w:val="true"/>
          <w:lang w:bidi="ar-SA"/>
        </w:rPr>
        <w:t>المناقشة الأولى</w:t>
      </w:r>
    </w:p>
    <w:p>
      <w:pPr>
        <w:pStyle w:val="BookText"/>
        <w:rPr/>
      </w:pPr>
      <w:r>
        <w:rPr>
          <w:rFonts w:ascii="Amiri" w:hAnsi="Amiri" w:eastAsia="Amiri" w:cs="Amiri"/>
          <w:color w:val="111111"/>
          <w:sz w:val="28"/>
          <w:sz w:val="28"/>
          <w:szCs w:val="28"/>
          <w:rtl w:val="true"/>
          <w:lang w:bidi="ar-SA"/>
        </w:rPr>
        <w:t>إنَّ الدعوة قائمةٌ على نحوين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الحقِّ، وتعني دعوة الناس إلى قبول الحقِّ ونصرته وإرجاع أمر الحكومة والسلطة إلى أهلها الحقِّيقيّين وهم أهل بيت النبوة علیهم السَّلام، ومثل هٰذه الدعوة هي حتمًا مورد تأييد الأئمّة الأطهار علیهم السَّلام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الباطل، وتعني دعوة الناس إلى رفض الحقِّ وعدم نصرته، وجعل أنفسهم بديلًا عن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النحو </w:t>
      </w:r>
    </w:p>
    <w:p>
      <w:pPr>
        <w:pStyle w:val="BookText"/>
        <w:rPr/>
      </w:pPr>
      <w:r>
        <w:rPr>
          <w:rFonts w:ascii="IRNazanin" w:hAnsi="IRNazanin" w:eastAsia="IRNazanin"/>
          <w:color w:val="111111"/>
          <w:sz w:val="28"/>
          <w:sz w:val="28"/>
          <w:szCs w:val="28"/>
          <w:rtl w:val="true"/>
          <w:lang w:bidi="fa-IR"/>
        </w:rPr>
        <w:t>الثاني في قبال النحو الأوّل، ويؤيّده قول الإمام الباقر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وإنّه ليس من أحدٍ يدعو إلى أن يخرج الدجّال إلا سيجد مَن يبايعه، ومَن رفع راية ضلالةٍ فصاحبها طاغوتٌ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فقيّد الراية المرفوعة، بالضلالة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الدعوة المرفوضة هي الّتي تكون في قِبال وعَرض الدعوة إلى أهل البيت علیهم السَّلام لا في طولها، أو تحت ظلِّها، وعلى هٰذا الأساس فإنَّ جميع الحركات والثورات القائمة على أساس الدفاع عن حريم أهل البيت علیهم السَّلام ودعوة الناس إليهم وبشكلٍ كلٍّيٍّ تخرج عن دائرة النهي والحرمة، بل ولا تعتبر بأيِّ شكلٍ من الأشكال مصداقًا من مصاديق الرواية الثانية الناهية عن  القيام، والمعبِّرة عن الثائر والقائم بأنّه طاغوتٌ</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القارياغديّ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رفع الراية كنايةٌ عن ادّعاء السلطنة والخلافة وتهيئة أسبابها؛ سواءٌ كان يدعو إلى دين الحقِّ أو الباطل والطاغوت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 والعزّى والأصنام وكلّ ما عُبد من دون الله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 والجملة صفةٌ للطاغوت، واحتمال كونه على صيغة المعلوم وكون الجملة حالًا عن صاحبها بعيدٌ</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إشكالٌ وجوابٌ</w:t>
      </w:r>
    </w:p>
    <w:p>
      <w:pPr>
        <w:pStyle w:val="BookText"/>
        <w:rPr/>
      </w:pPr>
      <w:r>
        <w:rPr>
          <w:rFonts w:ascii="IRNazanin" w:hAnsi="IRNazanin" w:eastAsia="IRNazanin"/>
          <w:color w:val="111111"/>
          <w:sz w:val="28"/>
          <w:sz w:val="28"/>
          <w:szCs w:val="28"/>
          <w:rtl w:val="true"/>
          <w:lang w:bidi="fa-IR"/>
        </w:rPr>
        <w:t>قد يقال إنَّ هٰذا الحديث ظاهرٌ في بطلان كلِّ الثورات والتحرّكات الّتي قد تحصل قبل قيام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الملاك في البطلان هو أن تكون الدعوة لأجل أناسٍ خاصّين، وفي عرض نهضة الأئمّة المعصومين علیهم السَّلام، بل الملاك في بطلانها هو أنّها تسبق قيام الإمام المهديّ عجل الله تعالی فرجه الشریف، سواءٌ كانت دعوةَ حقِّ أم دعوةَ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ونقول في جواب هٰذا الإشكال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يبعد أن تكون هٰذه الرواية ناظرةً إلى بعض الثورات والحركات القائمة في تلك الفترة، أو كما يصطلح عليه بالقول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قضيّةٌ خارجيةٌ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حقيقيّةٌ، أي أنّها ليست ناظرةً إلى جميع الحركات والثورات آنذاك وفي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والملاك بين الحقِّ والباطل هي الدعوة نفسها، فهل هي دعوةٌ إلى الحقِّ والرضا من آل محمّدٍ صلَّی الله علیه وآله وسلَّم أو لا؟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وردت الإشارة إلى هٰذا الملاك وهٰذا الميزان في رواية الإمام محمّدٍ الباقر عَلَیه السَّلام حينما 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عَلَیه السَّلام معللًا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يدعو إلى الحقِّ وإلى طريقٍ مستقيمٍ</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إلّا أن نقول إنّ القضيّة الخارجيّة خلاف الأصل، وأصالة العموم تنفيها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وردت عن الأئمّة المعصومين علیهم السَّلام رواياتٌ كثيرةٌ ناطقةٌ بلسان التأييد الكامل لبعض الحركات والثورات الّتي تحصل ما قبل ظهور الإمام المهديّ عجل الله تعالی فرجه الشریف، بل وشجعَّت الناس على الالتحاق بركبها، ومثال على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راية اليمانيّ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كنّا لم نرتِض ذٰلك ولنا رأيٌ خاصٌّ في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أقلّ التقادير نجعل هٰذه الروايات متعارضةً مع تلك الروايات الناهية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بأس بالإشارة إلى رواياتٍ أخرى توضِّح لنا الميزان في الحركة والنهوض من خلال بعض التعابير الواردة؛ كالدعوة إلى الحقِّ أو إلى الصراط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الرايات رايةٌ أهدى من راية اليمانيّ، هي راية هدًى؛ لأنّه يدعو إلى صاحبكم، فإذا خرج اليمانيّ حرّم بيع السلاح على الناس وكلِّ مسلمٍ، وإذا خرج اليمانيّ فانهض إليه؛ فإنّ رايته راية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يحلّ لمسلمٍ أن يلتوي عليه، فمَن فعل ذٰلك فهو من أهل النار؛ لأنّه يدعو إلى الحقِّ وإلى طريقٍ مستقيمٍ</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بقومٍ قد خرجوا بالمشرق يطلبون الحقِّ فلا يُعطَونه، ثمّ يطلبونه فلا يُعطَونه، فإذا رأوا ذٰلك وضعوا سيوفهم على عواتقهم، فيُعطَون ما سألوه، فلا يقبلونه حتّى يقوموا، ولا يدفعونها إلّا إلى 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قتلاهم شهداء</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الملفت للنظر في هٰذه الرواية أنَّ الإمام عجل الله تعالی فرجه الشریف عبَّر عن القتلى في هٰذا القيام بأنّهم شهداء، وهٰذه الجملة هي عبارةٌ أخرى عن التأييد الكامل من الإمام المعصوم عَلَیه السَّلام لمثل هٰذه النهضة ولهٰذا القيام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التعبير بالشهداء يفهم منه أنَّ هٰؤلاء القتلى كانوا يتمتّعون بغطاءٍ شرعيٍّ، وأنّهم قتلوا تحت راية حقٍّ وهدًى، وإلّا كيف يعبَّر عنهم بالشهداء خاصّةًٌ وأنّنا نعرف ما للشهادة والشهيد في معارفنا وفقهنا من سموّ المرتبة وعلوّ المقام؟</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سُئل الإمام زين العابدين عَلَیه السَّلام عن تكليف الشيعة وموقفهم من ثورة المختار الثقفيّ 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عبدًا زنجيًّا</w:t>
      </w:r>
      <w:r>
        <w:rPr>
          <w:rStyle w:val="FootnoteAnchor"/>
          <w:rtl w:val="true"/>
        </w:rPr>
        <w:footnoteReference w:id="473"/>
      </w:r>
      <w:r>
        <w:rPr>
          <w:rFonts w:ascii="Amiri" w:hAnsi="Amiri" w:eastAsia="Amiri" w:cs="Amiri"/>
          <w:color w:val="111111"/>
          <w:sz w:val="28"/>
          <w:sz w:val="28"/>
          <w:szCs w:val="28"/>
          <w:rtl w:val="true"/>
          <w:lang w:bidi="ar-SA"/>
        </w:rPr>
        <w:t xml:space="preserve">تعصّب </w:t>
      </w:r>
      <w:r>
        <w:rPr>
          <w:rStyle w:val="FootnoteAnchor"/>
          <w:rtl w:val="true"/>
        </w:rPr>
        <w:footnoteReference w:id="474"/>
      </w:r>
      <w:r>
        <w:rPr>
          <w:rFonts w:ascii="IRNazanin" w:hAnsi="IRNazanin" w:eastAsia="IRNazanin"/>
          <w:color w:val="111111"/>
          <w:sz w:val="28"/>
          <w:sz w:val="28"/>
          <w:szCs w:val="28"/>
          <w:rtl w:val="true"/>
          <w:lang w:bidi="fa-IR"/>
        </w:rPr>
        <w:t xml:space="preserve">لنا أهل البيت علیهم السَّلام لوجب على الناس موازرته، وقد ولّيتك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فاصنع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وقد سمعوا كلامه عَلَیه السَّلام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لنا زين العابدين علَیه السَّلام ومحمّد بن الحنفيّة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أوردها العلّامة المجلسيّ له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الثأر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w:t>
      </w:r>
    </w:p>
    <w:p>
      <w:pPr>
        <w:pStyle w:val="BookText"/>
        <w:rPr/>
      </w:pPr>
      <w:r>
        <w:rPr>
          <w:rFonts w:ascii="IRNazanin" w:hAnsi="IRNazanin" w:eastAsia="IRNazanin"/>
          <w:color w:val="111111"/>
          <w:sz w:val="28"/>
          <w:sz w:val="28"/>
          <w:szCs w:val="28"/>
          <w:rtl w:val="true"/>
          <w:lang w:bidi="fa-IR"/>
        </w:rPr>
        <w:t>الفاضل جعفر بن نما، وهو مشتملٌ على جلِّ أحوال المختار ومَن قتله الأشرار على وجه الاختصار</w:t>
      </w:r>
      <w:r>
        <w:rPr>
          <w:rStyle w:val="FootnoteAnchor"/>
          <w:rtl w:val="true"/>
        </w:rPr>
        <w:footnoteReference w:id="476"/>
      </w:r>
      <w:r>
        <w:rPr>
          <w:rFonts w:ascii="Amiri" w:hAnsi="Amiri" w:eastAsia="Amiri" w:cs="Amiri"/>
          <w:color w:val="111111"/>
          <w:sz w:val="28"/>
          <w:sz w:val="28"/>
          <w:szCs w:val="28"/>
          <w:rtl w:val="true"/>
          <w:lang w:bidi="ar-SA"/>
        </w:rPr>
        <w:t>، والمؤلِّف هو من أعلام الطائفة ورواتها الأفاضل الثقات</w:t>
      </w:r>
      <w:r>
        <w:rPr>
          <w:rStyle w:val="FootnoteAnchor"/>
          <w:rtl w:val="true"/>
        </w:rPr>
        <w:footnoteReference w:id="477"/>
      </w:r>
      <w:r>
        <w:rPr>
          <w:rFonts w:ascii="Amiri" w:hAnsi="Amiri" w:eastAsia="Amiri" w:cs="Amiri"/>
          <w:color w:val="111111"/>
          <w:sz w:val="28"/>
          <w:sz w:val="28"/>
          <w:szCs w:val="28"/>
          <w:rtl w:val="true"/>
          <w:lang w:bidi="ar-SA"/>
        </w:rPr>
        <w:t>، والحديث من جهته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ورد التأييد الكامل من الإمام الصادق عَلَیه السَّلام لثورة زيدٍ الشهيد، ففي رواية عيص بن القاسم 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زيدٌ؛ فإِنَّ زيدًا كان عالمًا وكان صدوقًا ولم يدعكم إلى نفسه، إنّما دعاكم إلى الرضا من آل محمّد صّلى الله عليه وآله وسلّم، ولو ظَهَر لَوفى بما دعاكم، إنّما خرج إلى سلطانٍ مجتمعٍ لينقضه</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العلّامة المجلسيّ الثاني رحمه الله سند هٰذه الرواية حَسَنًا، وقد شرح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سلطان 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فلذٰلك لم يظفر</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الحسين بن عليٍّ شهيد فخٍّ، في خلافة موسى الهادي، ولم تُعرف من أئمّتنا علیهم السَّلام روايةٌ تدلّ على قدحه، بل وردت رواياتٌ مستفيضةٌ ظاهرةٌ في تقديسه وتقديس قيامه وثورته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وتعرّضنا لتفصيل البحث في دروسنا في البحث الخارج، وقريبًا سيُطبع وينزل في الأسواق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الثانية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رواية أبي بصيرٍ تتنافى مع رواياتٍ كثيرةٍ وردت في باب الأمر بالمعروف والنهي عن المنكر وكتاب الجهاد</w:t>
      </w:r>
      <w:r>
        <w:rPr>
          <w:rStyle w:val="FootnoteAnchor"/>
          <w:rtl w:val="true"/>
        </w:rPr>
        <w:footnoteReference w:id="481"/>
      </w:r>
      <w:r>
        <w:rPr>
          <w:rFonts w:ascii="IRNazanin" w:hAnsi="IRNazanin" w:eastAsia="IRNazanin"/>
          <w:color w:val="111111"/>
          <w:sz w:val="28"/>
          <w:sz w:val="28"/>
          <w:szCs w:val="28"/>
          <w:rtl w:val="true"/>
          <w:lang w:bidi="fa-IR"/>
        </w:rPr>
        <w:t xml:space="preserve">، مضافًا إلى أنَّ بعض الفقهاء المعاصرين قد أفتوا بوجوب الجهاد الابتدائيّ في عصر غَيْبة الإمام المهديّ عجل الله تعالی فرجه الشریف، وقد أفتى السيّد الخوئيّ رحمه الله في ملحقات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تحصّل من ذٰلك أنّ الظاهر عدم سقوط وجوب الجهاد في عصر الغَيْبة وثبوته في كافّة الأعصار لدى توفّر 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زمن الغَيْبة منوطٌ بتشخيص المسلمين من ذوي الخبرة في الموضوع أنَّ في الجهاد معهم مصلحةً للإسلام؛ على أساس أنّ لديهم قوّةً كافيةً من حيث العدد والعُدّة لدحرهم بشكلٍ لا يحتمل عادةً أن يخسروا في المعركة معهم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يضيف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ورد في عدّةٍ من الروايات من حرمة الخروج بالسيف على الحكّام وخلفاء الجور قبل قيام قائمناعجل الله تعالی فرجه الشریف، فهو أجنبيٌ عن مسألتنا هٰذه، وهي الجهاد مع الكفّار رأسًا، ولا يرتبط بها نهائيًّا</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فالسيّد الخوئيّ رحمه الله قد ارتضى أصل الرواية ودلالتها، لٰكنّه لعلّه يرى أنّ موردها هو القيام ضدّ الحكومات الّتي تتظاهر بالإسلام والّتي تحسب على الحكومات الإسلاميّة ظاهرًا لا على الكفّار، لٰكن بعد الدراسة العميقة والتحقيق الشامل في سند الرواية ودلالتها أصبح الجواب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الثالثة</w:t>
      </w:r>
    </w:p>
    <w:p>
      <w:pPr>
        <w:pStyle w:val="BookText"/>
        <w:rPr/>
      </w:pPr>
      <w:r>
        <w:rPr>
          <w:rFonts w:ascii="IRNazanin" w:hAnsi="IRNazanin" w:eastAsia="IRNazanin"/>
          <w:color w:val="111111"/>
          <w:sz w:val="28"/>
          <w:sz w:val="28"/>
          <w:szCs w:val="28"/>
          <w:rtl w:val="true"/>
          <w:lang w:bidi="fa-IR"/>
        </w:rPr>
        <w:t xml:space="preserve">يحتمل أن لا يكون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رايةٍ تُرفع قبل قيام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الإمام المهديّ عجل الله تعالی فرجه الشریف، بل تشمل كلَّ واحدٍ من الأئمّة الأطهار علیهم السَّلام؛ ففي الروايات أطلقت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أهل البيت علیهم السَّلام</w:t>
      </w:r>
    </w:p>
    <w:p>
      <w:pPr>
        <w:pStyle w:val="BookText"/>
        <w:rPr/>
      </w:pPr>
      <w:r>
        <w:rPr>
          <w:rFonts w:ascii="IRNazanin" w:hAnsi="IRNazanin" w:eastAsia="IRNazanin"/>
          <w:color w:val="111111"/>
          <w:sz w:val="28"/>
          <w:sz w:val="28"/>
          <w:szCs w:val="28"/>
          <w:rtl w:val="true"/>
          <w:lang w:bidi="fa-IR"/>
        </w:rPr>
        <w:t xml:space="preserve">والكلينيّ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عنون الباب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الأئمّة علیهم السَّلام كلّهم قائمون بأمر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أورد فيه ثلاث روايات هي</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خديجة، عن أبي عبد الله عَلَیه السَّلام أنّه سُئل عن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قائمٌ بأمر الله واحدٌ بعد واحدٍ، حتّى يجيئ صاحب السيف</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bookmarkStart w:id="223" w:name="pg15894_361889"/>
    </w:p>
    <w:p>
      <w:pPr>
        <w:pStyle w:val="BookText"/>
        <w:rPr/>
      </w:pPr>
      <w:bookmarkEnd w:id="22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الحكم بن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حكم،</w:t>
      </w:r>
    </w:p>
    <w:p>
      <w:pPr>
        <w:pStyle w:val="BookText"/>
        <w:rPr/>
      </w:pPr>
      <w:r>
        <w:rPr>
          <w:rFonts w:ascii="Amiri" w:hAnsi="Amiri" w:eastAsia="Amiri" w:cs="Amiri"/>
          <w:color w:val="111111"/>
          <w:sz w:val="28"/>
          <w:sz w:val="28"/>
          <w:szCs w:val="28"/>
          <w:rtl w:val="true"/>
          <w:lang w:bidi="ar-SA"/>
        </w:rPr>
        <w:t>كلّنا قائمٌ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نهدي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صاحب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صاحب السيف ووارث السيف</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المناقشة هي لبعض المعاصرين منّا</w:t>
      </w:r>
      <w:r>
        <w:rPr>
          <w:rStyle w:val="FootnoteAnchor"/>
          <w:rtl w:val="true"/>
        </w:rPr>
        <w:footnoteReference w:id="485"/>
      </w:r>
      <w:r>
        <w:rPr>
          <w:rFonts w:ascii="IRNazanin" w:hAnsi="IRNazanin" w:eastAsia="IRNazanin"/>
          <w:color w:val="111111"/>
          <w:sz w:val="28"/>
          <w:sz w:val="28"/>
          <w:szCs w:val="28"/>
          <w:rtl w:val="true"/>
          <w:lang w:bidi="fa-IR"/>
        </w:rPr>
        <w:t>، ولٰكنّها لا تدفع الإشكال فحسب، بل توسّع من دائرته؛ لأنّه بهٰذا التفسير سوف توضع كلّ الثورات والحركات في جميع أيام حضور الأئمّة علیهم السَّلام يك تحت طائلة السؤال والاستفسار؛ لا لذا ومن هٰذه الجهة نحن نقبل المناقشة الأولى والثانية، أما الثالثة فلا نقبلها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رواياتٌ أخرى أوردها الأعلام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لٰكنّها إمّا غير صريحةٍ في الموضوع، أو أنّها مبتلاةٌ بالإشكال السنديّ، أو تحتمل وجوهًا وتأويلاتٍ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الروايات الوحيدة الصريحة في الموضوع هي نفس روايَتَي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والنعمانيّ، وقد تقدَّم بيانهما فيما</w:t>
      </w:r>
    </w:p>
    <w:p>
      <w:pPr>
        <w:pStyle w:val="BookText"/>
        <w:rPr/>
      </w:pPr>
      <w:r>
        <w:rPr>
          <w:rFonts w:ascii="IRNazanin" w:hAnsi="IRNazanin" w:eastAsia="IRNazanin"/>
          <w:color w:val="111111"/>
          <w:sz w:val="28"/>
          <w:sz w:val="28"/>
          <w:szCs w:val="28"/>
          <w:rtl w:val="true"/>
          <w:lang w:bidi="fa-IR"/>
        </w:rPr>
        <w:t>مضى</w:t>
      </w:r>
      <w:r>
        <w:rPr>
          <w:rFonts w:eastAsia="IRNazanin" w:cs="IRNazanin"/>
          <w:color w:val="111111"/>
          <w:sz w:val="28"/>
          <w:szCs w:val="28"/>
          <w:rtl w:val="true"/>
          <w:lang w:bidi="fa-IR"/>
        </w:rPr>
        <w:t>.</w:t>
      </w:r>
    </w:p>
    <w:p>
      <w:pPr>
        <w:pStyle w:val="Heading3"/>
        <w:numPr>
          <w:ilvl w:val="2"/>
          <w:numId w:val="1"/>
        </w:numPr>
        <w:rPr/>
      </w:pPr>
      <w:bookmarkStart w:id="224" w:name="__RefHeading___Toc15418404_2142443653"/>
      <w:bookmarkStart w:id="225" w:name="_Toc74"/>
      <w:bookmarkEnd w:id="224"/>
      <w:r>
        <w:rPr>
          <w:rtl w:val="true"/>
        </w:rPr>
        <w:t>روايات أخرى حول هٰذا الموضوع</w:t>
      </w:r>
      <w:bookmarkEnd w:id="225"/>
    </w:p>
    <w:p>
      <w:pPr>
        <w:pStyle w:val="BookText"/>
        <w:rPr/>
      </w:pPr>
      <w:r>
        <w:rPr>
          <w:rFonts w:ascii="Amiri" w:hAnsi="Amiri" w:eastAsia="Amiri" w:cs="Amiri"/>
          <w:color w:val="111111"/>
          <w:sz w:val="28"/>
          <w:sz w:val="28"/>
          <w:szCs w:val="28"/>
          <w:rtl w:val="true"/>
          <w:lang w:bidi="ar-SA"/>
        </w:rPr>
        <w:t>الرواية الأولى</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عثمان، عن أبي جعفرٍ الأحول والفضيل بن يسارٍ، عن زكريّا النقّاض، عن أبي ّجعفرٍ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صاروا بعد رسول الله صلَّی الله علیه وآله وسلَّم بمنزلة من اتّبع هارون عَلَیه السَّلام ومن اتّبع العجل، وإنّ أبا بكرٍ </w:t>
      </w:r>
    </w:p>
    <w:p>
      <w:pPr>
        <w:pStyle w:val="BookText"/>
        <w:rPr/>
      </w:pPr>
      <w:r>
        <w:rPr>
          <w:rFonts w:ascii="Amiri" w:hAnsi="Amiri" w:eastAsia="Amiri" w:cs="Amiri"/>
          <w:color w:val="111111"/>
          <w:sz w:val="28"/>
          <w:sz w:val="28"/>
          <w:szCs w:val="28"/>
          <w:rtl w:val="true"/>
          <w:lang w:bidi="ar-SA"/>
        </w:rPr>
        <w:t>دعا فأبى علىٌّ عَلَیه السَّلام إلّا القرآن، وإنّ عمر دعا فأبى علىٌّ عَلَیه السَّلام إلّا القرآن، وإنّ  عثمان دعا فأبى علىٌّ إلّا القرآن، وإنّه ليس من أحدٍ يدعو إلى أن يخرج الدجّال إلّا سيجد مَن يبايعه، ومَن رفع راية ضلالةٍ فصاحبها طاغوتٌ</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الرواية</w:t>
      </w:r>
    </w:p>
    <w:p>
      <w:pPr>
        <w:pStyle w:val="BookText"/>
        <w:rPr/>
      </w:pPr>
      <w:r>
        <w:rPr>
          <w:rFonts w:ascii="Amiri" w:hAnsi="Amiri" w:eastAsia="Amiri" w:cs="Amiri"/>
          <w:color w:val="111111"/>
          <w:sz w:val="28"/>
          <w:sz w:val="28"/>
          <w:szCs w:val="28"/>
          <w:rtl w:val="true"/>
          <w:lang w:bidi="ar-SA"/>
        </w:rPr>
        <w:t>لقد وصف العلّامة المجلسيّ الثاني رحمه الله هٰذا الحديث بأنّه مجهولٌ،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أبا بكرٍ دعا، أي عليَّا إلى موافقته أو جميع الناس إلى بيعته ومتابعته وموافقته، فلم يعمل أمير المؤمنين عَلَیه السَّلام في زمانه إلّا بالقرآن، ولم يوافقه في بِدَعِهِ</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الثانية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محمّدٍ، عن جعفر بن محمّدٍ، عن القاسم بن إسماعيل الأنباريّ، عن الحسن بن عليٍّ، عن إبراهيم بن مهزم، عن أبيه،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ذكرنا عنده ملوك آل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هلك الناس من استعجالهم لهٰذا الأمر؛ إنّ الله لا يعجل لعجلة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الأمر غايةً ينتهي إليها، فلو قد بلغوها لم يستقدموا ساعةً ولم يستأخروا</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مناقشة الرواية</w:t>
      </w:r>
    </w:p>
    <w:p>
      <w:pPr>
        <w:pStyle w:val="BookText"/>
        <w:rPr/>
      </w:pPr>
      <w:r>
        <w:rPr>
          <w:rFonts w:ascii="Amiri" w:hAnsi="Amiri" w:eastAsia="Amiri" w:cs="Amiri"/>
          <w:color w:val="111111"/>
          <w:sz w:val="28"/>
          <w:sz w:val="28"/>
          <w:szCs w:val="28"/>
          <w:rtl w:val="true"/>
          <w:lang w:bidi="ar-SA"/>
        </w:rPr>
        <w:t>إنَّ العلّامة المجلسيّ الثاني رحمه الله كذٰلك وصف هٰذا الحديث بأنَّه ضعيفٌ، ثمّ شرع في شرح الحديث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ملوك آل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العبّاس، أي كنّا نرجو أن يكون انقراض دولة بني أميّة متّصلا بدولتكم، ولم يكن كذٰلك، وحدثت دولة بني العبّاس أو ذكرنا قوّة ملكهم وشدّته، أو أنّه هل يمكن السعي في إزالته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يخرجون في دولة الباطل قبل انقضاء مدتها؛ كزيدٍ ومحمّدٍ وإبراهيم وأضرابهم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لغلبة الحقِّ أو لإزالة دولة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قد بلغوها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الحقِّ أو أهل دولة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يتقدّموا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يتأخّروا ساعةً، إشارةً إلى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أَجَلُهُمْ لَا يَسْتَأْخِرُونَ سَاعَةً وَلَا يَسْتَقْدِمُونَ</w:t>
      </w:r>
      <w:r>
        <w:rPr>
          <w:rFonts w:eastAsia="Amiri" w:cs="Amiri" w:ascii="Amiri" w:hAnsi="Amiri"/>
          <w:color w:val="111111"/>
          <w:sz w:val="28"/>
          <w:szCs w:val="28"/>
          <w:rtl w:val="true"/>
          <w:lang w:bidi="ar-SA"/>
        </w:rPr>
        <w:t>)</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يتقدّمون ولا يتأخرون أقصر وقتٍ، أو لا يطلبون التأخير والتقديم لشدّة الهول</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الثالثة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متوكّل بن هارون الثقفيّ، عن أبي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ولا يخرج مِنّا أهل البيت إلى قيام قائمنا أحدٌ ليدفع ظلمًا أو ينعش حقًّا إِلَّا اصطلمَته البليّة، وكان قيامه زيادةً في مكروهنا وشيعتنا</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مناقشة الرواية</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الرواية ناظرةٌ إلى تكليف الأئمّة الأطهار علیهم السَّلام وموقفهم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وعاقبتهم لو قاموا بوجه السلطة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إشارةٌ إلى واقع مصير مثل هٰذه الثورات، معنى أنّه لا أمل فيها بالانتصار القطعيّ والحاسم لا أنّه لا يجوز</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إشكالٌ من الناحية السنديّة، ففي سندها متوكّل بن هارون الّذي لم يرد فيه أيُّ توثيقٍ أو مدحٍ</w:t>
      </w:r>
      <w:r>
        <w:rPr>
          <w:rStyle w:val="FootnoteAnchor"/>
          <w:rtl w:val="true"/>
        </w:rPr>
        <w:footnoteReference w:id="492"/>
      </w:r>
      <w:r>
        <w:rPr>
          <w:rFonts w:ascii="Amiri" w:hAnsi="Amiri" w:eastAsia="Amiri" w:cs="Amiri"/>
          <w:color w:val="111111"/>
          <w:sz w:val="28"/>
          <w:sz w:val="28"/>
          <w:szCs w:val="28"/>
          <w:rtl w:val="true"/>
          <w:lang w:bidi="ar-SA"/>
        </w:rPr>
        <w:t>، وتجدر الإشارة إلى أنَّ هٰذا التضعيف لا يخدش بأيِّ وجهِ في اعتبار الصحيفة السجّاديّة الّتي وردت بالتواتر وحصل لنا القطع بصدورها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العلّامة المجلسيّ الثاني رحمه الله في شرح مشيخة الفقيه حول مدى اعتبار هٰذه الصحيفة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الصحيفة دالّةٌ على أنّها ليست من البشر سيّما من عمير والمتوكّل</w:t>
      </w:r>
      <w:r>
        <w:rPr>
          <w:rStyle w:val="FootnoteAnchor"/>
          <w:rtl w:val="true"/>
        </w:rPr>
        <w:footnoteReference w:id="493"/>
      </w:r>
      <w:r>
        <w:rPr>
          <w:rFonts w:ascii="IRNazanin" w:hAnsi="IRNazanin" w:eastAsia="IRNazanin"/>
          <w:color w:val="111111"/>
          <w:sz w:val="28"/>
          <w:sz w:val="28"/>
          <w:szCs w:val="28"/>
          <w:rtl w:val="true"/>
          <w:lang w:bidi="fa-IR"/>
        </w:rPr>
        <w:t>، اللذان ليسا من علماء العامّة ولا من علماء الخاصّةٌ؛ فإنَّ علماء العامّة كيف يمكنهم أن ينسبوا ذٰلك إلى أئمتنا علیهم السَّلام، والخاصّةٌ كيف كانوا بهٰذه الفضيلة العظيمة ولم يكن يعرفهم أحدٌ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الوجدان الخالي التعصّب يجزم بأنّها فوق كلام المخلوق، ويمكن أن تكون من كلام الله تعالى، بأن تكون منقولةً عن النبيّ صلَّی الله علیه وآله وسلَّم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ذٰلك الكلام من إلهام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قلوبهم وألسنتهم، ولا نشكّ في إمكانه للأخبار المتواترة إما بأنّ مَن زهد في الدنيا أو أخلص العبادة لله أجرى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فتح الله ينابيع الحكمة من قلبه على لسانه، وهٰذه المرتبة دون مرتبتهم علیهم السَّلام كما اعترف العامّة أيضًا بذٰلك</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الرواية الرابعة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w:t>
      </w:r>
    </w:p>
    <w:p>
      <w:pPr>
        <w:pStyle w:val="BookText"/>
        <w:rPr/>
      </w:pPr>
      <w:r>
        <w:rPr>
          <w:rFonts w:ascii="Amiri" w:hAnsi="Amiri" w:eastAsia="Amiri" w:cs="Amiri"/>
          <w:color w:val="111111"/>
          <w:sz w:val="28"/>
          <w:sz w:val="28"/>
          <w:szCs w:val="28"/>
          <w:rtl w:val="true"/>
          <w:lang w:bidi="ar-SA"/>
        </w:rPr>
        <w:t>محمّد بن عيسى، عن عليّ بن الحكم،</w:t>
      </w:r>
    </w:p>
    <w:p>
      <w:pPr>
        <w:pStyle w:val="BookText"/>
        <w:rPr/>
      </w:pPr>
      <w:r>
        <w:rPr>
          <w:rFonts w:ascii="Amiri" w:hAnsi="Amiri" w:eastAsia="Amiri" w:cs="Amiri"/>
          <w:color w:val="111111"/>
          <w:sz w:val="28"/>
          <w:sz w:val="28"/>
          <w:szCs w:val="28"/>
          <w:rtl w:val="true"/>
          <w:lang w:bidi="ar-SA"/>
        </w:rPr>
        <w:t>أبي أيّوب الخزّاز،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علاماتٍ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والسفيانيّ والخسف وقتل النفس الزكيّة واليمانيّ،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أحدٌ من أهل بيتك قبل هٰذه العلامات أنخرج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الصيحة؟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خضعتْ أعناق أعداءِ الله عزّ وجلّ</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الرواية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العلّامة المجلسيّ الثاني رحمه الله حول سند هٰذا الحديث ودلالته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كالصحيح، والشهيد الثاني عدّه صحيحًا،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النداء الّذي يأتي ذكره في الخبر الآتي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 خسف جيش السفيانيّ بالبيداء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أهي الصيحة؟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أنّه عَلَیه السَّلام قرّره على أنَّ المراد بها الصيحة، وبيّن أنَّ الصيحة تصير سببًا لخضوع أعناق أعداء الله</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سند الرواية</w:t>
      </w:r>
    </w:p>
    <w:p>
      <w:pPr>
        <w:pStyle w:val="BookText"/>
        <w:rPr/>
      </w:pPr>
      <w:r>
        <w:rPr>
          <w:rFonts w:ascii="Amiri" w:hAnsi="Amiri" w:eastAsia="Amiri" w:cs="Amiri"/>
          <w:color w:val="111111"/>
          <w:sz w:val="28"/>
          <w:sz w:val="28"/>
          <w:szCs w:val="28"/>
          <w:rtl w:val="true"/>
          <w:lang w:bidi="ar-SA"/>
        </w:rPr>
        <w:t>في سند هٰذه الرواية أبو أيّوب الخزّاز، فإن كان المراد به هو إبراهيم بن زيادٍ، فإنَّ هٰذا الرجل لم يرد فيه أيُّ توثيقٍ، وإن ذكره الشيخ الطوسيّ في رجاله</w:t>
      </w:r>
      <w:r>
        <w:rPr>
          <w:rStyle w:val="FootnoteAnchor"/>
          <w:rtl w:val="true"/>
        </w:rPr>
        <w:footnoteReference w:id="498"/>
      </w:r>
      <w:r>
        <w:rPr>
          <w:rFonts w:ascii="Amiri" w:hAnsi="Amiri" w:eastAsia="Amiri" w:cs="Amiri"/>
          <w:color w:val="111111"/>
          <w:sz w:val="28"/>
          <w:sz w:val="28"/>
          <w:szCs w:val="28"/>
          <w:rtl w:val="true"/>
          <w:lang w:bidi="ar-SA"/>
        </w:rPr>
        <w:t>، بل للمامقانيّ تصريحٌ حوله يُفهم منه بأنّه مجهول الحال</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ثبت أنّه متّحدٌ مع إبراهيم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وأنّهما رجلٌ واحدٌ، ففي هٰذه الصورة يكون موردًا للاطمئنان، وأنّه رجلٌ جليل القدر، لٰكن طالما أنَّ هٰذا الأمر غير ثابتٍ، فإنَّ هٰذا الرجل يبقى مجهولًا وأمره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 نجل العلّامة المامقانيّ قد تبنى هٰذا الرأي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متّضح الحال</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الرواية</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بقرينة رواياتٍ أخرى يفهم 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خروج شخصٍ بعنوان أنّه القائم المنتظر، ويدعو إلى نفسه لا إلى أهل البيت علیهم السَّلام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الرواية تنفي القيام مع رجلٍ من أهل البيت علیهم السَّلام، ولا تنفي مطلق القيام، فهي تشير إلى أنّ تكليف الأئمّة من أهل البيت في تلك من الظروف هو القعود وعدم القيام بالسيف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النهي عن القيام غير تامّةٍ بشكلٍ مطلق سندًا ودلالةً كما توهّم البعض، وفيها توجيهاتٌ وتأويلاتٌ ومناقشاتٌ تقدّمت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الخامسة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الحسين بن حمدان الخصيبيّ، حدّثني محمّد بن إسماعيل وعليّ بن الله عبد الله الحسنيّان، عن أبي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نصيرٍ،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الفرات، عن محمّد بن 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سيدي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كلّ بيعةٍ قبل ظهور القائم فهي كفرٌ ونفاقٌ وخديعةٌ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المبايع لها</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الرواية</w:t>
      </w:r>
    </w:p>
    <w:p>
      <w:pPr>
        <w:pStyle w:val="BookText"/>
        <w:rPr/>
      </w:pPr>
      <w:r>
        <w:rPr>
          <w:rFonts w:ascii="Amiri" w:hAnsi="Amiri" w:eastAsia="Amiri" w:cs="Amiri"/>
          <w:color w:val="111111"/>
          <w:sz w:val="28"/>
          <w:sz w:val="28"/>
          <w:szCs w:val="28"/>
          <w:rtl w:val="true"/>
          <w:lang w:bidi="ar-SA"/>
        </w:rPr>
        <w:t>الإشكال الأوّل</w:t>
      </w:r>
    </w:p>
    <w:p>
      <w:pPr>
        <w:pStyle w:val="BookText"/>
        <w:rPr/>
      </w:pPr>
      <w:r>
        <w:rPr>
          <w:rFonts w:ascii="Amiri" w:hAnsi="Amiri" w:eastAsia="Amiri" w:cs="Amiri"/>
          <w:color w:val="111111"/>
          <w:sz w:val="28"/>
          <w:sz w:val="28"/>
          <w:szCs w:val="28"/>
          <w:rtl w:val="true"/>
          <w:lang w:bidi="ar-SA"/>
        </w:rPr>
        <w:t>إنّها مرويّةٌ عن الحسين بن حمدان الخصيبيّ الجنبلائيّ، ورواياته ضعيفةٌ ومتروكةٌ، وإليك آراء الرجاليّين فيه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فاسد المذهب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الأئمّة، كتاب الرسالة تخليط</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كذَّابٌ، فاسد المذهب، صاحب مقالةٍ ملعونةٍ لا يلتفت إليه</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الحلي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فاسد المذهب كذّابًا صاحب مقالةٍ، ملعونٌ لا يلتفت إليه</w:t>
      </w:r>
      <w:r>
        <w:rPr>
          <w:rFonts w:eastAsia="Amiri" w:cs="Amiri" w:ascii="Amiri" w:hAnsi="Amiri"/>
          <w:color w:val="111111"/>
          <w:sz w:val="28"/>
          <w:szCs w:val="28"/>
          <w:rtl w:val="true"/>
          <w:lang w:bidi="ar-SA"/>
        </w:rPr>
        <w:t>»</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ابن الغضائريّ بعينه الّذي أورده العلّامة رحمه الله في القسم الثاني من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داود الحلّيّ في القسم الثاني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شهر ربيعٍ الأوّل سنة ثمانٍ وخمسين وثلاثمئةٍ، ونقل عن النجاشيّ أنّه كان فاسد المذهب</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المامقانيّ رحمه الله بعد ذكر هٰذه الأقوال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وعدّه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الضعفاء، 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كونه من مشايخ الإجازة يشير إلى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شيخوخة الإجازة كالأصل في الكشف عن الوثاقة، ولا تقاوم الدليل، وإفساد مثل النجاشيّ لمذهب الرجل دليلٌ، فالأظهر ضعف الرجل</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نجله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تصريح النجاشيّ بأنّ المترجم فاسد المذهب، وأنّ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تخليطٌ، وعدم قيام دليلٍ على خلافه، لا بدّ من الحكم عليه بالضعف وعدِّ رواياته ضعيفةً ومتروكةً من جهته، فتفظن</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قال التستريّ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والظاهر أنّه الحسين بن حمدان من قوّاد العبّاسيّة  الّذين اجتمعوا في سنة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لخلع المقتدر واستخلاف ابن المعتزّ، فلم يتيسّر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هٰذه الحادثة عجائب،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حمدان على شدَّةِ تشيّعه وميله إلى عليِّ وأهل بيته علیهم السَّلام يسعى في البيعة لابن المعتزّ على انحرافه عن عليِّ وغلوّه في النصب</w:t>
      </w:r>
      <w:r>
        <w:rPr>
          <w:rStyle w:val="FootnoteAnchor"/>
          <w:rtl w:val="true"/>
        </w:rPr>
        <w:footnoteReference w:id="50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يحيى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مبايعي ابن المعتزّ رافضيّون بايعوا أنصب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لعمريّ التخليط</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الثاني</w:t>
      </w:r>
    </w:p>
    <w:p>
      <w:pPr>
        <w:pStyle w:val="BookText"/>
        <w:rPr/>
      </w:pPr>
      <w:r>
        <w:rPr>
          <w:rFonts w:ascii="Amiri" w:hAnsi="Amiri" w:eastAsia="Amiri" w:cs="Amiri"/>
          <w:color w:val="111111"/>
          <w:sz w:val="28"/>
          <w:sz w:val="28"/>
          <w:szCs w:val="28"/>
          <w:rtl w:val="true"/>
          <w:lang w:bidi="ar-SA"/>
        </w:rPr>
        <w:t>وفي السند عمر بن فراتٍ، وهو مختلفٌ فيه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بغداديٌّ غالٍ من أصحاب الرضا عَلَیه السَّلام، وقال الشيخ تقيّ الدين إبراهيم الکفعميّ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فراتٍ بوّابًا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ذٰلك لم تكن فيه دلالةٌ على الحسن فضلًا عن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داود في القسم الثاني، قال عنه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 </w:t>
      </w:r>
    </w:p>
    <w:p>
      <w:pPr>
        <w:pStyle w:val="BookText"/>
        <w:rPr/>
      </w:pPr>
      <w:r>
        <w:rPr>
          <w:rFonts w:ascii="Amiri" w:hAnsi="Amiri" w:eastAsia="Amiri" w:cs="Amiri"/>
          <w:color w:val="111111"/>
          <w:sz w:val="28"/>
          <w:sz w:val="28"/>
          <w:szCs w:val="28"/>
          <w:rtl w:val="true"/>
          <w:lang w:bidi="ar-SA"/>
        </w:rPr>
        <w:t>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 السيّد الخوئيّ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يتعرّض الكشّيّ لذٰلك، فما ذكره إنّما هو من سهو القلم أو غلط النسّاخ</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المامقانيّ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بوّابًا للرضا عَلَیه السَّلام، وفي فصول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بوّابًا للجواد عَلَیه السَّلام، فلا بدَّ وأن يكون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البوّابيّة 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الشيخ بلا معارضٍ</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الثالث</w:t>
      </w:r>
    </w:p>
    <w:p>
      <w:pPr>
        <w:pStyle w:val="BookText"/>
        <w:rPr/>
      </w:pPr>
      <w:r>
        <w:rPr>
          <w:rFonts w:ascii="Amiri" w:hAnsi="Amiri" w:eastAsia="Amiri" w:cs="Amiri"/>
          <w:color w:val="111111"/>
          <w:sz w:val="28"/>
          <w:sz w:val="28"/>
          <w:szCs w:val="28"/>
          <w:rtl w:val="true"/>
          <w:lang w:bidi="ar-SA"/>
        </w:rPr>
        <w:t>وفي السند أيضًا محمّد بن نصيرٍ النميريّ، ولقد لعنه الإمام الهادي عَلَیه السَّلام</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فرقةٌ بنبوّة محمّد بن نصير النميريّ، وذٰلك أنّه ادّعى أنّه نبيٌّ رسولٌّ، وأن عليّ بن محمّدٍ العسكريّ عَلَیه السَّلام 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بالتناسخ والغلوّ في أبي الحسن عَلَیه السَّلام ويقول فيه بالربوبيّة، ويقول بإباحة المحارم، ويحلّل نكاح الرجال بعضهم بعضًا في أدبارهم، ويقول إنّه من الفاعل والمفعول به أحدٌ الشهوات والطيّبات، وإنّ الله لم يحرّم شيئًا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محمّد بن موسى بن الحسن بن فراتٍ يقوّي أسبابه ويعضده، وذكر أنّه رأى بعض الناس محمّد بن نصيرٍ عيانًا، وغلامٌ له على ظهره، وأنّه عاتبه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اللذات وهو من التواضع لله وترك التجبّر، وافترق الناس فيه وبعده فرقًا</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أبو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كنية النميريّ فالأمر سهلٌ لأنّه ضعيفٌ، وإن كان راويًا آخر وهو أبو شعيبٍ المحامليّ فقد عنونه النجاشيّ مرّتين، مرّةً في باب الأسماء تحت عنوان صالح بن خالدٍ المحامليّ، أبي شعيبٍ الٰكناسيّ، وأخرى في باب الكنى تحت عنوان أبي شعيبٍ المحامليّ، ووثّقه في الثاني كما وثّقه الشيخ في رجاله، بعد عدّه إيّاه من أصحاب الكاظم عَلَیه السَّلام</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مشتركٌ بين الثقة وغير الثقة فلم نقدر على تصحيح السند، أضف إلى ذٰلك أنّه من أصحاب الكاظم عَلَیه السَّلام، فكيف يروي عمّن كان في القرن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تتعارض مع بعض الثورات الّتي كانت مؤيّدةً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المعصوم، وقد مرّ فلا نعيد، فلا بدّ من حملها على رايات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السادسة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الّتيمليّ،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الحسن ومحمّدٌ ابنا عليّ بن يوسف، عن أبيهما، عن أحمد بن عليٍّ </w:t>
      </w:r>
    </w:p>
    <w:p>
      <w:pPr>
        <w:pStyle w:val="BookText"/>
        <w:rPr/>
      </w:pPr>
      <w:r>
        <w:rPr>
          <w:rFonts w:ascii="IRNazanin" w:hAnsi="IRNazanin" w:eastAsia="IRNazanin"/>
          <w:color w:val="111111"/>
          <w:sz w:val="28"/>
          <w:sz w:val="28"/>
          <w:szCs w:val="28"/>
          <w:rtl w:val="true"/>
          <w:lang w:bidi="fa-IR"/>
        </w:rPr>
        <w:t>الحلبي، عن صالح بن أبي الأسود، عن أبي الجارود، قال 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منّا أهل البيت أحدٌ يدفع ضيمًا ولا يدعو إلى حقٍّ إِلَّا صرعته البليّة، حتّى تقوم عصابةٌ شهدت بدرًا لا يوارى قتيلها ولا يداوى جريحها،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عنى أبو جعفرٍ عَلَیه السَّلام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الملائكة</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الرواية</w:t>
      </w:r>
    </w:p>
    <w:p>
      <w:pPr>
        <w:pStyle w:val="BookText"/>
        <w:rPr/>
      </w:pPr>
      <w:r>
        <w:rPr>
          <w:rFonts w:ascii="Amiri" w:hAnsi="Amiri" w:eastAsia="Amiri" w:cs="Amiri"/>
          <w:color w:val="111111"/>
          <w:sz w:val="28"/>
          <w:sz w:val="28"/>
          <w:szCs w:val="28"/>
          <w:rtl w:val="true"/>
          <w:lang w:bidi="ar-SA"/>
        </w:rPr>
        <w:t>في السند لا من يعتمد عليه، أو فيه كلامٌ مثل صالح بن أبي الأسود، ولم يرد فيه توثيقٌ، وإن حاول المامقانيّ جعله حسنًا</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الروايات الناهية عن القيام والثورة والخروج ضدّ أئمّة الجور موافقةٌ لروايات العامّة؛ إذ في بعضها وجوب اتباع الإمام في الجهاد خطأً كان أو صوابًا، وفي الثانية وجوب إطاعتهم وإن منعوا الحقوق، وفي الطائفة الثالثة وجوب مناصحّة الأئمّة، وفي الرابعة عدم منابذة شرار الأئمّة ما 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يلي الروايات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حدّثني أبي، ثنا عبد الصمد، ثنا أبي وعفّان،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الوارث، ثنا محمّد بن حجادة، حدّثني الوليد عن عبد الله البهيّ،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أمراء تلين لهم الجلود، وتطمئنّ إليهم القلوب،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عليكم أمراء </w:t>
      </w:r>
    </w:p>
    <w:p>
      <w:pPr>
        <w:pStyle w:val="BookText"/>
        <w:rPr/>
      </w:pPr>
      <w:r>
        <w:rPr>
          <w:rFonts w:ascii="Amiri" w:hAnsi="Amiri" w:eastAsia="Amiri" w:cs="Amiri"/>
          <w:color w:val="111111"/>
          <w:sz w:val="28"/>
          <w:sz w:val="28"/>
          <w:szCs w:val="28"/>
          <w:rtl w:val="true"/>
          <w:lang w:bidi="ar-SA"/>
        </w:rPr>
        <w:t>تشمئزّ منهم القلوب، وتقشعرّ منهم الجلود،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نقتلهم،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أقاموا الصلاة</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همّامٌ، عن قتادة، عن الحسن، عن ضبّة بن محصنٍ، عن أم سلمة، أنّ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أمراء فتعرفون وتنكرون، فمن أنكر فقد برئ، ومن كره فقد سلم، ولٰكن من رضي وتابع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أفلا نقتل فجرتهم؟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صلّوا</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الحسن بن عليٍّ الخلّال، أخبرنا يزيد بن هارون، أخبرنا شعبة، عن سمّاك بن حربٍ، عن علقمة بن وائل بن حجرٍ،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ورجلٌ 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كان علينا أمراء يمنعونا حقّنا ويسألونا حقهم،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وأطيعوا، فإنّما عليهم ما حملوا، وإنّما عليكم ما حملتم</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عليّ بن حجرٍ، أخبرنا إسماعيل بن إبراهيم، عن عبد الله بن عبيدٍ، عن عديسة بنت أهبان بن صيفيٍّ الغفاريّ،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عليّ بن أبي طالبٍ عَلَیه السَّلام إلى أبي فدعاه إلى الخروج معه، فقال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خليلي وابن عمّك </w:t>
      </w:r>
    </w:p>
    <w:p>
      <w:pPr>
        <w:pStyle w:val="BookText"/>
        <w:rPr/>
      </w:pPr>
      <w:r>
        <w:rPr>
          <w:rFonts w:ascii="Amiri" w:hAnsi="Amiri" w:eastAsia="Amiri" w:cs="Amiri"/>
          <w:color w:val="111111"/>
          <w:sz w:val="28"/>
          <w:sz w:val="28"/>
          <w:szCs w:val="28"/>
          <w:rtl w:val="true"/>
          <w:lang w:bidi="ar-SA"/>
        </w:rPr>
        <w:t>عهد إليّ إذا اختلف الناس أن أتّخذ سيفًا من خشب، فقد اتّخذته، فإن شئت خرجت به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بن عبد الرحمٰن، أخبرنا سهل بن حمّادٍ، أخبرنا همّامٌ، أخبرنا محمّد بن جحادة، عن عبد الرحمٰن بن ثروان، عن هزيل ابن شرحبيل، عن أبي موسى، عن النبيّ صلَّی الله علیه وآله وسلَّم أنّه قال في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كسِّروا فيها قسيّكم، وقطّعوا فيها،أوتاركمّ والزموا فيها أجواب بيوتكم، وكونوا كابن آدم</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بندار، أخبرنا أبو داود، أخبرنا حميد بن مهران، عن سعد بن أوسٍ، عن زياد بن كسيبٍ العدويّ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بكرة تحت منبر ابن عامرٍ، وهو يخطب وعليه ثيابٌ رقاقٌ، فقال أبو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أميرنا يلبس ثياب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سلطان الله في الأرض أهانه الله</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محمود بن غيلان، أخبرنا أبو داود، أخبرنا شعبة، عن قتادة، أخبرنا أنس بن مالكٍ، عن أسيد بن حضيرٍ أنّ رجلًا من الأنصار قال يا رسول الله، استعملت فلانًا ولم تستعملني،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سترون بعدي أثرةً، فاصبروا حتّى تلقوني على الحوض</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بشارٍ، أخبرنا يحيى بن سعيدٍ، عن الأعمش عن زيد بن وهبٍ، عن عبد الله، عن النبيّ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سترون بعدي أثرةً وأمورًا تنكرونها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فما تأمرنا؟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 إليهم حقهم واسألوا الله الّذي لكم</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لها رواياتٌ معارضةٌ، فعلى فرض صحّة إسناد رواياتنا الناهية عن الخروج، فهي معارَضةٌ برواياتٍ تشجّع على الخروج ضدّ الظالمين،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الحسين عَلَیه السَّلام ناسبًا إلى رسول الله صلَّی الله علیه وآله وسلَّم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زهيرٌ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للحسين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بنا حتّى ننزل بكربلاء، فإنّها على شاطئ الفرات، فنكون هنالك، فإن قاتلونا قاتلناهم، واستعنّا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فدمعت عينا الحسين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 من الكرب والبلاء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الحسين في موضعه ذٰلك، ونزل الحرّ بن يزيد حذاءه في ألف فارس، ودعا الحسين بدواةٍ وبيضاء، وكتب إلى أشراف الكوفة ممّن كان يظنّ أنّه على 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من الحسين بن عليٍّ إلى سليمان بن صردٍ والمسيّب بن نجبة ورفاعة بن شدّادٍ وعبد الله بن والٍ وجماعة المؤمنين</w:t>
      </w:r>
      <w:r>
        <w:rPr>
          <w:rFonts w:eastAsia="IRNazanin" w:cs="IRNazanin"/>
          <w:color w:val="111111"/>
          <w:sz w:val="28"/>
          <w:szCs w:val="28"/>
          <w:rtl w:val="true"/>
          <w:lang w:bidi="fa-IR"/>
        </w:rPr>
        <w:t xml:space="preserve">. </w:t>
      </w:r>
      <w:bookmarkStart w:id="226" w:name="pg15894_361905"/>
    </w:p>
    <w:p>
      <w:pPr>
        <w:pStyle w:val="BookText"/>
        <w:rPr/>
      </w:pPr>
      <w:bookmarkEnd w:id="226"/>
      <w:r>
        <w:rPr>
          <w:rFonts w:ascii="IRNazanin" w:hAnsi="IRNazanin" w:eastAsia="IRNazanin"/>
          <w:color w:val="111111"/>
          <w:sz w:val="28"/>
          <w:sz w:val="28"/>
          <w:szCs w:val="28"/>
          <w:rtl w:val="true"/>
          <w:lang w:bidi="fa-IR"/>
        </w:rPr>
        <w:t>أمّا بعد، فقد علمتم أنّ رسول الله صلَّی الله علیه وآله وسلَّم قد قال في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سلطانًا جائرًا مستحلًا لحرم الله، ناكثًا لعهد الله، مخالفًا لسنة رسول الله، يعمل في عباد الله بالإثم والعدوان، ثمّ لم يغيّر بقولٍ ولا فعلٍ، كان حقيقًا على الله أن يدخله مدخله</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15418406_2142443653"/>
      <w:bookmarkStart w:id="228" w:name="_Toc75"/>
      <w:bookmarkEnd w:id="227"/>
      <w:r>
        <w:rPr>
          <w:rtl w:val="true"/>
        </w:rPr>
        <w:t>النتيجة النهائيّة</w:t>
      </w:r>
      <w:bookmarkEnd w:id="22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تكون النتيجة في تعارض طائفتين من الروايات، قد يقال بالأخذ بما يخالف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إلى أنّ الروايات الناهية عن القيام والخروج بالسيف موافقةٌ لروايات العامّة كما عرفت فيؤخذ بالمخالف للعامّة، وهي الروايات الآمرة والمجوّزة للقيام بالسيف</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5894_361907"/>
      <w:bookmarkStart w:id="230" w:name="pg15894_361907"/>
      <w:bookmarkEnd w:id="230"/>
    </w:p>
    <w:p>
      <w:pPr>
        <w:pStyle w:val="Heading2"/>
        <w:numPr>
          <w:ilvl w:val="1"/>
          <w:numId w:val="1"/>
        </w:numPr>
        <w:rPr/>
      </w:pPr>
      <w:bookmarkStart w:id="231" w:name="pg15894_361907"/>
      <w:bookmarkStart w:id="232" w:name="__RefHeading___Toc15418408_2142443653"/>
      <w:bookmarkStart w:id="233" w:name="_Toc76"/>
      <w:bookmarkEnd w:id="231"/>
      <w:bookmarkEnd w:id="232"/>
      <w:r>
        <w:rPr>
          <w:rtl w:val="true"/>
        </w:rPr>
        <w:t>الفَصْل التّٰاسِعُ</w:t>
      </w:r>
      <w:bookmarkEnd w:id="233"/>
    </w:p>
    <w:p>
      <w:pPr>
        <w:pStyle w:val="Heading3"/>
        <w:numPr>
          <w:ilvl w:val="2"/>
          <w:numId w:val="1"/>
        </w:numPr>
        <w:rPr/>
      </w:pPr>
      <w:bookmarkStart w:id="234" w:name="__RefHeading___Toc15418410_2142443653"/>
      <w:bookmarkStart w:id="235" w:name="_Toc77"/>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حديث تشرّف ابن مهزيار بلقاء</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المهديّ عجل الله تعالی فرجه الشریف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المَدْخلُ</w:t>
      </w:r>
    </w:p>
    <w:p>
      <w:pPr>
        <w:pStyle w:val="BookText"/>
        <w:rPr/>
      </w:pPr>
      <w:r>
        <w:rPr>
          <w:rFonts w:ascii="IRNazanin" w:hAnsi="IRNazanin" w:eastAsia="IRNazanin"/>
          <w:color w:val="111111"/>
          <w:sz w:val="28"/>
          <w:sz w:val="28"/>
          <w:szCs w:val="28"/>
          <w:rtl w:val="true"/>
          <w:lang w:bidi="fa-IR"/>
        </w:rPr>
        <w:t>ثمّة بحثٌ في إمكانيّة الرؤية زمن الغَيْبة، وهل أنّ التوقيع الصادر للسفير الرابع السِّمَّرِيِّ ينفي إمكان الرؤية أو ينفي إمكانيّة المشاهدة الّتي هي بمعنى النيابة كما يذهب إليه علماؤنا؟ فعلى الأوّل يلزم تكذيب جميع ما نقل عن الثقات والأثبات الّذين تشرّفوا برؤية الإمام عجل الله تعالی فرجه الشریف، ومنهم عليّ بن مهزيار الأهوازيّ، وعلى الثاني تنعكس النتيجة ويمكن الرؤية، وتصحّ مثل هٰذه النقول ثبوتًا، فيبقى بحثها إثباتًا، وحينئذٍ يقع البحث الصغرويّ في صحّة تلك الحوادث المنقولة عن الثقات والرواة والأعلام وثبوتها، ومن أشهر الحوادث وأقدمها لقاء ابن مهزيار بالإمام المهديّ عجل الله تعالی فرجه الشریف، وهو ما نريد بحثه في هٰذا الفصل للتأكّد من حصولها من جهةٍ، ولمعرفة صحّة منافاة بعض ما ورد في مضامينها للمباني الاعتقاديّة للشيعة الاثني عشريّة من جهةٍ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نقلتْ لنا الكتب الروائيّة قضيّة لقاء ابن مهزيار بوصفه واحدًا من الّذين وُفِّقوا للتشرّف بلقاء الإمام المهديّ عجل الله تعالی فرجه الشریف</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ونحاول أن نعرض هٰذه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المنقولة لنا بتفاصيلها وكامل مجرياتها وأحداثها الّتي وقعتْ مع ابن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للنقد والتحليل ضمن محاور ثلاثةٍ</w:t>
      </w:r>
      <w:r>
        <w:rPr>
          <w:rFonts w:eastAsia="Amiri" w:cs="Amiri" w:ascii="Amiri" w:hAnsi="Amiri"/>
          <w:color w:val="111111"/>
          <w:sz w:val="28"/>
          <w:szCs w:val="28"/>
          <w:rtl w:val="true"/>
          <w:lang w:bidi="ar-SA"/>
        </w:rPr>
        <w:t xml:space="preserve">: </w:t>
      </w:r>
      <w:bookmarkStart w:id="236" w:name="pg15894_361910"/>
    </w:p>
    <w:p>
      <w:pPr>
        <w:pStyle w:val="BookText"/>
        <w:rPr/>
      </w:pPr>
      <w:bookmarkEnd w:id="236"/>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هٰذه القصّة</w:t>
      </w:r>
    </w:p>
    <w:p>
      <w:pPr>
        <w:pStyle w:val="BookText"/>
        <w:rPr/>
      </w:pPr>
      <w:r>
        <w:rPr>
          <w:rFonts w:ascii="Amiri" w:hAnsi="Amiri" w:eastAsia="Amiri" w:cs="Amiri"/>
          <w:color w:val="111111"/>
          <w:sz w:val="28"/>
          <w:sz w:val="28"/>
          <w:szCs w:val="28"/>
          <w:rtl w:val="true"/>
          <w:lang w:bidi="ar-SA"/>
        </w:rPr>
        <w:t>في هٰذا المحور سوف نسعى لبيان مصدر هٰذه القصّة من خلال استعراض الروايات الأربع الّتي نقلت لنا هٰذا اللقاء والتشرّف</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5418412_2142443653"/>
      <w:bookmarkStart w:id="238" w:name="_Toc78"/>
      <w:bookmarkEnd w:id="237"/>
      <w:r>
        <w:rPr>
          <w:rtl w:val="true"/>
        </w:rPr>
        <w:t>المحور الثاني</w:t>
      </w:r>
      <w:r>
        <w:rPr>
          <w:rtl w:val="true"/>
        </w:rPr>
        <w:t xml:space="preserve">: </w:t>
      </w:r>
      <w:r>
        <w:rPr>
          <w:rtl w:val="true"/>
        </w:rPr>
        <w:t>البحث السنديّ والرجاليّ</w:t>
      </w:r>
      <w:bookmarkEnd w:id="238"/>
    </w:p>
    <w:p>
      <w:pPr>
        <w:pStyle w:val="BookText"/>
        <w:rPr/>
      </w:pPr>
      <w:r>
        <w:rPr>
          <w:rFonts w:ascii="Amiri" w:hAnsi="Amiri" w:eastAsia="Amiri" w:cs="Amiri"/>
          <w:color w:val="111111"/>
          <w:sz w:val="28"/>
          <w:sz w:val="28"/>
          <w:szCs w:val="28"/>
          <w:rtl w:val="true"/>
          <w:lang w:bidi="ar-SA"/>
        </w:rPr>
        <w:t>نحاول أن نتناول في هٰذا المحور البحث الرجاليّ والسنديّ، ونحقّق في سند الروايات الأربع المذكورة؛ لنرى مدى اعتبارها، ومن ثمَّ هل يمكن الاعتماد عليها أو لا؟ وسنجيب فيه عن عدَّة تساؤلاتٍ،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هو الراوي لهٰذه القصّة؟ ولمَن وقع هٰذا التشرّف واللقاء؟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تحدّثت هٰذه الروايات الأربع عن لقاء شخصٍ واحدٍ مع الإمام عجل الله تعالی فرجه الشریف، أو أنَّها تحدّثت عن أشخاصٍ مختلفين ومتفاوتين قد تشرّفوا بلقائه عجل الله تعالی فرجه الشریف؟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المكانة الّتي يتمتّع بها هٰذا الرجل حتّى يُوفَّق للقاء المولى صاحب الزمان عجل الله تعالی فرجه الشریف؟ وهل لهٰذا الرجل أثرٌ أو ذكرٌ في الكتب الرجاليّة؟ 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الراوي هو محلٌّ للوثوق ويُعتَمَد على رواياته من قِبل علماء الرجال وأهل هٰذا الفنِّ أو لا؟</w:t>
      </w:r>
    </w:p>
    <w:p>
      <w:pPr>
        <w:pStyle w:val="Heading3"/>
        <w:numPr>
          <w:ilvl w:val="2"/>
          <w:numId w:val="1"/>
        </w:numPr>
        <w:rPr/>
      </w:pPr>
      <w:bookmarkStart w:id="239" w:name="__RefHeading___Toc15418414_2142443653"/>
      <w:bookmarkStart w:id="240" w:name="_Toc79"/>
      <w:bookmarkEnd w:id="239"/>
      <w:r>
        <w:rPr>
          <w:rtl w:val="true"/>
        </w:rPr>
        <w:t>المحور الثالث</w:t>
      </w:r>
      <w:r>
        <w:rPr>
          <w:rtl w:val="true"/>
        </w:rPr>
        <w:t xml:space="preserve">: </w:t>
      </w:r>
      <w:r>
        <w:rPr>
          <w:rtl w:val="true"/>
        </w:rPr>
        <w:t>البحث الدلاليّ</w:t>
      </w:r>
      <w:bookmarkEnd w:id="24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سوف نقوم في هٰذا المحور بدراسة متن هٰذه الروايات ومضامينها؛ لنرى هل أنَّ هٰذه المضامين متّفقٌ عليها؟ أو أنَّها متفاوتةٌ ومختلفةٌ فيما بينها؟ وفي صورة التفاوت هل هناك تنافٍ وتضادٌّ بين معانيها؟ أو أنّه لا أثر يُعتدّ به لذاك الاختلاف فيما بينها؟ </w:t>
      </w:r>
    </w:p>
    <w:p>
      <w:pPr>
        <w:pStyle w:val="BookText"/>
        <w:rPr/>
      </w:pPr>
      <w:r>
        <w:rPr>
          <w:rFonts w:ascii="Amiri" w:hAnsi="Amiri" w:eastAsia="Amiri" w:cs="Amiri"/>
          <w:color w:val="111111"/>
          <w:sz w:val="28"/>
          <w:sz w:val="28"/>
          <w:szCs w:val="28"/>
          <w:rtl w:val="true"/>
          <w:lang w:bidi="ar-SA"/>
        </w:rPr>
        <w:t>وكذٰلك نحاول أن نتعرّف على المطالب والمضامين الّتي وردتْ في متون هٰذه الروايات، وهل يُستشفُّ منها أدنى مخالفةٍ أو تعارضٍ مع المباني الاعتقادّية عند الشيعة الإماميّة أو لا؟ ثمّ ما هي الإشكالات الّتي طُرحت أو تُطرح حول هٰذه القصّة أو بعض مجريات هٰذا التشرّف واللقاء؟</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هٰذه القصّة</w:t>
      </w:r>
    </w:p>
    <w:p>
      <w:pPr>
        <w:pStyle w:val="BookText"/>
        <w:rPr/>
      </w:pPr>
      <w:r>
        <w:rPr>
          <w:rFonts w:ascii="IRNazanin" w:hAnsi="IRNazanin" w:eastAsia="IRNazanin"/>
          <w:color w:val="111111"/>
          <w:sz w:val="28"/>
          <w:sz w:val="28"/>
          <w:szCs w:val="28"/>
          <w:rtl w:val="true"/>
          <w:lang w:bidi="fa-IR"/>
        </w:rPr>
        <w:t>إنَّ قصّة لقاء ابن مهزيار بالإمام المهديّ عجل الله تعالی فرجه الشریف وصلتْ إلينا عبر طرقٍ</w:t>
      </w:r>
    </w:p>
    <w:p>
      <w:pPr>
        <w:pStyle w:val="BookText"/>
        <w:rPr/>
      </w:pPr>
      <w:r>
        <w:rPr>
          <w:rFonts w:ascii="Amiri" w:hAnsi="Amiri" w:eastAsia="Amiri" w:cs="Amiri"/>
          <w:color w:val="111111"/>
          <w:sz w:val="28"/>
          <w:sz w:val="28"/>
          <w:szCs w:val="28"/>
          <w:rtl w:val="true"/>
          <w:lang w:bidi="ar-SA"/>
        </w:rPr>
        <w:t>وأسانيد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الأوّل والثاني نقلهما الشيخ الصدوق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الثالث نقله الشيخ الطوسيّ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الرابع نقله الطبريّ الإماميّ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الأوّل للشيخ الصدوق رحمه الله</w:t>
      </w:r>
    </w:p>
    <w:p>
      <w:pPr>
        <w:pStyle w:val="BookText"/>
        <w:rPr/>
      </w:pPr>
      <w:r>
        <w:rPr>
          <w:rFonts w:ascii="Amiri" w:hAnsi="Amiri" w:eastAsia="Amiri" w:cs="Amiri"/>
          <w:color w:val="111111"/>
          <w:sz w:val="28"/>
          <w:sz w:val="28"/>
          <w:szCs w:val="28"/>
          <w:rtl w:val="true"/>
          <w:lang w:bidi="ar-SA"/>
        </w:rPr>
        <w:t>قال الشيخ الصدوق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موسى بن المتوكّل رضی اللهُ عنْه، قال حدّثنا عبد الله بن جعفرٍ الحميريّ، عن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مدينة الرسول صلَّی الله علیه وآله وسلَّم وفبحثتُ عن أخبار آل أبي محمّدٍ الحسن بن عليٍّ الأخير عَلَیه السَّلام،  فلم أقع على شيءٍ منها، فرحلتُ منها إلى مكّة مستبحثًا عن ذٰلك</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أنا في الطواف إذ تراءى لي فتًّى أسمر اللون، رائع الحسن، جميل المخيّلة، يطيل التوسّم فيّ، فعُدتُ إليه مؤمّلًا منه عرفان ما قصدت له، </w:t>
      </w:r>
    </w:p>
    <w:p>
      <w:pPr>
        <w:pStyle w:val="BookText"/>
        <w:rPr/>
      </w:pPr>
      <w:r>
        <w:rPr>
          <w:rFonts w:ascii="Amiri" w:hAnsi="Amiri" w:eastAsia="Amiri" w:cs="Amiri"/>
          <w:color w:val="111111"/>
          <w:sz w:val="28"/>
          <w:sz w:val="28"/>
          <w:szCs w:val="28"/>
          <w:rtl w:val="true"/>
          <w:lang w:bidi="ar-SA"/>
        </w:rPr>
        <w:t>فلمّا قربت منه سلَّمتُ، فأحسن الإجابة،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البلاد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العراق؟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بلقائك، هل تعرف بها جعفر بن حمدان الحصينيّ؟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 ما كان أطول ليله وأجزل نيله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 إبراهيم بن مهزيار؟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فعانقني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إسحاق، ما فعلتَ بالعلامة الّتي وشجت</w:t>
      </w:r>
      <w:r>
        <w:rPr>
          <w:rStyle w:val="FootnoteAnchor"/>
          <w:rtl w:val="true"/>
        </w:rPr>
        <w:footnoteReference w:id="527"/>
      </w:r>
      <w:r>
        <w:rPr>
          <w:rFonts w:ascii="Amiri" w:hAnsi="Amiri" w:eastAsia="Amiri" w:cs="Amiri"/>
          <w:color w:val="111111"/>
          <w:sz w:val="28"/>
          <w:sz w:val="28"/>
          <w:szCs w:val="28"/>
          <w:rtl w:val="true"/>
          <w:lang w:bidi="ar-SA"/>
        </w:rPr>
        <w:t>بينك وبين أبي محمّدٍ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تريد الخاتم الّذي آثرني الله به من الطيّب أبي محمّدٍ الحسن بن عليٍّ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فأخرجتُه إليه، فلمّا نظر إليه استعبَرَ وقبَّله، ثمّ قرأ كتابته، فكانت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محمّد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يدًا طالما جِلْتَ فيها</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وتراخى بنا فنون الأحاديث، إلى أن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إسحاق، أخبرني عن عظيم ما توخّيتَ بعد الحج؟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وأبيك ما توخّيتُ إلّا ما سأستعلمك مكنونه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 فإنّي شارحٌ لك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من أخبار آل أبي محمّدٍ الحسن عَلَیه السَّلام شيئًا؟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إنّي لأعرف الضوء بجبين محمّدٍ وموسى ابني الحسن بن عليٍّ عَلَیه السَّلام، ثمّ إنّي لرسولهما إليك قاصدًا لإنبائك،أمرهما، فإن أحببتَ لقاءهما والاكتحال بالتبرّك بهما، فارتحلْ معى إلى الطائف، وليكن ذٰلك في خفيةٍ من رجالك واكتتامِ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فشخصتُ معه إلى الطائف أتخلّل رملةً فرملةً حتّى أخذ في بعض مخارج الفلاة، فبدت لنا خيمة شعرٍ قد أشرفتْ على أكمة رملٍ تتلألأ تلك البقاع منها تلألؤًا، فبدرني إلى الإذن، ودخل مسلِّمًا عليهما وأعلمَهُما بمكاني، فخرج عليَّ أحدهما وهو الأكبر 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الحسن عَلَیه السَّلام، وهو غلامٌ أمرد ناصع اللون، واضح الجبين، أبلج الحاجب، مسنون الخدّين، أقنى الأنف، أشمّ أروع كأنّه غصن بانٍ، وكأنَّ صفحة غرّته كوكبٌ درّيٌّ، بخدِّه الأيمن خالٌ كأنّه فتات مسكٍ على بياض الفضّة، وإذا برأسه وفرةٌ سحماء </w:t>
      </w:r>
      <w:r>
        <w:rPr>
          <w:rStyle w:val="FootnoteAnchor"/>
          <w:rtl w:val="true"/>
        </w:rPr>
        <w:footnoteReference w:id="529"/>
      </w:r>
      <w:r>
        <w:rPr>
          <w:rFonts w:ascii="Amiri" w:hAnsi="Amiri" w:eastAsia="Amiri" w:cs="Amiri"/>
          <w:color w:val="111111"/>
          <w:sz w:val="28"/>
          <w:sz w:val="28"/>
          <w:szCs w:val="28"/>
          <w:rtl w:val="true"/>
          <w:lang w:bidi="ar-SA"/>
        </w:rPr>
        <w:t>سبطةٌ</w:t>
      </w:r>
      <w:r>
        <w:rPr>
          <w:rStyle w:val="FootnoteAnchor"/>
          <w:rtl w:val="true"/>
        </w:rPr>
        <w:footnoteReference w:id="530"/>
      </w:r>
      <w:r>
        <w:rPr>
          <w:rFonts w:ascii="Amiri" w:hAnsi="Amiri" w:eastAsia="Amiri" w:cs="Amiri"/>
          <w:color w:val="111111"/>
          <w:sz w:val="28"/>
          <w:sz w:val="28"/>
          <w:szCs w:val="28"/>
          <w:rtl w:val="true"/>
          <w:lang w:bidi="ar-SA"/>
        </w:rPr>
        <w:t>تطالع شحمة أذنه، له سمتٌ ما رأت العيون أقصد منه ولا أعرف حسنًا وسكينةً وحياءً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مثل لي أسرعتُ إلى تلقِّيه، فأكببتُ عليه ألثُمُ كلَّ جارحةٍ منه،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أبا إسحاق، لقد كانت الأيام تعدني وشك لقائك، والمعاتب بيني وبينك على تشاحط الدار </w:t>
      </w:r>
      <w:r>
        <w:rPr>
          <w:rStyle w:val="FootnoteAnchor"/>
          <w:rtl w:val="true"/>
        </w:rPr>
        <w:footnoteReference w:id="531"/>
      </w:r>
      <w:r>
        <w:rPr>
          <w:rFonts w:ascii="Amiri" w:hAnsi="Amiri" w:eastAsia="Amiri" w:cs="Amiri"/>
          <w:color w:val="111111"/>
          <w:sz w:val="28"/>
          <w:sz w:val="28"/>
          <w:szCs w:val="28"/>
          <w:rtl w:val="true"/>
          <w:lang w:bidi="ar-SA"/>
        </w:rPr>
        <w:t>وتراخي المزار، تتخيّل لي صورتك حتّى كأنّا لم نخلُ طرفة عينٍ من طيب المحادثة وخيال المشاهدة، وأنا أحمد الله ربّي وليّ الحمد على ما قيَّض من التلاقي، ورفَّه من كربة التنازع والاستشراف عن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أحوالها، متقدّمها ومتأخّرها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أفحص عن أمرٍك بلدًا فبلدًا، منذ استأثر الله بسيّدي أبي محمّدٍ عَلَیه السَّلام، فاستغلق علىَّ ذٰلك حتّى من الله عليَّ بمَن أرشدني إليك ودلَّني عليك، والشكر لله على ما أوزعني فيك من كريم اليد والطول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نسب نفسه وأخاه موسى واعتزل بي ناحيةً،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عَلَیه السَّلام عهد إلىَّ أن لا أوطّن من الأرض إلّا أخفاها وأقصاها؛ إسرارًا لأمري، وتحصينًا لمحلّي؛ لمكائد أهل الضلال والمردة من أحداث الأمم الضوالّ، فنبذني إلى عالية الرمال، وجُبت صرائم الأرض ينظرني الغاية الّتي عندها يحلّ الأمر وينجلي الهلع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عَلَیه السَّلام أنبط لي</w:t>
      </w:r>
      <w:r>
        <w:rPr>
          <w:rStyle w:val="FootnoteAnchor"/>
          <w:rtl w:val="true"/>
        </w:rPr>
        <w:footnoteReference w:id="532"/>
      </w:r>
      <w:r>
        <w:rPr>
          <w:rFonts w:ascii="Amiri" w:hAnsi="Amiri" w:eastAsia="Amiri" w:cs="Amiri"/>
          <w:color w:val="111111"/>
          <w:sz w:val="28"/>
          <w:sz w:val="28"/>
          <w:szCs w:val="28"/>
          <w:rtl w:val="true"/>
          <w:lang w:bidi="ar-SA"/>
        </w:rPr>
        <w:t>من خزائن الحكم وكوامن العلوم ما أن أشعتُ إليك منه جزءًا أغناك عن الجملة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يا أبا إسحاق، أنّه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الله – 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ليخلّي أطباق أرضه وأهل الجدِّ في طاعته وعبادته بلا حجّةٍ يستعلي بها، وإمامٍ يُؤتمّ به، ويُقتدى بسبيل سنّته ومنهاج قصده، وأرجو يا بُنيّ أن تكون أحدَ مَن أَعدَّ اللهُ لنشرٍ الحقِّ ووَطْءِ الباطلِ، وإعلاء الدين وإطفاء الضلال، فعليك يا بُنيّ بلزوم خوافي الأرض، وتتّبع أقاصيها؛ فإنَّ لكلِّ وليٍّ لأولياء الله عَز وجَلّ عدوّاً مقارعًا، وضدًّا منازعًا، افتراضًا لمجاهدة أهل النفاق، وخلاعة أولي الإلحاد والعناد، فلا يُوحشنّك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قلوب أهل الطاعة والإخلاص نزّعٌ </w:t>
      </w:r>
      <w:r>
        <w:rPr>
          <w:rStyle w:val="FootnoteAnchor"/>
          <w:rtl w:val="true"/>
        </w:rPr>
        <w:footnoteReference w:id="533"/>
      </w:r>
      <w:r>
        <w:rPr>
          <w:rFonts w:ascii="Amiri" w:hAnsi="Amiri" w:eastAsia="Amiri" w:cs="Amiri"/>
          <w:color w:val="111111"/>
          <w:sz w:val="28"/>
          <w:sz w:val="28"/>
          <w:szCs w:val="28"/>
          <w:rtl w:val="true"/>
          <w:lang w:bidi="ar-SA"/>
        </w:rPr>
        <w:t>إليك مثل الطير إلى أوْكارها، وهم معشرٌ يطّلعون بمخائل الذلّة والاستكانة، وهم عند الله بررةٌ أعزّاء، يبرزون بأنفسٍ مختلّةٍ محتاجةٍ، وهم أهل القناعة والاعتصام، استنبطوا الدين فوازرُوه على مجاهدة الأضداد، خصَّهم الله باحتمال الضيم في الدنيا؛ ليشملهم باتساع العزِّ في دار القرار، وجبلهم على خلائق الصبر لتكون لهم العاقبة الحسنى، وكرامة حسن العقبي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الصبر على موارد أمورك، تَفُزْ بدَرْكِ الصنع في مصادرها، واستشعر العزَّ فيما ينوبك، تحظَ بما تحمد غبّه </w:t>
      </w:r>
      <w:r>
        <w:rPr>
          <w:rStyle w:val="FootnoteAnchor"/>
          <w:rtl w:val="true"/>
        </w:rPr>
        <w:footnoteReference w:id="534"/>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وكأنّك يا بُني بتأييد نصر الله وقد آن، وتيسير الفلج وعلوّ الكعب وقد حان، وكأنّك بالرايات الصفر والأعلام البيض تخفق على أثناء أعطافك </w:t>
      </w:r>
      <w:r>
        <w:rPr>
          <w:rStyle w:val="FootnoteAnchor"/>
          <w:rtl w:val="true"/>
        </w:rPr>
        <w:footnoteReference w:id="535"/>
      </w:r>
      <w:r>
        <w:rPr>
          <w:rFonts w:ascii="Amiri" w:hAnsi="Amiri" w:eastAsia="Amiri" w:cs="Amiri"/>
          <w:color w:val="111111"/>
          <w:sz w:val="28"/>
          <w:sz w:val="28"/>
          <w:szCs w:val="28"/>
          <w:rtl w:val="true"/>
          <w:lang w:bidi="ar-SA"/>
        </w:rPr>
        <w:t xml:space="preserve">ما بين الحطيم وزمزم وكأنّك بترادف البيعة وتصافي الولاء يتناظم عليك تناظم الدرّ في مثاني العقود، وتصافق الأكفّ على جنبات الحجر الأسود، تلوذ بفنائك من ملاءٍ براهم الله من طٰهٰارة الولاة ونفاسة التربة، مقدّسةٌ قلوبُهم </w:t>
      </w:r>
    </w:p>
    <w:p>
      <w:pPr>
        <w:pStyle w:val="BookText"/>
        <w:rPr/>
      </w:pPr>
      <w:r>
        <w:rPr>
          <w:rFonts w:ascii="Amiri" w:hAnsi="Amiri" w:eastAsia="Amiri" w:cs="Amiri"/>
          <w:color w:val="111111"/>
          <w:sz w:val="28"/>
          <w:sz w:val="28"/>
          <w:szCs w:val="28"/>
          <w:rtl w:val="true"/>
          <w:lang w:bidi="ar-SA"/>
        </w:rPr>
        <w:t>من دنس النفاق، مهذّبةٌ أفئدتُهم من رجس الشقاق، لينةٌ عرائكهم للدين، خشنةٌ ضرائبهم عن العدوان، واضحةٌ بالقبول أوجههم، نضرةٌ بالفضل عيدانهم</w:t>
      </w:r>
      <w:r>
        <w:rPr>
          <w:rStyle w:val="FootnoteAnchor"/>
          <w:rtl w:val="true"/>
        </w:rPr>
        <w:footnoteReference w:id="536"/>
      </w:r>
      <w:r>
        <w:rPr>
          <w:rFonts w:ascii="Amiri" w:hAnsi="Amiri" w:eastAsia="Amiri" w:cs="Amiri"/>
          <w:color w:val="111111"/>
          <w:sz w:val="28"/>
          <w:sz w:val="28"/>
          <w:szCs w:val="28"/>
          <w:rtl w:val="true"/>
          <w:lang w:bidi="ar-SA"/>
        </w:rPr>
        <w:t>، يدينون بدين الحقّ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اشتدّت،أركانهم، وتقوّمت أعمادهم فدت بمكانفتهم </w:t>
      </w:r>
      <w:r>
        <w:rPr>
          <w:rStyle w:val="FootnoteAnchor"/>
          <w:rtl w:val="true"/>
        </w:rPr>
        <w:footnoteReference w:id="537"/>
      </w:r>
      <w:r>
        <w:rPr>
          <w:rFonts w:ascii="Amiri" w:hAnsi="Amiri" w:eastAsia="Amiri" w:cs="Amiri"/>
          <w:color w:val="111111"/>
          <w:sz w:val="28"/>
          <w:sz w:val="28"/>
          <w:szCs w:val="28"/>
          <w:rtl w:val="true"/>
          <w:lang w:bidi="ar-SA"/>
        </w:rPr>
        <w:t>طبقات الأمم إلى إمامٍ، إذ تبعتك في ظلال شجرة دوحةٍ تشعّبت أفنان غصونها على حافّات بحيرة الطبريّة، فعندها يتلألأ صبح الحقِّ وينجلي ظلام الباطل، ويقصم الله بك الطغيان، ويُعيد معالم الإيمان، يظهر بك استقامة الآفاق وسلام الرفاق، يودّ الطفل في المهدّ لو استطاع إليك نهوضًا، ونواشط الوحش لو تجد نحوك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تهتزّ بك أطراف الدنيا بهجةً، وتنشر عليك أغصان العزِّ نضرةً، وتستقرّ بواني الحقِّ </w:t>
      </w:r>
      <w:r>
        <w:rPr>
          <w:rStyle w:val="FootnoteAnchor"/>
          <w:rtl w:val="true"/>
        </w:rPr>
        <w:footnoteReference w:id="538"/>
      </w:r>
      <w:r>
        <w:rPr>
          <w:rFonts w:ascii="Amiri" w:hAnsi="Amiri" w:eastAsia="Amiri" w:cs="Amiri"/>
          <w:color w:val="111111"/>
          <w:sz w:val="28"/>
          <w:sz w:val="28"/>
          <w:szCs w:val="28"/>
          <w:rtl w:val="true"/>
          <w:lang w:bidi="ar-SA"/>
        </w:rPr>
        <w:t>في قرارها، وتؤوب شوارد الدين إلى أوكارها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تتهاطل عليك سحائب الظفر فتخنق كلَّ عدوٍّ، وتنصر كلَّ وليٍّ، فلا يبقى على وجه الأرض جبّارٌ،قاسطٌ ولا جاحدٌ غامطٌ، ولا شانئٌ مبغضٌ، </w:t>
      </w:r>
    </w:p>
    <w:p>
      <w:pPr>
        <w:pStyle w:val="BookText"/>
        <w:rPr/>
      </w:pPr>
      <w:r>
        <w:rPr>
          <w:rFonts w:ascii="Amiri" w:hAnsi="Amiri" w:eastAsia="Amiri" w:cs="Amiri"/>
          <w:color w:val="111111"/>
          <w:sz w:val="28"/>
          <w:sz w:val="28"/>
          <w:szCs w:val="28"/>
          <w:rtl w:val="true"/>
          <w:lang w:bidi="ar-SA"/>
        </w:rPr>
        <w:t xml:space="preserve">ولا معاند كاشحٌ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 إِنَّ اللهَ بَالِغُ أَمْرِهِ قَدْ جَعَلَ اللهُ لِكُلِّ شَيْءٍ قَدْرًا</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ليكن مجلسي هٰذا عندك مكتومًا إلّا عن أهل التصديق والأخوّة الصادقة في الدين، إذا بدتْ لك أمارات الظهور والتمكّن فلا تبطئ بإخوانك عنّا، وباهر </w:t>
      </w:r>
      <w:r>
        <w:rPr>
          <w:rStyle w:val="FootnoteAnchor"/>
          <w:rtl w:val="true"/>
        </w:rPr>
        <w:footnoteReference w:id="541"/>
      </w:r>
      <w:r>
        <w:rPr>
          <w:rFonts w:ascii="Amiri" w:hAnsi="Amiri" w:eastAsia="Amiri" w:cs="Amiri"/>
          <w:color w:val="111111"/>
          <w:sz w:val="28"/>
          <w:sz w:val="28"/>
          <w:szCs w:val="28"/>
          <w:rtl w:val="true"/>
          <w:lang w:bidi="ar-SA"/>
        </w:rPr>
        <w:t>المسارعة إلى منار اليقين وضياء مصابيح الدين، تلق رشدًا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فمكثتُ عنده حينًا أقتبسُ ما أؤدّي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إلى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موضّحات الأعلام ونيرات الأحكام، وأروي نبات الصدور من نضارة ما ادّخره الله في طبائعه من لطائف الحكم وطرائف فواضل القسم، حتّى خفتُ إضاعة مخلفي بالأهواز؛ لتراخي اللقاء عنهم، فاستأذنته بالقفول، وأعلمتُه عظيم ما أصدر به عنه من التوحّش لفرقته والتجرّع للظعن عن محاله، فأذنَ وأرْدَفني من صالح دعائه ما يكون ذخرًا عند الله، ولعقبي وقرابتي إن شاء الله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أزف ارتحالي وتهيّأ اعتزام نفسي غدوتُ عليه مودّعًا ومجدّدًا للعهد، وعرضتُ عليه مالًا كان معي يزيد على خمسين ألف درهمٍ، وسألته أن يتفضّل </w:t>
      </w:r>
    </w:p>
    <w:p>
      <w:pPr>
        <w:pStyle w:val="BookText"/>
        <w:rPr/>
      </w:pPr>
      <w:r>
        <w:rPr>
          <w:rFonts w:ascii="Amiri" w:hAnsi="Amiri" w:eastAsia="Amiri" w:cs="Amiri"/>
          <w:color w:val="111111"/>
          <w:sz w:val="28"/>
          <w:sz w:val="28"/>
          <w:szCs w:val="28"/>
          <w:rtl w:val="true"/>
          <w:lang w:bidi="ar-SA"/>
        </w:rPr>
        <w:t>بالأمر بقبوله منّي، فابتسم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استعن به على منصرفك؛ فإنَّ الشقة </w:t>
      </w:r>
      <w:r>
        <w:rPr>
          <w:rStyle w:val="FootnoteAnchor"/>
          <w:rtl w:val="true"/>
        </w:rPr>
        <w:footnoteReference w:id="542"/>
      </w:r>
      <w:r>
        <w:rPr>
          <w:rFonts w:ascii="Amiri" w:hAnsi="Amiri" w:eastAsia="Amiri" w:cs="Amiri"/>
          <w:color w:val="111111"/>
          <w:sz w:val="28"/>
          <w:sz w:val="28"/>
          <w:szCs w:val="28"/>
          <w:rtl w:val="true"/>
          <w:lang w:bidi="ar-SA"/>
        </w:rPr>
        <w:t xml:space="preserve">قذفةٌ </w:t>
      </w:r>
      <w:r>
        <w:rPr>
          <w:rStyle w:val="FootnoteAnchor"/>
          <w:rtl w:val="true"/>
        </w:rPr>
        <w:footnoteReference w:id="543"/>
      </w:r>
      <w:r>
        <w:rPr>
          <w:rFonts w:ascii="Amiri" w:hAnsi="Amiri" w:eastAsia="Amiri" w:cs="Amiri"/>
          <w:color w:val="111111"/>
          <w:sz w:val="28"/>
          <w:sz w:val="28"/>
          <w:szCs w:val="28"/>
          <w:rtl w:val="true"/>
          <w:lang w:bidi="ar-SA"/>
        </w:rPr>
        <w:t>وفلوات الأرض أمامك جمّةٌ، ولا تحزن لإعراضنا عنه، فإنّا قد أحدّثنا لك شكره، ونشره، وربضناه عندنا بالتذكرة وقبول المنّة، فبارك الله فيما خوّلك، وأدام لك ما نوّلك، وكتب لك أحسن ثواب المحسنين، وأكرم آثار الطائعين؛ فإنَّ الفضل له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 الله أن يردَّك إلى أصحابك بأوفر الحظِّ من سلامة الأوبة وأكناف الغبطة بلين المنصرف، ولا أوعث </w:t>
      </w:r>
      <w:r>
        <w:rPr>
          <w:rStyle w:val="FootnoteAnchor"/>
          <w:rtl w:val="true"/>
        </w:rPr>
        <w:footnoteReference w:id="544"/>
      </w:r>
      <w:r>
        <w:rPr>
          <w:rFonts w:ascii="Amiri" w:hAnsi="Amiri" w:eastAsia="Amiri" w:cs="Amiri"/>
          <w:color w:val="111111"/>
          <w:sz w:val="28"/>
          <w:sz w:val="28"/>
          <w:szCs w:val="28"/>
          <w:rtl w:val="true"/>
          <w:lang w:bidi="ar-SA"/>
        </w:rPr>
        <w:t>الله لك سبيلًا، ولا حيَّر لك دليلًا، واستودعه نفسَك وديعةً لا تضيع ولا تزول بمنّه ولطفه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إسحاق، قنعنا بعوائد إحسانه وفوائد امتنانه، وصان أنفسنا معاونة الأولياء لنا عن الإخلاص في النيّة، وإمحاض النصيحة، والمحافظة على ما هو أنقى وأتقى وأرفع ذكرًا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فأقفلتُ عنه حامدًا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هداني وأرشدني، عالمًا بأنَّ الله لم يكن ليعطّل أرضه ولا يخليها من حجّةٍ واضحةٍ وإمامٍ قائمٍ، وألقيتُ هٰذا الخبر المأثور والنسب المشهور توخّيًا للزيادة في بصائر أهل اليقين، وتعريفًا لهم ما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إنشاء الذرّيّة الطيّبة </w:t>
      </w:r>
    </w:p>
    <w:p>
      <w:pPr>
        <w:pStyle w:val="BookText"/>
        <w:rPr/>
      </w:pPr>
      <w:r>
        <w:rPr>
          <w:rFonts w:ascii="Amiri" w:hAnsi="Amiri" w:eastAsia="Amiri" w:cs="Amiri"/>
          <w:color w:val="111111"/>
          <w:sz w:val="28"/>
          <w:sz w:val="28"/>
          <w:szCs w:val="28"/>
          <w:rtl w:val="true"/>
          <w:lang w:bidi="ar-SA"/>
        </w:rPr>
        <w:t xml:space="preserve">والتربة الزكيّة، وقصدتُ أداء الأمانة والتسليم لما استبان؛ ليضاعف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الملّة الهادية والطريقة المستقيمة المرضيّة قوةَ عزمٍ وتأييدَ نيّةٍ، وشدَّةَ أزرٍ واعتقادَ 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يَهْدِي مَنْ يَشَاءُ إِلَى صِرَاطٍ مُسْتَقِيمٍ</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الثاني للشيخ الصدوق رحمه الله</w:t>
      </w:r>
    </w:p>
    <w:p>
      <w:pPr>
        <w:pStyle w:val="BookText"/>
        <w:rPr/>
      </w:pPr>
      <w:r>
        <w:rPr>
          <w:rFonts w:ascii="IRNazanin" w:hAnsi="IRNazanin" w:eastAsia="IRNazanin"/>
          <w:color w:val="111111"/>
          <w:sz w:val="28"/>
          <w:sz w:val="28"/>
          <w:szCs w:val="28"/>
          <w:rtl w:val="true"/>
          <w:lang w:bidi="fa-IR"/>
        </w:rPr>
        <w:t>قال الشيخ الصدوق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الحسن عليّ بن موسى بن أحمد بن إبراهيم بن محمّد بن عبد الله بن موسى بن جعفرٍ بن محمّدٍ بن عليٍّ بن الحسين بن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في كتاب أبي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الطوال، عن أبيه، عن الحسن بن عليٍّ الطبريّ، عن أبي جعفرٍ محمّد بن الحسن بن عليٍّ بن إبراهيم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جدّي عليّ بن إبراهيم بن مهزيار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نائمًا في مرقدي إذ رأيت في ما يرى النائم قائلًا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فإنّك تلقى صاحب زمانك</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وأنا فرحٌ مسرورٌ، فما زلتُ في الصلاة حتّى انفجر عمود الصبح، وفرغت من صلاتي وخرجتُ أسأل عن الحاجّ، فوجدتُ فرقةً تريد الخروج، فبادرتُ مع أوّل مَن خرج، فما زلت كذٰلك حتّى خرجوا وخرجتُ بخروجهم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الكوفة، فلمّا وافيتها نزلت عن راحلتي وسلَّمتُ متاعي إلى ثقات إخواني، وخرجتُ أسأل عن آل أبي محمّدٍ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زلتُ كذٰلك فلم أجد أثرًا ولا سمعت خبرًا، وخرجت في أوّل مَن خرج أريد المدينة، فلمّا دخلتُها لم أتمالك أن نزلت عن راحلتي، وسلَّمت رحلي إلى ثقات إخواني، وخرجتُ أسأل عن الخبر وأقفوا الأثر، فلا خبرًا سمعتُ ولا أثرًا وجدتُ، فلم أزل كذٰلك إلى أن نفر الناس إلى مكّة، وخرجتُ مع مَن خرج حتّى وافيت مكّة، ونزلت فاستوثقت من رحلي، وخرجت أسأل عن آل أبي محمّدٍ عَلَیه السَّلام، فلم أسمع خبرًا ولم أجدْ أثرًا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زلتُ بين الأياس والرجاء متفكّرًا في أمري وعائبًا على نفسي، وقد جنّ الليل،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أرقب إلى أن يخلو لي وجه الكعبة؛ لأطوف بها وأسأل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يعرّفني أملي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كذٰلك وقد خلا لي وجه الكعبة إذ قمت إلى الطواف، فإذا أنا بفتًى مليح الوجه طيّب الرائحة، متّزرٍ ببردةٍ، متّشحٍ بأخرى، وقد عطف بردائه على عاتقه، فرعته</w:t>
      </w:r>
      <w:r>
        <w:rPr>
          <w:rStyle w:val="FootnoteAnchor"/>
          <w:rtl w:val="true"/>
        </w:rPr>
        <w:footnoteReference w:id="546"/>
      </w:r>
      <w:r>
        <w:rPr>
          <w:rFonts w:ascii="Amiri" w:hAnsi="Amiri" w:eastAsia="Amiri" w:cs="Amiri"/>
          <w:color w:val="111111"/>
          <w:sz w:val="28"/>
          <w:sz w:val="28"/>
          <w:szCs w:val="28"/>
          <w:rtl w:val="true"/>
          <w:lang w:bidi="ar-SA"/>
        </w:rPr>
        <w:t>، 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بها ابن الخصيب؟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دُعي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رحمه الله، لقد كان بالنهار صائمًا، وبالليل قائمًا، وللقرآن تاليًا، ولنا مواليًا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بها عليَّ بن إبراهيم بن مهزيار؟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وسهلًا بك يا أبا الحسن، أتعرف الصريحين؟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وموسى</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العلامة الّتي بينك وبين أبي محمّدٍ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فأخرجتُها إليه خاتمًا حسنًا على فصّه محمّدٌ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رأى ذٰلك بكى مليًّا ورنَّ شجيًّا، فأقبل يبكي بكاءً طويلًا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محمّدٍ، فلقد كنتَ إمامًا عادلًا، ابنَ أئمةٍ وأبا إمامٍ، أسكنك الله الفردوس الأعلى مع آبائك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صرْ إلى رحلك وكن على أهبةٍ من كفايتك، حتّى إذا</w:t>
      </w:r>
    </w:p>
    <w:p>
      <w:pPr>
        <w:pStyle w:val="BookText"/>
        <w:rPr/>
      </w:pPr>
      <w:r>
        <w:rPr>
          <w:rFonts w:ascii="Amiri" w:hAnsi="Amiri" w:eastAsia="Amiri" w:cs="Amiri"/>
          <w:color w:val="111111"/>
          <w:sz w:val="28"/>
          <w:sz w:val="28"/>
          <w:szCs w:val="28"/>
          <w:rtl w:val="true"/>
          <w:lang w:bidi="ar-SA"/>
        </w:rPr>
        <w:t xml:space="preserve">ذهب الثلث من الليل وبقي الثلثان فالحقْ بنا؛ فإنّك ترى مناك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إلى رحلي أطيل التفكّر، حتّى إذا هجم الوقت فقمت إلى رحلي وأصلحته، وقدّمت راحلتي وحملتها وصرت في متنها حتّى لحقت الشعب، فإذا أنا بالفتى هناك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وسهلًا بك يا أبا الحسن، طوبى لك فقد أذن لك</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 وسرتُ بسيره حتّى جاز بي عرفاتٍ ومنى، وصرت في أسفل ذروة جبل الطائف،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انزلْ وخذْ في أهبة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ونزلتُ حتّى فرغ وفرغتُ،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في صلاة الفجر وأوجز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فأوجزتُ فيها وسلَّم وعفَّر وجهه في التراب، ثمّ ركب وأمرني بالركوب فركبت ثمّ سار وسرتُ بسيره حتّى علا الذروة،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 هل ترى شيئًا؟ فلمحتُ فرأيت بقعةً نزهةً كثيرة العشب والكلإ،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أرى بقعةً نزهةً كثيرة العشب والكلإ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في أعلاها شيئًا؟ فلمحت فإذا أنا بكثيبٍ من رملٍ فوق بيتٍ من شعرٍ يتوقّد نورًا،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مهزيار، طبْ نفسًا وقرَّ عينًا، فإنَّ هناك أملَ كلِّ مؤمّلٍ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وسرت حتّى صار في أسفل الذروة،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فها هنا يذلّ لك كلُّ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ونزلتُ حتّى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مهزيار، خلِّ عن زمام 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أخلفها وليس ها هنا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حرمٌ لا يدخله إلّا وليٌّ، ولا يخرج منه إلّا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فخلّيتُ عن الراحلة، فسار وسرتُ، فلمّا دنا من الخباء سبقني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هناك إلى أن يُؤذن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هنيئةً فخرج إليَّ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قد أعطيت سؤلك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على نمطٍ </w:t>
      </w:r>
      <w:r>
        <w:rPr>
          <w:rStyle w:val="FootnoteAnchor"/>
          <w:rtl w:val="true"/>
        </w:rPr>
        <w:footnoteReference w:id="547"/>
      </w:r>
      <w:r>
        <w:rPr>
          <w:rFonts w:ascii="Amiri" w:hAnsi="Amiri" w:eastAsia="Amiri" w:cs="Amiri"/>
          <w:color w:val="111111"/>
          <w:sz w:val="28"/>
          <w:sz w:val="28"/>
          <w:szCs w:val="28"/>
          <w:rtl w:val="true"/>
          <w:lang w:bidi="ar-SA"/>
        </w:rPr>
        <w:t>عليه نطعُ أديمٍ أحمر، متّكىءٌ على مسورة أديمٍ، فسلّمت عليه وردَّ عليَّ السلام، ولمحتُه فرأيتُ وجهه مثل فلقة قمرٍ، لا بالخرق ولا بالبزق، ولا بالطويل الشامخ ولا بالقصيراللاصق، ممدود القامة، صلت الجبين، أزج الحاجبين، أدعج</w:t>
      </w:r>
      <w:r>
        <w:rPr>
          <w:rStyle w:val="FootnoteAnchor"/>
          <w:rtl w:val="true"/>
        </w:rPr>
        <w:footnoteReference w:id="548"/>
      </w:r>
      <w:r>
        <w:rPr>
          <w:rFonts w:ascii="Amiri" w:hAnsi="Amiri" w:eastAsia="Amiri" w:cs="Amiri"/>
          <w:color w:val="111111"/>
          <w:sz w:val="28"/>
          <w:sz w:val="28"/>
          <w:szCs w:val="28"/>
          <w:rtl w:val="true"/>
          <w:lang w:bidi="ar-SA"/>
        </w:rPr>
        <w:t>العينين، أقنى الأنف، سهل الخدّين، على خدّه الأيمن خال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بصرتُ به حار عقلي في نعته وصفته،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مهزيار، كيف خلَّفت إخوانك في العراق؟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ضنك عيشٍ وهناةٍ</w:t>
      </w:r>
      <w:r>
        <w:rPr>
          <w:rStyle w:val="FootnoteAnchor"/>
          <w:rtl w:val="true"/>
        </w:rPr>
        <w:footnoteReference w:id="549"/>
      </w:r>
      <w:r>
        <w:rPr>
          <w:rFonts w:ascii="Amiri" w:hAnsi="Amiri" w:eastAsia="Amiri" w:cs="Amiri"/>
          <w:color w:val="111111"/>
          <w:sz w:val="28"/>
          <w:sz w:val="28"/>
          <w:szCs w:val="28"/>
          <w:rtl w:val="true"/>
          <w:lang w:bidi="ar-SA"/>
        </w:rPr>
        <w:t>، قد تواترت عليهم سيوف بني الشيصبان</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xml:space="preserve">، كأنّي </w:t>
      </w:r>
    </w:p>
    <w:p>
      <w:pPr>
        <w:pStyle w:val="BookText"/>
        <w:rPr/>
      </w:pPr>
      <w:r>
        <w:rPr>
          <w:rFonts w:ascii="Amiri" w:hAnsi="Amiri" w:eastAsia="Amiri" w:cs="Amiri"/>
          <w:color w:val="111111"/>
          <w:sz w:val="28"/>
          <w:sz w:val="28"/>
          <w:szCs w:val="28"/>
          <w:rtl w:val="true"/>
          <w:lang w:bidi="ar-SA"/>
        </w:rPr>
        <w:t>بالقوم قد قُتلوا في ديارهم وأخذهم أمر ربّهم ليلًا أو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 يا بن رسول الله؟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حيل بينكم وبين سبيل الكعبة بأقوامٍ لا خلاقَ لهم، واللهُ ورسولُه منهم براءٌ، وظهرت الحمرة في السماء ثلاثًا فيها أعمدةٌ كأعمدة اللجين تتلألأ نورًا، ويخرج السروستيّ </w:t>
      </w:r>
      <w:r>
        <w:rPr>
          <w:rStyle w:val="FootnoteAnchor"/>
          <w:rtl w:val="true"/>
        </w:rPr>
        <w:footnoteReference w:id="552"/>
      </w:r>
      <w:r>
        <w:rPr>
          <w:rFonts w:ascii="Amiri" w:hAnsi="Amiri" w:eastAsia="Amiri" w:cs="Amiri"/>
          <w:color w:val="111111"/>
          <w:sz w:val="28"/>
          <w:sz w:val="28"/>
          <w:szCs w:val="28"/>
          <w:rtl w:val="true"/>
          <w:lang w:bidi="ar-SA"/>
        </w:rPr>
        <w:t>من إرمينيّة وأذربيجان يريد وراء الريّ الجبل الأسود المتلاحم بالجبل الأحمر، لزيق جبل طالقان، فيكون بينه وبين المروزيّ وقعةٌ صيلمانيّةٌ</w:t>
      </w:r>
      <w:r>
        <w:rPr>
          <w:rStyle w:val="FootnoteAnchor"/>
          <w:rtl w:val="true"/>
        </w:rPr>
        <w:footnoteReference w:id="553"/>
      </w:r>
      <w:r>
        <w:rPr>
          <w:rFonts w:ascii="Amiri" w:hAnsi="Amiri" w:eastAsia="Amiri" w:cs="Amiri"/>
          <w:color w:val="111111"/>
          <w:sz w:val="28"/>
          <w:sz w:val="28"/>
          <w:szCs w:val="28"/>
          <w:rtl w:val="true"/>
          <w:lang w:bidi="ar-SA"/>
        </w:rPr>
        <w:t>، يشيب فيها الصغير، ويهرم منها الكبير، ويظهر القتل بينهما، فعندها توقَّعوا خروجه إلى الزوراء</w:t>
      </w:r>
      <w:r>
        <w:rPr>
          <w:rStyle w:val="FootnoteAnchor"/>
          <w:rtl w:val="true"/>
        </w:rPr>
        <w:footnoteReference w:id="554"/>
      </w:r>
      <w:r>
        <w:rPr>
          <w:rFonts w:ascii="Amiri" w:hAnsi="Amiri" w:eastAsia="Amiri" w:cs="Amiri"/>
          <w:color w:val="111111"/>
          <w:sz w:val="28"/>
          <w:sz w:val="28"/>
          <w:szCs w:val="28"/>
          <w:rtl w:val="true"/>
          <w:lang w:bidi="ar-SA"/>
        </w:rPr>
        <w:t>، فلا يلبث بها حتّى يوافي باهات</w:t>
      </w:r>
      <w:r>
        <w:rPr>
          <w:rStyle w:val="FootnoteAnchor"/>
          <w:rtl w:val="true"/>
        </w:rPr>
        <w:footnoteReference w:id="555"/>
      </w:r>
      <w:r>
        <w:rPr>
          <w:rFonts w:ascii="Amiri" w:hAnsi="Amiri" w:eastAsia="Amiri" w:cs="Amiri"/>
          <w:color w:val="111111"/>
          <w:sz w:val="28"/>
          <w:sz w:val="28"/>
          <w:szCs w:val="28"/>
          <w:rtl w:val="true"/>
          <w:lang w:bidi="ar-SA"/>
        </w:rPr>
        <w:t xml:space="preserve">، ثمّ يوافي واسط العراق فيقيم بها سنةً أو دونها، ثمّ يخرج </w:t>
      </w:r>
    </w:p>
    <w:p>
      <w:pPr>
        <w:pStyle w:val="BookText"/>
        <w:rPr/>
      </w:pPr>
      <w:r>
        <w:rPr>
          <w:rFonts w:ascii="Amiri" w:hAnsi="Amiri" w:eastAsia="Amiri" w:cs="Amiri"/>
          <w:color w:val="111111"/>
          <w:sz w:val="28"/>
          <w:sz w:val="28"/>
          <w:szCs w:val="28"/>
          <w:rtl w:val="true"/>
          <w:lang w:bidi="ar-SA"/>
        </w:rPr>
        <w:t>إلى كوفان فيكون بينهم وقعةٌ من النجف إلى الحيرة إلى الغريّ، وقعةٌ شديدةٌ تذهل منها العقول، فعندها يكون بوار الفئتين، وعلى الله حصاد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قرله بعالي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أَتَاهَا أَمْرُنَا لَيْلًا أَوْ نَهَارًا فَجَعَلْنَاهَا حَصِيدًا كَأَنْ لَمْ تَغْنَ بالأَمْسِ</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يا بن رسول الله ما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أمرُ الله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يا بن رسول الله حان الوقت؟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الشيخ الطوسيّ رحمه الله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الطوسيّ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وأخبرنا جماعةٌ، التلعكبريّ، عن أحمد بن عليٍّ الرازيّ، عن عليّ بن الحسين، عن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أنّه أهل قزوين لم يذكر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حبيب بن محمّدٍ بن يونس بن شاذان الصنعانيّ،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إلى عليّ بن إبراهيم بن مهزيار الأهوازيّ، فسألته عن آل أبي محمّدٍ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لقد سألت عن أمرٍ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عشرين حجّةً، كلًّا أطلب به عيان الإمام فلم أجد إلى ذٰلك </w:t>
      </w:r>
    </w:p>
    <w:p>
      <w:pPr>
        <w:pStyle w:val="BookText"/>
        <w:rPr/>
      </w:pPr>
      <w:r>
        <w:rPr>
          <w:rFonts w:ascii="Amiri" w:hAnsi="Amiri" w:eastAsia="Amiri" w:cs="Amiri"/>
          <w:color w:val="111111"/>
          <w:sz w:val="28"/>
          <w:sz w:val="28"/>
          <w:szCs w:val="28"/>
          <w:rtl w:val="true"/>
          <w:lang w:bidi="ar-SA"/>
        </w:rPr>
        <w:t>سبيلًا، فبينا أنا ليلة نائمٌ في مرقدي إذ رأيت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إبراهيم، قد أذن الله لي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أعقل ليلتي حتّى أصبحت، فأنا مفكّر في أمري أرقب الموسم ليلي ونهاري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الموسم أصلحت أمري وخرجت متوجّهًا نحو المدينة، فما زلت كذٰلك حتّى دخلت يثرب فسألت عن آل أبي محمّدٍ عَلَیه السَّلام، فلم أجد له أثرًا ولا سمعتُ له خبرًا، فأقمتُ مفكّرًا في أمري حتّى خرجتُ من المدينة أريد مكّة، فدخلتُ الجحفة وأقمتُ بها يومًا، وخرجتُ منها متوجّهًا نحو الغدير، وهو على أربعة أميالٍ من الجحفة، فلمّا أن دخلتُ المسجد صلَّيتُ وعفَّرتُ واجتهدت في الدعاء وابتهلت إلى الله لهم، وخرجت أريد عسفان، فما زلت كذٰلك حتّى دخلتُ مكّة، فأقمت بها أيّامًا أطوف البيت واعتكفت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فبينا أنا ليلة في الطواف إذا أنا بفتًى حسن الوجه، طيّب الرائحة، يتبختر في مشيته، طائفٍ حول البيت، فحسَّ قلبي به، فقمت نحوه فحككته،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الرجل؟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العراق؟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بها الخصيب؟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دُعي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رحمه الله، فما كان أطول ليلته وأكثر تبتّله وأغزر دمعته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أفتعرف عليّ بن إبراهيم بن المازيار؟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حيّاك الله أبا الحسن، ما فعلتَ بالعلامة الّتي بينك وبين أبي محمّدٍ الحسن بن عليٍّ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فأدخلتُ يدي في جيبي </w:t>
      </w:r>
    </w:p>
    <w:p>
      <w:pPr>
        <w:pStyle w:val="BookText"/>
        <w:rPr/>
      </w:pPr>
      <w:r>
        <w:rPr>
          <w:rFonts w:ascii="Amiri" w:hAnsi="Amiri" w:eastAsia="Amiri" w:cs="Amiri"/>
          <w:color w:val="111111"/>
          <w:sz w:val="28"/>
          <w:sz w:val="28"/>
          <w:szCs w:val="28"/>
          <w:rtl w:val="true"/>
          <w:lang w:bidi="ar-SA"/>
        </w:rPr>
        <w:t>فاستخرجتها، فلمّا أن رآها لم يتمالك أن تغرغرت عيناه بالدموع وبكى منتحبًا، حتّى بلَّ أطماره،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لك الآن يا بن مازيار، صرْ إلى رحلك وكن على أهبةٍ من أمرك، حتّى إذا لبس الليل، جلبابه وغمر الناس ظلامه، سر إلى شعب بني عامرٍ، فإنّك ستلقاني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فسرتُ إلى منزلي، فلمّا أن أحسست بالوقت أصلحت رحلي وقدّمت راحلتي وعكمته شديدًا، وحملت وصرت في متنه، وأقبلت مجدًّا في السير حتّى وردت الشعب، فإذا أنا بالفتى قائمٌ ينادي يا أبا الحسن إليَّ، فما زلت نحوه، فلمّا قربت بدأني بالسلام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يا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يحدّثني وأحدّثه حتّى تخرّقنا جبالعرفاتٍ، وسرنا إلى جبال منًى، وانفجر الفجر الأوّل ونحن قد توسّطنا جبال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كان هناك أمرني بالنزول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فصلِّ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فصلّيتُ، وأمرني بالوتر فأوترت، وكانت فائدةٌ منه، ثمّ أمرني بالسجود والتعقيب، ثمّ فرغ من صلاته، وركب وأمرني بالركوب، وسار وسرت معه حتّى علا ذروة الطائف،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أرى كثيب رملٍ عليه بيت شعرٍ يتوقّد البيت نورًا، فلمّا أن رأيته طابت نفسي،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الأمل والرجاء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يا أخ</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 وسرت بمسيره إلى أن انحدر من الذروة وسار في أسفله،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فها هنا يذلّ كلُّ صعبٍ، ويخضع كلُّ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 زمام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أخلفها؟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القائم لا يدخله إلّا مؤمنٌ، ولا يخرج منه إلّا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فخلّيت من زمام راحلتي، وسار وسرت معه إلى أن </w:t>
      </w:r>
    </w:p>
    <w:p>
      <w:pPr>
        <w:pStyle w:val="BookText"/>
        <w:rPr/>
      </w:pPr>
      <w:r>
        <w:rPr>
          <w:rFonts w:ascii="Amiri" w:hAnsi="Amiri" w:eastAsia="Amiri" w:cs="Amiri"/>
          <w:color w:val="111111"/>
          <w:sz w:val="28"/>
          <w:sz w:val="28"/>
          <w:szCs w:val="28"/>
          <w:rtl w:val="true"/>
          <w:lang w:bidi="ar-SA"/>
        </w:rPr>
        <w:t>دنا من باب الخباء، فسبقني بالدخول وأمرني أن أقف حتّى يخرج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هنّأك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فإذا أنا به جالسٌ قد اتّشح ببردةٍ واتَّزر بأخرى، وقد كسر بردته على عاتقه، وهو كأقحوانة أرجوانٍ قد تكاثف عليها الندى، وأصابها ألم الهوى، وإذا هو كغصن بانٍ أو قضيب ريحانٍ، سمحٌ سخيٌّ تقيٌّ نقيٌّ، ليس بالطويل الشامخ ولا بالقصير اللازق، بل مربوع القامة، مدوّر الهامة، صلت الجبين، أزجّ الحاجبين، أقنى الأنف، سهل الخدّين، على خدّه الأيمن خالٌ، كأنّه فتات مسكٍ على رضراضة عنبرٍ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أن رأيته بدرته بالسلام، فردَّ عليَّ أحسن ما سلَّمت عليه، وشافهني وسألني عن أهل العراق،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قد ألبسوا جلباب الذلّة، وهم بين القوم أذلّاء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المازيار، لتملكونهم كما ملكوكم، وهم يومئذٍ أذلّاء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لقد بعُد الوطن وطال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المازيار، أبي أبو محمّدٍ عهد إليَّ أن لا أجاور قومًا غضب اللهُ عليهم ولعنهم ولهم الخزي في الدنيا والآخرة ولهم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وأمرني أن لا أسكن من الجبال إلّا وعرها، ومن البلاد إلّا عفرها، والله مولاكم أظهر التقيّة فوکَّلها بي، فأنا في التقيّة إلى يوم يُؤذن لي فأخرج</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متى يكون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حيل بينكم وبين سبيل الكعبة، واجتمع الشمس والقمر، واستدار بهما الكواكب والنجوم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يا بن رسول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كذا وكذا تخرج دابّة الأرض من بين الصفا والمروة، ومعه عصا موسى وخاتم سليمان، يسوق الناس إلى المحشر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عنده أيّامًا وأذنَ لي بالخروج بعد أن استقصيت لنفسي وخرجت نحو 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سرت من مكّة إلى الكوفة، ومعي غلامٌ يخدمني فلم أرَ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وآله وسلم تسليمًا</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الطبريّ الإماميّ رحمه الله</w:t>
      </w:r>
    </w:p>
    <w:p>
      <w:pPr>
        <w:pStyle w:val="BookText"/>
        <w:rPr/>
      </w:pPr>
      <w:r>
        <w:rPr>
          <w:rFonts w:ascii="Amiri" w:hAnsi="Amiri" w:eastAsia="Amiri" w:cs="Amiri"/>
          <w:color w:val="111111"/>
          <w:sz w:val="28"/>
          <w:sz w:val="28"/>
          <w:szCs w:val="28"/>
          <w:rtl w:val="true"/>
          <w:lang w:bidi="ar-SA"/>
        </w:rPr>
        <w:t>قال محمّد بن جرير الطبريّ الشيعيّ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أبو عبد الله محمّد بن سهلٍ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الخير أحمد بن محمّد بن جعفرٍ الطائيّ الكوفيّ في مسجد أبي إبراهيم موسى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يحيى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مهزيار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بعض السنين حاجًّا، إذ دخلتُ المدينة وأقمتُ بها أيّامًا أسأل وأستبحث عن صاحب الزمان عَلَیه السَّلام، فما عرفت له خبرًا ولا وقعت لي عليه عينٌ، فاغتممتُ غَمَّا شديدًا، وخشيتُ أن يفوتني ما أمَّلته من طلب صاحب الزمان عَلَیه السَّلام، فخرجت حتّى أتيت مكّة، فقضيت حجّتي واعتمرت بها أسبوعًا، كلّ ذٰلك أطلب</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أنا أفكّر إذ انكشف لي باب الكعبة، فإذا أنا بإنسانٍ كأنّه غصن بانٍ، متّزرٍ ببردةٍ، متّشحٍ بأخرى، قد كشف عطف بردته على عاتقه، فارتاح قلبي وبادرت لقصده، فانثنى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العراق؟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w:t>
      </w:r>
    </w:p>
    <w:p>
      <w:pPr>
        <w:pStyle w:val="BookText"/>
        <w:rPr/>
      </w:pPr>
      <w:r>
        <w:rPr>
          <w:rFonts w:ascii="Amiri" w:hAnsi="Amiri" w:eastAsia="Amiri" w:cs="Amiri"/>
          <w:color w:val="111111"/>
          <w:sz w:val="28"/>
          <w:sz w:val="28"/>
          <w:szCs w:val="28"/>
          <w:rtl w:val="true"/>
          <w:lang w:bidi="ar-SA"/>
        </w:rPr>
        <w:t>الخصيبيّ؟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رحمه الله دُعي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فما كان أطول ليله، وأكثر نيله وأغزر دمعته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المهزيار؟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بالسلام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صافحني وعانقني،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فعلت العلامة الّتي بينك وبين الماضي أبي محمّدٍ نظّر الله وجهه؟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وأدخلت يدي إلى جيبي وأخرجت خاتمًا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قرأه استعبر حتّى بلَّ طمره الّذي كان على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أبا محمّدٍ، فإنّك زين الأمّة، شرّفك الله بالإمامة، وتوَّجك بتاج العلم والمعرفة، فإنّا إليكم صائرون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صافحني وعانقني،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تريد يا أبا الحسن؟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المحجوب عن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محجوبٍ عنكم، ولٰكن حجبه سوء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رحلك، وكن على أهبةٍ من لقائه، إذا انحطّت الجوزاء وأزهرت نجوم السماء فها أنا لك بين الركن والصفا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فطابتْ نفسي وتيقَنْتُ أنَّ الله فضَّلني، فما زلتُ أرقب الوقت حتّى حان، وخرجت إلى مطيّتي، واستويت على رحلي واستويت على ظهرها، فإذا أنا بصاحبي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فلحقت به، فحيّاني بالسلام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سربنا يا أخ</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زال يهبط واديًا ويرقى ذروة جبلٍ إلى أن علقنا على الطائف،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انزل بنا نصلّي باقي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فصلّى بنا الفجر ركعتين،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فالركعتان الأوليان؟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صلاة الليل، وأوتر فيها، والقنوت في كلِّ صلاةٍ جائزٌ،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سربنا يا أخ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يزل يهبط بي واديًا ويرقى بي ذروة جبلٍ حتّى أشرفنا على وادٍ عظيمٍ مثل الكافور، فأمدّ عيني فإذا ببيتٍ من الشعر يتوقّد نورّا،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 هل ترى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بيتًا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وانحطّ في الوادي واتّبعت الأثر، حتّى إذا صرنا بوسط الوادي نزل عن راحلته وخلّاها، ونزلت عن مطيّتي،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تاهت؟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وادٍ لا يدخله إلّا مؤمن ولا يخرج منه إلّا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سبقني ودخل الخباء وخرج إليَّ مسرعًا،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فقد أذن لك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فإذا البيت يسطع من جانبه النور، فسلَّمت عليه بالإمامة،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قد كنّا نتوقّعك ليلًا ونهارًا، فما الّذي أبطأ بك علينا؟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لم أجد مَن يدلّني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تجد أحدًا يدلّك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نكث بإصبعه في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ولٰكنّكم كثّرتم الأموال، وتجبَّرتم على ضعفاء المؤمنين، وقطعتم الرحم الّذي بينكم، فأيّ عذرٍ لكم الآن؟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التوبة، الإقالة 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المهزيار، لولا استغفار بعضكم لبعضٍ لهلك مَن عليها إلّا خواصّ الشيعة الّذين تشبه أقوالهم أفعالهم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أنبئك الخبر؟ إنّه إذا قعد الصبيّ، وتحرَّك المغربيّ، وسار العمانيّ، وبويع السفيانيّ يؤذن لوليّ الله، فأخرج بين الصفا والمروة في ثلاثمئةٍ وثلاثة عشر رجلًا سواء، فأجيء إلى الكوفة وأهدم مسجدها وأبنيه على بنائه الأوّل، وأهدم ما حوله من بناء الجبابرة، وأحجُّ بالناس حجّة الإسلام وأجيء إلى يثرب فأهدم الحجرة، وأخرج مَن بها وهما </w:t>
      </w:r>
    </w:p>
    <w:p>
      <w:pPr>
        <w:pStyle w:val="BookText"/>
        <w:rPr/>
      </w:pPr>
      <w:r>
        <w:rPr>
          <w:rFonts w:ascii="Amiri" w:hAnsi="Amiri" w:eastAsia="Amiri" w:cs="Amiri"/>
          <w:color w:val="111111"/>
          <w:sz w:val="28"/>
          <w:sz w:val="28"/>
          <w:szCs w:val="28"/>
          <w:rtl w:val="true"/>
          <w:lang w:bidi="ar-SA"/>
        </w:rPr>
        <w:t>طريّان، فآمر بهما تجاه البقيع، وآمر بخشبتين يصلبان عليهما، فتورق من تحتهما، فيُفْتَتَنُ الناس بهما أشدّ من الفتنة الأولى،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سماء أبيدي، ويا أرض خذي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لا يبقى على وجه الأرض إِلّا مؤمنٌ قد أخلص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يكون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الكرّة الكرّة، الرجعة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السنديّ</w:t>
      </w:r>
    </w:p>
    <w:p>
      <w:pPr>
        <w:pStyle w:val="BookText"/>
        <w:rPr/>
      </w:pPr>
      <w:r>
        <w:rPr>
          <w:rFonts w:ascii="Amiri" w:hAnsi="Amiri" w:eastAsia="Amiri" w:cs="Amiri"/>
          <w:color w:val="111111"/>
          <w:sz w:val="28"/>
          <w:sz w:val="28"/>
          <w:szCs w:val="28"/>
          <w:rtl w:val="true"/>
          <w:lang w:bidi="ar-SA"/>
        </w:rPr>
        <w:t>دراسة حول ابن مهزيار</w:t>
      </w:r>
    </w:p>
    <w:p>
      <w:pPr>
        <w:pStyle w:val="BookText"/>
        <w:rPr/>
      </w:pPr>
      <w:r>
        <w:rPr>
          <w:rFonts w:ascii="Amiri" w:hAnsi="Amiri" w:eastAsia="Amiri" w:cs="Amiri"/>
          <w:color w:val="111111"/>
          <w:sz w:val="28"/>
          <w:sz w:val="28"/>
          <w:szCs w:val="28"/>
          <w:rtl w:val="true"/>
          <w:lang w:bidi="ar-SA"/>
        </w:rPr>
        <w:t>بعد مطالعة نصوص هٰذه الروايات الأربع نلاحظ أنَّ قصّة لهٰذا اللقاء والتشرّف وقعتْ لشخصين اثنين،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مهزيار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مهزيار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لا بدَّ من تحقيق حال هذين الرجلين؛ لنرى هل هما موردٌ للوثوق والاطمئنان حتّى يمكن الاعتماد على نقلهما وقبول ما يرويانه أو لا؟ 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بالنسبة إلى إبراهيم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إسحاق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بحثٌ ونقاشٌ فيه،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يُعدُّ هٰذا الراوي ضمن الرواة الثقات أو لا؟</w:t>
      </w:r>
    </w:p>
    <w:p>
      <w:pPr>
        <w:pStyle w:val="BookText"/>
        <w:rPr/>
      </w:pPr>
      <w:r>
        <w:rPr>
          <w:rFonts w:ascii="Amiri" w:hAnsi="Amiri" w:eastAsia="Amiri" w:cs="Amiri"/>
          <w:color w:val="111111"/>
          <w:sz w:val="28"/>
          <w:sz w:val="28"/>
          <w:szCs w:val="28"/>
          <w:rtl w:val="true"/>
          <w:lang w:bidi="ar-SA"/>
        </w:rPr>
        <w:t xml:space="preserve">نقل السيّد الخوئيّ رحمه الله في توثيق هٰذا الرجل وجوهًا عديدةً، وهي في الحقيقة ترجع إلى كلام العلّامة المامقانيّ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فالسيّد الخوئيّ رحمه الله، وبعد أن ذكر هٰذه الموارد قام بردّها جميعًا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اختلف في حال الرجل،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الثقات، أو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ذٰلك بوجوهٍ كلّها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الفاضل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من السفراء</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اجتهادٌ منه استنبطٰهٰ من كلام مَن تقدّم عليه، وسيجيء الكلام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عدَّه من المعتمدين</w:t>
      </w:r>
      <w:r>
        <w:rPr>
          <w:rStyle w:val="FootnoteAnchor"/>
          <w:rtl w:val="true"/>
        </w:rPr>
        <w:footnoteReference w:id="564"/>
      </w:r>
      <w:r>
        <w:rPr>
          <w:rFonts w:ascii="Amiri" w:hAnsi="Amiri" w:eastAsia="Amiri" w:cs="Amiri"/>
          <w:color w:val="111111"/>
          <w:sz w:val="28"/>
          <w:sz w:val="28"/>
          <w:szCs w:val="28"/>
          <w:rtl w:val="true"/>
          <w:lang w:bidi="ar-SA"/>
        </w:rPr>
        <w:t>، وصحَّح طريق الصدوق إلى بحرٍ السقّاء، وفيه إبراهيم بن مهزيار</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يعتمد على مَن لم يرد فيه قدحٌ ويصحّحه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بذٰلك </w:t>
      </w:r>
    </w:p>
    <w:p>
      <w:pPr>
        <w:pStyle w:val="BookText"/>
        <w:rPr/>
      </w:pPr>
      <w:r>
        <w:rPr>
          <w:rFonts w:ascii="Amiri" w:hAnsi="Amiri" w:eastAsia="Amiri" w:cs="Amiri"/>
          <w:color w:val="111111"/>
          <w:sz w:val="28"/>
          <w:sz w:val="28"/>
          <w:szCs w:val="28"/>
          <w:rtl w:val="true"/>
          <w:lang w:bidi="ar-SA"/>
        </w:rPr>
        <w:t>في ترجمة أحمد بن إسماعيل بن سمكة</w:t>
      </w:r>
      <w:r>
        <w:rPr>
          <w:rStyle w:val="FootnoteAnchor"/>
          <w:rtl w:val="true"/>
        </w:rPr>
        <w:footnoteReference w:id="566"/>
      </w:r>
      <w:r>
        <w:rPr>
          <w:rFonts w:ascii="Amiri" w:hAnsi="Amiri" w:eastAsia="Amiri" w:cs="Amiri"/>
          <w:color w:val="111111"/>
          <w:sz w:val="28"/>
          <w:sz w:val="28"/>
          <w:szCs w:val="28"/>
          <w:rtl w:val="true"/>
          <w:lang w:bidi="ar-SA"/>
        </w:rPr>
        <w:t>، فكأنّه رحمه الله بنى على أصالة العدالة، وعليه لا يكون قوله حجّةً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الميرزا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سفراء الصاحب عجل الله تعالی فرجه الشریف، والأبواب المعروفين الّذين لا تختلف الاثنا عشريّة فيهم</w:t>
      </w:r>
      <w:r>
        <w:rPr>
          <w:rStyle w:val="FootnoteAnchor"/>
          <w:rtl w:val="true"/>
        </w:rPr>
        <w:footnoteReference w:id="567"/>
      </w:r>
      <w:r>
        <w:rPr>
          <w:rFonts w:ascii="Amiri" w:hAnsi="Amiri" w:eastAsia="Amiri" w:cs="Amiri"/>
          <w:color w:val="111111"/>
          <w:sz w:val="28"/>
          <w:sz w:val="28"/>
          <w:szCs w:val="28"/>
          <w:rtl w:val="true"/>
          <w:lang w:bidi="ar-SA"/>
        </w:rPr>
        <w:t xml:space="preserve">، قاله ابن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الشيعة</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اجتهادٌ من ابن طاووسٍ استنبطٰهٰ من الرواية الّتي سنذكرها، إذ لو كان الأمر كما ذكر فلمّاذا لم يذكره النجاشيّ ولا الشيخ ولا غيرهما ممّن تقدّم على ابن طاووسٍ، مع شدَّة اهتمامهم بذكر السفراء والأبواب؟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الكشّيّ عن أحمد بن عليٍّ بن كلثوم السرخسيّ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الفقهاء</w:t>
      </w:r>
      <w:r>
        <w:rPr>
          <w:rStyle w:val="FootnoteAnchor"/>
          <w:rtl w:val="true"/>
        </w:rPr>
        <w:footnoteReference w:id="569"/>
      </w:r>
      <w:r>
        <w:rPr>
          <w:rFonts w:ascii="Amiri" w:hAnsi="Amiri" w:eastAsia="Amiri" w:cs="Amiri"/>
          <w:color w:val="111111"/>
          <w:sz w:val="28"/>
          <w:sz w:val="28"/>
          <w:szCs w:val="28"/>
          <w:rtl w:val="true"/>
          <w:lang w:bidi="ar-SA"/>
        </w:rPr>
        <w:t>، وكان مأمونًا على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بن محمّدٍ </w:t>
      </w:r>
    </w:p>
    <w:p>
      <w:pPr>
        <w:pStyle w:val="BookText"/>
        <w:rPr/>
      </w:pPr>
      <w:r>
        <w:rPr>
          <w:rFonts w:ascii="IRNazanin" w:hAnsi="IRNazanin" w:eastAsia="IRNazanin"/>
          <w:color w:val="111111"/>
          <w:sz w:val="28"/>
          <w:sz w:val="28"/>
          <w:szCs w:val="28"/>
          <w:rtl w:val="true"/>
          <w:lang w:bidi="fa-IR"/>
        </w:rPr>
        <w:t>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إبراهيم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لمّا حضرته الوفاة دفع إليَّ،مالًا، وأعطاني علامةً، ولم يعلم بتلك العلامة أحدٌ إلّا الله عزّ وجلّ،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أتاك بهٰذه العلامة فادفع إليه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إلى بغداد، ونزلت في خان، فلمّا كان في اليوم الثاني إذ جاء شيخ ودقَّ الباب، فقلتُ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وجلس،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العمريّ،  هات المال الّذي عندك، وهو كذا وكذا، ومعه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 إليه المال وحفص بن عمرٍو كان وكيل أبي محمّدٍ عَلَیه السَّلام،</w:t>
      </w:r>
    </w:p>
    <w:p>
      <w:pPr>
        <w:pStyle w:val="BookText"/>
        <w:rPr/>
      </w:pPr>
      <w:r>
        <w:rPr>
          <w:rFonts w:ascii="Amiri" w:hAnsi="Amiri" w:eastAsia="Amiri" w:cs="Amiri"/>
          <w:color w:val="111111"/>
          <w:sz w:val="28"/>
          <w:sz w:val="28"/>
          <w:szCs w:val="28"/>
          <w:rtl w:val="true"/>
          <w:lang w:bidi="ar-SA"/>
        </w:rPr>
        <w:t>وأمّا أبو جعفرٍ محمّد بن حفص بن عمرو فهو ابن العمري،ّ وكان وكيل  الناحية، وكان الأمر يدور عليه</w:t>
      </w:r>
      <w:r>
        <w:rPr>
          <w:rFonts w:eastAsia="Amiri" w:cs="Amiri" w:ascii="Amiri" w:hAnsi="Amiri"/>
          <w:color w:val="111111"/>
          <w:sz w:val="28"/>
          <w:szCs w:val="28"/>
          <w:rtl w:val="true"/>
          <w:lang w:bidi="ar-SA"/>
        </w:rPr>
        <w:t>»</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يستفاد من هٰذه الرواية أنَّ إبراهيم كان من وكلاء الإمام عجل الله تعالی فرجه الشریف، وأنّه كان يجتمع عنده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 السند بإسحاق بن محمّدٍ البصريّ، بل بمحمّد بن إبراهيم أيضًا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يستفاد من الرواية أنّه كان وكيلًا، فلعلَّ المال كان لنفسه فأراد إيصاله إلى الإمام عجل الله تعالی فرجه الشریف، أو أنَّ المال كان سهم الإمام عجل الله تعالی فرجه الشریف في مال إبراهيم، أو أنَّ شخصًا آخر أعطاه إبراهيمَ ليوصله إلى الإمام عجل الله تعالی فرجه الشریف، أو غير ذٰلك، فلا إشعار في الرواية بالوكالة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روى محمّد بن يعقوب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محمّد بن حمويه السويداويّ، عن محمّد بن إبراهيم بن مهزيار القصّة على وجهٍ آخر، وفي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 قد أقمناك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أبيك فاحمد الله</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دلالةٌ على وكالة إبراهيم، لٰكنّها ضعيفةٌ؛ فإنَّ محمّد بن إبراهيم لم يوثّق، ومحمّد بن حمويه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تسليم الوكالة، فلا دلالة فيها على السفارة الّتي هي أخص من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في المدخل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الوكالة لا تلازم الوثاقة ولا الحسن</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لٰكنّنا نقول ردًّا على السيّد الخوئيّ رحمه الله</w:t>
      </w:r>
    </w:p>
    <w:p>
      <w:pPr>
        <w:pStyle w:val="BookText"/>
        <w:rPr/>
      </w:pPr>
      <w:r>
        <w:rPr>
          <w:rFonts w:ascii="Amiri" w:hAnsi="Amiri" w:eastAsia="Amiri" w:cs="Amiri"/>
          <w:color w:val="111111"/>
          <w:sz w:val="28"/>
          <w:sz w:val="28"/>
          <w:szCs w:val="28"/>
          <w:rtl w:val="true"/>
          <w:lang w:bidi="ar-SA"/>
        </w:rPr>
        <w:t xml:space="preserve">إِنَّ الإشكال مبنائيٌّ، بل هو بعيدٌ عن الواقع، إذ قلتم بأنَّ الوكالة لا تلازم الوثاقة ولا الحسن، وذكرتم نماذج لردِّ هٰذا التلازم، واستندتم في ذٰلك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رحمه الله في باب السفراء المذمومين، لٰكن حينما راجعنا هٰذا الكتاب خصوصًا الباب المذكور، وجدنا أنَّ الذمَّ إنّما توجّه إلى مدَّعي السفارة الّذين ورد بحقِّهم الذمّ، لا الّذين كانوا وكلاء حقيقيّين</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كذبًا وافتراءً</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أضاف السيّد الخوئيّ رحمه الله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إبراهيم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الحديث</w:t>
      </w:r>
      <w:r>
        <w:rPr>
          <w:rStyle w:val="FootnoteAnchor"/>
          <w:rtl w:val="true"/>
        </w:rPr>
        <w:footnoteReference w:id="574"/>
      </w:r>
      <w:r>
        <w:rPr>
          <w:rFonts w:ascii="IRNazanin" w:hAnsi="IRNazanin" w:eastAsia="IRNazanin"/>
          <w:color w:val="111111"/>
          <w:sz w:val="28"/>
          <w:sz w:val="28"/>
          <w:szCs w:val="28"/>
          <w:rtl w:val="true"/>
          <w:lang w:bidi="fa-IR"/>
        </w:rPr>
        <w:t>وهو طويلٌ، يشتمل على وصول إبراهيم إلى خدمة الإمام الحجّة عجل الله تعالی فرجه الشریف، وما جرى بينه وبينه عجل الله تعالی فرجه الشریف، وفيه دلالةٌ على علوّ مقام إبراهيم، وعظم خطره عند الإمام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راوي الرواية هو إبراهيم نفسه، والاستدلال على وثاقة شخصٍ وعظم رتبته بقول نفسه من الغرائب، بل من المضحكات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الرواية ما هو مقطوع البطلان، وأنَّ إبراهيم لو صحّت الرواية كذَب في روايته؛ وهو إخباره عن وجود أخٍ للحجة عجل الله تعالی فرجه الشریف مسمًّى بموسى، وقد رآه إبراهيم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اعتماد ابن الوليد وابن العبّاس والصدوق عليه، حيث إنَّ ابن الوليد لم يستثنِ من روايات محمّد بن أحمد بن يحيي ما يرويه عنه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اعتماد ابن الوليد وأضرابه على رجلٍ لا يكشف عن وثاقته، بل ولا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بيان ذٰلك في المدخل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لٰكننا نقول ردًّا على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السيّد الخوئيّ رحمه الله قد تراجع فيما بعد عن رأيه الّذي تبنّاه طول حياته، ألا وهو صحّة أسناد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نظرنا أنَّ هٰذا المبنى متينٌ جدًّا؛ لأنّ هناك طريقين للتوثيق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التوثيق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التوثيق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ابن قولويه قد عدَّ الجميع ثقاتٍ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توثيقٌ عامٌّ، اللّٰهمّ إلّا أن يقال إنَّ مثل هٰذا التوثيق إنّما هو للمشايخ بلا واسطةٍ فقط، فلا يشمل غيرهم، وابن مهزيار ليس منهم، لٰكنّ رأينا الّذي اخترناه هو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تعرّضنا إلى هٰذه التوثيقات مفصّلًا ضمن حلقات درسنا خارج الفقه فراجع هناك</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أعطى السيّد الخوئيّ رحمه الله رأيه الأخير في هٰذا الرجل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وقد وقع إبراهيم بن مهزيار في طريق عليّ بن إبراهيم بن هاشمٍ في التفسير، وقد ذكر في أوّل كتابه أنّه لم يذكر فيه إلّا ما وقع له من طريق </w:t>
      </w:r>
    </w:p>
    <w:p>
      <w:pPr>
        <w:pStyle w:val="BookText"/>
        <w:rPr/>
      </w:pPr>
      <w:r>
        <w:rPr>
          <w:rFonts w:ascii="IRNazanin" w:hAnsi="IRNazanin" w:eastAsia="IRNazanin"/>
          <w:color w:val="111111"/>
          <w:sz w:val="28"/>
          <w:sz w:val="28"/>
          <w:szCs w:val="28"/>
          <w:rtl w:val="true"/>
          <w:lang w:bidi="fa-IR"/>
        </w:rPr>
        <w:t>الثقات، وعليه فالرجل يكون من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وطريق الصدوق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رضی اللهُ عنْه عن الحميريّ، عن إبراهيم بن مهزيار، والطريق صحيحٌ</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إبراهيم بن مهزيار، وأمّا عليّ بن مهزيار فقد ذكر النمازيّ أنّهم لم يذكروه في كتب الرجال، ولٰكنّه استفاد من حديث تشرّفه أنّ فيه دلالاتٍ على حسنه وكماله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الدلاليّ</w:t>
      </w:r>
    </w:p>
    <w:p>
      <w:pPr>
        <w:pStyle w:val="BookText"/>
        <w:rPr/>
      </w:pPr>
      <w:r>
        <w:rPr>
          <w:rFonts w:ascii="Amiri" w:hAnsi="Amiri" w:eastAsia="Amiri" w:cs="Amiri"/>
          <w:color w:val="111111"/>
          <w:sz w:val="28"/>
          <w:sz w:val="28"/>
          <w:szCs w:val="28"/>
          <w:rtl w:val="true"/>
          <w:lang w:bidi="ar-SA"/>
        </w:rPr>
        <w:t xml:space="preserve">أورد المحقِّق التستريّ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الدخيلة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الروايات الأربع ما يقرب من عشرة إشكالاتٍ، وقد سعى من خلالها إلى إثبات أنَّ هٰذه الروايات موضوعةٌ ومُخْتلَقةٌ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الشيخ لطف الله الصافي الگلپايگاني دامَ ظِلُهُ تصدى لردّ هٰذه الإشكالات، وحاول الإجابة عنها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ونحاول في هٰذا المحور أن نطرح هٰذه الإشكالات وأجوبتها، ثمّ نضعهما تحت مجهر النقد والدراسة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السند إلى عليّ بن إبراهيم بن مهزيار في بعض الكتب وإلى أبيه في بعضٍ آخر</w:t>
      </w:r>
    </w:p>
    <w:p>
      <w:pPr>
        <w:pStyle w:val="BookText"/>
        <w:rPr/>
      </w:pPr>
      <w:r>
        <w:rPr>
          <w:rFonts w:ascii="Amiri" w:hAnsi="Amiri" w:eastAsia="Amiri" w:cs="Amiri"/>
          <w:color w:val="111111"/>
          <w:sz w:val="28"/>
          <w:sz w:val="28"/>
          <w:szCs w:val="28"/>
          <w:rtl w:val="true"/>
          <w:lang w:bidi="ar-SA"/>
        </w:rPr>
        <w:t xml:space="preserve">انتهاء سند بعضها إلى عليّ بن إبراهيم بن مهزيار، وهو 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وأحد خبَري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الحديث الثالث والعشرون من هٰذا الباب</w:t>
      </w:r>
      <w:r>
        <w:rPr>
          <w:rStyle w:val="FootnoteAnchor"/>
          <w:rtl w:val="true"/>
        </w:rPr>
        <w:footnoteReference w:id="580"/>
      </w:r>
      <w:r>
        <w:rPr>
          <w:rFonts w:ascii="Amiri" w:hAnsi="Amiri" w:eastAsia="Amiri" w:cs="Amiri"/>
          <w:color w:val="111111"/>
          <w:sz w:val="28"/>
          <w:sz w:val="28"/>
          <w:szCs w:val="28"/>
          <w:rtl w:val="true"/>
          <w:lang w:bidi="ar-SA"/>
        </w:rPr>
        <w:t xml:space="preserve">، وانتهاء سند بعضها إلى إبراهيم بن مهزيار، وهو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أي الحديث التاسع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وبعدما استظهرنا من أنَّ هٰذه الأحاديث ترجع إلى حديثٍ واحدٍ؛ لبعد جواز تكرار هٰذه الحكاية بعينها عادةً، فلا يجوز وقوعها لعليّ بن إبراهيم تارةً ولإبراهيم بن مهزيار تارةً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 هٰذا التوهّم بأنّه من الممكن إسقاط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 أو اختصارًا، فإنّه قد يُطلق على الولد اسم الوالد في المحاورات العرفيّة، كما أنّه يحتمل قويًّا زيادتها اشتباهًا من بعض النسّاخ، أو اجتهادًا وغلطًا من بعضهم</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كما وقع الناقد الفاضل التستريّ في هٰذا الاشتباه بزعم أنَّ إبراهيم بن مهزيار مات في الحيرة، ولم يكن يعرف الإمام الّذي يلى أمر الإمامة بعد مولانا أبي محمّدٍ عَلَیه السَّلام، وقد استدلّ على أنّ إبراهيم مات في أوّل الحَيرة، ولم يمهله الأجل ليحقّق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معرفة إمام زمانه بعد أبي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بحديثٍ رواه الكلينيّ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Style w:val="FootnoteAnchor"/>
          <w:rtl w:val="true"/>
        </w:rPr>
        <w:footnoteReference w:id="582"/>
      </w:r>
      <w:r>
        <w:rPr>
          <w:rFonts w:ascii="Amiri" w:hAnsi="Amiri" w:eastAsia="Amiri" w:cs="Amiri"/>
          <w:color w:val="111111"/>
          <w:sz w:val="28"/>
          <w:sz w:val="28"/>
          <w:szCs w:val="28"/>
          <w:rtl w:val="true"/>
          <w:lang w:bidi="ar-SA"/>
        </w:rPr>
        <w:t xml:space="preserve">، ورواه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والشيخ في غيبته</w:t>
      </w:r>
      <w:r>
        <w:rPr>
          <w:rStyle w:val="FootnoteAnchor"/>
          <w:rtl w:val="true"/>
        </w:rPr>
        <w:footnoteReference w:id="584"/>
      </w:r>
      <w:r>
        <w:rPr>
          <w:rFonts w:ascii="Amiri" w:hAnsi="Amiri" w:eastAsia="Amiri" w:cs="Amiri"/>
          <w:color w:val="111111"/>
          <w:sz w:val="28"/>
          <w:sz w:val="28"/>
          <w:szCs w:val="28"/>
          <w:rtl w:val="true"/>
          <w:lang w:bidi="ar-SA"/>
        </w:rPr>
        <w:t>، والكشّيّ في رجاله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دلالة له على أنّه كان في الحَيرة أصلا لو لم نقل بدلالته على أنّه كان عارفًا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فكيف يحكم بأنّه مات في الحَيرة مع دلالة هٰذا الحديث الصحيح على أنّه كان عارفًا بالأمر من أوّل الأمر؟ إلّا أنَّ بحثه عن أخبار آل أبي محمّدٍ عَلَیه السَّلام كان للفوز بلقاء الإمام عجل الله تعالی فرجه الشریف، لا لمعرفة القائم بالأمر بعد الإمام العسكريّ عَلَیه السَّلام؛ لأنّه كان يعرفه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ضعف الإسناد المنتهي إلى عليّ بن إبراهيم بن مهزيار وإلى إبراهيم بن مهزيار، وعدم وجود عليّ بن إبراهيم بن مهزيار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إنّ ضعف الأسناد لا يدلّ على الوضع، فيبقى الخبر على حاله، ويُضَم إلى سائر أخبار الآحاد من الصحاح وغيرها ممّا فيه بعض العلل، فإن وصل إلى حدّ التواتر فهو، وإلّا فلا يحكم عليه إلّا بضعف السند لا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يجوز الحكم بأنَّ عليّ بن إبراهيم بن مهزيار لا وجود له، وإن أريد به أنّه لا ذكر له في كتب الرجال، فغاية الأمر أنّه مجهولٌ لو لم نقل بدلالة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رواها واحتجّ بها مثل الصدوق والشيخ الطوسيّ ومحمّد بن رستم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كانوا عارفين به، معتمدين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ضعَّفنا هٰذه الأحاديث بضعف السند وجهالة الراوي فلا يجوز تضعيف السند المنتهي إلى إبراهيم بن مهزيار؛ فإنَّ سنده في غاية المتانة والصحّة؛ إذ إنَّ الصدوق رواه عن شيخه الّذي أكثر الرواية عنه مترضّيًا، عن شيخ القمّيّين ومؤلّف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والحيرة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 الثقة، عن إبراهيم بن مهزيار الثقة، إذن لا محيص عن الحكم بصحّة سند الحديث، ويقوى به غيره من هٰذه الأحاديث في الجملة؛ لأنَّ الأخبار يقوِّي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انتهاء سند سائر الأحاديث إلى عليّ بن إبراهيم بن مهزيار، يجوز أن يكون المنتهي إليه هٰذا السند أيضًا علىّ بن إبراهيم، وهو مجهولٌ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دائرٌ بين الأخذ بأصالة عدم الزيادة وأصالة </w:t>
      </w:r>
    </w:p>
    <w:p>
      <w:pPr>
        <w:pStyle w:val="BookText"/>
        <w:rPr/>
      </w:pPr>
      <w:r>
        <w:rPr>
          <w:rFonts w:ascii="Amiri" w:hAnsi="Amiri" w:eastAsia="Amiri" w:cs="Amiri"/>
          <w:color w:val="111111"/>
          <w:sz w:val="28"/>
          <w:sz w:val="28"/>
          <w:szCs w:val="28"/>
          <w:rtl w:val="true"/>
          <w:lang w:bidi="ar-SA"/>
        </w:rPr>
        <w:t>عدم السقط والحذف، ولا ريب في تقدّم أصالة عدم</w:t>
      </w:r>
    </w:p>
    <w:p>
      <w:pPr>
        <w:pStyle w:val="BookText"/>
        <w:rPr/>
      </w:pPr>
      <w:r>
        <w:rPr>
          <w:rFonts w:ascii="Amiri" w:hAnsi="Amiri" w:eastAsia="Amiri" w:cs="Amiri"/>
          <w:color w:val="111111"/>
          <w:sz w:val="28"/>
          <w:sz w:val="28"/>
          <w:szCs w:val="28"/>
          <w:rtl w:val="true"/>
          <w:lang w:bidi="ar-SA"/>
        </w:rPr>
        <w:t>الزيادة على أصالة عدم 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إلى تعارضهما في المتكافئين من حيث السند، وأمّا إذا كان أحد الطريقين أقوى وأسَدُّ، كما إذا كان الراوي للزيادة أو ما فيه النقيصة معلوم الحال، معروفًا بالضبط والوثوق، والآخر مجهولًا، فالمعتبر عند العقلاء هو الأوّل، سواءٌ كانت روايته متضمّنةً للزيادة أم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التكافؤ والقول بتقدّم أصالة عدم الزيادة مطلقًا، أو تقدّمها هنا بالخصوص على أصالة عدم النقيصة،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 صاحب هٰذه الحكاية والفائز بشرف هٰذا اللقاء والزيارة هو عليّ بن إبراهيم بن مهزيار لا إبراهيم، فلا ريب في دلالة الحديث على وجوده؛ لرواية مثل الحميريّ عنه، كما أنَّ روايته عنه مثل هٰذه الحكاية تدلّ على اعتماده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والمظنون أنّه أخرجه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والحيرة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على كلا الاحتمالين معتبرٌ جدًّا تطمئنّ إليه النفس، ذٰلك ضعّف سنده بعض المعاصرين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بأنَّ ابن المتوكّل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 من خبرٍ صحيح السند اصطلاحًا لم يعمل به أحدٌ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 نر الصدوق قرأ علينا الإكمال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هٰذان الخبران، فلعلّ معاندًا دسَّ الخبرين ثمَّ استشهد بما روى الكشّيّ في المغيرة بن سعيدٍ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محمّد بن موسى بن المتوكّل فقد حكى عن السيّد ابن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وثاقته</w:t>
      </w:r>
      <w:r>
        <w:rPr>
          <w:rStyle w:val="FootnoteAnchor"/>
          <w:rtl w:val="true"/>
        </w:rPr>
        <w:footnoteReference w:id="586"/>
      </w:r>
      <w:r>
        <w:rPr>
          <w:rFonts w:ascii="Amiri" w:hAnsi="Amiri" w:eastAsia="Amiri" w:cs="Amiri"/>
          <w:color w:val="111111"/>
          <w:sz w:val="28"/>
          <w:sz w:val="28"/>
          <w:szCs w:val="28"/>
          <w:rtl w:val="true"/>
          <w:lang w:bidi="ar-SA"/>
        </w:rPr>
        <w:t>، ويكفي في الاعتماد عليه رواية الصدوق عنه مترضّيًا في رواياتٍ كثيرةٍ، ومثله لا يكون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خبرٍ صحيح السند اصطلاحًا لم يعمل به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أراد به أنّه قد يوجد من الصحيح الاصطلاحيّ ما لم يعمل به أحدٌ، وأنّ عدم عملهم به مع كونه في مرآهم ومنظرهم يدلّ على إعراضهم عنه وعدم اعتباره وعدم جواز الاعتماد عليه، فهو كلامٌ صحيحٌ متينٌ؛ فلا يُحتجّ بالحديث المُعرَض عنه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أصول الدين فلا يُحتجّ بالمُعرَض عنه، ولا بما لم يثبت الإعراض عنه، ولا بما عمل به؛ لأنَّ كلَّها إذا لم يكن محفوفًا بالقرينة القطعيّة، أو لم يكن مكمّلًا لحصول التواتر، لا يحتجّ به في أصول الدين إلّا إذا كمل به التواتر المفيد للقطع فيحتجّ به وإن أعرض عنه الأصحاب؛ لأنَّ إعراضهم أعمّ من عدم الصدور، والتواتر يكون لإثبات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خبرٍ صحيح السند اصطلاحًا لم يعمل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 مورده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من أنّ عمل الأصحاب جابرٌ لضعف السند، وإعراضهم وتركهم </w:t>
      </w:r>
    </w:p>
    <w:p>
      <w:pPr>
        <w:pStyle w:val="BookText"/>
        <w:rPr/>
      </w:pPr>
      <w:r>
        <w:rPr>
          <w:rFonts w:ascii="Amiri" w:hAnsi="Amiri" w:eastAsia="Amiri" w:cs="Amiri"/>
          <w:color w:val="111111"/>
          <w:sz w:val="28"/>
          <w:sz w:val="28"/>
          <w:szCs w:val="28"/>
          <w:rtl w:val="true"/>
          <w:lang w:bidi="ar-SA"/>
        </w:rPr>
        <w:t>للحديث وعدم عملهم به يسقطٰهٰ من الاعتبار والحجّيّة؛ فهو مرتبطٌ بأصول الفقه وباب حجّيّة خبر الواحد الّذي لا يفيد القطع ولا يُعمل به في أصول الدين، فإنَّ الأخبار الضعيفة إذا وصلت إلى حدِّ التواتر المعنويّ أو الإجماليّ فهي حجّةٌ في الفروع وفي أصول الدين، وإن لم يوجد عاملٌ بمضمون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الصحيحة أيضًا إذا كان فيها ما أعرض عنه الأصحاب لم يحتجّ به في الفقه، إلّا أنّه لا يحصل القطع بذٰلك بوضعه وعدم صحّة سنده، فلا يستدلّ به على وضع الحديث وردِّه وإخراجه عمّا به يتحصّل التواتر الّذي هو حجّةٌ في أصول الدين، ولا يُساق الكلام هنا كما يساق هناك،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الإعراض لا يدلّ على الوضع مطلقًا، غير أنّه في الفروع يوجب سقوط الخبر عن الاعتبار والحجّة، وأين هٰذا من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المخالفة لاتفاق الكلِّ يدلّ على الوضع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هٰذا تكرارٌ لما سبق، وقد بان لك جوابه، وإنَّ المخالفة لاتّفاق الكلِّ لا تلازم الوضع؛ لإمكان صدور الخبر تقيّةً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الفرق بين مخالفة جميع مضمون الحديث لاتّفاق الكلّ أو بعضه؛ لأنّه في حالة مخالفة كلّ مضمونه مع الاتّفاق، تكون المخالفة أمارةً على وضع الحديث أو صدوره تقيّةً، وفي الصورة الثانية لا تكون أمارةً إلّا على وجود علّةٍ في خصوص هٰذا البعض من دسِّه في الحديث أو صدوره تقيّةً، ولا تكون هٰذه أمارةً على وجود العلّة في تمام الحديث، كما أنّك إذا عرفت دسّ حديثٍ موضوعٍ معيّنٍ في كتاب لا تحكم بوضع جميع ما فيه من الأحاديث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وبعد ذٰلك كلِّه، فليعلم أنّه على فرض لزوم العمل بالحديث أو عدم الإعراض عنه مطلقًا، فالعمل بهٰذه الأحاديث ثابتٌ جدًا؛ لأنّه لا يقصد من إخراج هٰذه الأحاديث إلّا ما هو مقبول الأصحاب وما اتّفقوا عليه، وهو تشرّف جماعةٍ بلقاء المهديّ عجل الله تعالی فرجه الشریف، كما يدلّ عليه ما عناون به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الخصوصيات والتفاصيل فلم تكن مقصودةً بالأصالة، ولا يتحصّل من إثباتها فائدةٌ مهمّةٌ اعتقاديةٌ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 xml:space="preserve">وأمّا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 نر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ثبوت قراءة الصدوق علينا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وضع الخبرين ولا غيرهما؛ فإنَّ الصدوق لم يقرأ علينا سائر كتابه أيضًا، وهل ترضى في نفسك احتمال الوضع في كلِّ أحاديثه، لا سيّما ما كان أصحّ سندًا منها لاحتمال دسِّه في الكتاب؟</w:t>
      </w:r>
    </w:p>
    <w:p>
      <w:pPr>
        <w:pStyle w:val="BookText"/>
        <w:rPr/>
      </w:pPr>
      <w:r>
        <w:rPr>
          <w:rFonts w:ascii="Amiri" w:hAnsi="Amiri" w:eastAsia="Amiri" w:cs="Amiri"/>
          <w:color w:val="111111"/>
          <w:sz w:val="28"/>
          <w:sz w:val="28"/>
          <w:szCs w:val="28"/>
          <w:rtl w:val="true"/>
          <w:lang w:bidi="ar-SA"/>
        </w:rPr>
        <w:t xml:space="preserve">والاعتماد على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يصحّ بتحمّلها بأحد أنحاء تحمّل الحديث الّذي منه الوجادة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مشروطًا بخصوص قراءة صاحب الأصل والكتاب على من يتحمّلها، فيصحّ الاقتصار على الوجادة، والاعتماد على أصلٍ أو كتابٍ اعتمد عليه الأصحاب، وأخرجوا عنه الحديث في كتبهم خلفًا عن سلفٍ، ولا سيّما إذا كانت نسخُهُ المخطوطة المعتمدة القديمة المتّفقة كثيرةً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 على تسمية الحجّة مع ورود النهي عنها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اشتمال الحديث في بعض طرقه على تسمية الحجّة عجل الله تعالی فرجه الشریف، وقد ورد النهي عنها عن النبيّ صلَّی الله علیه وآله وسلَّم وأمير المومنين والباقر والصادق والكاظم والرضا </w:t>
      </w:r>
    </w:p>
    <w:p>
      <w:pPr>
        <w:pStyle w:val="BookText"/>
        <w:rPr/>
      </w:pPr>
      <w:r>
        <w:rPr>
          <w:rFonts w:ascii="IRNazanin" w:hAnsi="IRNazanin" w:eastAsia="IRNazanin"/>
          <w:color w:val="111111"/>
          <w:sz w:val="28"/>
          <w:sz w:val="28"/>
          <w:szCs w:val="28"/>
          <w:rtl w:val="true"/>
          <w:lang w:bidi="fa-IR"/>
        </w:rPr>
        <w:t>والجواد والهادي والحجّة علیهم السَّلام، ولم ترد التسمية إلّا في أخبار شاذّةٍ، حتّى أنَّ الصدوق قال بعد خبر اللوح المشتمل على التسمية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أذهب إليه النهي عن التسمية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 xml:space="preserve">كلامه هٰذا كلام الحريص على ردّ الأخبار وجمع الوجوه الضعيفة لذٰلك؛ فإنَّ تسميته عجل الله تعالی فرجه الشریف قد وردتْ في أخبارٍ صحيحةٍ، وحرمة التسمية وإن كانت في الجملة ثابتةً لا يجوز إنكارها مطلقًا، إلّا أنَّ شمول عمومها وإطلاقها لكلّ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تكن تقيّةٌ في البين، أو لم تكن في مجمع الناس، أو في موردٍ يلزم التسميةَ لإيضاح الأمر ورفع الاشتباه وغيرها من الخصوصيّات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 البحث والنقاش، ولا يجوز ردّ الأحاديث الّتي فيها التسمية بها، وقد كان ذٰلك موردًا للبحث والنظر بين عَلَمين معاصرين،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الداماد وشيخنا البهائي رحمَهَما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يجب على الباحث في أخبار المسألة النظر إلى وجه الجمع بينها، واستنباط الحكم الشرعيّ حسب ما تقتضيه القواعد والأصول، لا الحكم بوضع طائفةٍ منها لأنّها معارضةٌ لطائفةٍ أخرى أخذ المشهور بها؛ ترجيحًا لها على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الإشكال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اشتماله على بقاء ابن مهزيار إلى زمان ظهوره عجل الله تعالی فرجه الشریف</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اشتماله على بقاء إبراهيم بن مهزيار إلى أوان خروجه عجل الله تعالی فرجه الشریف، وأنّه أمر بمسارعته مع إخوانه إليه، وهو أمرٌ واضح لبطلان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نظر المستشكل إلى قوله 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بدتْ أمارات الظهور والتمكّن فلا تبطئ بإخوانك عنّا وبأهل المسارعة إلى منار اليقين وضياء مصباح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ذٰلك لا يدلُّ على بقاء المخاطب في مثل هٰذا الحديث الّذي له نظائر كثيرةٌ في أخبار الملاحم وأشراط الساعة وعلامات المهديّ عجل الله تعالی فرجه الشریف، 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أدركتَ ذٰلك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 بل عنالمراد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على بيان وظيفة مَن أدرك ذٰلك الزمان وبدت له أمارات الظهور، وكلُّ ما قيل أو يقال في غيره ممّا شابهه من الأحاديث يقال فيه، فلا يجوز القول بوضعه لمجرّد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الظهور خلاف ما جاء في سائر الروايات</w:t>
      </w:r>
    </w:p>
    <w:p>
      <w:pPr>
        <w:pStyle w:val="BookText"/>
        <w:rPr/>
      </w:pPr>
      <w:r>
        <w:rPr>
          <w:rFonts w:ascii="IRNazanin" w:hAnsi="IRNazanin" w:eastAsia="IRNazanin"/>
          <w:color w:val="111111"/>
          <w:sz w:val="28"/>
          <w:sz w:val="28"/>
          <w:szCs w:val="28"/>
          <w:rtl w:val="true"/>
          <w:lang w:bidi="fa-IR"/>
        </w:rPr>
        <w:t>اشتماله على ذهاب جمعٍ مع راياتٍ صفرٍ وأعلامٍ بيضٍ إليه بين الحطيم وزمزم، وبعث الناس ببيعتهم إليه عجل الله تعالی فرجه الشریف، مع أنَّ ظهوره بنحو آخر غير ما نطقت به الأخبار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اللازم عليه أن يبيِّن أوّلًا ما توافقت عليه الأخبار المتواترة، ثمّ يبيِّن ما لا يوافقها، ولا يمكن الجمع العرفيّ بينه وبينها، ولا أظنّ أنّه يقدر أن يأتي بأمرٍ دلَّتْ عليه الأخبار المتواترة لا يمكن الجمع بينها وبين هٰذا الحديث، هٰذا مضافًا إلى وجود ذٰلك التهافت على زعمه بين سائر أخبار العلامات بعضها مع بعضٍ، ولا ريب أنّه مع الإمكان يجمع بينها بما يساعده العرف، </w:t>
      </w:r>
    </w:p>
    <w:p>
      <w:pPr>
        <w:pStyle w:val="BookText"/>
        <w:rPr/>
      </w:pPr>
      <w:r>
        <w:rPr>
          <w:rFonts w:ascii="Amiri" w:hAnsi="Amiri" w:eastAsia="Amiri" w:cs="Amiri"/>
          <w:color w:val="111111"/>
          <w:sz w:val="28"/>
          <w:sz w:val="28"/>
          <w:szCs w:val="28"/>
          <w:rtl w:val="true"/>
          <w:lang w:bidi="ar-SA"/>
        </w:rPr>
        <w:t>مضافًا إلى أنّه قد ظهر لك أنّه لا يجوز ردّ هٰذه الأخبار بعضها بالبعض إذا كان بينها تخالفٌ وتهافتٌ؛ لأنّ ذٰلك لا ينافي ما نحن بصدده من إثبات فوز الفائزين بزيارته ولقائه بالتواتر</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الإشكال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ورود هٰذه القصّة في كتاب محمّد بن أبي عبد الله الكوفيّ المستقصي لمن رأه عجل الله تعالی فرجه الشریف</w:t>
      </w:r>
    </w:p>
    <w:p>
      <w:pPr>
        <w:pStyle w:val="BookText"/>
        <w:rPr/>
      </w:pPr>
      <w:r>
        <w:rPr>
          <w:rFonts w:ascii="IRNazanin" w:hAnsi="IRNazanin" w:eastAsia="IRNazanin"/>
          <w:color w:val="111111"/>
          <w:sz w:val="28"/>
          <w:sz w:val="28"/>
          <w:szCs w:val="28"/>
          <w:rtl w:val="true"/>
          <w:lang w:bidi="fa-IR"/>
        </w:rPr>
        <w:t>إنَّ محمّد ابن أبي عبد الله الكوفيّ الّذي استقصى في كتابه مَن رآه عجل الله تعالی فرجه الشریف في ذاك العصر، المعروف وغير المعروف، لم يذكر إبراهيم من بينهم مع كونه من الأجلّة</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ومن نيسابور محمّد بن شعیب بن صالحٍ، ومن اليمن الفضل بن يزيد، والحسن ابنه، والجعفريّ، وابن الأعجميّ والشمشاطيّ، ومن مصر صاحب المولودَين، وصاحب المال بمكّة، وأبو رجاء، ومن نصيبين أبو محمّدٍ ابن الوجناء ومن الأهواز الحصينيّ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من شاهد القائم عجل الله تعالی فرجه الشریف، ح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عدَّ ابنه محمّدًا، وهٰذا نصّه على ما رواه الصدوق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ابن أبي عبد الله الكوفيّ، وقال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فتراه عدَّ صاحب الفرّاء، وصاحب الصرّة المختومة، وصاحب الحصاة، وصاحب المولودَين، وصاحب الألف دينارٍ، وصاحب المال والرقعة البيضاء، وصاحب المال بمكّة، ورجلين من قابسٍ مع كونهم مجاهيل، فكيف لا يعدّ مثل إبراهيم من المعاريف لو كان منهم، أي ممّن فاز بلقاء الإمام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عدَّ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يعدّ غيره لو كان منهم مع عدمه؟ وكيف عدَّ الابن ولم يعدّ الأب مع كونه أجلّ من الابن بمراتب؟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عن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ابن أبي عبد الله لم يدّع أنّه استقصى من رآه عجل الله تعالی فرجه الشریف في ذٰلك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وغير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ذكر عددًا ممّن انتهى إليه ممّن وقف </w:t>
      </w:r>
    </w:p>
    <w:p>
      <w:pPr>
        <w:pStyle w:val="BookText"/>
        <w:rPr/>
      </w:pPr>
      <w:r>
        <w:rPr>
          <w:rFonts w:ascii="IRNazanin" w:hAnsi="IRNazanin" w:eastAsia="IRNazanin"/>
          <w:color w:val="111111"/>
          <w:sz w:val="28"/>
          <w:sz w:val="28"/>
          <w:szCs w:val="28"/>
          <w:rtl w:val="true"/>
          <w:lang w:bidi="fa-IR"/>
        </w:rPr>
        <w:t>علي معجزات صاحب الزمان عجل الله تعالی فرجه الشریف أو رآه، وبين اللفظين بونٌ بعيدٌ، والثاني يدلّ على جواز كونهم أزيد ممن ذكرهم بكثيرٍ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الاعتبار على هٰذا الخبر يوجب ردّ سائر الروايات المذكور فيها مَن شاهده عجل الله تعالی فرجه الشریف ممّن لم يذكره محمّد ابن أبي عبد الله، وما أظنّه يلتزم بذٰلك، وما كان محمّد ابن أبي عبد الله نفسه لو وقف بعد ما ذكر من العدد على أكثر منه ينفي ذٰلك؛ لأنّه ذكر قبل ذٰلك عدد من انتهى إليه، وقد قالوا قديمًا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الوجدان لا يدلّ على عدم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وعدد مَن تشرّف بزيارته عجل الله تعالی فرجه الشریف أو وقف على معجزاته في الغَيْبة الصغرى أكثر من ذٰلك بكثيرٍ وأضعافه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يقل في ذٰلك ما قاله في أصل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أنَّ الصدوق قرأ علينا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معاندًا أسقط اسم إبراهيم بن مهزيار وأسماء غيرهم عن خبر محمّد ابن أبي عبد الله، أو سقط بواسطة اشتباه النسّاخ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بن مهزيار مع جلالته مات ولم يحقّق الأمر ولم يعرف إمام زمانه؟ وما ذكره من الروايات لا يدلّ على أنّه مات غير عارفٍ بإمام زمانه، بل غاية الأمر يدلّ على أنّه كان لا يعرف مكانه ووكلاءه، ولا يدري ما يفعل بالأموال؛ لأنَّ الإمام يأمره بشيءٍ</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مَن لم يعرف إمام زمانه ومات في زمان الحيرة أجلّ ممّن هداه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إمام زمانه؟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يتمنّى الإمام رؤية ابن مهزيار مع تمكّنه لقاءَ من يريد؟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اشتماله على أنَّ الحجّة عجل الله تعالی فرجه الشریف تمنَّى لقاء إبراهيم بن مهزيار، مع عن أنّه عجل الله تعالی فرجه الشریف يمكنه لقاء مَن يريد ومَن يشاء، أمّا الناس فلا يمكنهم لقاؤه عجل الله تعالی فرجه الشریف ساعة يشاءون ومتى ما يريدون؟</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لا أدري ما أقول في جواب هٰذه الشبهات الضعيفة الّتي لا ينبغي أن يتوهّمها مَن له أدنى اشتغالٍ بعلم الحديث فضلًا عن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يجب أن يكون حبّ اللقاء وتمنِّيه ملازمًا لإرادة اللقاء، فلعلَّ مانعًا يعلمه هو عجل الله تعالی فرجه الشریف يمنعه عن هٰذه الإرادة، وهو العارف بوظيفته وموارد إرادته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إمكان لقائه مَن أراده لا يقتضي إمكان لقائه مَن أحبَّ لقاءه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العبارات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اشتماله على عباراتٍ تكلّفيّة غير شبيهةٍ بعبارات الأئمّة علیهم السَّلام، وكيف يتكلّم الحجّة عجل الله تعالی فرجه الشریف الّذي كان من إنشائه دعاء الافتتاح الوارد في كلِّ ليلة من شهر الله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أعلى درجات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هٰذه العبارات الباردة؟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قد يكون إنشاء ألفاظٍ وعباراتٍ على غير القادر بالكلام والجاهل بأساليبه تكلّفًا، ويرى هو إنشاءها من غيره العارف بفنون الكلام والبلاغة تكلّفًا، والعارف بالأدب والفصاحة والبلاغة يُنشئها من غير تكلّفٍ وفي كمال السهولة، فإيراد خطبةٍ مثل خطب مولانا أمير المؤمنين عَلَیه السَّلام من حيث اللفظ والمعنى يصدر من مثله بدون أدنى تكلّفٍ، وفي كمال السهولة والارتجال، ومن غيره يصدر أقلّ منها بدرجاتٍ من التكلّف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تكون هٰذه العبارات غير شبيهةٍ بعبارات الأئمّة َعَلَیه السَّلام يعرفها هو ولا يعرفها مثل الصدوق والشيخ اللذين لا يدانيهما في معرفة كلام الأئمّة عَلَیه السَّلام أكابر مَهَرَةِ علم الحديث، فضلًا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وقياسه بدعاء لا الافتتاح في غير محلّه؛ فلكلِّ مقامٍ مقالٌ، ولكلِّ كلامٍ مجالٌ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الإشكال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ابن مهزيار رؤية الإمام عجل الله تعالی فرجه الشریف عيانًا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وضع ما رواه الشيخ في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اشتماله على سؤاله بيثرب عنه عجل الله تعالی فرجه الشریف حتّى يراه عيانًا، مع أن عدم إمكان ذٰلك كان يعرفه كلُّ إماميٍّ، واشتماله على منكراتٍ أخر؛ كتبختر مَن كان سفيرًا عنه عجل الله تعالی فرجه الشریف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سؤاله عيان الإمام فليس في الخبر أنّه كان بيثرب، وأمّا عدم إمكان ذٰلك حتّى لبعض الأفراد والخواصّ لا سيّما في عصر الغَيْبة الصغرى، فكلّ </w:t>
      </w:r>
    </w:p>
    <w:p>
      <w:pPr>
        <w:pStyle w:val="BookText"/>
        <w:rPr/>
      </w:pPr>
      <w:r>
        <w:rPr>
          <w:rFonts w:ascii="Amiri" w:hAnsi="Amiri" w:eastAsia="Amiri" w:cs="Amiri"/>
          <w:color w:val="111111"/>
          <w:sz w:val="28"/>
          <w:sz w:val="28"/>
          <w:szCs w:val="28"/>
          <w:rtl w:val="true"/>
          <w:lang w:bidi="ar-SA"/>
        </w:rPr>
        <w:t xml:space="preserve">إماميٍّ عارفٌ بهٰذا الأمر يعرف إمكانه، وانعقاد بابٍ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رَآه عجل الله تعالی فرجه الشریف عيانًا أدلّ 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عيان الإمام بحيث يعرفه جميع الناس كسائر الأفراد لا يقع في عصر الغَيْبة، وسؤال السائل لم يكن عن هٰذا، وهٰذا ظاهرٌ، ولا أدري كيف خفي مثل ذٰلك على هٰذا الفاضل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تبختر السفير فهو أعمّ من المشي تكبّرًا ومعجبًا بالنفس، ومن حسن المشي،والجسم، 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يتبختر في مشيته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فالتمسّك بما هو أوهن من بيت العنكبوت لتضعيف الخبر خارجٌ عن أسلوب البحث والتحقيق، ولا ينبغي لمثله فتح باب هٰذه الإيرادات الضعيفة لردّ الأحاديث، وضمّ بعضها إلى بعضٍ، وتكثيرها لا يرتقي بها إلى دليلٍ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 على أنّ للحجّة أخا اسمه موسى وهٰذا خلاف المذهب</w:t>
      </w:r>
    </w:p>
    <w:p>
      <w:pPr>
        <w:pStyle w:val="BookText"/>
        <w:rPr/>
      </w:pPr>
      <w:r>
        <w:rPr>
          <w:rFonts w:ascii="Amiri" w:hAnsi="Amiri" w:eastAsia="Amiri" w:cs="Amiri"/>
          <w:color w:val="111111"/>
          <w:sz w:val="28"/>
          <w:sz w:val="28"/>
          <w:szCs w:val="28"/>
          <w:rtl w:val="true"/>
          <w:lang w:bidi="ar-SA"/>
        </w:rPr>
        <w:t>وهو أقوى أدلّة المحقِّق التستريّ رحمه الله على وضع هٰذه 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اشتمال اثنين منها على أنّ للحجّة عجل الله تعالی فرجه الشریف أخًا مسمّى بموسى، وهٰذا خلاف المذهب، وخلاف إجماع الإماميّة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المجلسيّ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اشتمال هٰذه الأخبار على أنّ له عجل الله تعالی فرجه الشریف أخًا مسمًّى </w:t>
      </w:r>
    </w:p>
    <w:p>
      <w:pPr>
        <w:pStyle w:val="BookText"/>
        <w:rPr/>
      </w:pPr>
      <w:r>
        <w:rPr>
          <w:rFonts w:ascii="Amiri" w:hAnsi="Amiri" w:eastAsia="Amiri" w:cs="Amiri"/>
          <w:color w:val="111111"/>
          <w:sz w:val="28"/>
          <w:sz w:val="28"/>
          <w:szCs w:val="28"/>
          <w:rtl w:val="true"/>
          <w:lang w:bidi="ar-SA"/>
        </w:rPr>
        <w:t>بموسى غريبٌ</w:t>
      </w:r>
      <w:r>
        <w:rPr>
          <w:rFonts w:eastAsia="Amiri" w:cs="Amiri" w:ascii="Amiri" w:hAnsi="Amiri"/>
          <w:color w:val="111111"/>
          <w:sz w:val="28"/>
          <w:szCs w:val="28"/>
          <w:rtl w:val="true"/>
          <w:lang w:bidi="ar-SA"/>
        </w:rPr>
        <w:t>»</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أنّ استغرابه في محلِّه جدَّا، إلّا أنّه مجرّد استغرابٍ، وظاهره عدم الحكم بالوضع بل والضعف؛ لجواز كون الحديث الغريب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الأجلّ الأكبر شيخنا المفيد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مولانا القائم بعد أبي محمّدٍ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الإمام بعد أبي محمّدٍ عَلَیه السَّلام ابنه المسمّى باسم رسول الله صلَّی الله علیه وآله وسلَّم المكنّى بكنيته، ولم يخلّف أبوه ولدًا ظاهرًا ولا باطنًا غيره، وخلّفه غائبًا مستترًا</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شهر آشوب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إمامة مولانا أبي محمّدٍ الحسن العسكريّ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وولده القائم عجل الله تعالی فرجه الشریف لا غير</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ظاهر عباراتٍ كثيرٍ من أساطين الشيعة، وهو القول المشهور بينهم في ذٰلك، ولم نعرف في الأحاديث ما يدلّ على وجود ولدٍ لسيّدنا أبي محمّدٍ عَلَیه السَّلام غير مولانا المهديّ عجل الله تعالی فرجه الشریف، إلا هذين الخبرين اللذين أخرجهما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عرفت أنّهما خبرٍ واحدٍ روي بألفاظٍ مختلفةٍ ومضامين متقاربةٍ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فيهما ذكرٌ من ذٰلك، كما لم نجد أيضًا في الأقوال قولًا مخالفًا لهٰذا القول إلّا من الحسين بن حمدان، فإنّه من قال في كتابه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مولانا أبي محمّدٍ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والحسين والخلف علیهم السَّلام، ومن البنات</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 xml:space="preserve">، ومن ابن أبي الثلج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للحسن بن عليٍّ العسكريّ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وموسى وفاطمة وعايشة</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ريب أنَّ هٰذا القول شاذٌّ مخالفٌ لما هو المعروف بين الشيعة وأرباب كتب السيرة والأنساب والتواريخ، وقد صرَّح بما هو المشهور بين الإماميّة بعض أكابر العامّة أيضًا، كابن حجرٍ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يخلّف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مولانا أبا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ولده أبي القاسم محمّدٍ الحجّة، وعمره عند وفاة أبيه خمس سنين، لٰكن آتاه الله فيها الحكمة</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وهٰذا ظاهر كلمات جماعةٍ منهم، ومع ذٰلك كلِّه لا يمكننا نسبة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انحصار ولد الإمام أبي محمّدٍ العسكريّ عَلَیه السَّلام بمولانا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مثل الصدوق الّذي أخرج لهٰذين الحديثين في كتابه ولم يذيّلهما بذيلٍ يعرف منه عقيدته إن كانت مخالفةً لما تضمّناه، مع أنّه لو كان هٰذا هو القول المشهور لعرفه ولعرَّفه لأصحابه ولم يروه في كتابه؛ لئلّا يقع أحدٌ في الاشتباه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لا يمكننا نسبته إلى معاصريه وشيوخه وسائر الشيعة في عصر الغَيْبة الصغرى، ولعلَّ هٰذا لم يكن موردًا للاهتمام؛ لعدم ترتّب فائدةٍ اعتقاديّةٍ على معرفته والسؤال عنه، أو كان معلومًا عندهم وجوده أو عدمه، ولٰكنّهم لأجل ما ذكر من عدم ترتّب فائدةٍ شرعيّةٍ لمعرفته لم يهتمّوا بنقله وضبطٰهٰ، وإن كان يمكن استظهار عدم معروفيّة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حصر أولاده عَلَیه السَّلام بمولانا بأبي هو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الشيعة من ترك الصدوق رحمه الله ذكر ذٰلك مع إخراجه الخبرين الدالّين على نفي الحصر وإثبات غيره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شيخنا المفيد رحمه الله كان أوّل مَن صرَّح بعدم وجود ولدٍ له غيره من الّذين وصلت إلينا كلماتهم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والقول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لا يثبت بالثبوت الشرعيّ التعبّديّ بالخبر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صحیح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وذٰلك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شمول أدلّة حجّيّة الخبر له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ترتّب فائدةٍ شرعيّةٍ على إثباته أو نفيه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اللغوية في جعل الحجّيّة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يتمّ بأقوال العلماء والشهرة بينهم وبين الشيعة الإثبات أو النفي في مثل هٰذه المسألة لو فرضنا تحّققها، لا لعدم حجّيّة الشهرة مطلقًا، بل لأنّها حجّةٌ إذا كانت كاشفةً عن وجود خبرٍ تشمله أدلّة حجّيّة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الشهرة من الحجج التعبّديّة بنفسها كخبر الواحد، فدليل حجّيتّها أيضًا لا يشمل مثل هٰذه الشهرة الّتي لا تعلّق لها بالتكاليف العمليّة، فغاية الأمر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الثابت المسلَّم، والحقِّ المقطوع به عند الإماميّة، وجماعةٍ من أكابر علماء العامّة، وأساطين علم الأنساب، والّذي لا ريب فيه، وتدلُّ عليه الأخبار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الخَلَفَ من بعد الإمام أبي محمّدٍ عَلَیه السَّلام، وخليفته وخليفة الله والحجّة والإمام بعده على الخلق أجمعين هو ابنه المسمّى باسم رسول الله صلَّی الله علیه وآله وسلَّم والمكنّى بكنيته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وجود غيره من الولد له عجل الله تعالی فرجه الشریف  وبقاؤه إلى زماننا فغير مقطوعٍ به، لا يثبت بقول مَن ذكر ذٰلك، ولا بخبرَي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لعدم حجّيّتهما أوّلًا، ولمعارضتهما مع أقوال العلماء الأعلام غَفَرَ اللهُ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الشيخ المفيد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وعليه يسقط كلا القولين عن صلاحية الاعتماد عليهما، وكذا الخبران في خصوص ذٰلك، وهٰذا لا يدلُّ على وضعهما، بل دسّ خصوص هٰذا فيهما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يظهر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الاستدلال على وضع الخبرين باشتمالهما على خلاف المذهب وخلاف </w:t>
      </w:r>
      <w:bookmarkStart w:id="241" w:name="pg15894_361958"/>
    </w:p>
    <w:p>
      <w:pPr>
        <w:pStyle w:val="BookText"/>
        <w:rPr/>
      </w:pPr>
      <w:bookmarkEnd w:id="241"/>
      <w:r>
        <w:rPr>
          <w:rFonts w:ascii="IRNazanin" w:hAnsi="IRNazanin" w:eastAsia="IRNazanin"/>
          <w:color w:val="111111"/>
          <w:sz w:val="28"/>
          <w:sz w:val="28"/>
          <w:szCs w:val="28"/>
          <w:rtl w:val="true"/>
          <w:lang w:bidi="fa-IR"/>
        </w:rPr>
        <w:t>إجماع الإماميّة فاسدٌ جدًّا؛ لأنَّ ما هو من المذهب أنَّ الإمام بعد الإمام الحادي عشر أبي محمّدٍ هو ابنه المسمّى باسم رسول الله صلَّی الله علیه وآله وسلَّم، والمكنّى بكنيته، وهو خليفته والإمام المفترض على الناس طاعته، الّذي يملأ الأرض قسطًا وعدلًا، وأمّا عدم كون وَلَدٍ له غيره أو وجوده فليس من المذهب بشيءٍ، ولا حرج على مَن لم يعرف ذٰلك ولم يسأل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إجماع الإماميّة فقد عرفت عدم معلوميّة تحقّقه لو لم نقل بعدمه، وعلى فرض تحقّقه فالكلام فيه هو الكلام في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فالحكم بوضع الحديث لتضمّنه وجود أخٍ للصاحب عجل الله تعالی فرجه الشریف دعوى دون إثباتها خرط القتاد</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15418416_2142443653"/>
      <w:bookmarkStart w:id="243" w:name="_Toc80"/>
      <w:bookmarkEnd w:id="242"/>
      <w:r>
        <w:rPr>
          <w:rtl w:val="true"/>
        </w:rPr>
        <w:t>النتيجة النهائيّة</w:t>
      </w:r>
      <w:bookmarkEnd w:id="243"/>
    </w:p>
    <w:p>
      <w:pPr>
        <w:pStyle w:val="BookText"/>
        <w:rPr/>
      </w:pPr>
      <w:r>
        <w:rPr>
          <w:rFonts w:ascii="Amiri" w:hAnsi="Amiri" w:eastAsia="Amiri" w:cs="Amiri"/>
          <w:color w:val="111111"/>
          <w:sz w:val="28"/>
          <w:sz w:val="28"/>
          <w:szCs w:val="28"/>
          <w:rtl w:val="true"/>
          <w:lang w:bidi="ar-SA"/>
        </w:rPr>
        <w:t>إنَّ أصل الحادثة ممّا لا إشكال فيه، ولعلّه يستفاد منها تواترٌ نظير التواتر المعنويّ أو الإجماليّ، لٰكنّ الحكم بأنّها موضوعةٌ ومختلقةٌ مشكلٌ جدًّا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فحتّى إن لم نستفد من هٰذه الروايات الأربع التواتر المعنويّ، فلا أقلّ يمكن استفادة التواتر الإجماليّ، فتأمّل، يعني بعض هٰذه الروايات الأربع صحيحةٌ بلا إشكالٍ أو ندّعي الاستفاضة </w:t>
      </w:r>
      <w:bookmarkStart w:id="244" w:name="pg15894_361959"/>
    </w:p>
    <w:p>
      <w:pPr>
        <w:pStyle w:val="Heading2"/>
        <w:numPr>
          <w:ilvl w:val="1"/>
          <w:numId w:val="1"/>
        </w:numPr>
        <w:rPr/>
      </w:pPr>
      <w:bookmarkStart w:id="245" w:name="__RefHeading___Toc15418418_2142443653"/>
      <w:bookmarkStart w:id="246" w:name="_Toc81"/>
      <w:bookmarkEnd w:id="244"/>
      <w:bookmarkEnd w:id="245"/>
      <w:r>
        <w:rPr>
          <w:rtl w:val="true"/>
        </w:rPr>
        <w:t>الفَصْلُ العٰاشِرُ</w:t>
      </w:r>
      <w:bookmarkEnd w:id="246"/>
    </w:p>
    <w:p>
      <w:pPr>
        <w:pStyle w:val="Heading3"/>
        <w:numPr>
          <w:ilvl w:val="2"/>
          <w:numId w:val="1"/>
        </w:numPr>
        <w:rPr/>
      </w:pPr>
      <w:bookmarkStart w:id="247" w:name="__RefHeading___Toc15418420_2142443653"/>
      <w:bookmarkStart w:id="248" w:name="_Toc82"/>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حديث تشرّف سعد بن عبد الله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الأشعريّ بلقاء الإمام المهديّ عجل الله تعالی فرجه الشریف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المَدْخلُ</w:t>
      </w:r>
    </w:p>
    <w:p>
      <w:pPr>
        <w:pStyle w:val="BookText"/>
        <w:rPr/>
      </w:pPr>
      <w:r>
        <w:rPr>
          <w:rFonts w:ascii="IRNazanin" w:hAnsi="IRNazanin" w:eastAsia="IRNazanin"/>
          <w:color w:val="111111"/>
          <w:sz w:val="28"/>
          <w:sz w:val="28"/>
          <w:szCs w:val="28"/>
          <w:rtl w:val="true"/>
          <w:lang w:bidi="fa-IR"/>
        </w:rPr>
        <w:t>سعد بن عبد الله الأشعريّ القمّيّ هو أحد الأشخاص الّذين التقوا بالإمام المهديّ عجل الله تعالی فرجه الشریف، وقد ذكر علماء الشيعة حديث لقائه بالإمام الحسن العسكريّ عَلَیه السَّلام تحت هٰذا العنوان، أو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 الإمام المهديّ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حديث سعدٍ هٰذا يحتوي على متنٍ مليءٍ بالمعارف المختلفة والمتنوّعة، وفيه بحوثٌ مهمّةٌ أيضًا في مجالاتٍ متعدّدةٍ؛ كالتفسير والكلام والفقه والتاريخ والتربية وتهذيب النفس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يمكن لكلِّ باحثٍ وعالمٍ أن يستفيد منه بحسب مجال تخصّصه وساحة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مميّزات هٰذا الحديث أيضًا أنّه من الأحاديث الّتي قُوبلت بتعاطٍ خاصٍّ من قِبل بعض العلماء والفقهاء؛ كونهم واجهوا عباراتٍ معقَّدةً ومبهمةً في متنه، الأمر الّذي دفعهم إلى الخدش والطعن فيه، زاعمين أنّه من الأحاديث الموضوعة الّتي لا واقعيّة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قبال ذٰلك ارتضى جمعٌ من هٰؤلاء العلماء والفقهاء هٰذه الرواية، وتلقّوها بالرضى والقبول، بل دافعوا عنها بكلِّ ما أوتوا من قوّةٍ وصلابةٍ في البحث والتحقيق</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الفصل سوف نسعى إلى التعرّف على ما يحويه حديث سعدٍ هٰذا </w:t>
      </w:r>
      <w:bookmarkStart w:id="249" w:name="pg15894_361962"/>
    </w:p>
    <w:p>
      <w:pPr>
        <w:pStyle w:val="BookText"/>
        <w:rPr/>
      </w:pPr>
      <w:bookmarkEnd w:id="249"/>
      <w:r>
        <w:rPr>
          <w:rFonts w:ascii="Amiri" w:hAnsi="Amiri" w:eastAsia="Amiri" w:cs="Amiri"/>
          <w:color w:val="111111"/>
          <w:sz w:val="28"/>
          <w:sz w:val="28"/>
          <w:szCs w:val="28"/>
          <w:rtl w:val="true"/>
          <w:lang w:bidi="ar-SA"/>
        </w:rPr>
        <w:t>من مضامين ومداليل؛ ليتّضح لنا بالنتيجة مدى أهمّيّة هٰذا الحديث، وفي الوقت نفسه نحاول أن ننقل متن الحديث مع ذكر طُرُقه والكتب الّتي أوردته، ثمّ نخوض في التقويم السنديّ والدلالي هٰذا الحديث، ونختم بعرضٍ سريعٍ للشبهات والإشكالات الواردة عليه، ومن ثمّ نذكر الردود المناسبة لذٰلك</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5418422_2142443653"/>
      <w:bookmarkStart w:id="251" w:name="_Toc83"/>
      <w:bookmarkEnd w:id="250"/>
      <w:r>
        <w:rPr>
          <w:rtl w:val="true"/>
        </w:rPr>
        <w:t>المحور الأوّل</w:t>
      </w:r>
      <w:r>
        <w:rPr>
          <w:rtl w:val="true"/>
        </w:rPr>
        <w:t xml:space="preserve">: </w:t>
      </w:r>
      <w:r>
        <w:rPr>
          <w:rtl w:val="true"/>
        </w:rPr>
        <w:t>نصّ حديث سعدٍ بن عبد الله الأشعريّ القمّيّ</w:t>
      </w:r>
      <w:bookmarkEnd w:id="251"/>
    </w:p>
    <w:p>
      <w:pPr>
        <w:pStyle w:val="Heading4"/>
        <w:numPr>
          <w:ilvl w:val="3"/>
          <w:numId w:val="1"/>
        </w:numPr>
        <w:rPr/>
      </w:pPr>
      <w:bookmarkStart w:id="252" w:name="__RefHeading___Toc15418424_2142443653"/>
      <w:bookmarkStart w:id="253" w:name="_Toc84"/>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 xml:space="preserve">روى الشيخ الصدوق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عليٍّ بن محمّدٍ بن حاتمٍ النوفليّ المعروف بالكرمانيّ،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بحرٍ بن سهلٍ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مسرورٍ، عن سعد بن عبد 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امْرَءًا لهجًا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الكتب المشتملة على غوامض العلوم ودقائقها، كَلِفًا باستظهار ما يصحّ لي من حقائقها، مُغرمًا بحفظ مشتبهها ومستغلقها، شحيحًا على ما أظفر به من معضلاتها ومشكلاتها، متعصّبًا لمذهب الإماميّة، راغبًا عن الأمن والسلامة في انتظار التنازع والتخاصم والتعدّي إلى التباغض والتشاتم، معيبًا للفرق ذوي الخلاف، كاشفًا عن مثالب أئمّتهم، هتّاكًا لحجب قادتهم، إلى أن بُليتُ بأشدّ النواصب منازعةً، وأطولهم مخاصمةً، وأكثرهم جدلًا، وأشنعهم سؤالا، وأثبتهم على الباطل قدمًا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ذات يومٍ وأنا أناظره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ولأصحابك 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معاشر الرافضة تقصدون على المهاجرين والأنصار بالطعن عليهما، وتجحدون من </w:t>
      </w:r>
    </w:p>
    <w:p>
      <w:pPr>
        <w:pStyle w:val="BookText"/>
        <w:rPr/>
      </w:pPr>
      <w:r>
        <w:rPr>
          <w:rFonts w:ascii="Amiri" w:hAnsi="Amiri" w:eastAsia="Amiri" w:cs="Amiri"/>
          <w:color w:val="111111"/>
          <w:sz w:val="28"/>
          <w:sz w:val="28"/>
          <w:szCs w:val="28"/>
          <w:rtl w:val="true"/>
          <w:lang w:bidi="ar-SA"/>
        </w:rPr>
        <w:t>رسول الله ولايتهما وإمامتهما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الصدّيق الّذي فاق جميع الصحابة بشرف سابقته، أما علمتم أنَّ رسول الله ما أخرجه مع نفسه إلى الغار إلّا علمًا منه أنَّ الخلافة له من بعده، وأنّه هو المقلَّد لأمر التأويل، والمُلقى إليه أزمّة الأمّة، وعليه المعوّل في شعب الصدع ولمّ الشعث وسدّ الخلل وإقامة الحدود وتسريب الجيوش لفتح بلاد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أشفق على نبوّته أشفق على خلافته؛ إذ ليس من حكم الاستتار والتواري أن يروم الهارب من الشرِّ مساعدةً إلى مكانٍ يستخفي فيه؟</w:t>
      </w:r>
    </w:p>
    <w:p>
      <w:pPr>
        <w:pStyle w:val="BookText"/>
        <w:rPr/>
      </w:pPr>
      <w:r>
        <w:rPr>
          <w:rFonts w:ascii="Amiri" w:hAnsi="Amiri" w:eastAsia="Amiri" w:cs="Amiri"/>
          <w:color w:val="111111"/>
          <w:sz w:val="28"/>
          <w:sz w:val="28"/>
          <w:szCs w:val="28"/>
          <w:rtl w:val="true"/>
          <w:lang w:bidi="ar-SA"/>
        </w:rPr>
        <w:t>ولمّا رأينا النبيّ متوجهًا إلى الانجحار، ولم تكن الحال توجب استدعاء المساعدة من أحدٍ، استبان لنا قصد رسول الله بأبي بكر للغار للعلّة الّتي شرحناها، وإنّما أبات عليًّا على فراشه لمّا لم يكن يكترث به، ولم يحفل به لاستثقاله، ولعلمه بأنّه إن قُتل لم يتعذر عليه نصب غيره مكانه للخطوب الّتي كان يصلح لها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فأوردتُ عليه أجوبةً شتى، فما زال يعقب كلَّ واحدٍ منها بالنقض والردّ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ودونكها أخرى بمثلها تخطم أنوف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تزعمون أنَّ الصدّيق المبرّأ من دنس الشكوك والفاروق المحامي عن بيضة الإسلام كانا يسرّان النفاق، واستدللتم بليلة العقبة</w:t>
      </w:r>
      <w:r>
        <w:rPr>
          <w:rStyle w:val="FootnoteAnchor"/>
          <w:rtl w:val="true"/>
        </w:rPr>
        <w:footnoteReference w:id="59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أخبرني عن الصدّيق والفاروق أسلما طوعًا أم كرهًا؟</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فاحتلتُ لدفع هٰذه المسألة عنّي خوفًا من الإلزام، وحذرًا من أنّي إن أقررتُ له بطوعهما للإسلام احتجَّ بأنَّ بدءَ النفاق ونشأته في القلب لا يكون إلّا عند هبوب روائح عند هبوب روائح القهر والغلبة، وإظهار البأس الشديد في حمل المرء على مَن ليس ينقاد إليه قلبه، نحو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رَأَوْا بَأْسَنَا قَالُوا آمَنَّا بِاللهِ وَحْدَهُ وَكَفَرْنَا بِمَا كُنَّا بِهِ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أسلما كرهًا كان يقصدني بالطعن، إذ لم تكن ثمّة سيوفٌ منتضاةٌ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تريهما البأس</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فصدرتُ عنه مزورًا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منصرفًا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انتفخت أحشائي من الغضب، وتقطع كبدي من الكرب، وكنت قد اتخذتُ طومارًا، وأثبتُ فيه نيفًا وأربعين مسألة من صعاب المسائل، لم أجد لها مجيبًا على أن أسأل عنها </w:t>
      </w:r>
      <w:bookmarkStart w:id="254" w:name="pg15894_361965"/>
    </w:p>
    <w:p>
      <w:pPr>
        <w:pStyle w:val="BookText"/>
        <w:rPr/>
      </w:pPr>
      <w:bookmarkEnd w:id="254"/>
      <w:r>
        <w:rPr>
          <w:rFonts w:ascii="Amiri" w:hAnsi="Amiri" w:eastAsia="Amiri" w:cs="Amiri"/>
          <w:color w:val="111111"/>
          <w:sz w:val="28"/>
          <w:sz w:val="28"/>
          <w:szCs w:val="28"/>
          <w:rtl w:val="true"/>
          <w:lang w:bidi="ar-SA"/>
        </w:rPr>
        <w:t>خبيرَ أهل بلدي أحمد بن إسحاق صاحب مولانا أبي محمّدٍ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فارتحلتُ خلفه وقد كان خرج قاصدًا نحو مولانا بسرَّ مَن رأى، فلحقته في بعض المنازل فلمّا تصافحنا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لحاقك 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ثمّ العادة في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تكافينا على هٰذه الخطّة الواحدة، فقد برح بي القرم </w:t>
      </w:r>
      <w:r>
        <w:rPr>
          <w:rStyle w:val="FootnoteAnchor"/>
          <w:rtl w:val="true"/>
        </w:rPr>
        <w:footnoteReference w:id="599"/>
      </w:r>
      <w:r>
        <w:rPr>
          <w:rFonts w:ascii="IRNazanin" w:hAnsi="IRNazanin" w:eastAsia="IRNazanin"/>
          <w:color w:val="111111"/>
          <w:sz w:val="28"/>
          <w:sz w:val="28"/>
          <w:szCs w:val="28"/>
          <w:rtl w:val="true"/>
          <w:lang w:bidi="fa-IR"/>
        </w:rPr>
        <w:t>إلى لقاء مولانا أبي محمّدٍ عَلَیه السَّلام، وأنا أريد أن أسأله عن معاضل في التأويل ومشاكل في التنزيل فدونكها الصحبة المباركة، فإنّها تقف بك على ضفة بحرٍ لا تنقضي عجائبه، ولا تفنى غرائبه، وهو إمامنا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فوَرَدْنا سرَّ مَن رأى فانتهينا منها إلى باب سيّدنا فاستأذنّا، فخرج علينا الإذن بالدخول عليه، وكان على عاتق أحمد بن إسحاق جرابٌ قد غطّاه بكساءٍ طبريٍّ فيه مئةٌ وستّون صرَّةً من الدنانير والدراهم، على كلِّ صرَّةٍ منها ختم صاحبها</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5418426_2142443653"/>
      <w:bookmarkStart w:id="256" w:name="_Toc85"/>
      <w:bookmarkEnd w:id="255"/>
      <w:r>
        <w:rPr>
          <w:rtl w:val="true"/>
        </w:rPr>
        <w:t>[</w:t>
      </w:r>
      <w:r>
        <w:rPr>
          <w:rtl w:val="true"/>
        </w:rPr>
        <w:t>اللقاء مع الإمام العسكريّ عَلَیه السَّلام</w:t>
      </w:r>
      <w:r>
        <w:rPr>
          <w:rtl w:val="true"/>
        </w:rPr>
        <w:t>]</w:t>
      </w:r>
      <w:bookmarkEnd w:id="25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شبَّهتُ وجه مولانا أبي محمّدٍ عَلَیه السَّلام حين غَشِيَنا نور وجهه إلّا ببدرٍ قد استوفى من لياليه أربعًا بعد عشرٍ، وعلى فخذه الأيمن غلامٌ يناسب المشتري في الخلقة والمنظر، على رأسه فرقٌ بين وفرتين كأنّه ألفٌ بين واوين، وبين يدي مولانا رمّانةٌ ذهبيّةٌ تلمع بدائع نقوشها وسط غرائب الفصوص المركّبة عليها، قد كان أهداها إليه بعض رؤساء أهل البصرة، </w:t>
      </w:r>
    </w:p>
    <w:p>
      <w:pPr>
        <w:pStyle w:val="BookText"/>
        <w:rPr/>
      </w:pPr>
      <w:r>
        <w:rPr>
          <w:rFonts w:ascii="Amiri" w:hAnsi="Amiri" w:eastAsia="Amiri" w:cs="Amiri"/>
          <w:color w:val="111111"/>
          <w:sz w:val="28"/>
          <w:sz w:val="28"/>
          <w:szCs w:val="28"/>
          <w:rtl w:val="true"/>
          <w:lang w:bidi="ar-SA"/>
        </w:rPr>
        <w:t>وبيده قلمٌ إذا أراد أن يسطّر به على البياض شيئًا قبض الغلام على أصابعه، فكان مولانا يُدحرج الرمانة بين يديه ويشغله بردِّها كي لا يصدّه عن كتابة ما أراد، فسلَّمنا عليه، فألطفَ في الجواب وأومأ إلينا بالجلوس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كتبة البياض الّذي كان بيده أخرج أحمد بن إسحاق جرابه من طيّ كسائه، فوضعه بين يديه فنظر الهادي</w:t>
      </w:r>
      <w:r>
        <w:rPr>
          <w:rStyle w:val="FootnoteAnchor"/>
          <w:rtl w:val="true"/>
        </w:rPr>
        <w:footnoteReference w:id="600"/>
      </w:r>
      <w:r>
        <w:rPr>
          <w:rFonts w:ascii="IRNazanin" w:hAnsi="IRNazanin" w:eastAsia="IRNazanin"/>
          <w:color w:val="111111"/>
          <w:sz w:val="28"/>
          <w:sz w:val="28"/>
          <w:szCs w:val="28"/>
          <w:rtl w:val="true"/>
          <w:lang w:bidi="fa-IR"/>
        </w:rPr>
        <w:t>عَلَیه السَّلام إلى الغلام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فضّ الخاتم عن هدايا شيعتك ومواليك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أيجوز أن أمد يدًا طاهرةً إلى هدايا نجسةٍ وأموالٍ رجسةٍ قد شيب أحلّها بأحرمها؟ فقال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إسحاق، استخرج ما في الجراب ليميز ما بين الحلال والحرام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 صرَّة بدأ أحمد بإخراجها،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لفلان بن فلانٍ، من محلّة كذا بقمٍّ، يشتمل على اثنين وستّين دينارًا، فيها من ثمن حجيرةٍ باعها صاحبها، وكانت إرثًا له عن أبيه خمسةٌ وأربعون دينارًا، ومن أثمان تسعة أثوابٍ أربعة عشر دينارًا، وفيها من أجرة الحوانيت ثلاثة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بني، دُلَّ الرجل على الحرام منها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 عن دينار رازيّ السكّة تاريخه سنة كذا، قد انطمس </w:t>
      </w:r>
    </w:p>
    <w:p>
      <w:pPr>
        <w:pStyle w:val="BookText"/>
        <w:rPr/>
      </w:pPr>
      <w:r>
        <w:rPr>
          <w:rFonts w:ascii="Amiri" w:hAnsi="Amiri" w:eastAsia="Amiri" w:cs="Amiri"/>
          <w:color w:val="111111"/>
          <w:sz w:val="28"/>
          <w:sz w:val="28"/>
          <w:szCs w:val="28"/>
          <w:rtl w:val="true"/>
          <w:lang w:bidi="ar-SA"/>
        </w:rPr>
        <w:t>من نصف إحدى صفحتيه نقشه، وقراضةٍ آمليّةٍ وزنها ربع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في تحريمها أنَّ صاحب هٰذه الصرَّة وَزَنَ في شهر كذا من سنة كذا على حائكٍ من جيرانه من الغزل منًّا وربع منٍّ، فأتت على ذٰلك مدَّة وفي انتهائها قيّض لذٰلك الغزل سارقٌ، فأخبر به الحائك صاحبه فكذَّبه واستردَّ منه بدل ذٰلك منَّا ونصفًا من غزلٍ أدقّ ممّا كان دفعه إليه، واتّخذ من ذٰلك ثوبًا، كان هٰذا الدينار مع القراضة ثمنه، فلمّا فتح رأس الصرَّة صادف رقعةً في وسط الدنانير باسم مَن أخبر عنه وبمقدارها على حسب ما قال، واستخرج الدينار والقراضة بتلك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صرَّة أخرى،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لفلان بن فلانٍ، من محلّة كذا بقمٍّ، تشتمل على خمسين دينارًا لا يحلُّ لنا لمسها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ثمن حنطةٍ حاف صاحبها على أكاره في المقاسمة، وذٰلك أنّه قبض حصّته منها بكيلٍ وافٍ، وكان ما خصّ الأكار بكيلٍ بخسٍ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 احملها بأجمعها لتردَّها أو توصي بردِّها على أربابها، فلا حاجة لنا في شيءٍ منها، وائتنا بثوب العجوز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الثوب في حقيبةٍ لي فنسيته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أحمد بن إسحاق ليأتيه بالثوب نظر إليَّ مولانا أبو محمّدٍ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سعد؟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شوّقني أحمد بن إسحاق على لقاء مولانا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والمسائل الّتي أردتَ أن تسأله عنها؟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حالها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قرّة عينى، وأومأ إلى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وابن مولانا، إنَّا رُوينا عنكم أنَّ رسول الله صلَّی الله علیه وآله وسلَّم جعل طلاق نسائه بيد أمير المؤمنين عَلَیه السَّلام حتّى أرسل يوم الجمل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أرهجتِ </w:t>
      </w:r>
      <w:r>
        <w:rPr>
          <w:rStyle w:val="FootnoteAnchor"/>
          <w:rtl w:val="true"/>
        </w:rPr>
        <w:footnoteReference w:id="601"/>
      </w:r>
      <w:r>
        <w:rPr>
          <w:rFonts w:ascii="Amiri" w:hAnsi="Amiri" w:eastAsia="Amiri" w:cs="Amiri"/>
          <w:color w:val="111111"/>
          <w:sz w:val="28"/>
          <w:sz w:val="28"/>
          <w:szCs w:val="28"/>
          <w:rtl w:val="true"/>
          <w:lang w:bidi="ar-SA"/>
        </w:rPr>
        <w:t xml:space="preserve">على الإسلام وأهلِه بفتنتكِ، وأوردت بنيكِ حياضَ الهلاك بجهلك، فإن كففت عنّي غربك </w:t>
      </w:r>
      <w:r>
        <w:rPr>
          <w:rStyle w:val="FootnoteAnchor"/>
          <w:rtl w:val="true"/>
        </w:rPr>
        <w:footnoteReference w:id="602"/>
      </w:r>
      <w:r>
        <w:rPr>
          <w:rFonts w:ascii="Amiri" w:hAnsi="Amiri" w:eastAsia="Amiri" w:cs="Amiri"/>
          <w:color w:val="111111"/>
          <w:sz w:val="28"/>
          <w:sz w:val="28"/>
          <w:szCs w:val="28"/>
          <w:rtl w:val="true"/>
          <w:lang w:bidi="ar-SA"/>
        </w:rPr>
        <w:t>وإلّا طلّقتك، ونساء رسول الله صلَّی الله علیه وآله وسلَّم قد كان طلاقهنّ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 ما الطلاق؟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تخلية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طلاقهنّ وفاة رسول الله صلَّی الله علیه وآله وسلَّم قد خلّيت لهنَّ السبيل، فلمَ لا يحلّ لهنَّ الأزواج؟</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الأزواج عليهنَّ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خلّى الموتُ سبيلهنَّ؟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بن مولاي عن معنى الطلاق الّذي فوّض رسول الله صلَّی الله علیه وآله وسلَّم حكمه إلى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شأن نساء النبيّ صلَّی الله علیه وآله وسلَّم، فخصَّهُنَّ بشرف الأمّهات،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هٰذا الشرف باقٍ لهنَّ ما لله على الطاعة، فأيتهنَّ عصت الله بعدي بالخروج عليك فأطلق لها في الأزواج، وأسقطٰهٰا من شرف أمومة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 المُبيّنة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إذا أتت المرأة بها في عِدّتها حلَّ للزوج أن يخرجها من بيته؟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الفاحشة المُبيّنة هي السحق دون الزنا، فإنّ المرأة إذا زنتْ وأقيم عليها الحدُّ ليس لمَن أرادها أن يمتنع بعد ذٰلك من التزوّج بها لأجل الحدِّ، وإذا سحقت وجب عليها الرجم، والرجم خزيٌ، ومَن قد أمر الله برجمه فقد أخزاه ومَن أخزاه فقد أبعده، ومَن أبعده فليس لأحدٍ أن يقرّبه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يا بن رسول الله عن أمرٍ الله لنبيه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فَاخْلَعْ </w:t>
      </w:r>
    </w:p>
    <w:p>
      <w:pPr>
        <w:pStyle w:val="BookText"/>
        <w:rPr/>
      </w:pPr>
      <w:r>
        <w:rPr>
          <w:rFonts w:ascii="Amiri" w:hAnsi="Amiri" w:eastAsia="Amiri" w:cs="Amiri"/>
          <w:color w:val="111111"/>
          <w:sz w:val="28"/>
          <w:sz w:val="28"/>
          <w:szCs w:val="28"/>
          <w:rtl w:val="true"/>
          <w:lang w:bidi="ar-SA"/>
        </w:rPr>
        <w:t>نَعْلَيْكَ إِنَّكَ بِالْوَادِي الْمُقَدَّسِ طُوًى</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فقهاء الفريقين يزعمون أنها كانت من إهاب الميّتة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ذٰلك فقد افترى على موسى واستجهله في نبوته؛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 الأمر فيها من خطيئتين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تكون صلاة موسى فيهما جائزةً أو غير جائزةٍ، فإن كانت صلاته جائزةً، جاز له لبسهما في تلك البقعة، وإن كانت مقدّسةً مطٰهّٰرةً فليست بأقدس وأطٰهٰر من الصلاة، وإن كانت صلاته غير جائزةٍ فيهما فقد أوجب على موسى أنّه لم يعرف الحلال من الحرام، وما علم ما تجوز فيه الصلاة وما لم تجز، وهٰذا 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مولاي عن التأويل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ناجى ربَّه بالواد المقدّس،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قد أخلصت لك المحبّة منّي، وغسلتُ قلبي عمّن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شديد الحبِّ و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اخْلَعْ نَعْلَيْكَ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انزع حُبَّ أهلك من قلبك إن كانت محبّتك لي خالصةً، وقلبك من الميل إلى مَن سواي مغسولًا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يا بن رسول الله عن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الحروف من أنباء الغيب، أطلع الله عليها عبده زكريّا، ثمّ </w:t>
      </w:r>
    </w:p>
    <w:p>
      <w:pPr>
        <w:pStyle w:val="BookText"/>
        <w:rPr/>
      </w:pPr>
      <w:r>
        <w:rPr>
          <w:rFonts w:ascii="Amiri" w:hAnsi="Amiri" w:eastAsia="Amiri" w:cs="Amiri"/>
          <w:color w:val="111111"/>
          <w:sz w:val="28"/>
          <w:sz w:val="28"/>
          <w:szCs w:val="28"/>
          <w:rtl w:val="true"/>
          <w:lang w:bidi="ar-SA"/>
        </w:rPr>
        <w:t>قصّها على محمّد صلَّی الله علیه وآله وسلَّم؛ وذٰلك أنَّ زكريّا سأل ربَّه أن يعلِّمه أسماء الخمسة، فأهبط عليه جبرئيل فعلَّمه إيّاها، فكان زكريّا إذا ذكر محمّدًا وعليًّا وفاطمة والحسن والحسين سرى عنه همه، وانجلى كربه، وإذا ذكر الحسين خنقته العبرة، ووقعت عليه البَهرة</w:t>
      </w:r>
      <w:r>
        <w:rPr>
          <w:rStyle w:val="FootnoteAnchor"/>
          <w:rtl w:val="true"/>
        </w:rPr>
        <w:footnoteReference w:id="604"/>
      </w:r>
      <w:r>
        <w:rPr>
          <w:rFonts w:ascii="IRNazanin" w:hAnsi="IRNazanin" w:eastAsia="IRNazanin"/>
          <w:color w:val="111111"/>
          <w:sz w:val="28"/>
          <w:sz w:val="28"/>
          <w:szCs w:val="28"/>
          <w:rtl w:val="true"/>
          <w:lang w:bidi="fa-IR"/>
        </w:rPr>
        <w:t>، فقال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إلٰهي، ما بالي إذا ذكرت أربعًا منهم تسلّيتُ بأسمائهم من همومي، وإذا ذكرتُ الحسين تدمع عيني وتثور زفرتي؟ فأنبأه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قصّته،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فالكاف اسم كربلاء، والهاء هلاك العترة، والياء يزيد، وهو ظالم الحسين عَلَیه السَّلام، والعين عطشه، والصاد صبره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 ذٰلك زكريّا لم يفارق مسجده ثلاثة أيّامٍ، ومنع فيها الناس من الدخول عليه، وأقبلَ على البكاء والنحيب، وكانت ندبته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أتفْجَعُ خیر خلقك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أتنزل بلوى هٰذه الرزيّة بفنائه؟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أتُلبس عليًّا وفاطمة ثياب هٰذه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أتحلّ كربة هٰذه الفجيعة بساحتهما؟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ولدًا تقرّ به عيني على الكبر، واجعله وارثًا وصيَّا، واجعل محلّه منّي محلّ الحسين، فإذا رزقتنيه فافتنّي بحبّه، ثمّ فجّعني به كما تفجّع محمّدًا حبيبك بولده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فرزقه الله يحي عَلَیه السَّلام وفَجّعه به، وكان حمل يحيى ستة أشهرٍ، وحمل الحسين عَلَیه السَّلام كذٰلك، وله قصّةٌ طويلةٌ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مولاي عن العلّة الّتي تمنع القوم من اختيار إمامٍ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 أم مفسدٌ؟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يجوز أن تقع خيرتهم على المفسد بعد أن لا يعلم أحدٌ ما يخطر ببال غيره من صلاحٍ أو فسادٍ؟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العلّة، وأوردُها لك ببرهانٍ ينقاد له عقلك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الرسل الّذين اصطفاهم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 عليهم الكتاب وأيدهم بالوحي والعصمة؛ إذ هم أعلام الأمم وأهدى إلى الاختيار منهم؛ مثل موسى وعيسى علیهما السَّلام، هل يجوز مع وفور عقلهما وكمال علمهما إذا همّا بالاختيار أن يقع خيرتهما على المنافق وهما يظنّان أنّه مؤمنٌ؟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موسى كليم الله مع وفور عقله وكمال علمه ونزول الوحي عليه اختار من أعيان قومه ووجوه عسكره لميقات ربِّه سبعين رجلًا ممّن لا يُشكّ في إيمانهم وإخلاصهم، فوقعت خيرته على المنافقين، قال الله تعالى</w:t>
      </w:r>
      <w:r>
        <w:rPr>
          <w:rFonts w:eastAsia="IRNazanin" w:cs="IRNazanin"/>
          <w:color w:val="111111"/>
          <w:sz w:val="28"/>
          <w:szCs w:val="28"/>
          <w:rtl w:val="true"/>
          <w:lang w:bidi="fa-IR"/>
        </w:rPr>
        <w:t xml:space="preserve">: </w:t>
      </w:r>
      <w:bookmarkStart w:id="257" w:name="pg15894_361973"/>
    </w:p>
    <w:p>
      <w:pPr>
        <w:pStyle w:val="BookText"/>
        <w:rPr/>
      </w:pPr>
      <w:bookmarkEnd w:id="2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مُوسَى قَوْمَهُ سَبْعِينَ رَجُلًا لِمِيقَاتِنَا</w:t>
      </w:r>
      <w:r>
        <w:rPr>
          <w:rFonts w:eastAsia="Amiri" w:cs="Amiri" w:ascii="Amiri" w:hAnsi="Amiri"/>
          <w:color w:val="111111"/>
          <w:sz w:val="28"/>
          <w:szCs w:val="28"/>
          <w:rtl w:val="true"/>
          <w:lang w:bidi="ar-SA"/>
        </w:rPr>
        <w:t>)</w:t>
      </w:r>
      <w:r>
        <w:rPr>
          <w:rStyle w:val="FootnoteAnchor"/>
          <w:rtl w:val="true"/>
        </w:rPr>
        <w:footnoteReference w:id="605"/>
      </w:r>
      <w:r>
        <w:rPr>
          <w:rFonts w:ascii="IRNazanin" w:hAnsi="IRNazanin" w:eastAsia="IRNazanin"/>
          <w:color w:val="111111"/>
          <w:sz w:val="28"/>
          <w:sz w:val="28"/>
          <w:szCs w:val="28"/>
          <w:rtl w:val="true"/>
          <w:lang w:bidi="fa-IR"/>
        </w:rPr>
        <w:t>إلى قوله</w:t>
      </w:r>
      <w:r>
        <w:rPr>
          <w:rStyle w:val="FootnoteAnchor"/>
          <w:rtl w:val="true"/>
        </w:rPr>
        <w:footnoteReference w:id="6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 حتّى نَرَى الله جَهْرَةً فَأَخَذَتْكُمُ الصَّاعِقَةُ وأَنْتُمْ تَنْظُرُونَ</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وجدنا اختيار مَن قد اصطفاه الله للنبوّة واقعًا على الأفسد دون الأصلح، وهو يظنُّ أنّه الأصلح دون الأفسد، علمنا أن لا اختيار إلّا لمَن يعلم ما تخفي الصدور، وما تكنّ الضمائر، وتتصرّف عليه السرائر، وأن لا خطر لاختيار المهاجرين والأنصار بعد وقوع خيرة الأنبياء على ذوي الفساد لمّا أراد أهل الصلاح</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5418428_2142443653"/>
      <w:bookmarkStart w:id="259" w:name="_Toc86"/>
      <w:bookmarkEnd w:id="258"/>
      <w:r>
        <w:rPr>
          <w:rtl w:val="true"/>
        </w:rPr>
        <w:t>أبو بكرٍ وحديث الغار</w:t>
      </w:r>
      <w:bookmarkEnd w:id="25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مولانا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سعد، وحين ادّعى خصمك أنَّ رسول الله صلَّی الله علیه وآله وسلَّم ما أخرج مع نفسه مختار هٰذه الأمّة إلى الغار إلّا علمًا منه أنَّ الخلافة له من بعده، وأنّه هو المقلَّد أمور التأويل، والملقى إليه أزمّة الأمّة، وعليه المعوّل في لمّ الشعث وسدِّ الخلل وإقامة الحدود، وتسريب الجيوش لفتح بلاد الكفر، فكما أشفق على نبوّته أشفق على خلافته؛ إذ لم يكن من حكم الاستتار والتواري أن يروم الهارب من الشرِّ مساعدةً من غيره إلى مكانٍ </w:t>
      </w:r>
      <w:bookmarkStart w:id="260" w:name="pg15894_361974"/>
    </w:p>
    <w:p>
      <w:pPr>
        <w:pStyle w:val="BookText"/>
        <w:rPr/>
      </w:pPr>
      <w:bookmarkEnd w:id="260"/>
      <w:r>
        <w:rPr>
          <w:rFonts w:ascii="Amiri" w:hAnsi="Amiri" w:eastAsia="Amiri" w:cs="Amiri"/>
          <w:color w:val="111111"/>
          <w:sz w:val="28"/>
          <w:sz w:val="28"/>
          <w:szCs w:val="28"/>
          <w:rtl w:val="true"/>
          <w:lang w:bidi="ar-SA"/>
        </w:rPr>
        <w:t>يستخفي فيه، وإنّما أبات عليَّا على فراشه لمّا لم يكن يكترث له ولم يحفل به؛ لاستثقاله إيّاه، وعلمه أنّه إن قُتل لم يتعذّر عليه نصب غيره مكانه للخطوب الّتي كان يصلح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فهلّا نقضت عليه دعواه بقولك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بعدي ثلاثون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هٰذه موقوفةً على أعمار الأربعة الّذين هم الخلفاء الراشدون في مذهبكم؟ فكان لا يجد بدًّا من قوله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تقول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كما علم رسول الله أنَّ الخلافة من بعده لأبي بكرٍ علم أنها من بعد أبي بكرٍ لعمر، ومن بعد عمر لعثمان، ومن بعد عثمان لعليٍّ؟ فكان أيضًا لا يجد بدًّا من قوله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كنت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الواجب على رسول الله صلَّی الله علیه وآله وسلَّم أن يخرجهم جميعًا على الترتيب إلى الغار ويشفق عليهم كما أشفق على أبي بكرٍ، ولا يستخفّ بقدر هٰؤلاء الثلاثة بتركه إيّاهم وتخصيصه أبا بكرٍ وإخراجه مع نفسه دونهم</w:t>
      </w:r>
      <w:r>
        <w:rPr>
          <w:rFonts w:eastAsia="IRNazanin" w:cs="IRNazanin"/>
          <w:color w:val="111111"/>
          <w:sz w:val="28"/>
          <w:szCs w:val="28"/>
          <w:rtl w:val="true"/>
          <w:lang w:bidi="fa-IR"/>
        </w:rPr>
        <w:t>.</w:t>
      </w:r>
    </w:p>
    <w:p>
      <w:pPr>
        <w:pStyle w:val="Heading4"/>
        <w:numPr>
          <w:ilvl w:val="3"/>
          <w:numId w:val="1"/>
        </w:numPr>
        <w:rPr/>
      </w:pPr>
      <w:bookmarkStart w:id="261" w:name="__RefHeading___Toc15418430_2142443653"/>
      <w:bookmarkStart w:id="262" w:name="_Toc87"/>
      <w:bookmarkEnd w:id="261"/>
      <w:r>
        <w:rPr>
          <w:rtl w:val="true"/>
        </w:rPr>
        <w:t>سبب إسلام بعض الصحابة</w:t>
      </w:r>
      <w:bookmarkEnd w:id="26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الصدّيق والفاروق أسلما طوعًا أو كرهًا؟ لِمَ لَمْ تقل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أسلما طمعًا؛ وذٰلك بأنّهما كانا يجالسان اليهود ويستخبرانهم عمّا كانوا يجدون في التوراة وفي سائر الكتب المتقدّمة الناطقة بالملاحم من حالٍ إلى قصّة محمّدٍ صلَّی الله علیه وآله وسلَّم، ومن عواقب أمره، فكانت اليهود تذكر أنَّ محمّدًا يُسلَّط على العرب كما كان بختنصر سُلِّط على بني إسرائيل، ولا بدَّ له من الظفر بالعرب كما ظفر بختنصر ببني إسرائيل، غير أنّه كاذبٌ في دعواه أنّه </w:t>
      </w:r>
      <w:bookmarkStart w:id="263" w:name="pg15894_361975"/>
    </w:p>
    <w:p>
      <w:pPr>
        <w:pStyle w:val="BookText"/>
        <w:rPr/>
      </w:pPr>
      <w:bookmarkEnd w:id="263"/>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فأتيا محمّدًا صلَّی الله علیه وآله وسلَّم فيساعداه على شهادة أن لا إله إلا الله وبايعاه؛ طمعًا في  أن ينال كلُّ واحدٍ منهما من جهته ولاية بلدٍ إذا استقامت أموره واستتبّت أحواله، فلمّا آيسا من ذٰلك تلثّما وصعدا العقبة مع أمثالهما من المنافقين على أن يقتلوه، فدفع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كيدهم وردَّهم بغيظهم لم ينالوا خيرًا، كما أتى طلحة والزبير عليًّا عَلَیه السَّلام فبايعاه وطمعَ كلُّ واحدٍ منهما أن ينال من جهته ولاية بلدٍ، فلمّا آيسا نكثا بيعته وخرجا عليه، فصرع الله كلَّ واحدٍ منهما مصرع أشباههما من الناكثين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مولانا الحسن بن عليٍّ الهادي عَلَیه السَّلام للصلاة مع الغلام، فانصرفتُ عنهما وطلبت أثر أحمد بن إسحاق، فاستقبلني باكيًا،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أبطأك وأبكاك؟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فقدتُ الثوب الّذي سألني مولاي إحضاره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عليك، فأخبره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عليه مسرعًا وانصرف من عنده متبسّمًا وهو يصلّي على محمّدٍ وآل 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الثوب مبسوطًا تحت قدمي مولانا يصلّي عليه</w:t>
      </w:r>
      <w:r>
        <w:rPr>
          <w:rFonts w:eastAsia="IRNazanin" w:cs="IRNazanin"/>
          <w:color w:val="111111"/>
          <w:sz w:val="28"/>
          <w:szCs w:val="28"/>
          <w:rtl w:val="true"/>
          <w:lang w:bidi="fa-IR"/>
        </w:rPr>
        <w:t>.</w:t>
      </w:r>
    </w:p>
    <w:p>
      <w:pPr>
        <w:pStyle w:val="Heading4"/>
        <w:numPr>
          <w:ilvl w:val="3"/>
          <w:numId w:val="1"/>
        </w:numPr>
        <w:rPr/>
      </w:pPr>
      <w:bookmarkStart w:id="264" w:name="__RefHeading___Toc15418432_2142443653"/>
      <w:bookmarkStart w:id="265" w:name="_Toc88"/>
      <w:bookmarkEnd w:id="264"/>
      <w:r>
        <w:rPr>
          <w:rtl w:val="true"/>
        </w:rPr>
        <w:t>وداع الإمام عَلَیه السَّلام</w:t>
      </w:r>
      <w:bookmarkEnd w:id="26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وجعلنا نختلف بعد ذٰلك  اليوم إلى منزل مولانا أيّامًا فلا نرى الغلام بين يديه، فلمّا كان يوم الوداع دخلتُ أنا وأحمد بن إسحاق وكهلان من أهل بلدنا، وانتصب أحمد بن إسحاق بين يديه قائمًا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قد دنت الرحلة واشتدّت المحنة، فنحن نسأل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على المصطفى جدِّك، وعلى المرتضى أبيك، وعلى سيّدة النساء أمِّك، وعلى سيّدي شباب أهل الجنة عمِّك </w:t>
      </w:r>
    </w:p>
    <w:p>
      <w:pPr>
        <w:pStyle w:val="BookText"/>
        <w:rPr/>
      </w:pPr>
      <w:r>
        <w:rPr>
          <w:rFonts w:ascii="Amiri" w:hAnsi="Amiri" w:eastAsia="Amiri" w:cs="Amiri"/>
          <w:color w:val="111111"/>
          <w:sz w:val="28"/>
          <w:sz w:val="28"/>
          <w:szCs w:val="28"/>
          <w:rtl w:val="true"/>
          <w:lang w:bidi="ar-SA"/>
        </w:rPr>
        <w:t>وأبيك، وعلى الأئمّة الطاهرين من بعدهما آبائك، وأن يصلّي عليك وعلى وَلدِك، ونرغب إلى الله أن يعلّي كعبَك ويكبت عدوَّك، ولا جعل الله هٰذا آخر عهدنا من لقائك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هٰذه الكلمات استعبر مولانا حتّى استهلّت دموعه وتقاطرت عبراته،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إسحاق، لا تكلف في دعائك شططًا؛ فإنّك ملاقٍ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صدرك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أحمد مغشيَّا عليه،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 بالله وبحرمة جدِّك إلّا شرّفتني بخرقةٍ أجعلها كفنًا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 مولانا يده تحت البساط فأخرج ثلاثة عشر درهمًا،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ولا تنفق على نفسك غيرها؛ فإنّك لن تعدم ما سألت، وإنَّ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يضيع أجر مَن أحسن عملًا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انصرفنا بعد منصرفنا من حضرة مولانا من حلوان على ثلاثة فراسخ حُمَّ أحمد بن إسحاق وثارت به علّةٌ صعبةٌ أيس من حياته فيها، فلمّا وردنا حلوان ونزلنا في بعض الخانات دعا أحمد بن إسحاق برجلٍ من أهل بلده كان قاطنًا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عنّي هٰذه الليلة واتركوني 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عنه ورجع كلُّ واحدٍ منّا إلى مرقده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حان أن ينكشف الليل عن الصبح أصابتني فكرةٌ، ففتحت عينيّ فإذا أنا بكافور الخادم </w:t>
      </w:r>
      <w:r>
        <w:rPr>
          <w:rStyle w:val="FootnoteAnchor"/>
          <w:rtl w:val="true"/>
        </w:rPr>
        <w:footnoteReference w:id="608"/>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بالخير عزاكم، </w:t>
      </w:r>
      <w:bookmarkStart w:id="266" w:name="pg15894_361977"/>
    </w:p>
    <w:p>
      <w:pPr>
        <w:pStyle w:val="BookText"/>
        <w:rPr/>
      </w:pPr>
      <w:bookmarkEnd w:id="266"/>
      <w:r>
        <w:rPr>
          <w:rFonts w:ascii="Amiri" w:hAnsi="Amiri" w:eastAsia="Amiri" w:cs="Amiri"/>
          <w:color w:val="111111"/>
          <w:sz w:val="28"/>
          <w:sz w:val="28"/>
          <w:szCs w:val="28"/>
          <w:rtl w:val="true"/>
          <w:lang w:bidi="ar-SA"/>
        </w:rPr>
        <w:t>وجبر بالمحبوب رزيّتكم، قد فرغنا من غسل صاحبكم ومن تكفينه، فقوموا لدفنه؛ فإنّه من أكرمكم محلًّا محلّا عند سيّدكم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غاب عن أعيننا، فاجتمعنا على رأسه بالبكاء والعويل حتّى قضينا حقّه، وفرغنا من أمره رحمه الله</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15418434_2142443653"/>
      <w:bookmarkStart w:id="268" w:name="_Toc89"/>
      <w:bookmarkEnd w:id="267"/>
      <w:r>
        <w:rPr>
          <w:rtl w:val="true"/>
        </w:rPr>
        <w:t>المحور الثاني</w:t>
      </w:r>
      <w:r>
        <w:rPr>
          <w:rtl w:val="true"/>
        </w:rPr>
        <w:t xml:space="preserve">: </w:t>
      </w:r>
      <w:r>
        <w:rPr>
          <w:rtl w:val="true"/>
        </w:rPr>
        <w:t>سند حديث سعدٍ والكتب الناقلة له</w:t>
      </w:r>
      <w:bookmarkEnd w:id="268"/>
    </w:p>
    <w:p>
      <w:pPr>
        <w:pStyle w:val="BookText"/>
        <w:rPr/>
      </w:pPr>
      <w:r>
        <w:rPr>
          <w:rFonts w:ascii="Amiri" w:hAnsi="Amiri" w:eastAsia="Amiri" w:cs="Amiri"/>
          <w:color w:val="111111"/>
          <w:sz w:val="28"/>
          <w:sz w:val="28"/>
          <w:szCs w:val="28"/>
          <w:rtl w:val="true"/>
          <w:lang w:bidi="ar-SA"/>
        </w:rPr>
        <w:t xml:space="preserve">إِنَّ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نُقلت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الشيخ الصدوق رحمه الله</w:t>
      </w:r>
    </w:p>
    <w:p>
      <w:pPr>
        <w:pStyle w:val="BookText"/>
        <w:rPr/>
      </w:pPr>
      <w:r>
        <w:rPr>
          <w:rFonts w:ascii="Amiri" w:hAnsi="Amiri" w:eastAsia="Amiri" w:cs="Amiri"/>
          <w:color w:val="111111"/>
          <w:sz w:val="28"/>
          <w:sz w:val="28"/>
          <w:szCs w:val="28"/>
          <w:rtl w:val="true"/>
          <w:lang w:bidi="ar-SA"/>
        </w:rPr>
        <w:t xml:space="preserve">نقلها الشيخ الصدوق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وسائط عن سعد بن عبد الله القمّيّ، وهٰذا هو 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عليٍّ بن محمّدٍ بن حاتَمٍ النوفَلِيّ المعروفُ بالكرمانيّ،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بَحرِ بن سَهلٍ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مَسرورٍ، عَن سَعِدِ بن عَبدِ اللهِ القُمِّيّ، قال</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الطبريّ رحمه الله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نقلها الطبريّ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وسائط عن سعد بن عبد الله القمّيّ، وهٰذا هو 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أبو القاسم عبد الباقي بن يزداد بن عبد الله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الثعالبيّ قراءةً في يوم </w:t>
      </w:r>
    </w:p>
    <w:p>
      <w:pPr>
        <w:pStyle w:val="BookText"/>
        <w:rPr/>
      </w:pPr>
      <w:r>
        <w:rPr>
          <w:rFonts w:ascii="Amiri" w:hAnsi="Amiri" w:eastAsia="Amiri" w:cs="Amiri"/>
          <w:color w:val="111111"/>
          <w:sz w:val="28"/>
          <w:sz w:val="28"/>
          <w:szCs w:val="28"/>
          <w:rtl w:val="true"/>
          <w:lang w:bidi="ar-SA"/>
        </w:rPr>
        <w:t>الجمعة مستهلّ رجبٍ سنة سبعين وثلاثمئة،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أحمد بن محمّدٍ بن يحيى العطّار، عن سعد بن عبد الله بن خلفٍ القمّيّ، قال</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فإنَّ سعد بن عبد الله هٰذا قد نقل القصّة وأخبر بها شخصَين على الأقل،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يحيي العطّار وأحمد بن مسرورٍ، وهٰذه الرواية ليست مجرّد قصّةٍ كما هو الحال في قصّة الجزيرة الخضراء الّتي نقلها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بل إنَّها مُسندةٌ ولها طرقٌ متعدّدةٌ، ولٰكن تبقى في هٰذه الرواية عدّة نقاط ومسائل قد لا تتوافق مع مباني البعض وآرائهم؛ لذا لا بدَّ لنا في المقام من إعطاء حلولٍ وأجوبة عمّا يمكن أن يرد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أخرى للرواية</w:t>
      </w:r>
    </w:p>
    <w:p>
      <w:pPr>
        <w:pStyle w:val="BookText"/>
        <w:rPr/>
      </w:pPr>
      <w:r>
        <w:rPr>
          <w:rFonts w:ascii="Amiri" w:hAnsi="Amiri" w:eastAsia="Amiri" w:cs="Amiri"/>
          <w:color w:val="111111"/>
          <w:sz w:val="28"/>
          <w:sz w:val="28"/>
          <w:szCs w:val="28"/>
          <w:rtl w:val="true"/>
          <w:lang w:bidi="ar-SA"/>
        </w:rPr>
        <w:t>لقد وقعت هٰذه الرواية موردًا لاهتمام الكثير من كبار القدماء والمتأخّرين</w:t>
      </w:r>
    </w:p>
    <w:p>
      <w:pPr>
        <w:pStyle w:val="BookText"/>
        <w:rPr/>
      </w:pPr>
      <w:r>
        <w:rPr>
          <w:rFonts w:ascii="Amiri" w:hAnsi="Amiri" w:eastAsia="Amiri" w:cs="Amiri"/>
          <w:color w:val="111111"/>
          <w:sz w:val="28"/>
          <w:sz w:val="28"/>
          <w:szCs w:val="28"/>
          <w:rtl w:val="true"/>
          <w:lang w:bidi="ar-SA"/>
        </w:rPr>
        <w:t>الّذين أوردوها في كتبهم وموسوعاتهم،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الطبرسيّ</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أبو منصور الطبرسيّ هٰذا الحديث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مرسلًا </w:t>
      </w:r>
    </w:p>
    <w:p>
      <w:pPr>
        <w:pStyle w:val="BookText"/>
        <w:rPr/>
      </w:pPr>
      <w:r>
        <w:rPr>
          <w:rFonts w:ascii="Amiri" w:hAnsi="Amiri" w:eastAsia="Amiri" w:cs="Amiri"/>
          <w:color w:val="111111"/>
          <w:sz w:val="28"/>
          <w:sz w:val="28"/>
          <w:szCs w:val="28"/>
          <w:rtl w:val="true"/>
          <w:lang w:bidi="ar-SA"/>
        </w:rPr>
        <w:t>مع تفاوتٍ في المتن</w:t>
      </w:r>
      <w:r>
        <w:rPr>
          <w:rStyle w:val="FootnoteAnchor"/>
          <w:rtl w:val="true"/>
        </w:rPr>
        <w:footnoteReference w:id="613"/>
      </w:r>
      <w:r>
        <w:rPr>
          <w:rFonts w:ascii="IRNazanin" w:hAnsi="IRNazanin" w:eastAsia="IRNazanin"/>
          <w:color w:val="111111"/>
          <w:sz w:val="28"/>
          <w:sz w:val="28"/>
          <w:szCs w:val="28"/>
          <w:rtl w:val="true"/>
          <w:lang w:bidi="fa-IR"/>
        </w:rPr>
        <w:t xml:space="preserve">، لٰكنّ الطبرسيّ ذكر كيفيّة الإيراد في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نأتي في أكثر ما نورده من الأخبار بإسناده؛ إمّا لوجود الإجماع عليه، أو موافقته لما دلّت العقول إليه، أو لاشتهاره في السِّيَر والكتب بين المخالف والمؤالف، إلّا ما أوردته عن أبي محمّدٍ الحسن العسكريّ عَلَیه السَّلام؛ فإنّه ليس في الاشتهار على حدٍّ ما سواه، وإن كان مشتملًا على مثل الّذي قدّمناه، فلأجل ذٰلك ذكرت إسناده في أوّل جزءٍ من ذٰلك دون غيره؛ لأنّ جميع ما رويتُ عنه عَلَیه السَّلام إنّما رويته بإسنادٍ واحدٍ من جملة الأخبار الّتي ذكرها عَلَیه السَّلام في تفسيره</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نتيجةٌ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كلام الطبرسيّ رحمه الله هٰذا هو نوعٌ من التوثيق ودليلٌ على قبوله للرواية، هٰذا بالإضافة إلى أنَّ كبار العلماء،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القمّيّ، وجعفر بن بن موسى بن قولوَيْه وأحمد بن علىّ بن أحمد النجاشيّ وآخرين كانت لديهم توثيقاتٌ عامّةٌ هي مورد قبول العلماء وكثيرٍ من الفقهاء؛ إذ إنَّ هٰذه التوثيقات العامّة تنحلُّ وترجع بالنتيجة إلى توثيقاتٍ خاصّةٌٍ؛ لذٰلك فإنَّ الطبرسيّ رحمه الله قد ارتضى جميع روايات الكتاب ما عدا رواية التفسير المنسوب إلى الإمام العسكريّ عَلَیه السَّلام، وبناءً على ذٰلك فقد أورد حديث سعدٍ واعتمد </w:t>
      </w:r>
    </w:p>
    <w:p>
      <w:pPr>
        <w:pStyle w:val="BookText"/>
        <w:rPr/>
      </w:pPr>
      <w:r>
        <w:rPr>
          <w:rFonts w:ascii="Amiri" w:hAnsi="Amiri" w:eastAsia="Amiri" w:cs="Amiri"/>
          <w:color w:val="111111"/>
          <w:sz w:val="28"/>
          <w:sz w:val="28"/>
          <w:szCs w:val="28"/>
          <w:rtl w:val="true"/>
          <w:lang w:bidi="ar-SA"/>
        </w:rPr>
        <w:t>عليه دون ذكر سنده، ولا نبالغ إذا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الطبرسيّ رحمه الله كانت له عنايةٌ خاصّةٌ بهٰذا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حمزة الطوسيّ</w:t>
      </w:r>
    </w:p>
    <w:p>
      <w:pPr>
        <w:pStyle w:val="BookText"/>
        <w:rPr/>
      </w:pPr>
      <w:r>
        <w:rPr>
          <w:rFonts w:ascii="Amiri" w:hAnsi="Amiri" w:eastAsia="Amiri" w:cs="Amiri"/>
          <w:color w:val="111111"/>
          <w:sz w:val="28"/>
          <w:sz w:val="28"/>
          <w:szCs w:val="28"/>
          <w:rtl w:val="true"/>
          <w:lang w:bidi="ar-SA"/>
        </w:rPr>
        <w:t xml:space="preserve">هو من علماء القرن السادس الهجريّ وصاحب كتبٍ ومؤلفاتٍ عديدةٍ، وقد نقل هٰذا الحديث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سعدٍ</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هبة الله الراونديّ</w:t>
      </w:r>
    </w:p>
    <w:p>
      <w:pPr>
        <w:pStyle w:val="BookText"/>
        <w:rPr/>
      </w:pPr>
      <w:r>
        <w:rPr>
          <w:rFonts w:ascii="Amiri" w:hAnsi="Amiri" w:eastAsia="Amiri" w:cs="Amiri"/>
          <w:color w:val="111111"/>
          <w:sz w:val="28"/>
          <w:sz w:val="28"/>
          <w:szCs w:val="28"/>
          <w:rtl w:val="true"/>
          <w:lang w:bidi="ar-SA"/>
        </w:rPr>
        <w:t xml:space="preserve">هو الآخر الّذي نقل هٰذه القضيّة بصورةٍ مختصرةٍ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وتجدر الإشارة إلى أنَّ هٰؤلاء العلماء القدامى لم يذكروا هٰذا الحديث نقلًا عن كتابٍ بعينه؛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 طريقٌ خاصٌّ إلى حديث سعد بن عبد الله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حسن بن محمّدٍ الديلميّ</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من علماء القرن الثامن، حيث نقل هٰذا الحديث بشكلٍ مختصرٍ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الصدوق رحمه الله، رحمه الله لٰكن لم يعرف عن أيِّ </w:t>
      </w:r>
    </w:p>
    <w:p>
      <w:pPr>
        <w:pStyle w:val="BookText"/>
        <w:rPr/>
      </w:pPr>
      <w:r>
        <w:rPr>
          <w:rFonts w:ascii="IRNazanin" w:hAnsi="IRNazanin" w:eastAsia="IRNazanin"/>
          <w:color w:val="111111"/>
          <w:sz w:val="28"/>
          <w:sz w:val="28"/>
          <w:szCs w:val="28"/>
          <w:rtl w:val="true"/>
          <w:lang w:bidi="fa-IR"/>
        </w:rPr>
        <w:t xml:space="preserve">كتابٍ من كتب الشيخ الصدوق نقل هٰذا الخبر، فلربّما نقله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كان له طريقٌ خاصٌّ إلى ابن بابوَيْه رحمه الله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النيليّ النجفيّ</w:t>
      </w:r>
    </w:p>
    <w:p>
      <w:pPr>
        <w:pStyle w:val="BookText"/>
        <w:rPr/>
      </w:pPr>
      <w:r>
        <w:rPr>
          <w:rFonts w:ascii="Amiri" w:hAnsi="Amiri" w:eastAsia="Amiri" w:cs="Amiri"/>
          <w:color w:val="111111"/>
          <w:sz w:val="28"/>
          <w:sz w:val="28"/>
          <w:szCs w:val="28"/>
          <w:rtl w:val="true"/>
          <w:lang w:bidi="ar-SA"/>
        </w:rPr>
        <w:t xml:space="preserve">هو من علماء القرن التاسع، فقد نقل هٰذا الحديث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الصدوق رحمه الله أيضًا مع تفاوتٍ يسيرٍ</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شرف الدين عليٌّ الحسينيّ الإسترآباديّ النجفيّ</w:t>
      </w:r>
    </w:p>
    <w:p>
      <w:pPr>
        <w:pStyle w:val="BookText"/>
        <w:rPr/>
      </w:pPr>
      <w:r>
        <w:rPr>
          <w:rFonts w:ascii="Amiri" w:hAnsi="Amiri" w:eastAsia="Amiri" w:cs="Amiri"/>
          <w:color w:val="111111"/>
          <w:sz w:val="28"/>
          <w:sz w:val="28"/>
          <w:szCs w:val="28"/>
          <w:rtl w:val="true"/>
          <w:lang w:bidi="ar-SA"/>
        </w:rPr>
        <w:t xml:space="preserve">هو من علماء القرن العاشر، إذ نقل هٰذا الحديث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ولٰكن نقله بصورةٍ مختصرةٍ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وجود كتابين أقدم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لٰكنّنا نجد أنَّ السيّد قد نقل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ذٰلك كان لأجل التوثيق الّذي أشار إليه الطبرسيّ رحمه الله نفسه في مقدمة كتابه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هٰذا الحديث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 بالنصوص والمعجزات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الآخر قد نقل حديث سعدٍ في أربعة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موردين نقلهما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xml:space="preserve">، وموردين آخرين نقلهما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xml:space="preserve">، كما أنَّ هٰذا المحدّث الكبير قد روى بعض تفاصيل حديث سعدٍ هٰذا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لا بدَّ من الإشارة إلى أنَّ هٰذا الكتاب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المكانة العلميّة يُعدُّ أعلى بمراتب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طعن بعض علماء الطائفة في سند رواياته، بل كانوا يروون بأنَّ بعض الأفراد إنّما كانوا يلجؤون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وبسبب عدم مقدرتهم على البحث الدلاليّ والتنقيب في المتون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البحوث السنديّة والرجاليّة، لٰكن برأينا أنَّ هٰذا الكلام فيه تأمّلٌ، ولا بدَّ من التحقيق في الإسناد أيضًا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ّأوردَ السيّد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سعدٍ في عدَّة مواضع من كتبه وتأليفاته؛ حيث ذكر ذٰلك في مورديَن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مصرّحًا بأنّه قد نقلَ أحدهما عن ابن بابوَيْه دون أن يسمّي كتابه</w:t>
      </w:r>
      <w:r>
        <w:rPr>
          <w:rStyle w:val="FootnoteAnchor"/>
          <w:rtl w:val="true"/>
        </w:rPr>
        <w:footnoteReference w:id="622"/>
      </w:r>
      <w:r>
        <w:rPr>
          <w:rFonts w:ascii="Amiri" w:hAnsi="Amiri" w:eastAsia="Amiri" w:cs="Amiri"/>
          <w:color w:val="111111"/>
          <w:sz w:val="28"/>
          <w:sz w:val="28"/>
          <w:szCs w:val="28"/>
          <w:rtl w:val="true"/>
          <w:lang w:bidi="ar-SA"/>
        </w:rPr>
        <w:t>، وفي موضعٍ آخر صرّح بأنّه نقل الحديث عن مسند فاطمة</w:t>
      </w:r>
      <w:r>
        <w:rPr>
          <w:rStyle w:val="FootnoteAnchor"/>
          <w:rtl w:val="true"/>
        </w:rPr>
        <w:footnoteReference w:id="623"/>
      </w:r>
      <w:r>
        <w:rPr>
          <w:rFonts w:ascii="IRNazanin" w:hAnsi="IRNazanin" w:eastAsia="IRNazanin"/>
          <w:color w:val="111111"/>
          <w:sz w:val="28"/>
          <w:sz w:val="28"/>
          <w:szCs w:val="28"/>
          <w:rtl w:val="true"/>
          <w:lang w:bidi="fa-IR"/>
        </w:rPr>
        <w:t xml:space="preserve">، ويظهر أنَّ هٰذا الكتاب الأخير هو نفسه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للطبري حسب ما أشار إليه الشيخ آقا بزرگ الطهرانيّ</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نقل هٰذا الحديث في ثلاثة موارد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xml:space="preserve">، والثاني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للطبريّ</w:t>
      </w:r>
      <w:r>
        <w:rPr>
          <w:rStyle w:val="FootnoteAnchor"/>
          <w:rtl w:val="true"/>
        </w:rPr>
        <w:footnoteReference w:id="626"/>
      </w:r>
      <w:r>
        <w:rPr>
          <w:rFonts w:ascii="Amiri" w:hAnsi="Amiri" w:eastAsia="Amiri" w:cs="Amiri"/>
          <w:color w:val="111111"/>
          <w:sz w:val="28"/>
          <w:sz w:val="28"/>
          <w:szCs w:val="28"/>
          <w:rtl w:val="true"/>
          <w:lang w:bidi="ar-SA"/>
        </w:rPr>
        <w:t xml:space="preserve">، والثالث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للراونديّ</w:t>
      </w:r>
      <w:r>
        <w:rPr>
          <w:rStyle w:val="FootnoteAnchor"/>
          <w:rtl w:val="true"/>
        </w:rPr>
        <w:footnoteReference w:id="627"/>
      </w:r>
      <w:r>
        <w:rPr>
          <w:rFonts w:ascii="Amiri" w:hAnsi="Amiri" w:eastAsia="Amiri" w:cs="Amiri"/>
          <w:color w:val="111111"/>
          <w:sz w:val="28"/>
          <w:sz w:val="28"/>
          <w:szCs w:val="28"/>
          <w:rtl w:val="true"/>
          <w:lang w:bidi="ar-SA"/>
        </w:rPr>
        <w:t xml:space="preserve">، ونقل حديث سعدٍ هٰذا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أيضًا</w:t>
      </w:r>
      <w:r>
        <w:rPr>
          <w:rStyle w:val="FootnoteAnchor"/>
          <w:rtl w:val="true"/>
        </w:rPr>
        <w:footnoteReference w:id="628"/>
      </w:r>
      <w:r>
        <w:rPr>
          <w:rFonts w:ascii="Amiri" w:hAnsi="Amiri" w:eastAsia="Amiri" w:cs="Amiri"/>
          <w:color w:val="111111"/>
          <w:sz w:val="28"/>
          <w:sz w:val="28"/>
          <w:szCs w:val="28"/>
          <w:rtl w:val="true"/>
          <w:lang w:bidi="ar-SA"/>
        </w:rPr>
        <w:t xml:space="preserve">، وفي كتاب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p>
    <w:p>
      <w:pPr>
        <w:pStyle w:val="BookText"/>
        <w:rPr/>
      </w:pPr>
      <w:r>
        <w:rPr>
          <w:rFonts w:ascii="Amiri" w:hAnsi="Amiri" w:eastAsia="Amiri" w:cs="Amiri"/>
          <w:color w:val="111111"/>
          <w:sz w:val="28"/>
          <w:sz w:val="28"/>
          <w:szCs w:val="28"/>
          <w:rtl w:val="true"/>
          <w:lang w:bidi="ar-SA"/>
        </w:rPr>
        <w:t xml:space="preserve">نقل هٰذا الحديث في خمسة موارد من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موردين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xml:space="preserve">، وثلاثة موارد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xml:space="preserve">وله تحقيقٌ خاصٌّ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ستأتي الإشارة إليه لاحقًا إن شاء الله تعالى</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العليّ بن جمعة العروسيّ الحويزيّ</w:t>
      </w:r>
    </w:p>
    <w:p>
      <w:pPr>
        <w:pStyle w:val="BookText"/>
        <w:rPr/>
      </w:pPr>
      <w:r>
        <w:rPr>
          <w:rFonts w:ascii="Amiri" w:hAnsi="Amiri" w:eastAsia="Amiri" w:cs="Amiri"/>
          <w:color w:val="111111"/>
          <w:sz w:val="28"/>
          <w:sz w:val="28"/>
          <w:szCs w:val="28"/>
          <w:rtl w:val="true"/>
          <w:lang w:bidi="ar-SA"/>
        </w:rPr>
        <w:t xml:space="preserve">أورد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بعض فقرات الحديث في ثلاثة مواضع من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هنا ذكرنا بعضًا من مصادر مدرسة أهل البيت علیهم السَّلام لهٰذا الحديث وبعضَ كلمات علمائها، لٰكنّنا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نعثر على أحدٍ من علماء </w:t>
      </w:r>
      <w:bookmarkStart w:id="269" w:name="pg15894_361985"/>
    </w:p>
    <w:p>
      <w:pPr>
        <w:pStyle w:val="BookText"/>
        <w:rPr/>
      </w:pPr>
      <w:bookmarkEnd w:id="269"/>
      <w:r>
        <w:rPr>
          <w:rFonts w:ascii="Amiri" w:hAnsi="Amiri" w:eastAsia="Amiri" w:cs="Amiri"/>
          <w:color w:val="111111"/>
          <w:sz w:val="28"/>
          <w:sz w:val="28"/>
          <w:szCs w:val="28"/>
          <w:rtl w:val="true"/>
          <w:lang w:bidi="ar-SA"/>
        </w:rPr>
        <w:t xml:space="preserve">مدرسة الصحابة قد نقل هٰذا الحديث إلّا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أورد جزءًا منه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هناك عنايةٌ خاصّةٌ بحديث سعد بن عبد الله هٰذا، وعليه فإنّنا لا نستطيع بسهولةٍ أن نطرحه جانبًا ونحسبه كأن لم يكن، بل لا بدَّ من التحقيق في كلِّ جانبٍ من جوانبه المهمّة</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5418436_2142443653"/>
      <w:bookmarkStart w:id="271" w:name="_Toc90"/>
      <w:bookmarkEnd w:id="270"/>
      <w:r>
        <w:rPr>
          <w:rtl w:val="true"/>
        </w:rPr>
        <w:t>المحور الثالث</w:t>
      </w:r>
      <w:r>
        <w:rPr>
          <w:rtl w:val="true"/>
        </w:rPr>
        <w:t xml:space="preserve">: </w:t>
      </w:r>
      <w:r>
        <w:rPr>
          <w:rtl w:val="true"/>
        </w:rPr>
        <w:t>دراسةٌ نقديّةٌ في السند</w:t>
      </w:r>
      <w:bookmarkEnd w:id="271"/>
    </w:p>
    <w:p>
      <w:pPr>
        <w:pStyle w:val="Heading4"/>
        <w:numPr>
          <w:ilvl w:val="3"/>
          <w:numId w:val="1"/>
        </w:numPr>
        <w:rPr/>
      </w:pPr>
      <w:bookmarkStart w:id="272" w:name="__RefHeading___Toc15418438_2142443653"/>
      <w:bookmarkStart w:id="273" w:name="_Toc91"/>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تقدّم سابقًا أنّ الخبر المذكور اشتمل على مطالب مختلفةٍ ومهمّةٍ كانت موردًا لتوجّه العلماء الأعلام، لٰكن في المقابل أيضًا، كانت هناك إشكالاتٌ على هٰذا الخبر من القدماء والمتأخرين والمعاصرين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البعض ردّ الرواية جملةً وتفصيلًا، منهم الشهيد الثاني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ذكرها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وأمارة الوضع عليها لائحةٌ</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بينما دافع جمعٌ آخر من أعلام الطائفة وفقهائها بشدّةٍ عن هٰذا الخبر أمثال العلّامة المجلسيّ الأوّل، والعلّامة المجلسيّ الثاني، والوحيد البهبهانيّ، والنمازيّ، والمامقانيّ، والصافي الگلپايگاني غَفَرَاللهُ 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 العلّامة المامقانيّ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فقول الشهيد الثاني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إمارات الوضع على الرواية لائحةٌ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الغرائب، ولو أبدله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أمارات تدلّ على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أولى</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إنّ أكثر الإشكالات على هٰذه الرواية كانت من قِبَل المحقِّق التستريّ، فقد ذكر ستّة إشكالاتٍ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يقرب من اثني عشر إشكالًا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الدخيلة</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السيّد الخوئيّ فقد ذكر ثلاثة إشكالاتٍ، كما أنّ المرحوم الغفاريّ</w:t>
      </w:r>
      <w:r>
        <w:rPr>
          <w:rStyle w:val="FootnoteAnchor"/>
          <w:rtl w:val="true"/>
        </w:rPr>
        <w:footnoteReference w:id="638"/>
      </w:r>
      <w:r>
        <w:rPr>
          <w:rFonts w:ascii="Amiri" w:hAnsi="Amiri" w:eastAsia="Amiri" w:cs="Amiri"/>
          <w:color w:val="111111"/>
          <w:sz w:val="28"/>
          <w:sz w:val="28"/>
          <w:szCs w:val="28"/>
          <w:rtl w:val="true"/>
          <w:lang w:bidi="ar-SA"/>
        </w:rPr>
        <w:t>قد ذكر إشكالاتٍ ثلاثةً، والنجاشيّ ذكر شبهةً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ترى أنّ بعض هٰذه الإشكالات مشتركةٌ بين الجميع، أمّا الإشكالات فهي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إشكالاتٌ وردودٌ</w:t>
      </w:r>
    </w:p>
    <w:p>
      <w:pPr>
        <w:pStyle w:val="BookText"/>
        <w:rPr/>
      </w:pPr>
      <w:r>
        <w:rPr>
          <w:rFonts w:ascii="Amiri" w:hAnsi="Amiri" w:eastAsia="Amiri" w:cs="Amiri"/>
          <w:color w:val="111111"/>
          <w:sz w:val="28"/>
          <w:sz w:val="28"/>
          <w:szCs w:val="28"/>
          <w:rtl w:val="true"/>
          <w:lang w:bidi="ar-SA"/>
        </w:rPr>
        <w:t>الإشكال الأوّل</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لقاء سعد بن عبد الله مع الإمام العسكريّ عَلَیه السَّلام ليس أمرًا ثابتًا، إنّ النجاشيّ في الابتداء يوثّق سعد بن عبد الله ويُجلّه،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 بن عبد الله بن أبي </w:t>
      </w:r>
    </w:p>
    <w:p>
      <w:pPr>
        <w:pStyle w:val="BookText"/>
        <w:rPr/>
      </w:pPr>
      <w:r>
        <w:rPr>
          <w:rFonts w:ascii="Amiri" w:hAnsi="Amiri" w:eastAsia="Amiri" w:cs="Amiri"/>
          <w:color w:val="111111"/>
          <w:sz w:val="28"/>
          <w:sz w:val="28"/>
          <w:szCs w:val="28"/>
          <w:rtl w:val="true"/>
          <w:lang w:bidi="ar-SA"/>
        </w:rPr>
        <w:t>خلفٍ الأشعريّ القمّيّ أبو القاسم، شيخ هٰذه الطائفة وفقيهها ووجهها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 مولانا أبا محمّدٍ عَلَیه السَّلام</w:t>
      </w:r>
      <w:r>
        <w:rPr>
          <w:rFonts w:eastAsia="Amiri" w:cs="Amiri" w:ascii="Amiri" w:hAnsi="Amiri"/>
          <w:color w:val="111111"/>
          <w:sz w:val="28"/>
          <w:szCs w:val="28"/>
          <w:rtl w:val="true"/>
          <w:lang w:bidi="ar-SA"/>
        </w:rPr>
        <w:t>»</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يشكّك في أمر اللقاء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بعض أصحابنا يضعّفون لقاءه لأبي محمّدٍ عَلَیه السَّلام ويقولون هٰذه حكايةٌ موضوعةٌ عليه، والله أعلم</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المحقِّق التستريّ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والمفهوم من تعبير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يضعّفون لقاءه لأبي محمّدٍ عَلَیه السَّلام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القائلين بوضع الخبر جمعٌ، لا نفرٌ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إنَّ توثيق العلّامة المجلسيّ لسعد بن عبد الله ومدحه وقبوله لحديث اللقاء بينه وبين الإمام الحسن العسكريّ عَلَیه السَّلام، هو خدشٌ وتعريضٌ بتشكيك النجاشيّ</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الصدوق أعرف بصدق الأخبار والوثوق عليها من ذٰلك البعض الّذي لا يعرف حاله، وردّ الأخبار الّتي تشهد   متونها بصحّتها بمحض الظنّ والوهم مع إدراك سعدٍ زمانه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وإمكان ملاقاة سعدٍ له عَلَیه السَّلام إذ كان وفاته بعد وفاته عَلَیه السَّلام بأربعين سنةً تقريبًا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ليس إلّا للإزراء بالأخبار، وعدم الوثوق بالأخيار، والتقصير في معرفة شأن الأئمّة الأطهار علیهم السَّلام؛ إذ وجدنا أنّ الأخبار المشتملة على المعجزات الغريبة إذا وصل إليهم، فهم إمّا يقدحون فيها أو في راويها، بل ليس جرم أكثر المقدوحين من أصحاب الرجال إلّا نقل مثل تلك الأخبار</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دافع المجلسيّ الأوّل أيضًا العلّامة المجلسيّ عن صحّة هٰذه الراوية،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أنّ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بصحّتها، وكذا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بأنّ الخبر وإن كان من الأحاد، لٰكن لمّا تضمّن الإخبار بالمغيّبات وحصلت نعلم أنّه من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ذكره في خبرٍ آخر لٰكنّ التعليل يشعر باطّراده وعلامة الوضع إن كان الإخبار بالمغيّبات ففيه ما لا يخفى، فكيف وفيه من الفوائد الجمّة ما يدلّ على صحّته</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يتّضح أن العلّامة المجلسيّ الأوّل يؤيد مثل هٰذه الأخبار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أبو عليٍّ الحائريّ، فإنّه يشيد بالمجلسيّ الأوّل، ويذكره بالإجلال والتقدير ويؤيّد مقولته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ذكره المقدّس التقي رحمه الله حقٌ لا شبهة فيه ولا مرية تعتريه، فإنّ لكلّ حقٍّ حقيقةً، ولكلّ صوابٍ نورًا، ومن أمعن النظر في هٰذا الخبر عرف صدوره من خزّان العلم وأولي النهى والحلم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يأتي على ذكر كلام المجلسيّ الثاني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غواصّ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ما قال بعد ذكر تضعيف البعض لقاءه له عجل الله تعالی فرجه الشریف</w:t>
      </w:r>
      <w:r>
        <w:rPr>
          <w:rFonts w:eastAsia="IRNazanin" w:cs="IRNazanin"/>
          <w:color w:val="111111"/>
          <w:sz w:val="28"/>
          <w:szCs w:val="28"/>
          <w:rtl w:val="true"/>
          <w:lang w:bidi="fa-IR"/>
        </w:rPr>
        <w:t>...»</w:t>
      </w:r>
      <w:r>
        <w:rPr>
          <w:rStyle w:val="FootnoteAnchor"/>
          <w:rtl w:val="true"/>
        </w:rPr>
        <w:footnoteReference w:id="644"/>
      </w:r>
      <w:r>
        <w:rPr>
          <w:rFonts w:ascii="Amiri" w:hAnsi="Amiri" w:eastAsia="Amiri" w:cs="Amiri"/>
          <w:color w:val="111111"/>
          <w:sz w:val="28"/>
          <w:sz w:val="28"/>
          <w:szCs w:val="28"/>
          <w:rtl w:val="true"/>
          <w:lang w:bidi="ar-SA"/>
        </w:rPr>
        <w:t>، وقد أوردنا كلامه رحمه الله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ذهبوا إلى القول بضعف هٰذا اللقاء لم يشكلوا على سند الرواية، بل إنّ قبول شخصيّة سعدٍ وتوثيقه مسلَّمٌ عندهم، وإنّما إشكالهم في أصل حصول هٰذا اللقاء مع الإمام العسكريّذعَلَیه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 قال بوثاقة سعدٍ وجلالته، ثمّ نقل التضعيف لهٰذا اللقاء عن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من الّذين يضعّفون هٰذا اللقاء؟ فهم ليسوا معلومين، فلو سلّمنا بحصول التعارض بين تأييد النجاشيّ الصريح لشخصيّة سعدٍ، وبين كلام بعض الأصحاب غير المعلومين، فهنا يُقدَّم كلام النجاشيّ الصريح والواضح لتأييد هٰذا اللقاء وقبوله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أن بعض الأعلام مثل الشيخ الصدوق رحمه الله وآخرين قالوا بصحّة هٰذا اللقاء</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سعد بن عبد الله، كان معاصرًا للإمام العسكريّ عَلَیه السَّلام؛ فلا مانع من احتمال لقائه بالإمام عجل الله تعالی فرجه الشریف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وبناءً على ما تقدّم 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يمكن أن تصمد أمام كلّ تلك المؤيّدات والنصوص الواضحة والصريحة؛ لذا فالقول بصحّة هٰذا الخبر وحصول هٰذا اللقاء هو الأصح والأقرب،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الحديث غريبٌ وغير معروفٍ</w:t>
      </w:r>
    </w:p>
    <w:p>
      <w:pPr>
        <w:pStyle w:val="BookText"/>
        <w:rPr/>
      </w:pPr>
      <w:r>
        <w:rPr>
          <w:rFonts w:ascii="Amiri" w:hAnsi="Amiri" w:eastAsia="Amiri" w:cs="Amiri"/>
          <w:color w:val="111111"/>
          <w:sz w:val="28"/>
          <w:sz w:val="28"/>
          <w:szCs w:val="28"/>
          <w:rtl w:val="true"/>
          <w:lang w:bidi="ar-SA"/>
        </w:rPr>
        <w:t>من جملة من صرَّح بهٰذا الإشكال، هو المحقِّق التستريّ،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سنده منكرٌ، فالصدوق إنّما يروي عن أبيه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 وقد رأيت أنّ الوسائط بينه وبين سعدٍ في ذاك الخبر خمسٌ، أربعٌ منهم الأحمدون الثلاثة، ومحمّدٌ الكرمانيّ لم يُذكروا في الرجال، ومحمّد بن بحرٍ ذكر بالغلوّ والارتفاع</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متن الرواية يدلّ على عدم صحّتها، كذٰلك سند الرواية أيضًا، سيّما وأنّ الشيخ الصدوق نقل روايات سعدٍ عن طريق أبيه أو عن طريق ابن الوليد</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المرحوم على أكبر الغفّاريّ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السند بعضهم مجهول الحال وبعضهم مهملٌ، والمتن متضمّنٌ لغرائب بعيد صدروها عن المعصوم عَلَیه السَّلام، ويشتمل على أحكامٍ تخالف ما صحّ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 الواسطة بين الصدوق وسعد بن عبد الله في جميع كتبه واحدةٌ، أبوه أو محمّد بن الحسن ابن أحمد بن الوليد كما هو المحقِّق عند من تتّبع كتبه ومشيخته، وهنا بين </w:t>
      </w:r>
    </w:p>
    <w:p>
      <w:pPr>
        <w:pStyle w:val="BookText"/>
        <w:rPr/>
      </w:pPr>
      <w:r>
        <w:rPr>
          <w:rFonts w:ascii="Amiri" w:hAnsi="Amiri" w:eastAsia="Amiri" w:cs="Amiri"/>
          <w:color w:val="111111"/>
          <w:sz w:val="28"/>
          <w:sz w:val="28"/>
          <w:szCs w:val="28"/>
          <w:rtl w:val="true"/>
          <w:lang w:bidi="ar-SA"/>
        </w:rPr>
        <w:t>المؤلّف وسعدٍ خمس 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وسائط هم غير ما هنا</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 xml:space="preserve">إنَّ المحقِّق التستريّ يعدّ الاضطراب في الحديث دليلًا على غرابة السند، فالطريق ينتهي إلى سعدٍ بخمس وسائط لٰكنّها غريبةٌ وغير مأنوسةٍ، فاستنادهم كان إلى 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الصدوق يذكر طريقه إلى سعدٍ في المشيخة بواسطةٍ أو واسطتين لا بخمس 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وجهة نظرنا، فليس هناك أيّ وجهٍ للاستغراب الّذي ذكره المحقِّق التستريّ، والقياس 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تبنّى الشيخ الصدوق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قاعدةً كلّيّةً مفادها أنّه متى ما نُقل عن سعد بن عبد الله، فإمّا يكون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مبناه هٰذا إنّما هو في المشيخة مختصٌّ بحسب الظاهر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هٰذه الجهة لا يمكن إعمام هٰذا المبنى إلى سائر كتب الشيخ الصدوق</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كان في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فيه، عن سعد بن عبد الله، فقد رویته، عن أبي ومحمّد بن الحسن رضی الله عنْهما عن سعد بن عبد الله ابن أبي خلف</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274" w:name="pg15894_361992"/>
    </w:p>
    <w:p>
      <w:pPr>
        <w:pStyle w:val="BookText"/>
        <w:rPr/>
      </w:pPr>
      <w:bookmarkEnd w:id="274"/>
      <w:r>
        <w:rPr>
          <w:rFonts w:ascii="Amiri" w:hAnsi="Amiri" w:eastAsia="Amiri" w:cs="Amiri"/>
          <w:color w:val="111111"/>
          <w:sz w:val="28"/>
          <w:sz w:val="28"/>
          <w:szCs w:val="28"/>
          <w:rtl w:val="true"/>
          <w:lang w:bidi="ar-SA"/>
        </w:rPr>
        <w:t>وكما يُلاحَظ أنّه لا يمكن استفادة قاعدة كلّيّةٍ من هٰذه العبارة المذكورة؛ وعليه فلا يصحّ الإعمام لتشمل سائر مؤلّفات الشيخ الصدوق وتصانيفه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الحديث ضعيفٌ</w:t>
      </w:r>
    </w:p>
    <w:p>
      <w:pPr>
        <w:pStyle w:val="BookText"/>
        <w:rPr/>
      </w:pPr>
      <w:r>
        <w:rPr>
          <w:rFonts w:ascii="Amiri" w:hAnsi="Amiri" w:eastAsia="Amiri" w:cs="Amiri"/>
          <w:color w:val="111111"/>
          <w:sz w:val="28"/>
          <w:sz w:val="28"/>
          <w:szCs w:val="28"/>
          <w:rtl w:val="true"/>
          <w:lang w:bidi="ar-SA"/>
        </w:rPr>
        <w:t>يقول السيّد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الرواية ضعيفة السند جدًّا، فإنّ محمّد بن بحر بن سهلٍ الشيبانيّ لم يوثّق، وهو متّهمٌ بالغلوّ، وغيره من رجال سند الرواية مجاهيل</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السند بعضهم مجهول الحال وبعضهم مهملٌ</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 w:name="__RefHeading___Toc15418440_2142443653"/>
      <w:bookmarkStart w:id="276" w:name="_Toc92"/>
      <w:bookmarkEnd w:id="275"/>
      <w:r>
        <w:rPr>
          <w:rtl w:val="true"/>
        </w:rPr>
        <w:t>تحقيقٌ في رجال الحديث</w:t>
      </w:r>
      <w:bookmarkEnd w:id="276"/>
    </w:p>
    <w:p>
      <w:pPr>
        <w:pStyle w:val="BookText"/>
        <w:rPr/>
      </w:pPr>
      <w:r>
        <w:rPr>
          <w:rFonts w:ascii="Amiri" w:hAnsi="Amiri" w:eastAsia="Amiri" w:cs="Amiri"/>
          <w:color w:val="111111"/>
          <w:sz w:val="28"/>
          <w:sz w:val="28"/>
          <w:szCs w:val="28"/>
          <w:rtl w:val="true"/>
          <w:lang w:bidi="ar-SA"/>
        </w:rPr>
        <w:t>تقدّم سابقًا أنّ لهٰذا الحديث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والإشكالات المزبورة وردتْ على طريق الشيخ الصدوق وسنده؛ ولذٰلك نحن في البداية نتعرّض لتحقيق إجماليٍّ حول طريق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ذٰلك نتعرّض لطريق الطبريّ الّذي نقدناه باختصارٍ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طريق الشيخ الصدوق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محمّدٍ بن حاتمٍ النوفلي المعروف بالكرمانيّ</w:t>
      </w:r>
    </w:p>
    <w:p>
      <w:pPr>
        <w:pStyle w:val="BookText"/>
        <w:rPr/>
      </w:pPr>
      <w:r>
        <w:rPr>
          <w:rFonts w:ascii="Amiri" w:hAnsi="Amiri" w:eastAsia="Amiri" w:cs="Amiri"/>
          <w:color w:val="111111"/>
          <w:sz w:val="28"/>
          <w:sz w:val="28"/>
          <w:szCs w:val="28"/>
          <w:rtl w:val="true"/>
          <w:lang w:bidi="ar-SA"/>
        </w:rPr>
        <w:t xml:space="preserve">يقول العلّامة النمازيّ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مستدركات علم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الصدوق مترضّيًا ومترحّمًا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موارد أربعةً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وموردًا واحدًا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شاهد</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العلّامة المامقانيّ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الصدوق مترضّيًا ومترحّمًا عليه، وأقلّ ما يفيد ذٰلك أعلى درجات الحسن</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قال المحقِّق التستريّ، في إطار توضيح كلام العلّامة المامقانيّ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الصدوق مترضّيًا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في عيونه في آخر بابه السابع</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بدون ترضٍّ</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قبلنا مبنى العلّامة المامقانيّ، فإنّ ترضّي الشيخ الصدوق وترحّمه عليه كافٍ في الدلالة على الإيمان، أمّا إذا قبلنا بمبنى السيّد الخوئيّ، فلا نستطيع حينها أن نقبل رواية النوفليّ؛ لأنّ السيّد الخوئيّ يعدّ </w:t>
      </w:r>
    </w:p>
    <w:p>
      <w:pPr>
        <w:pStyle w:val="BookText"/>
        <w:rPr/>
      </w:pPr>
      <w:r>
        <w:rPr>
          <w:rFonts w:ascii="Amiri" w:hAnsi="Amiri" w:eastAsia="Amiri" w:cs="Amiri"/>
          <w:color w:val="111111"/>
          <w:sz w:val="28"/>
          <w:sz w:val="28"/>
          <w:szCs w:val="28"/>
          <w:rtl w:val="true"/>
          <w:lang w:bidi="ar-SA"/>
        </w:rPr>
        <w:t>الترضّي والترحّم على أيِّ مؤمنٍ أمرًا مطلوبًا ومستحبًّا، بل إنّه جائزٌ حتّى على الفاسق مثلًا، كما ترحّم الإمام الصادق عَلَیه السَّلام على السيّد الحِمْيَريّ</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فلا يدلّ على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طبقًا للرواية فإنّ السيّد االحِمْيَريّ ندم وتاب؛ إلّا أن يُقال بأن مسألة الوثاقة والتوثيق أخصّ من جواز الترحّم؛ لأنّ الترحّم جائزٌ على الشيعة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عيسى الوشّاء</w:t>
      </w:r>
    </w:p>
    <w:p>
      <w:pPr>
        <w:pStyle w:val="BookText"/>
        <w:rPr/>
      </w:pPr>
      <w:r>
        <w:rPr>
          <w:rFonts w:ascii="Amiri" w:hAnsi="Amiri" w:eastAsia="Amiri" w:cs="Amiri"/>
          <w:color w:val="111111"/>
          <w:sz w:val="28"/>
          <w:sz w:val="28"/>
          <w:szCs w:val="28"/>
          <w:rtl w:val="true"/>
          <w:lang w:bidi="ar-SA"/>
        </w:rPr>
        <w:t>يقول الشيخ النمازيّ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يذكُروُه</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فهو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ومعروفٌ أنّ المرحوم السيّد المرعشيّ النجفيّ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النمازيّ في كثرة معلوماته وسعة اطّلاعه بمنزلة العلّامة المجلسيّ؛ ولذٰلك عندما يقول النمازيّ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يعرف ما يقول، وإنّ كلامه صدر عن تحقيقٍ ودراسةٍ، فلا يحتاج إلى مراجعةٍ؛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طاهر القمّيّ</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النمازيّ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ذكر له في كتب الحديث عدة أحاديث ذكر النمازيّ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وقع في طريق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أحمد بن عيسى الوشّاء، عنه، عن أبي الحسين محمّد بن بحرٍ</w:t>
      </w:r>
    </w:p>
    <w:p>
      <w:pPr>
        <w:pStyle w:val="BookText"/>
        <w:rPr/>
      </w:pPr>
      <w:r>
        <w:rPr>
          <w:rFonts w:ascii="IRNazanin" w:hAnsi="IRNazanin" w:eastAsia="IRNazanin"/>
          <w:color w:val="111111"/>
          <w:sz w:val="28"/>
          <w:sz w:val="28"/>
          <w:szCs w:val="28"/>
          <w:rtl w:val="true"/>
          <w:lang w:bidi="fa-IR"/>
        </w:rPr>
        <w:t>الشيبانيّ، رواية ميلاد الحجّة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الصدوق في الباب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بإسناده عن أحمد بن عيسى الوشّاء، عنه، عن محمّد بن بحرٍ بن سهلٍ الشيبانيّ، عن أحمد بن مسرورٍ، عن سعد بن عبد الله القمّيّ، حديثه المفصّل ومسائله المفصّلة عن عن مولانا الحجّة بن الحسن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في 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بإسناده عن أحمد بن عيسى الوشّاء، عنه، عن محمّد بن بحر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حديث بكائه حين نظر إلى الجفر وإلى ميلاد الحجّة عجل الله تعالی فرجه الشریف وغيبته وابتلاء الشيعة، وهو حديثٌ شريفٌ مفصّلٌ</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بحرٍ بن سهل ٍالشيبانيّ</w:t>
      </w:r>
    </w:p>
    <w:p>
      <w:pPr>
        <w:pStyle w:val="BookText"/>
        <w:rPr/>
      </w:pPr>
      <w:r>
        <w:rPr>
          <w:rFonts w:ascii="Amiri" w:hAnsi="Amiri" w:eastAsia="Amiri" w:cs="Amiri"/>
          <w:color w:val="111111"/>
          <w:sz w:val="28"/>
          <w:sz w:val="28"/>
          <w:szCs w:val="28"/>
          <w:rtl w:val="true"/>
          <w:lang w:bidi="ar-SA"/>
        </w:rPr>
        <w:t>قد مضى في الفصل الثالث من هٰذا الكتاب بحثٌ تفصيليٌّ حول شخصيّة محمّد بن بحرٍ، ونقل كلمات العلماء حول شخصيّة الرجل، 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الشيبانيّ لا إشكال فيه، وهو من الثقات، ثمّ إذا لم نعتبر رواياته من الموثّقات، فلا أقلّ تكون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الباقى بن يزداد بن عبد الله البزّاز</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النمازيّ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من كتاب محمّد بن عليٍّ الطرّازيّ، عنه، عن محمّد بن وهبان </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المجلسيّ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الطبريّ الإماميّ الجليل عنه، عن عبد الله بن محمّدٍ الثعالبيّ في</w:t>
      </w:r>
    </w:p>
    <w:p>
      <w:pPr>
        <w:pStyle w:val="BookText"/>
        <w:rPr/>
      </w:pP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عن أحمد بن محمّد بن يحيى العطّار، عن سعد بن عبد القمّيّ روايته المفصّلة ومسائله عن الحجّة المنتظر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الطبريّ</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ومدينة المعاجز 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كلِّ حالٍ، لم يذكر له أيّ توثيقٍ أو مدحٍ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الثعالبيّ</w:t>
      </w:r>
    </w:p>
    <w:p>
      <w:pPr>
        <w:pStyle w:val="BookText"/>
        <w:rPr/>
      </w:pPr>
      <w:r>
        <w:rPr>
          <w:rFonts w:ascii="Amiri" w:hAnsi="Amiri" w:eastAsia="Amiri" w:cs="Amiri"/>
          <w:color w:val="111111"/>
          <w:sz w:val="28"/>
          <w:sz w:val="28"/>
          <w:szCs w:val="28"/>
          <w:rtl w:val="true"/>
          <w:lang w:bidi="ar-SA"/>
        </w:rPr>
        <w:t>قال النمازيّ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طريق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روى عليّ بن عبد الواحد النهديّ، عنه، عن عليّ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عبد الباقي روايته المفصّلة</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يحيى العطّار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ثقةٌ، وهو القول الأشهر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العلماء منهم العلّامة المامقانيّ، وجوهًا من أجل إثبات وثاقة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مشايخ الصدوق والتلّعُكبريّ؛ بل قيل إنّه من مشايخ النجاشيّ</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طريق الصدوق إلى عبد الرحمٰن بن الحَجّاج وأيضًا إلى ابن أبي يعفور صحيحًا، ويذكر في هٰذين الطريقين اسم أحمد بن محمّدٍ بن يحيي العطّار</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المتأخرين له، كالشهيد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الدراية</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xml:space="preserve">، والشيخ البهائيّ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xml:space="preserve">، والسماهيجيّ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 الكبيرة</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يشير إلى جلالة الرجل ووثاقته، ما كتبه أبو العبّاس أحمد بن عليٍّ بن العبّاس بن نوحٍ السيرافيّ إلى النجاشيّ في جواب كتابه الّذي يسأله فيه تعريف الطرق إلى ابني سعيدٍ الأهوازيّ، وعبارة الجواب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عليه أصحابنا والمعوّل عليه، ما رواه عنهما أحمد بن محمّدٍ بن عيسى أخبرنا </w:t>
      </w:r>
    </w:p>
    <w:p>
      <w:pPr>
        <w:pStyle w:val="BookText"/>
        <w:rPr/>
      </w:pPr>
      <w:r>
        <w:rPr>
          <w:rFonts w:ascii="Amiri" w:hAnsi="Amiri" w:eastAsia="Amiri" w:cs="Amiri"/>
          <w:color w:val="111111"/>
          <w:sz w:val="28"/>
          <w:sz w:val="28"/>
          <w:szCs w:val="28"/>
          <w:rtl w:val="true"/>
          <w:lang w:bidi="ar-SA"/>
        </w:rPr>
        <w:t>الشيخ الفاضل أبو عبد الله بن الحسين بن عليٍّ بن سفيان البزوفريّ،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علىٍ الأشعريّ أحمد بن إدريس بن أحمد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عنه، عن الحسين بن سعيدٍ بكتبه الثلاثين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عليّ أحمد بن محمّدٍ بن يحيى العطّار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وعبد الله بن جعفرٍ الحميريّ، وسعد بن عبد الله، جميعًا، عن أحمد بن محمّدٍ بن عيسى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كون أحمد المبحوث عنه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مشايخ السيرافيّ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وكونه محلّ وثوقه وطمأنينته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يختم العلّامة المامقانيّ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وملخّص المقال؛ أنا لا نتوقّف بوجهٍ في عدّ الرجل من الثقات، وعدّ حديثه صحيحًا، بعد ما عرفت، والله الهادي إلى الصواب</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نجله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حصيلة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أمعن النظر في كلمات خبراء الفنّ وجمع بينها، ودرس أسانيد الروايات الكثيرة المتنوعة الّتي رواها المترجم، وكلمات الفقهاء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واعتمادهم على رواياته في ميدان الإفتاء؛ علم أنّ المترجم غنيٌّ عن التوثيق، وشيخًا لمشايخنا الثقات، فالحقِّ أنّه ثقةٌ، ورواياته من جهته صحاحٌ، فتفطّن</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ثبت أنّ العطّار من مشايخ النجاشيّ فسوف يكون ثقةً بلا شكٍّ؛ </w:t>
      </w:r>
    </w:p>
    <w:p>
      <w:pPr>
        <w:pStyle w:val="BookText"/>
        <w:rPr/>
      </w:pPr>
      <w:r>
        <w:rPr>
          <w:rFonts w:ascii="Amiri" w:hAnsi="Amiri" w:eastAsia="Amiri" w:cs="Amiri"/>
          <w:color w:val="111111"/>
          <w:sz w:val="28"/>
          <w:sz w:val="28"/>
          <w:szCs w:val="28"/>
          <w:rtl w:val="true"/>
          <w:lang w:bidi="ar-SA"/>
        </w:rPr>
        <w:t>لأنّ النجاشيّ صرَّح بوثاقة مشايخه، ومن هٰذه الجهة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النجاشيّ</w:t>
      </w:r>
      <w:r>
        <w:rPr>
          <w:rStyle w:val="FootnoteAnchor"/>
          <w:rtl w:val="true"/>
        </w:rPr>
        <w:footnoteReference w:id="666"/>
      </w:r>
      <w:r>
        <w:rPr>
          <w:rFonts w:ascii="Amiri" w:hAnsi="Amiri" w:eastAsia="Amiri" w:cs="Amiri"/>
          <w:color w:val="111111"/>
          <w:sz w:val="28"/>
          <w:sz w:val="28"/>
          <w:szCs w:val="28"/>
          <w:rtl w:val="true"/>
          <w:lang w:bidi="ar-SA"/>
        </w:rPr>
        <w:t>، لٰكن هٰذا الأمر ليس ثابتًا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كون الرجل من مشايخ الصدوق والتللّعُكبريّ فهي مسألةٌ مبنائيّةٌ، فالبعض يعتبر أن مشایخ الثقات،ثقاتٌ، والبعض الآخر لا يتبنّى ذٰلك، ويقول إنّ الثقة قد ينقل الحديث عن غير الثقة ويجعله شيخًا، وعليه فإنّ النقل أعمّ من التوثيق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وبالنظر إلى هٰذه الأدلّة الآنفة الذكر يجعله ثقةً، أمّا السيّد الخوئيّ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صرّحا بأنّ الرجل لا توثيق له، بل ولم يقل أحدٌ</w:t>
      </w:r>
    </w:p>
    <w:p>
      <w:pPr>
        <w:pStyle w:val="BookText"/>
        <w:rPr/>
      </w:pPr>
      <w:r>
        <w:rPr>
          <w:rFonts w:ascii="Amiri" w:hAnsi="Amiri" w:eastAsia="Amiri" w:cs="Amiri"/>
          <w:color w:val="111111"/>
          <w:sz w:val="28"/>
          <w:sz w:val="28"/>
          <w:szCs w:val="28"/>
          <w:rtl w:val="true"/>
          <w:lang w:bidi="ar-SA"/>
        </w:rPr>
        <w:t>بوثاقته 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وبعد التحقيقٌ في طريقي السند لا يمكن تصحيح السند بشكلٍ جازمِ وقطعيٍّ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نظرنا لا حاجة لتصحيح كلا الطريقين؛ لأنّ المتن سليمٌ وله شواهد ومؤيّداتٌ تشهد على صحّته، فهو متنٌ مقبولٌ وليس قابلًا للردّ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نقلها في من لا يحضره الفقيه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كانت هٰذه الرواية صحيحةً، فلم لم ينقلها الشيخ الصدوق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الشيخ الصدوق رحمه الله كان قد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تأليفه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أنّه بعد تأليفه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 على هٰذه الرواية، وهٰذا احتمالٌ 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حاويًا وجامعًا لكلّ الفروع الفقهيّة، والشيخ الصدوق لم يدع دعوى كهٰذه في أيٍّ من كتبه الفقهيّة، فهو لم يدّع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استقصى وذكر جميع الفروع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التسليم بأنّه قد التزم بذكر جميع الفروع الفقهيّة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فلعلّه قد نسي أو سها لعذرٍ أو لسببٍ عن ذكر بعض الروايات، فلم يف بما تعهّد به، إلّا أن نقول إنّه كان معصومًا عن الخطإ والسهو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وجهة نظرنا فإنّ 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يدع الاستقصاء والتتّبع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جوابًا كافيًا ووافيًا على الإشكال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نقلها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p>
    <w:p>
      <w:pPr>
        <w:pStyle w:val="BookText"/>
        <w:rPr/>
      </w:pPr>
      <w:r>
        <w:rPr>
          <w:rFonts w:ascii="Amiri" w:hAnsi="Amiri" w:eastAsia="Amiri" w:cs="Amiri"/>
          <w:color w:val="111111"/>
          <w:sz w:val="28"/>
          <w:sz w:val="28"/>
          <w:szCs w:val="28"/>
          <w:rtl w:val="true"/>
          <w:lang w:bidi="ar-SA"/>
        </w:rPr>
        <w:t xml:space="preserve">لو كانت هٰذه الرواية صحيحةً، فلِمَ لم ينقلها الشيخ الطوسيّ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الشيخ الطوسيّ ملتزمًا بنقل جميع الروايات الصحيحة في كتابه؟ فهو لم يلتزم بأمرٍ كهٰذا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قد التزم بذكر الروايات </w:t>
      </w:r>
    </w:p>
    <w:p>
      <w:pPr>
        <w:pStyle w:val="BookText"/>
        <w:rPr/>
      </w:pPr>
      <w:r>
        <w:rPr>
          <w:rFonts w:ascii="Amiri" w:hAnsi="Amiri" w:eastAsia="Amiri" w:cs="Amiri"/>
          <w:color w:val="111111"/>
          <w:sz w:val="28"/>
          <w:sz w:val="28"/>
          <w:szCs w:val="28"/>
          <w:rtl w:val="true"/>
          <w:lang w:bidi="ar-SA"/>
        </w:rPr>
        <w:t>الصحيحة فقط في كتابه ثمّ لم يذكر هٰذه الرواية في الكتاب، لٰكنّا قبلنا القول بعدم صحّة هٰذه الرواية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من هٰذا الإشكال تالٍ فاسدٌ وهو 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الإشكال يعني كل روايةٍ لم يوردها الشيخ الطوسيّ أو أوردها الشيخ الصدوق أو النعمانيّ أو الفضل بن شاذان أو غيرهم ليست صحيحةً، ولهٰذا التالي الفاسد لا يختصّ فقط بروايات الشيخ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إنّه يسري إلى روايات النعمانيّ والفضل بن شاذان والآخرين لتشمل كلّ ما يرتبط بالإمامعجل الله تعالی فرجه الشریف مهديّ عجل الله تعالی فرجه الشریف، ويلزم أيضًا إسقاط أيٍّ من الروايات الّتي تفرّدوا بنقلها، وعدم اعتبارها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ألّا نصحّح الروايات الّتي لم ينقلها الطوسيّ حتّى ولو رواها غيره كالصدوق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أنّ الشيخ الطوسيّ رحمه الله لم يعثر على هٰذه الرواية؛ لذٰلك لم ينقلها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الإشكال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تشكيك الشيخ الطوسيّ في نقل سعدٍ لروايةٍ عن الإمام الحسن العسكريّ عَلَیه السَّلام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المحقِّق التستريّ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لو كان ذاك الخبر صحيحًا لِمَ يقول مثل شيخ الطائفة في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عاصر العسكريّ عَلَیه السَّلام ولم أعلم أنّه روى عنه؟</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نأخذ الردّ الأوّل من نفس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فالمحقِّق التستريّ في كتابه هو، وفي سياق إشكالاتٍ أوردها على رجال الشيخ الطوسيّ،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 استناده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نسخة الكشّيّ المصحّفة واعتماده على ابن النديم المحرّف أوجبا أوهامًا كثيرةً، كما عرفت</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 في مقام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التستريّ اعترف بوجود أوهامٍ وأخطاءٍ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فليكن لهٰذا المورد من تلك الأوهام، أوهام التشكيك في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الطوسيّ رحمه الله في ترجمة سعد بن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عاصره عَلَیه السَّلام ولم أعلم لام أنّه روى عنه</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 xml:space="preserve">أي غاية ما يمكن استفادته وفهمه من هٰذه العبارة أنّه عند تأليف كتابه الرجاليّ هٰذا لم يكن يحضره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رواية سعدٍ عن الإمام العسكريّ عَلَیه السَّلام؛ لذا من الممكن أن يكون قد عثر عليها فيما بعد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الشيخ السبحانيّ عن آية الله البروجرديّ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كتاب الرجال للشيخ كانت مذكّراتٍ له ولم يوفّق لإكماله؛ ولأجل ذٰلك نرى أنّه يذكر عدّة أسماءٍ ولا يذكر في حقّهم شيئًا من الوثاقة والضعف ولا الكتاب والرواية، بل يعدهم من أصحاب الرسول والأئمّة فقط</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والشيخ الصافي الگلپايگانيّ أيضًا يتبنّى هٰذا المطلب</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حالٍ، يمكن القول إنّ الشيخ الطوسيّ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إلى هدفه النهائيّ من وراء تصنيف هٰذا الكتاب، وهو الحصول على بحثٍ جامعٍ وكاملٍ حول رجال الحديث وتراجمهم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هٰذه الجهة يعتبر هٰذا الكتاب غير كاملٍ وغير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يمكن اعتباره ميزانًا كاملًا في عملية التقييم الرجاليّ، 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من دليلٍ على عدم دليليّة كتاب رجال الشيخ الطوسيّ، وأمّا عدم كمال وتماميّة تصنيف الكتاب لا يُسقط قوله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سعدٍ في ميزان النقد والتحقيق الدلاليّ</w:t>
      </w:r>
    </w:p>
    <w:p>
      <w:pPr>
        <w:pStyle w:val="BookText"/>
        <w:rPr/>
      </w:pPr>
      <w:r>
        <w:rPr>
          <w:rFonts w:ascii="Amiri" w:hAnsi="Amiri" w:eastAsia="Amiri" w:cs="Amiri"/>
          <w:color w:val="111111"/>
          <w:sz w:val="28"/>
          <w:sz w:val="28"/>
          <w:szCs w:val="28"/>
          <w:rtl w:val="true"/>
          <w:lang w:bidi="ar-SA"/>
        </w:rPr>
        <w:t>إنَّ الحديث المذكور يحتوي على مطالب دقيقةٍ جدًّا وموضوعاتٍ ومعارف كثيرةٍ تلقّاها جمعٌ من كبار العلماء والأعلام بالقبول، وقلنا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قد اهتمّوا كثيرًا بهٰذا الحديث، لٰكن في المقابل قام بعض العلماء بالتشكيك فيه، وأوردوا عدّة إشكالاتٍ لا بدَّ من التعرّض لها والإجابة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التستريّ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ويوضح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وقضاياها مع أنّ الأخبار الصحيحة فسّرته بغير ذٰلك</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أيضًا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وتضمّن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 مع أنَّ الأخبار وردت في تفسيره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كما ترى دالٌّ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الله تعالى</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 xml:space="preserve">لقد أجاب الشيخ أبو عليٍّ الحائريّ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هٰذا النوع من الإشكالات من بعض معاصريه، وهي تشترك مضمونًا مع ما ذكره المحقِّق التستريّ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الثاني فلأنَّ للقرآن بطونًا ربّما فسَّروا الآية الواحدة بتفاسير متعدّدةٍ، بل ومتضادّةٍ متناقضةٍ، ولم ينكر أحدٌ ذٰلك كما هو ظاهرٌ لمن تتّبع الأخبار وجاس خلال تلك الديار</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استعرض الشيخ الحائريّ نماذج تفسيريّةً للحروف المقطّعة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ورد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 xml:space="preserve">) </w:t>
      </w:r>
      <w:r>
        <w:rPr>
          <w:rStyle w:val="FootnoteAnchor"/>
          <w:rtl w:val="true"/>
        </w:rPr>
        <w:footnoteReference w:id="675"/>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سنين كسنيّ يوسف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وخسف يكون في آخر الزمان بالسفيانيّ وأصحابه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وورد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أنّهم بنو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أنّه طٰهٰارة أهل البيت علیهم السَّلام من 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والشَّجَرُ يَسْجُدَانِ</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 والشجر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القائم 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وَلَيَالٍ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الأئمّة علیهم السَّلام أوّلهم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فاطمة وعلىٍّ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يَسْر</w:t>
      </w:r>
      <w:r>
        <w:rPr>
          <w:rFonts w:eastAsia="Amiri" w:cs="Amiri" w:ascii="Amiri" w:hAnsi="Amiri"/>
          <w:color w:val="111111"/>
          <w:sz w:val="28"/>
          <w:szCs w:val="28"/>
          <w:rtl w:val="true"/>
          <w:lang w:bidi="ar-SA"/>
        </w:rPr>
        <w:t>)</w:t>
      </w:r>
      <w:r>
        <w:rPr>
          <w:rStyle w:val="FootnoteAnchor"/>
          <w:rtl w:val="true"/>
        </w:rPr>
        <w:footnoteReference w:id="679"/>
      </w:r>
      <w:r>
        <w:rPr>
          <w:rFonts w:ascii="IRNazanin" w:hAnsi="IRNazanin" w:eastAsia="IRNazanin"/>
          <w:color w:val="111111"/>
          <w:sz w:val="28"/>
          <w:sz w:val="28"/>
          <w:szCs w:val="28"/>
          <w:rtl w:val="true"/>
          <w:lang w:bidi="fa-IR"/>
        </w:rPr>
        <w:t>دولةٌ تسري إلى دولة القائم عجل الله تعالی فرجه الشریف</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الشمس 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القائم عجل الله تعالی فرجه الشریف، والمقصود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الحسنان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القائم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حَبْتَر ودولته،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وَمَا بَنَاهَا</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النبيّ صلَّی الله علیه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وورد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أَوْهَنَ الْبُيُوتِ لَبَيْتُ الْعَنْكَبُوتِ</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أَنَّ العنكبوت هي الحميراء</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محكمًا نعرف تفسيره الظاهريّ حتّى نحكم ببطلان ما يخالف ظاهره على فرض جواز الحكم بذٰلك، ولم يصل إلينا أيضًا عنهم علیهم السَّلام في تفسيره ما يخالف التفسير حتّى نحكم بصحّة ذاك أو بظاهر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تفسير القمّيّ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الله مقطّعةٌ، أي الله الكافي، الهادي العالم، الصادق ذو الآيات العظام</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ونضيف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ذكرتموه من أنّ لدينا رواياتٍ أخرى تفسّر الحروف المقطّعة بتفسيرٍ آخر يدفعنا إلى التساؤل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تلك الروايات صحيحة السند حتّى تُقدَّم على هٰذه الروايات، أو أنّها مثلها من حيث السند والاعتبار؟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راجعنا أغلب كتب الفريقين فلم نعثر على روايةٍ صحيحةٍ يمكن الاعتماد عليها في مقام تعارض هٰذا التأويل أو التفسير</w:t>
      </w:r>
      <w:r>
        <w:rPr>
          <w:rFonts w:eastAsia="Amiri" w:cs="Amiri" w:ascii="Amiri" w:hAnsi="Amiri"/>
          <w:color w:val="111111"/>
          <w:sz w:val="28"/>
          <w:szCs w:val="28"/>
          <w:rtl w:val="true"/>
          <w:lang w:bidi="ar-SA"/>
        </w:rPr>
        <w:t xml:space="preserve">. </w:t>
      </w:r>
      <w:bookmarkStart w:id="277" w:name="pg15894_362007"/>
    </w:p>
    <w:p>
      <w:pPr>
        <w:pStyle w:val="Heading4"/>
        <w:numPr>
          <w:ilvl w:val="3"/>
          <w:numId w:val="1"/>
        </w:numPr>
        <w:rPr/>
      </w:pPr>
      <w:bookmarkStart w:id="278" w:name="__RefHeading___Toc15418442_2142443653"/>
      <w:bookmarkStart w:id="279" w:name="_Toc93"/>
      <w:bookmarkEnd w:id="277"/>
      <w:bookmarkEnd w:id="278"/>
      <w:r>
        <w:rPr>
          <w:rtl w:val="true"/>
        </w:rPr>
        <w:t xml:space="preserve">بحثٌ روائيٌّ في تفسير </w:t>
      </w:r>
      <w:r>
        <w:rPr>
          <w:rtl w:val="true"/>
        </w:rPr>
        <w:t>(</w:t>
      </w:r>
      <w:r>
        <w:rPr>
          <w:rtl w:val="true"/>
        </w:rPr>
        <w:t>كهيعص</w:t>
      </w:r>
      <w:r>
        <w:rPr>
          <w:rtl w:val="true"/>
        </w:rPr>
        <w:t>)</w:t>
      </w:r>
      <w:bookmarkEnd w:id="2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الثعلبيّ</w:t>
      </w:r>
    </w:p>
    <w:p>
      <w:pPr>
        <w:pStyle w:val="BookText"/>
        <w:rPr/>
      </w:pPr>
      <w:r>
        <w:rPr>
          <w:rFonts w:ascii="Amiri" w:hAnsi="Amiri" w:eastAsia="Amiri" w:cs="Amiri"/>
          <w:color w:val="111111"/>
          <w:sz w:val="28"/>
          <w:sz w:val="28"/>
          <w:szCs w:val="28"/>
          <w:rtl w:val="true"/>
          <w:lang w:bidi="ar-SA"/>
        </w:rPr>
        <w:t>قال الثعلبيّ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معناها؛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من أسماء الله عزّ وجلّ،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اسم الله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من أسماء القرآن،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أبي طالب عَلَیه السَّلام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قَسَمٌ أقسم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ثناءٌ أثنى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سعيد بن جبيرٍ، عن ابن عبّاسٍ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من كريمٍ، والهاء من هادٍ، والياء من رحيمٍ، والعين من عليمٍ وعظيمٍ، والصاد من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الكلبيّ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كافٍ لخلقه، هادٍ لعباده، يده فوق أيديهم، عالمٌ ببريّته، صادقٌ في وعده</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 السيوطيّ الروايات السابقة بالإضافة إلى رواياتٍ أخرى</w:t>
      </w:r>
      <w:r>
        <w:rPr>
          <w:rStyle w:val="FootnoteAnchor"/>
          <w:rtl w:val="true"/>
        </w:rPr>
        <w:footnoteReference w:id="685"/>
      </w:r>
      <w:r>
        <w:rPr>
          <w:rFonts w:ascii="Amiri" w:hAnsi="Amiri" w:eastAsia="Amiri" w:cs="Amiri"/>
          <w:color w:val="111111"/>
          <w:sz w:val="28"/>
          <w:sz w:val="28"/>
          <w:szCs w:val="28"/>
          <w:rtl w:val="true"/>
          <w:lang w:bidi="ar-SA"/>
        </w:rPr>
        <w:t>، ولا يوجد في أيٍّ منها ذكرٌ لتفسير سعدٍ الأشعريّ عن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غرابة في هٰذه </w:t>
      </w:r>
    </w:p>
    <w:p>
      <w:pPr>
        <w:pStyle w:val="BookText"/>
        <w:rPr/>
      </w:pPr>
      <w:r>
        <w:rPr>
          <w:rFonts w:ascii="IRNazanin" w:hAnsi="IRNazanin" w:eastAsia="IRNazanin"/>
          <w:color w:val="111111"/>
          <w:sz w:val="28"/>
          <w:sz w:val="28"/>
          <w:szCs w:val="28"/>
          <w:rtl w:val="true"/>
          <w:lang w:bidi="fa-IR"/>
        </w:rPr>
        <w:t>المسألة؛ لأنَّ هٰؤلاء لا ينقلون التفاسير الّتي فيها رائحة الارتباط بأهل بيت العصمة والطهارة علیهم السَّلام، أو الّتي يفوح منها عطر التشيّع والولاء لهم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فهي رواياتٌ عامّيّةٌ وفيها إشكالاتٌ سنديّةٌ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w:t>
      </w:r>
    </w:p>
    <w:p>
      <w:pPr>
        <w:pStyle w:val="BookText"/>
        <w:rPr/>
      </w:pPr>
      <w:r>
        <w:rPr>
          <w:rFonts w:ascii="Amiri" w:hAnsi="Amiri" w:eastAsia="Amiri" w:cs="Amiri"/>
          <w:color w:val="111111"/>
          <w:sz w:val="28"/>
          <w:sz w:val="28"/>
          <w:szCs w:val="28"/>
          <w:rtl w:val="true"/>
          <w:lang w:bidi="ar-SA"/>
        </w:rPr>
        <w:t xml:space="preserve">قال الشيخ الطبرسيّ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بيّنّا في أوّل البقرة اختلاف العلماء في حروف المعجم الّتي في أوائل السور، وشرحنا أقوالهم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عطاء بن السائب، عن سعيد بن جبيرٍ،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عطاء والكلبيّ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كافٍ لخلقه، هادٍ لعباده، يده فوق أيديهم، عالمٌ ببريّته، صادقٌ في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 كلَّ واحدٍ من هٰذه الحروف يدلّ على صفةٍ من صفات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أمير المؤمنين عَلَیه السَّلام أنّه قال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 القرآن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التفسير فيه جنبةٌ روائيّةٌ واضحةٌ؛ إذ يغلب على أدلّته وبراهينه الطابع الروائيّ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هناك رواياتٌ صحيحةٌ في تفسير الآيات فهي موجودةٌ عادةً في هٰذا التفسير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الروايات فهي كالتالي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بابوَيْه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الحسن محمّد بن هارون الزنجانيّ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سفيان الثوريّ، قلتُ لجعفر بن محمّدٍ بن عليٍّ بن الحسين بن عليٍّ بن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ما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الكافي، الهادي، الوليّ، العالم، الصادق الوعد</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الرواية</w:t>
      </w:r>
    </w:p>
    <w:p>
      <w:pPr>
        <w:pStyle w:val="BookText"/>
        <w:rPr/>
      </w:pPr>
      <w:r>
        <w:rPr>
          <w:rFonts w:ascii="Amiri" w:hAnsi="Amiri" w:eastAsia="Amiri" w:cs="Amiri"/>
          <w:color w:val="111111"/>
          <w:sz w:val="28"/>
          <w:sz w:val="28"/>
          <w:szCs w:val="28"/>
          <w:rtl w:val="true"/>
          <w:lang w:bidi="ar-SA"/>
        </w:rPr>
        <w:t>عن سند هٰذه الرواية يمكن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معروفٌ في علم الرجال أنّه إذا كان هناك إشكالٌ في راوٍ واحدٍ فالرواية لن تكون صحيحةً، وحينما نقف على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العلّامة الحلّيّ رحمه الله يورده في القسم الثاني من كتابه الخاصّ بذكر الضعفاء،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سفيان الثوريّ ليس من أصحابنا</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ابراهيم بن إسحاق الطالقانيّ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الجلوَديّ، حدّثنا جعفر بن محمّدٍ بن عمّارَة،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عند جعفر بن محمّدٍ، فَدَخل عليه رجلٌ فسأله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بِأهل طاعتنا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لهم وعدَهُ حتَّى يَبلغَ بِهِمُ المنزَلَةَ الّتي وَعَدَها إِيَّاهُم في بطن القرآن</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الرواية</w:t>
      </w:r>
    </w:p>
    <w:p>
      <w:pPr>
        <w:pStyle w:val="BookText"/>
        <w:rPr/>
      </w:pPr>
      <w:r>
        <w:rPr>
          <w:rFonts w:ascii="IRNazanin" w:hAnsi="IRNazanin" w:eastAsia="IRNazanin"/>
          <w:color w:val="111111"/>
          <w:sz w:val="28"/>
          <w:sz w:val="28"/>
          <w:szCs w:val="28"/>
          <w:rtl w:val="true"/>
          <w:lang w:bidi="fa-IR"/>
        </w:rPr>
        <w:t>إنّ في سند هٰذه الرواية محمّد بن إبراهيم بن إسحاق الطالقانيّ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السيّد الخوئيّ رحمه الله عنه بعد أن نقل روايةً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هٰذه الرواية دلالةٌ واضحةٌ على تشيّع محمّد بن إبراهيم وحسن عقيدته، وأمّا وثاقته فهي لم تثبت، وليس في ترضّي الصدوق عليه دلالةٌ على الحسن فضلًا عن الوثاقة</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وثاقة هٰذا الرجل جاء طبقًا لمبنى السيّد الخوئيّ رحمه الله، ونحن غير ملزمين بقبول مبناه،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الخوئيّ رحمه الله اعترف بتشيّعه وحسن عقيدته؛ ولذٰلك لا يمكن القول بضعفه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في السند راوٍ آخر وهو جعفر بن محمّدٍ بن عمّارٍة، يقول عنه المحقِّق التستريّ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عامّيّته من روايته عنه عَلَیه السَّلام بالاسم وذكر آبائه علیهم السَّلام إلى النبيّ صلَّی الله علیه وآله وسلَّم</w:t>
      </w:r>
      <w:r>
        <w:rPr>
          <w:rFonts w:eastAsia="Amiri" w:cs="Amiri" w:ascii="Amiri" w:hAnsi="Amiri"/>
          <w:color w:val="111111"/>
          <w:sz w:val="28"/>
          <w:szCs w:val="28"/>
          <w:rtl w:val="true"/>
          <w:lang w:bidi="ar-SA"/>
        </w:rPr>
        <w:t>)</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العلّامة النمازيّ 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يرد اسمٌ لهٰذا الرجل في الكتب الرجاليّة</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هٰذا الأساس وبناءً على رأي العلّامة التستريّ رحمه الله فالقول بعامّيّة هٰذا الرجل ليس ببعيدٍ، وبناءً على كلام العلّامة النمازيّ رحمه الله فهو شخصٌ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p>
    <w:p>
      <w:pPr>
        <w:pStyle w:val="BookText"/>
        <w:rPr/>
      </w:pPr>
      <w:r>
        <w:rPr>
          <w:rFonts w:ascii="Amiri" w:hAnsi="Amiri" w:eastAsia="Amiri" w:cs="Amiri"/>
          <w:color w:val="111111"/>
          <w:sz w:val="28"/>
          <w:sz w:val="28"/>
          <w:szCs w:val="28"/>
          <w:rtl w:val="true"/>
          <w:lang w:bidi="ar-SA"/>
        </w:rPr>
        <w:t>إنَّ صاحب هٰذا التفسير قد نقل حديثًا عن الإمام الصادق عَلَیه السَّلام في تفسير الحروف المقطّعة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عن عبيدٍ، عن الحسن بن عليٍّ، عن أبيه، عن أبي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أسماءٌ لله مقطّعةٌ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هو الكافي، والهادي والعالم</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الرواية</w:t>
      </w:r>
    </w:p>
    <w:p>
      <w:pPr>
        <w:pStyle w:val="BookText"/>
        <w:rPr/>
      </w:pPr>
      <w:r>
        <w:rPr>
          <w:rFonts w:ascii="Amiri" w:hAnsi="Amiri" w:eastAsia="Amiri" w:cs="Amiri"/>
          <w:color w:val="111111"/>
          <w:sz w:val="28"/>
          <w:sz w:val="28"/>
          <w:szCs w:val="28"/>
          <w:rtl w:val="true"/>
          <w:lang w:bidi="ar-SA"/>
        </w:rPr>
        <w:t>بعد التدقيق والفحص في سند هٰذا الحديث يمكننا الحكم والإذعان بضعفه واضطرابه بسهولةٍ؛ إذ جاء في سنده جعفر بن عبيدٍ، وفي نقلٍ آخر جعفر بن محمّدٍ، عن عبيدٍ وعن الحسن بن عليٍّ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الاسم يشترك العشرات بين الضعفاء والثقات، ونحن لا نعلم أنَّ هٰذا الرجل إلى أيِّ قسمٍ ينتسب، فهل هو من الضعفاء أو من الثقات أو من غيرهم؟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p>
    <w:p>
      <w:pPr>
        <w:pStyle w:val="BookText"/>
        <w:rPr/>
      </w:pPr>
      <w:r>
        <w:rPr>
          <w:rFonts w:ascii="Amiri" w:hAnsi="Amiri" w:eastAsia="Amiri" w:cs="Amiri"/>
          <w:color w:val="111111"/>
          <w:sz w:val="28"/>
          <w:sz w:val="28"/>
          <w:szCs w:val="28"/>
          <w:rtl w:val="true"/>
          <w:lang w:bidi="ar-SA"/>
        </w:rPr>
        <w:t>لقد أورد العلّامة الحويزيّ رحمه الله في تفسيره أربع روايات</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الموجود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المنقول عن سفيان الثوريّ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المنقول عن محمّد محمّد بن عمارة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في تفسير القمّي الّتي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سندها مضطربٌ</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عليه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الرواية الصحيحة الّتي يدّعي المحقِّق التستريّ رحمه الله وجودها في المقام؟</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 رواياتٍ أخرى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النتيجة أنّه لا يمكن أن نحكم بصحّة كلا الطرفين؛ وذٰلك لأنّه لو كان في رواية سعد بن عبد الله إشكالٌ سنديٌّ فهٰذا يعني أنَّ هٰذا الإشكال موجودٌ في الروايات الأخرى أيضًا، وعليه فلا معنى لدعوى تعارض رواية سعدٍ هٰذه مع رواياتٍ صحيحةٍ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لأيٍّ من الروايات الواردة في تفسير الحروف المقطّعة على انحصار المعنى بهٰذا التفسير لا غير، وحينئذٍ فالروايات الّتي ذكرها التستريّ رحمه الله كانت تشير إلى إحدى المعاني المحتملة للحروف المقطّعة ليس إلّا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 الروايات الأخرى قد 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بتفسيرٍ معيّنٍ، فرواية سعدٍ هي الأخرى قد فُسِّرت وأوِّلت بتأويلٍ آخر أيضًا؛ ولذٰلك </w:t>
      </w:r>
    </w:p>
    <w:p>
      <w:pPr>
        <w:pStyle w:val="BookText"/>
        <w:rPr/>
      </w:pPr>
      <w:r>
        <w:rPr>
          <w:rFonts w:ascii="Amiri" w:hAnsi="Amiri" w:eastAsia="Amiri" w:cs="Amiri"/>
          <w:color w:val="111111"/>
          <w:sz w:val="28"/>
          <w:sz w:val="28"/>
          <w:szCs w:val="28"/>
          <w:rtl w:val="true"/>
          <w:lang w:bidi="ar-SA"/>
        </w:rPr>
        <w:t>فهي مصداقٌ من مصاديق هٰذه الحروف المقطّعة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الروايات قد أشارت إلى مصداقٍ بعينه، ورواية سعدٍ أشارت إلى مصداقٍ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الفاحشة المُبيّنة</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قال 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تضمّن حديث سعدٍ هٰذا تفسير الفاحشة المُبيّنة الّتي جاءت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 وَأَحْصُوا الْعِدَّةَ وَاتَّقُوا اللهَ رَبَّكُمْ لَا تُخْرِجُوهُنَّ مِن بُيُوتِهِنَّ وَلَا يَخْرُجْنَ إِلَّا أَن يَأْتِينَ بِفَاحِشَةٍ مُّبَيِّنَةٍ وَتِلْكَ حُدُودُ اللهِ وَمَن يَتَعَدَّ حُدُودَ اللهِ فَقَدْ ظَلَمَ نَفْسَهُ لَا تَدْرِي لَعَلَّ اللهَ يُحْدِثُ بَعْدَ ذَلِكَ أَمْرًا</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في المطلّقة بالسحق، ولم يقل به أحدٌ، وإنّما فسَّروها بأذى أهل زوجها أو زناها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والجواب عن هٰذا الإيراد يظهر بالنظر إلى تفسير الآية الكريمة والبحث الفقهيّ حول حكم خروج المطلَّقة من بيتها وإخراجها منه،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يهمّنا هنا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تُخْرِجُوهُنَّ مِن بُيُوتِهِنَّ وَلَا يَخْرُجْنَ إِلَّا أَن يَأْتِينَ بِفَاحِشَةٍ مُّبَيِّنَةٍ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والكلام فيه يقع في مقامين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يحتمل أن يكون المراد من الآية بادّعاء ظهورها فيه، وتمام ما </w:t>
      </w:r>
    </w:p>
    <w:p>
      <w:pPr>
        <w:pStyle w:val="BookText"/>
        <w:rPr/>
      </w:pPr>
      <w:r>
        <w:rPr>
          <w:rFonts w:ascii="Amiri" w:hAnsi="Amiri" w:eastAsia="Amiri" w:cs="Amiri"/>
          <w:color w:val="111111"/>
          <w:sz w:val="28"/>
          <w:sz w:val="28"/>
          <w:szCs w:val="28"/>
          <w:rtl w:val="true"/>
          <w:lang w:bidi="ar-SA"/>
        </w:rPr>
        <w:t>يدور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ما يكون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 المُبيّنة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فيه، واستفادة المعنيّ منها بحسب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المستثنى منه هو حرمة إخراجهنَّ من بيوتهنَّ، أو حرمة خروجهنَّ منها؟</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مبيّنةٌ اعتبارًا بمَن بيَّنها، وآيةٌ مبينةٌ وآياتٌ مبيّناتٌ</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 والفحشاء والفاحشة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 قبحها من الأفعال والأقوال،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يَأْمُرُ بِالْفَحْشَاءِ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يَنْهَى عَنِ الْفَحْشَاءِ والْمُنكَرِ والْبَغْيِ يَعِظُكُمْ لَعَلَّكُمْ تَذَكَّرُونَ</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 مِنْكُنَّ بِفَاحِشَةٍ مُبَيِّنَةٍ</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رَبِّي الْفَوَاحِشَ</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يَأْتِينَ بِفَاحِشَةٍ مُبَيِّنَةٍ</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كنايةً عن الزنا،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وَاللَّاتِي يَأْتِينَ الْفَاحِشَةَ مِنْ نِسَائِكُمْ</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وفَحشَ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فاحشًا</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هٰذا فالفاحشة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 قبحه من المعاصي لا مطلق المعصية كما فسَّرها بعضهم، فتشمل الزنا والسحق والبذاء، وهو الفحش بما يستعظم قبحه؛ وعليه يكون مثل البذاء وأذى الأهل والزنا والسحق من أفراد الفاحشة، بل والخروج من البيت، ويكون المستثنى منه حرمة إخراجهنّ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تُحمل الروايات الدالّة على خصوص بعض هٰذه الأمور لبيان بعض المصاديق والأفراد لا اختصاص مفهوم الفاحشة مثلًا بالزنا أو البذاء أو بغيرهما، فلا مفهوم لكلِّ واحدٍ منها حتّى يعارض منطوق غيره، وعلى فرض استفادة المفهوم منه فدلالة المنطوق أظهر، خصوصًا إذا كان المنطوق موافقًا للكتاب والمفهوم مخالفًا له على حسب هٰذا الاستظهار، ويحمل نفي الزنا في رواية سعدٍ على نفي اختصاص الفاحشة به كما صرَّح به مثل صاحب الجواهر رحمه الله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الاستثناء من حرمة الخروج، فالمراد به الخروج نفسه دون سائر المصاديق،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يخرجن إلّا تعدّيًا وحرامًا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تزنِ إلّا أن تكون فاسقًا، ولا تشتم أمَّكَ إلّا أن تكون قاطعَ رحِمٍ،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بديعٌ وبليغٌ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على حرمة خروجهنَّ 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الاحتمال مردودٍ فيما لو بنينا على الرواية ولم نترك جميعها لضعفها، وكأنّه مخالفٌ لإجماع المفسرين، أو أقوال مَن يُعتدّ به منهم</w:t>
      </w:r>
      <w:r>
        <w:rPr>
          <w:rFonts w:eastAsia="Amiri" w:cs="Amiri" w:ascii="Amiri" w:hAnsi="Amiri"/>
          <w:color w:val="111111"/>
          <w:sz w:val="28"/>
          <w:szCs w:val="28"/>
          <w:rtl w:val="true"/>
          <w:lang w:bidi="ar-SA"/>
        </w:rPr>
        <w:t xml:space="preserve">. </w:t>
      </w:r>
      <w:bookmarkStart w:id="280" w:name="pg15894_362016"/>
    </w:p>
    <w:p>
      <w:pPr>
        <w:pStyle w:val="BookText"/>
        <w:rPr/>
      </w:pPr>
      <w:bookmarkEnd w:id="280"/>
      <w:r>
        <w:rPr>
          <w:rFonts w:ascii="Amiri" w:hAnsi="Amiri" w:eastAsia="Amiri" w:cs="Amiri"/>
          <w:color w:val="111111"/>
          <w:sz w:val="28"/>
          <w:sz w:val="28"/>
          <w:szCs w:val="28"/>
          <w:rtl w:val="true"/>
          <w:lang w:bidi="ar-SA"/>
        </w:rPr>
        <w:t>هٰذا ما يحتمل بالنظر إلى ألفاظ الآية، وقد عرفت أنَّ الأشهر بين المفسّرين كون الاستثناء راجعًا إلى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تُخْرِجُوهُنَّ</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15418444_2142443653"/>
      <w:bookmarkStart w:id="282" w:name="_Toc94"/>
      <w:bookmarkEnd w:id="281"/>
      <w:r>
        <w:rPr>
          <w:rtl w:val="true"/>
        </w:rPr>
        <w:t>الروايات</w:t>
      </w:r>
      <w:bookmarkEnd w:id="282"/>
    </w:p>
    <w:p>
      <w:pPr>
        <w:pStyle w:val="BookText"/>
        <w:rPr/>
      </w:pPr>
      <w:r>
        <w:rPr>
          <w:rFonts w:ascii="Amiri" w:hAnsi="Amiri" w:eastAsia="Amiri" w:cs="Amiri"/>
          <w:color w:val="111111"/>
          <w:sz w:val="28"/>
          <w:sz w:val="28"/>
          <w:szCs w:val="28"/>
          <w:rtl w:val="true"/>
          <w:lang w:bidi="ar-SA"/>
        </w:rPr>
        <w:t>إِنَّ بعض الروايات قد فسَّرتْ الفاحشة المُبيّنة الواردة في الآية السابقة بهٰذا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الإمام الصادق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رَبَّكُمْ لا تُخْرِجُوهُنَّ مِن بُيُوتِهِنَّ وَلَا يَخْرُجْنَ إِلَّا أَن يَأْتِينَ بِفَاحِشَةٍ مُّبَيِّنَةٍ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تزني فتخرج ويُقام عليها الحدّ</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بن إبراهيم، عن أبيه، عن بعض أصحابه، عن الإمام الرضا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تُخْرِجُوهُنَّ مِن بُيُوتِهِنَّ وَلَا يَخْرُجْنَ إِلَّا أن يَأْتِينَ بِفَاحِشَةٍ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أذاها لأهلِ الرجل وسوء خُلقها</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الإمام الرضا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تُخْرِجُوهُنَّ مِن بُيُوتِهِنَّ وَلَا يَخْرُجْنَ إِلَّا أَن يَأْتِينَ بِفَاحِشَةٍ مُّبَيِّنَةٍ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بالفاحشة المبيّنة أن تؤذي أهلَ زوجها، فإذا </w:t>
      </w:r>
    </w:p>
    <w:p>
      <w:pPr>
        <w:pStyle w:val="BookText"/>
        <w:rPr/>
      </w:pPr>
      <w:r>
        <w:rPr>
          <w:rFonts w:ascii="Amiri" w:hAnsi="Amiri" w:eastAsia="Amiri" w:cs="Amiri"/>
          <w:color w:val="111111"/>
          <w:sz w:val="28"/>
          <w:sz w:val="28"/>
          <w:szCs w:val="28"/>
          <w:rtl w:val="true"/>
          <w:lang w:bidi="ar-SA"/>
        </w:rPr>
        <w:t>فعلت فإن شاء أن يخرجها من قبل أن تنقضي عدّتها فعل</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يَأْتِينَ بِفَاحِشَةٍ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الإيذاء على أهلها، فيحلّ لهم إخراجها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المرويّ عن أبي جعفرٍ وأبي عبد الله علیهما السَّلام</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عليّ بن أسباطٍ عن أبي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أن تؤذي أهلَ زوجها وتسبّهم</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مسرورٍ عن سعد بن عبد الله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الفاحشة المُبيِّنة الّتي إذا أتت المرأة بها في أيّام عدّتها حلَّ للزوج أن يخرجها من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الفاحشة المُبيّنة السحق دون الزنا؛ فإنَّ المرأة إذا زنت وأقيم عليها الحدّ ليس لمَن أرادها أن يمتنع بعد ذٰلك من التزويج بها لأجل الحدّ، وإذا سحقت وجبَ عليها الرجم،  والرجم،خزيٌ، ومَن قد أمر الله برجمه فقد أخزاه، ومَن أخزاه فقد أبعده، وَمَن أبعده فليس لأحدٍ أن يقرّبه</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بعض الروايات 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بأذى الزوجة أهل زوجها </w:t>
      </w:r>
      <w:bookmarkStart w:id="283" w:name="pg15894_362018"/>
    </w:p>
    <w:p>
      <w:pPr>
        <w:pStyle w:val="BookText"/>
        <w:rPr/>
      </w:pPr>
      <w:bookmarkEnd w:id="283"/>
      <w:r>
        <w:rPr>
          <w:rFonts w:ascii="Amiri" w:hAnsi="Amiri" w:eastAsia="Amiri" w:cs="Amiri"/>
          <w:color w:val="111111"/>
          <w:sz w:val="28"/>
          <w:sz w:val="28"/>
          <w:szCs w:val="28"/>
          <w:rtl w:val="true"/>
          <w:lang w:bidi="ar-SA"/>
        </w:rPr>
        <w:t>وسوء خُلقها، وفي بعضها الآخر فُسِّرت بالزنا، فتخرج فيقام عليها الحدّ، وفي رواية سعد بن عبد الله فُسِّرت بالسحق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غضّ النظر عمّا قيل في سند هٰذه الروايات، وعدم ترجيح بعضها على بعضٍ من حيث السند، لا يخفى عليك عدم دلالة غير رواية سعدٍ على حصر المراد من الفاحشة المُبيّنة بما فُسِّرت به، بل يستفاد منها أنَّ المذكور فيها إمّا من مصاديقها الظاهرة كالزنا، أو من أدنى مصاديقها، وعلى هٰذا لا تعارض بين هٰذه الروايات ورواية سعدٍ من حيث تفسير الفاحشة المُبيّنة بالسحق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دلَّت رواية سعد بن عبد الله على نفي كون المراد بها الزنا فيقع التعارض بينها وبين ما دلّ على كون الزنا أحد مصاديقها إن لم نحمل رواية سعدٍ على نفي اختصاص الفاحشة بالزنا، وحينئذٍ نتعامل معهما معاملة المتعارضين، ويُؤخذ بالمرجّحات الجهتيّة أوّلًا، أي يلاحظ جهة صدور الروايات، وأنّها إنّما صدرت للتقيّة، أو لأجل بيان حكم الله الواقعيّ، ومع عدم المرجّح فيهما يؤخذ بالمرجّحات السنديّة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يمكن أنْ يُحكم على الحديث بالوضع، كما لا يحكم على المتعارضين في سائر الموارد به، هٰذا كلِّه بحسب الكتاب المجيد والروايات الشريفة</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5418446_2142443653"/>
      <w:bookmarkStart w:id="285" w:name="_Toc95"/>
      <w:bookmarkEnd w:id="284"/>
      <w:r>
        <w:rPr>
          <w:rtl w:val="true"/>
        </w:rPr>
        <w:t>آراء الفقهاء</w:t>
      </w:r>
      <w:bookmarkEnd w:id="2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رحمه الله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طلاقًا يملك فيه رجعتها فلا يجوز له أن يخرجها من بيته، ولا لها أن تخرج إلّا أن تأتي بفاحشةٍ مبيّنةٍ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والفاحشة أن تفعل ما يجب فيه عليها الحدّ، فإذا فعلت ذٰلك، أخرجت وأقيم عليها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وقد روي أنَّ أدنى ما يجوز له معه إخراجها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تؤذي أهلَ الرجل؛ فإنّها متي فعلت ذٰلك جاز له إخراجها</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باب الحدّ في السحاق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ساحقت المرأة أخرى وقامت عليهما البيّنة بذٰلك، وجب على كلِّ واحدةٍ منهما الحدّ مئة جلدةٍ إن لم تكونا محصّنتين، فإن كانتا محصّنتين كان على كلِّ واحدةٍ منهما الرجم</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حمزة الطوسيّ رحمه الله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 البائن من الرجعيّات تلزم لها النفقة، والسكنى في البيت الّذي طُلّقت فيه، إلّا لعذرٍ، ولا يجوز لها الخروج منها إلّا لحجّة الإسلام، أو قضاء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بعد انتصاف الليل، ورجعت إليه قبل الصبح، ولم تخلُ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تكون معها أحماؤها في بيتها، أو لا تكون؛ فإن كانت وأتت بفاحشةٍ مبيّنةٍ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وأقلّها أن تؤذي أهل الرجل بلسانها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للرجل إخراجها عنه إلى غيره</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في بيان أحكام السحق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يثبت السحق بالبيّنة، أو الإقرار على حدّ ثبوت الزنا واللواط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 فيه مثل الحد في الزنا</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 رحمه الله</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لمَن طلّق رجعيًّا أن يخرج الزوجة من بيته إلّا أن تأتي بفاحشةٍ، وهو ما يجب به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 أن تؤذي أهلَه</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فصل اللواط والسحق والقيادة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ويثبت السحق بما يثبت به اللواط، والحدّ فيه مئة جلدةٍ، حرّةً كانت أم أمةً محصنةً كانت أم غير محصنةٍ، للفاعلة والمفعولة</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فتفسير الفاحشة المُبيّنة بالزنا أو إيذاء أهل الرجل ليست دليلًا على انحصار هٰذا العمل بهذين الأمرين، بل هٰذه مصاديق مفسّرةٌ لمعناها؛ ولذا لا يمكن القول بأنَّ هٰذا التفسير شاهدٌ على كون الرواية الّتي فسَّرت الفاحشة المُبيّنة بالسحق موضوعةٌ ومختلَقةٌ، وليس هناك مَن يتبنّى 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فهٰذا النحو من الاستدلال وجلب الشواهد ناتجٌ عن عدم الدقّة والتدبّر في الآية ورواياتها</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اتّضح أيضًا أنَّ الرجم في السحق قولٌ تبنّاه بعض الفقهاء وإن لم يكن موردًا لاتّفاق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الفاحشة المُبيّنة بالزنا، أو أذى أهل زوجها ليس مبنيَّا على الحصر، بل هو تفسيرها ببعض مصاديقها، وعليه فاستشهاد المستشكل على وضع الحديث لتضمّنه أنَّ الفاحشة المُبيّنة في المطلّقة السحق، ولم يقل به أحدٌ، وقع منه بسبب عدم تدبّره في الآية والروايات، هٰذا إن أراد بذٰلك نفي القول بكون السحق من مصاديق الفاحشة وبعض أفرادها، ولعلّه 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تضمّن الحديث حصر المراد بالفاحشة المُبيّنة بالسحق، فهو كذٰلك إن لم نحمله على نفي الاختصاص كما حمله عليه صاحب الجواهر رحمه الله، ولٰكن لا يمكن أن يستشهد بمثل ذٰلك على وضع الحديث، بل يُعامل مع معارضه معاملة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خافٍ أنَّ الاختلاف في حد السحق معروفٌ، فالشيخ قد فصَّل بين المحصنة وغيرها، وقال في المحصنة بالرجم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يستفاد من حديث سعدٍ أنَّ المرأة المطلّقة الرجعيّة ليست بمحصنةٍ، فإذا زنت وأقيم عليها الحدّ ليس لمَن أرادها أن يمتنع بعد ذٰلك من التزويج بها لأجل الحدّ، وأنَّ حدّها في السحق مع كونها غير محصنةٍ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وإن لم نعثر عليه في الأقوال إلّا أنّه ليس ببعيدٍ منها، ويؤيّده إطلاق </w:t>
      </w:r>
    </w:p>
    <w:p>
      <w:pPr>
        <w:pStyle w:val="BookText"/>
        <w:rPr/>
      </w:pPr>
      <w:r>
        <w:rPr>
          <w:rFonts w:ascii="Amiri" w:hAnsi="Amiri" w:eastAsia="Amiri" w:cs="Amiri"/>
          <w:color w:val="111111"/>
          <w:sz w:val="28"/>
          <w:sz w:val="28"/>
          <w:szCs w:val="28"/>
          <w:rtl w:val="true"/>
          <w:lang w:bidi="ar-SA"/>
        </w:rPr>
        <w:t>بعض الروايات، ولا يمنع من الأخذ بها عدم القائل بها لو لم يكن غيرها من الروايات أرجح عليها من جهة السند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فليس في حديثٍ سعدٍ إلّا دلالته على اختصاص الفاحشة بالسحق، ودلالته على كون الحد فيه الرجم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يُردّ بما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حمله على نفي الاختصاص، ولا يخفى أنَّ هٰذا الحمل عرفيٌّ مبنيٌّ على حمل الظاهر على الأظهر؛ لأنّ ظهور ما دلَّ على كون المراد من الفاحشة الزنا أقوى من ظهور دلالة حديث سعدٍ على الاختصاص بالسحق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لو لم نأخذ بهٰذا الحمل لٰكنّا نعاملها معاملة المتعارضين كما مرّ، وكذٰلك نعاملها معاملة التعارض مع يعارضها، وهو ما يدلّ على أنَّ شرط الرجم الإحصان، وأنَّ المطلّقة الرجعيّة محصنةٌ أيضًا</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السحق</w:t>
      </w:r>
    </w:p>
    <w:p>
      <w:pPr>
        <w:pStyle w:val="BookText"/>
        <w:rPr/>
      </w:pPr>
      <w:r>
        <w:rPr>
          <w:rFonts w:ascii="Amiri" w:hAnsi="Amiri" w:eastAsia="Amiri" w:cs="Amiri"/>
          <w:color w:val="111111"/>
          <w:sz w:val="28"/>
          <w:sz w:val="28"/>
          <w:szCs w:val="28"/>
          <w:rtl w:val="true"/>
          <w:lang w:bidi="ar-SA"/>
        </w:rPr>
        <w:t>تضمّن الحديث أنَّ السحق أفحش من الزنا، هٰذا مع اتّفاق الإماميّة على أنّه كالزنا في الحدِّ، أو أدْوَنُ بإيجابه الجَلد فقط ولو كان من محصنةً، وهو الأشهر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كونه أفحش من الزنا فربّما يستفاد من بعض الروايات الّتي </w:t>
      </w:r>
    </w:p>
    <w:p>
      <w:pPr>
        <w:pStyle w:val="BookText"/>
        <w:rPr/>
      </w:pPr>
      <w:r>
        <w:rPr>
          <w:rFonts w:ascii="IRNazanin" w:hAnsi="IRNazanin" w:eastAsia="IRNazanin"/>
          <w:color w:val="111111"/>
          <w:sz w:val="28"/>
          <w:sz w:val="28"/>
          <w:szCs w:val="28"/>
          <w:rtl w:val="true"/>
          <w:lang w:bidi="fa-IR"/>
        </w:rPr>
        <w:t>توّعدت مرتكبها بالعقوبة الشديدة، نحو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الزنا الأكبر</w:t>
      </w:r>
      <w:r>
        <w:rPr>
          <w:rFonts w:eastAsia="IRNazanin" w:cs="IRNazanin"/>
          <w:color w:val="111111"/>
          <w:sz w:val="28"/>
          <w:szCs w:val="28"/>
          <w:rtl w:val="true"/>
          <w:lang w:bidi="fa-IR"/>
        </w:rPr>
        <w:t>»</w:t>
      </w:r>
      <w:r>
        <w:rPr>
          <w:rStyle w:val="FootnoteAnchor"/>
          <w:rtl w:val="true"/>
        </w:rPr>
        <w:footnoteReference w:id="718"/>
      </w:r>
      <w:r>
        <w:rPr>
          <w:rFonts w:ascii="Amiri" w:hAnsi="Amiri" w:eastAsia="Amiri" w:cs="Amiri"/>
          <w:color w:val="111111"/>
          <w:sz w:val="28"/>
          <w:sz w:val="28"/>
          <w:szCs w:val="28"/>
          <w:rtl w:val="true"/>
          <w:lang w:bidi="ar-SA"/>
        </w:rPr>
        <w:t>، ومنها رواية سعدٍ هٰذه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كون حدّها مساويًا مع حدِّ الزاني أو أدْوَن منه، وأنّه الأشهر، فلا يدلّ ذٰلك على عدم كونه أفحش؛ لجواز أن يكون ذٰلك لبعض الحِكم، مثل كون الزنا أكثر وأميل إليه مع أشهريّة كون حدِّ السحق أدون من الزنا بين القدماء،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w:t>
      </w:r>
      <w:r>
        <w:rPr>
          <w:rStyle w:val="FootnoteAnchor"/>
          <w:rtl w:val="true"/>
        </w:rPr>
        <w:footnoteReference w:id="719"/>
      </w:r>
      <w:r>
        <w:rPr>
          <w:rFonts w:ascii="Amiri" w:hAnsi="Amiri" w:eastAsia="Amiri" w:cs="Amiri"/>
          <w:color w:val="111111"/>
          <w:sz w:val="28"/>
          <w:sz w:val="28"/>
          <w:szCs w:val="28"/>
          <w:rtl w:val="true"/>
          <w:lang w:bidi="ar-SA"/>
        </w:rPr>
        <w:t>، وأبي الصلاح</w:t>
      </w:r>
      <w:r>
        <w:rPr>
          <w:rStyle w:val="FootnoteAnchor"/>
          <w:rtl w:val="true"/>
        </w:rPr>
        <w:footnoteReference w:id="720"/>
      </w:r>
      <w:r>
        <w:rPr>
          <w:rFonts w:ascii="Amiri" w:hAnsi="Amiri" w:eastAsia="Amiri" w:cs="Amiri"/>
          <w:color w:val="111111"/>
          <w:sz w:val="28"/>
          <w:sz w:val="28"/>
          <w:szCs w:val="28"/>
          <w:rtl w:val="true"/>
          <w:lang w:bidi="ar-SA"/>
        </w:rPr>
        <w:t>، وابن إدريس</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الاتّفاق الّذي نقله عن الإماميّة لا منع من مخالفته، كالشيخ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22"/>
      </w:r>
      <w:r>
        <w:rPr>
          <w:rFonts w:ascii="IRNazanin" w:hAnsi="IRNazanin" w:eastAsia="IRNazanin"/>
          <w:color w:val="111111"/>
          <w:sz w:val="28"/>
          <w:sz w:val="28"/>
          <w:szCs w:val="28"/>
          <w:rtl w:val="true"/>
          <w:lang w:bidi="fa-IR"/>
        </w:rPr>
        <w:t>، وابن البرّاج</w:t>
      </w:r>
      <w:r>
        <w:rPr>
          <w:rStyle w:val="FootnoteAnchor"/>
          <w:rtl w:val="true"/>
        </w:rPr>
        <w:footnoteReference w:id="723"/>
      </w:r>
      <w:r>
        <w:rPr>
          <w:rFonts w:ascii="Amiri" w:hAnsi="Amiri" w:eastAsia="Amiri" w:cs="Amiri"/>
          <w:color w:val="111111"/>
          <w:sz w:val="28"/>
          <w:sz w:val="28"/>
          <w:szCs w:val="28"/>
          <w:rtl w:val="true"/>
          <w:lang w:bidi="ar-SA"/>
        </w:rPr>
        <w:t>، وابن حمزة</w:t>
      </w:r>
      <w:r>
        <w:rPr>
          <w:rStyle w:val="FootnoteAnchor"/>
          <w:rtl w:val="true"/>
        </w:rPr>
        <w:footnoteReference w:id="724"/>
      </w:r>
      <w:r>
        <w:rPr>
          <w:rFonts w:ascii="Amiri" w:hAnsi="Amiri" w:eastAsia="Amiri" w:cs="Amiri"/>
          <w:color w:val="111111"/>
          <w:sz w:val="28"/>
          <w:sz w:val="28"/>
          <w:szCs w:val="28"/>
          <w:rtl w:val="true"/>
          <w:lang w:bidi="ar-SA"/>
        </w:rPr>
        <w:t>، بعد ما نعلم أنَّ القولين اللذَين وقع الاتّفاق عليهما مبناهما الروايات والاستظهار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وقوع مثل هٰذه المخالفات بين الأحاديث فإنّه لا يكون مستندًا لردّها وردّ حجّيتها، بل لا بدَّ لنا من علاج المخالفة بالوجوه المقرّرة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تضمّن هٰذا الحديث تفسير خلع النعلين 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معناه الظاهريّ، وتأويله بنزع حبِّ الأهل من القلب، مع أنَّ الشيخ الصدوق نفسه قد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أحمد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محمّد بن أبي عمير، عن أبان بن عثمان، عن يعقوب بن شعيبٍ،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كانت من جلد حمارٍ ميّتٍ</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والخبر صحيحٌ أو كالصحيح؛ فإنَّ أبانَ هٰذا من أصحاب الإجماع على فرض صحّة نسخة الكشّيّ في كونه ناووسيًّا، مع أنَّ الراوي للخبر ابن الوليد النقّاد للآثار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لمّا أراد بعث موسى عَلَیه السَّلام، إذن لا معنى لقوله 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استجهله في نبوّته؛ لأنَّ الأنبياء علیهم السَّلام كانوا لا يعرفون شيئًا من </w:t>
      </w:r>
    </w:p>
    <w:p>
      <w:pPr>
        <w:pStyle w:val="BookText"/>
        <w:rPr/>
      </w:pPr>
      <w:r>
        <w:rPr>
          <w:rFonts w:ascii="IRNazanin" w:hAnsi="IRNazanin" w:eastAsia="IRNazanin"/>
          <w:color w:val="111111"/>
          <w:sz w:val="28"/>
          <w:sz w:val="28"/>
          <w:szCs w:val="28"/>
          <w:rtl w:val="true"/>
          <w:lang w:bidi="fa-IR"/>
        </w:rPr>
        <w:t>الشريعة قبل الوحي إليهم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أين علم أنَّ صلاة موسى عَلَیه السَّلام كانت فيها؟ ومن أين علم اتّحاد الشرائع في مثله؟</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نحن نتكلّم أوّلًا في دلالة الآية الكريمة بالنظر إلى ظاهرها، ثمّ ننظر أيَّ التفسيرين أقرب إليه،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موسى عَلَیه السَّلام أُمِرَ بخلع نعليه احترامًا للواد المقدّس كما هو شأن كلِّ مكانٍ مقدّسٍ يخلع الناسُ النعلَ عند دخولهم فيه، وهٰذا ما نراهم اليوم عليه عند دخولهم المساجد والمشاهد والمقامات الشريفة، وهي علامة تعظيمهم لهٰذا المكان، وحينما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نبيَّه موسى عَلَیه السَّلام بذٰلك فهو إيذانٌ منه بأنّه دخل الوادي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موسى عَلَیه السَّلام كان عالمًا بأنَّ أدب الدخول والكوْن في المكان المقدّس هو خلع النعلين، وأنّ الأمر لم يكن مولويًّا بل كان إرشاديًّا، وإخبارًا بأنّه نزل في هٰذا المكان المقدّس فيلزم عليه خلع نعليه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كان هٰذا الأمر مولويًّا أم إرشاديًّا، وسواءٌ كان طوًى اسم هٰذا الوادي أو كان خبرًا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وحكايةً عن الحالة الحاصلة لموسى عَلَیه السَّلام، فالمناسب للتعظيم هو خلع النعلين وهٰذا ما يستفاد من ظاهر الآية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تفسيرها بحسب الروايات،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القانون في الروايتين المتعارضتين إذا كانتا متضمّنتين لحكمٍ من الأحكام العمليّة والفروع الفقهيّة هو الجمع العرفيّ بينهما إن أمكن، وإلّا فالرجوع إلى المرجّحات المذكورة في باب التعادل والترجيح إن كان لأحدهما ترجيحٌ على الآخر، وإلّا فالحكم هو التخيير كما بُيّن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لازم ذٰلك ليس الحكم بكذب الرواية الّتي رُجّح غيرُها عليها والحكم بوضعها، كما أنّه في صورة التخيير لا يحكم بتساقط أحدهما عن الحجّيّة أساسًا، بل يؤخذ بهما في نفي القول الثالث، فكلتاهما حجّةٌ لولا ابتلاء كلِّ واحدةٍ منهما بالأخرى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فرض ترجيح الخبر الّذي فسَّر الآية بأنَّ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 موسى عَلَیه السَّلام بخلع نعليه؛ لأنّها كانت من جلد حمارٍ ميّتٍ، كرواية يعقوب بن شعيبٍ عن الإمام الصادق عَلَیه السَّلام المتقدّمة، فإنّه يجب الأخذ بها بالحكم الظاهريّ، وهو وجوب تصديق العادل والبناء العمليّ على خبره، وكذٰلك لا يستلزم من ذٰلك سقوط الخبر من الحجّيّة أصلًا فيما لا يعارضه خبرٌ آخر،</w:t>
      </w:r>
    </w:p>
    <w:p>
      <w:pPr>
        <w:pStyle w:val="BookText"/>
        <w:rPr/>
      </w:pPr>
      <w:r>
        <w:rPr>
          <w:rFonts w:ascii="Amiri" w:hAnsi="Amiri" w:eastAsia="Amiri" w:cs="Amiri"/>
          <w:color w:val="111111"/>
          <w:sz w:val="28"/>
          <w:sz w:val="28"/>
          <w:szCs w:val="28"/>
          <w:rtl w:val="true"/>
          <w:lang w:bidi="ar-SA"/>
        </w:rPr>
        <w:t>ولا يجوز الحكم بوضعه وكذبه بمجرّد هٰذا التعارض ورجحان الآخر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ما ذكره الناقد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العلّامة التستريّ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لا يوجب خللًا في الحديث، ولا وهنًا فيه، غاية ما في الأمر أنَّ الشارع قد تعبَّدنا بالأخذ بما فيه المرجّح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أنَّ مجرّد معارضة الخبر بخبرٍ آخر أخذنا به على ما تقتضيه القواعد في مورد تعارضهما ليس موجبًا لترك الآخر في غير مورده، وعليه فلا يترك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بعض مضمونه معارضٌ لمضمون خبر ابن شعيبٍ وإن كان هٰذا الأخير صحيح السند بخلاف الأوّل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ننظر بعد ذٰلك إلى مضمون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إلى خبر ابن شعيبٍ هٰذا، فنرى أيّهما أوفق بالآية،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تفسير الآية بأنّ الأمرَ من </w:t>
      </w:r>
    </w:p>
    <w:p>
      <w:pPr>
        <w:pStyle w:val="BookText"/>
        <w:rPr/>
      </w:pPr>
      <w:r>
        <w:rPr>
          <w:rFonts w:ascii="IRNazanin" w:hAnsi="IRNazanin" w:eastAsia="IRNazanin"/>
          <w:color w:val="111111"/>
          <w:sz w:val="28"/>
          <w:sz w:val="28"/>
          <w:szCs w:val="28"/>
          <w:rtl w:val="true"/>
          <w:lang w:bidi="fa-IR"/>
        </w:rPr>
        <w:t xml:space="preserve">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لنبيِّه موسى عَلَیه السَّلام بخلع نعليه لأنّها كانت من جلد حمارٍ ميّتٍ، فهو خلاف الظاهر؛ فإنَّ الظاهر أنَّ خلع النعلين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هما نعلان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تعظيمٌ للواد المقدّس، وأنَّ الوقوف بهما في هٰذا الوادي خلاف التعظيم والتكريم، لا لأنّهما كانتا من جلد حمارٍ ميّتٍ، ولو لم تكن كذٰلك لجاز له المرور أو الوقوف معهما، فهٰذا مخالفٌ لظهور الكتاب وموجبٌ لاختلال شرائط حجّيّة الحديث؛ لأنَّ التعارض إذا وقع بين ظاهر الكتاب وظاهر الخبر فالكتاب هو الحجّة دون أدنى شكٍّ، من هنا فإنَّ خبر يعقوب بن شعيبٍ محكومٌ بالمعارض أيضًا مثل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لا يجوز الاستناد عليه لمعارضته ظاهر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في مفاده أظهر وأكثر نصوصيّةً من دلالة الكتاب على موضوعيّة خلع النعلين في أداء التعظيم وتحقّق التكريم،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مناسبة الحكم،والموضوع، واقتضاء شرافة المكان، وعرفيّة خلع النعلين في مقام التعظيم تؤيّد ظهور الكتاب فيما هو ظاهرٌ فيه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 التعارض هنا ليس من باب تعارض المقيّد والخاصّ مع المطلق والعامّ، بل إنَّ التعارض والتخالف الواقع بينهما هو بالتباين، وعليه فإنّه لا يمكن الاستشهاد بسقوط حديث سعدٍ هٰذا بمجرّد مخالفة مضمونه لحديث يعقوب بن شعيبٍ؛ هٰذا بالنظر إلى تفسير الآية برواية ابن شعيبٍ هٰذا والإشكال فيه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بالنظر إلى حديث سعدٍ فالظاهر منه أنّه سأل الإمام عَلَیه السَّلام عن تأويل الآية لا عمّا يستفاد منها بحسب ظهورها العرفيّ الّذي هو الحجّة؛ وعليه فلا </w:t>
      </w:r>
    </w:p>
    <w:p>
      <w:pPr>
        <w:pStyle w:val="BookText"/>
        <w:rPr/>
      </w:pPr>
      <w:r>
        <w:rPr>
          <w:rFonts w:ascii="Amiri" w:hAnsi="Amiri" w:eastAsia="Amiri" w:cs="Amiri"/>
          <w:color w:val="111111"/>
          <w:sz w:val="28"/>
          <w:sz w:val="28"/>
          <w:szCs w:val="28"/>
          <w:rtl w:val="true"/>
          <w:lang w:bidi="ar-SA"/>
        </w:rPr>
        <w:t>منافاة بين الظهور واستفادة الأمر بخلع النعلين؛ لأنّه لا ينبغي تأدّبًا المرور أو الوقوف مع النعلين في هٰذا الوادي المقدّس وكلّ مكانٍ ذي شرافةٍ وقداسةٍ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لا يمكن أن يرد عليه بأنَّ كلمة نعليك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كنايةٌ واستعارةٌ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 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يحتاج إلى قرينةٍ، ولا قرينة هنا، مع أنَّ الأمر بالخلع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بالنعلين حبّ 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للدوام، وينافيه تعليله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بِالْوَادِي الْمُقَدَّسِ طُوًى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مقبولٌ إن قلنا إنَّ ذٰلك هو المتبادر إلى الذهن بحسب الظهور العرفيّ لا بحسب التأويل الّذي ورد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ذٰلك أنَّ باب الاستعارة واسعٌ ومتشعّبٌ، والمعيار في استحسانه هو الذوق السليم، وأنَّ خفاء القرينة علينا لا يقتضي عدم وجودها بين المتكلّم ومخاطبه، فلعلّ موسى عَلَیه السَّلام كان حافيًا والتعليل يقتضي دوام الأمر؛ فإنَّ التَّشرف بالواد المقدّس والتكلّم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يقتضيان نزع حبِّ غيره عَز وجَلّ من القلب، وأن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ملازمًا له، مخلصًا فى محبّته لله تعالى</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يدور بين رفع اليد عن ظاهر الآية برواية ابن شعيبٍ أو برواية سعدٍ وبين الترجيح بحسب السند مع الأولى؛ وذٰلك لأنّ خبر ابن شعيبٍ معارضٌ لظاهر ما يستفاد من الكتاب، وهو أنَّ الأمر بخلع النعلين كان للتعظيم كما يدلّ عليه خبر ابن شعيبٍ أيضًا، فإنّه قد دلَّ على ذٰلك وإن خصَّصه بما إذا كان النعل من جلد حمارٍ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ومعارضته للكتاب إنّما يكون لأجل دلالة الخبر على اختصاص التعظيم بما إذا كان النعل من جلد حمارٍ،ميّتٍ مع أنَّ العرف لا يساعد على اختصاصه </w:t>
      </w:r>
    </w:p>
    <w:p>
      <w:pPr>
        <w:pStyle w:val="BookText"/>
        <w:rPr/>
      </w:pPr>
      <w:r>
        <w:rPr>
          <w:rFonts w:ascii="Amiri" w:hAnsi="Amiri" w:eastAsia="Amiri" w:cs="Amiri"/>
          <w:color w:val="111111"/>
          <w:sz w:val="28"/>
          <w:sz w:val="28"/>
          <w:szCs w:val="28"/>
          <w:rtl w:val="true"/>
          <w:lang w:bidi="ar-SA"/>
        </w:rPr>
        <w:t>بهٰذا المورد بالذات، بل يرى أنَّ تفسيره بالمورد المذكور منافٍ للاحترام والتعظيم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حديث ابن شعيبٍ مردودٌ من جهة دلالته على هٰذا الاختصاص ونفي البأس عن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المراد من خلع النعلين خلع محبّة الأهل فهو تفسيرٌ لا ينفي رجحان خلع النعلين، وإن كانت الآية ليست بصدد بيان هٰذا الرجحان،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 المستشكل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لموسى عَلَیه السَّلام ذٰلك لمّا أراد بعثته، فلا معنى لقوله 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استجهله في نبوّته؛ لأنّ الأنبياء علیهم السَّلام كانوا لا يعرفون شيئًا من الشريعة قبل الوحي إليهم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أين علم أنّ صلاة موسى عَلَیه السَّلام كانت فيها؟ ومن أين علم اتّحاد الشرائع في مثله؟</w:t>
      </w:r>
    </w:p>
    <w:p>
      <w:pPr>
        <w:pStyle w:val="BookText"/>
        <w:rPr/>
      </w:pPr>
      <w:r>
        <w:rPr>
          <w:rFonts w:ascii="IRNazanin" w:hAnsi="IRNazanin" w:eastAsia="IRNazanin"/>
          <w:color w:val="111111"/>
          <w:sz w:val="28"/>
          <w:sz w:val="28"/>
          <w:szCs w:val="28"/>
          <w:rtl w:val="true"/>
          <w:lang w:bidi="fa-IR"/>
        </w:rPr>
        <w:t>الجواب</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هٰذا المستشكل غريبٌ وعجيبٌ، وهو بمثابة الاجتهاد في مقابل النصّ؛ فإنَّ الحديث يدلّ على أنَّ الأمر بخلع النعلين لم يكن لبيان حكمٍ شرعيٍّ ابتدائيٍّ كما استظهرنا ذٰلك من الآية أيضًا، وأنَّ موسى عَلَیه السَّلام كان يصلّي في نعله هٰذا، وبعد ذٰلك يتّجه ما أورد في الحديث على التفسير الّذي يراه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الحديث بإنكار ذٰلك، والترديد في أنَّ صلاة عَلَیه السَّلام موسی كانت فيها، وفي اتّحاد الشرائع في مثله بعد دلالة الحديث عليه، في غير محلّه، ومن الهفوات</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التفاوت بين المحبّتين</w:t>
      </w:r>
    </w:p>
    <w:p>
      <w:pPr>
        <w:pStyle w:val="BookText"/>
        <w:rPr/>
      </w:pPr>
      <w:r>
        <w:rPr>
          <w:rFonts w:ascii="Amiri" w:hAnsi="Amiri" w:eastAsia="Amiri" w:cs="Amiri"/>
          <w:color w:val="111111"/>
          <w:sz w:val="28"/>
          <w:sz w:val="28"/>
          <w:szCs w:val="28"/>
          <w:rtl w:val="true"/>
          <w:lang w:bidi="ar-SA"/>
        </w:rPr>
        <w:t xml:space="preserve">لقد تضمّن حديث سعدٍ هٰذا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إلى موسى عَلَیه السَّلام أن انزع حبَّ أهلك من قلبك إن كانت محبّتك لي خالصةً، مع أنَّ محبّة الخالق تختلف عن محبّة الخلائق، ولا يزاحم الثاني الأوّل ولا ينقضه، كيف وقد قال نبينا صلَّی الله علیه وآله وسلَّم وهو أكمل الرسل وأفضلهم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 من دنياكم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أخلاق الأنبياء حبّ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أظنّ رجلًا يزداد في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إلّا ازداد حبا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المذموم حبٌّ يوجب مخالفة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أوّلًا أنّ توهّم التخالف والتعارض بين حديث سعدٍ الّذي يستفاد منه الترغيب في الإخلاص في المحبّة وكمال التوحيد فيها، وبين ما ذكره من الآيات ناشئٌ من عدم التأمّل في المراد من الطائفتين من الآيات والأحاديث؛ فالطائفة الأولى ناظرةٌ إلى مقام اندكاك محبّة كلِّ شيءٍ في محبّة الله، فلا محبوب للمحبّ إلّا هو، وكلُّ حبٍّ ومحبٍّ يفنى عنده، فلا يرى شيئًا، ولا يحبّ أحدًا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سواه، ولا يلتفت إلى رؤية ما سواه وحبِّه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ولمّا كان موسى عَلَیه السَّلام في هٰذا المشهد العظيم مشتغلَ القلب بأمر أهله؛ لأنّه جاء ليقتبس نارًا، وأمرهم بالمكث حتّى يأتيهم منها بقبسٍ، أمره عَز وجَلّ بأن يفرّغ له قلبه، ولمّا يوح إليه في هٰذا المشهد المقدّس؛ لأنَّ الوصول إلى هٰذه المرتبة الرفيعة يناسب ترك الاشتغال بغير الله تعالى، وعدم التوجّه إلى غيره وإلى محبّة الأهل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هٰذه المرتبة العالية من الذوبان بالذات المقدّسة كان رسول الله صلَّی الله علیه وآله وسلَّم في حال نزول الوحي إليه، أو في الحالات المقتضية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فالشؤون متفاوتةٌ، والمشاهد والمقامات المتعالية القدسيّة لا تقاس مع غيرها من الشؤون والمقامات الّتي لا بدَّ للنبيّ أو الوليّ التلبّس بها، ولا يجوز في الحكمة ترفّعهما عنها، بل هما مأموران بهما، متقرّبان بهما إلى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المشهد الّذي هو مشهد ظهور محبّة الله والانقطاع إليه، ومشهد التشرّف بتكليم الله تعالى، فإنّه يقتضي ترك الاشتغال بغيره، وفناء كلِّ حبٍّ وحبيبٍ فيه؛ ولذا أسرع موسى عَلَیه السَّلام بعد ذٰلك إلى الذهاب إلى فرعون وتَرَك أهله على حالهم؛ امتثالًا منه لأمر الله تعالى، وهٰذا شأنٌ تُرفَعُ فيه النفس الإنسانيّة إلى أعلى المراتب الروحانيّة والقدسيّة الملكوتيّة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شأنّه في حال يوصف بحسبه بحبِّ الأهل والمال والولد، ويشتغل بحبّهم وملازماته، فهو شأنٌ من شؤونه أيضًا، ولٰكن ليس اشتغاله بالله کاشتغاله به في الشأن الأوّل؛ فاشتغاله به في الأوّل يتحصل له بغير واسطةٍ، وفي الثاني يتحقّق بواسطة غيره، ويجوز في هٰذا المقام الجمع بين الحبّين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فعليّة اشتغال القلب بمحبّة الله في مشهدٍ من </w:t>
      </w:r>
    </w:p>
    <w:p>
      <w:pPr>
        <w:pStyle w:val="BookText"/>
        <w:rPr/>
      </w:pPr>
      <w:r>
        <w:rPr>
          <w:rFonts w:ascii="Amiri" w:hAnsi="Amiri" w:eastAsia="Amiri" w:cs="Amiri"/>
          <w:color w:val="111111"/>
          <w:sz w:val="28"/>
          <w:sz w:val="28"/>
          <w:szCs w:val="28"/>
          <w:rtl w:val="true"/>
          <w:lang w:bidi="ar-SA"/>
        </w:rPr>
        <w:t>مشاهد القرب ومعراج الأنس تنافي اشتغاله الفعليّ بمحبّة غير الله والتوجّه به، كما أنَّ فعليّة اشتغال القلب بحبِّ النساء لا تجتمع مع الاشتغال الفعليّ التامّ بحبّ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شئت الاستشهاد لذٰلك فعليك بالرجوع إلى الأدعية المأثورة عن أهل بيت العصمة والطهارة علیهم السَّلام، ففي ذيل دعاء عرفة المرويّ عن الإمام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الّذي أزلتَ الأغيارَ عن قلوب أحبائك حتّى لم يحبّوا سواك، ولم يلجؤوا إلى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ولا يخفى عليك قصور عباراتنا عن بيان حقيقة هٰذه المنازل والمشاهد، لا سيّما إذا كان النازل فيها وشاهدها الأنبياء والأولياء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ما ذكره من أنّ المذموم هو حبٌّ يوجب مخالفة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ونهيه صحيحٌ لا ريب فيه، أي لا يترتّب على حبِّ غيره عقابٌ وذمٌّ مولويٌّ إذا لم يخالف أوامر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إلى ذمّ هٰذا الحبِّ المؤدّي إلى العصيان والمخالفة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 فلم يكلِّف الله عباده بتركه، وإن رغَّبهم بالجهاد لترك بعض الأنواع، كما رغَّبهم إلى بعض أنواعه الأخرى</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شغل القلب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والانقطاع إليه والانصراف عن شيءٍ سواه ممدوحٌ شرعًا، وكلّما كانت ملازمة النفس بذكر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ومداومتها به أقوى وأتمّ كان العبد إلى الله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جائزًا في حكمة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ينصرف العبد إلى غيره، ممّا يتوقّف به نظام العالم ويدور مداره ابتلاء الخلق، لكان اللازم على هٰذا العبد أن لا ينصرف منه إلى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 الأهل والمال والولد ليس مذمومًا بالإطلاق، إلّا أنَّ الاشتغال التامّ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وشغل القلب بمحبّته في بعض الأحوال ممدوحٌ جدًّا، بل هو لازمٌ من لوازم العبوديّة ومعرفة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وينبئ عن ذٰلك كله قوله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مع الله وقتٌ لا يسعه مَلَكٌ مقرَّبٌ ولا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صلَّی الله علیه وآله وسلَّم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الله في السوق مخلصًا عند غفلة الناس وشغلهم بما فيه كتب الله له ألف حسنةٍ، ويغفر الله له يوم القيامة مغفرةً لم تخطر على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دعواهذ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يزعم فيها أنَّ كلمة نعليك الّتي هي كنايةٌ واستعارةٌ عن حبِّ الأهل مجازٌ يحتاج إلى قرينةٍ، ولا قرينة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الاستعارة كانت معهودةً عند أهل اللسان، بل وغيرهم من سائر الألسنة؛ ولذٰلك حكي أنَّ أهل تعبير الرؤيا يفسّرون النعلين بالأهل، وفقدانها بفقدان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يكفي في القرينة كون النعلين من اللباس، وإطلاق اللباس على الزوجه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لَكُمْ وأَنْتُمْ لِبَاسٌ لَهُنَّ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وأوضح من ذٰلك كلِّه أنَّ السؤال في حديث سعدٍ وقع عن تأويل الآية لا عن تفسيرها؛ ولذا لا ينافي ذٰلك التأويل كون المراد بالنعلين غير ما يراد بها في العرف واللغة، كما لا ينافي إذا كان المراد من ظاهر الآية الأمر بنَزع النعلين؛ لأنّها كانت من جلد حمارٍ ميّتٍ، وإن كان في هٰذا الاحتمال ما ذكرناه مما يردّ كونه المراد، والله أعلم</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 كون المراد بنزع النعلين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 حبِّ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للدوام، بل يصحّ ذٰلك ولو كان لعلّة حضوره في مشهد تكليم الربِّ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 يؤيّد ما ذكرناه من عدم المنافاة بين الأمر بنزع حبِّ الأهل في هٰذا المقام الشريف وبين ما ورد في الترغيب إلى حبِّ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أنَّه بعد إمكان الجمع بين رواية سعدٍ وغيرها من الروايات لا يجوز القول بمخالفتها مع غيرها، والاستشهاد بها لوضعها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لا يتناسب مع مقام الإمامة</w:t>
      </w:r>
    </w:p>
    <w:p>
      <w:pPr>
        <w:pStyle w:val="BookText"/>
        <w:rPr/>
      </w:pPr>
      <w:r>
        <w:rPr>
          <w:rFonts w:ascii="IRNazanin" w:hAnsi="IRNazanin" w:eastAsia="IRNazanin"/>
          <w:color w:val="111111"/>
          <w:sz w:val="28"/>
          <w:sz w:val="28"/>
          <w:szCs w:val="28"/>
          <w:rtl w:val="true"/>
          <w:lang w:bidi="fa-IR"/>
        </w:rPr>
        <w:t>إنَّ الحديث قد تضمن لعب الإمام الحجّة عجل الله تعالی فرجه الشریف، مع أنَّ من علامات الإمام عجل الله تعالی فرجه الشریف عدم لعبه، ففي خبر صفوان الجمّال أنّه سأل الإمام الصادق علَیه السَّلام عن صاحب هٰذا الأمر،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يلهو ولا يلعب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أبو الحسن موسى عَلَیه السَّلام وهو صغيرٌ ومعه عناقٌ مكّيّةٌ وهو يقول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اسْج‍دي لربِّك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أبو عبد الله عَلَیه السَّلام وضمَّه إليه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وأمّي من لا يلهو ولا يلعب</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صحيح معاوية بن وهبٍ أنّه سأل الإمام الصادق عَلَیه السَّلام عن علامة الإمامة،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طٰهٰارة الولادة وحسن المنشإ، ولا يلهو ولا يلعب</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للطبريّ ذُكر مثل هٰذا الحديث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إسحاق بن إسماعيل في السنة الّتي خرجت الجماعة إلى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فأعددتُ له في رقعةٍ عشر مسائل لأسأله عنها، وكان لي حملٌ،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أجابني عن مسائلي سألته أن يدعو الله لي أن يجعله ذكرًا، فلمّا سأله الناس قمت والرقعة معي لأسأله عن مسائلي، فلمّا نظر إليَّ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يعقوب، سمِّه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لي ذكرٌ فسمّيته أحمد، فعاش مدةً 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من</w:t>
      </w:r>
    </w:p>
    <w:p>
      <w:pPr>
        <w:pStyle w:val="BookText"/>
        <w:rPr/>
      </w:pPr>
      <w:r>
        <w:rPr>
          <w:rFonts w:ascii="Amiri" w:hAnsi="Amiri" w:eastAsia="Amiri" w:cs="Amiri"/>
          <w:color w:val="111111"/>
          <w:sz w:val="28"/>
          <w:sz w:val="28"/>
          <w:szCs w:val="28"/>
          <w:rtl w:val="true"/>
          <w:lang w:bidi="ar-SA"/>
        </w:rPr>
        <w:t xml:space="preserve">وكان ممّن خرج مع الجماعة عليّ بن حسّانٍ الواسطيّ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معي الآلة الّتي للصبيان بعضًا من فضةٍ،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أتحف مولاي أبا جعفرٍ عَلَیه السَّلام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تفرق الناس عنه عن جوابٍ لجميعهم قام فمضى إلى صريا، واتّبعته فلقيت موفّقًا،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استاذنْ لي على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وسلَّمْتُ فردَّ علىَّ السلام وفي وجهه الكراهة، ولم يأمرني بالجلوس، فدنوت منه وفرّغت ما كان في كُمّي بين يديه، فنظر إليَّ نظر مغضبٍ، ثمّ رمى يمينًا وشمالًا،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خلقني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فاستعفيته فعفا عني فخرجت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محمّد بن عليٍّ عَلَیه السَّلام وبين يديه قصعة صينيٍّ،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عمارة، أترى من هٰذا عجبًا؟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يده عليه فذاب حتّى صار ماءً، ثمّ جمعه فجعله في قدحٍ، ثمّ ردّها ومسحها بيده، فإذا هي قصعةٌ كما كانت،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فليكن القدرة</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إشكالات السيّد الخوئيّ رحمه الله</w:t>
      </w:r>
    </w:p>
    <w:p>
      <w:pPr>
        <w:pStyle w:val="BookText"/>
        <w:rPr/>
      </w:pPr>
      <w:r>
        <w:rPr>
          <w:rFonts w:ascii="IRNazanin" w:hAnsi="IRNazanin" w:eastAsia="IRNazanin"/>
          <w:color w:val="111111"/>
          <w:sz w:val="28"/>
          <w:sz w:val="28"/>
          <w:szCs w:val="28"/>
          <w:rtl w:val="true"/>
          <w:lang w:bidi="fa-IR"/>
        </w:rPr>
        <w:t>إنَّ هٰذه الرواية ضعيفة السند جدًّا؛ فإنَّ محمّد بن بحرٍ بن سهلٍ الشيبانيّ لم يوثّق، وهو متّهمٌ بالغلوّ، وغيره من رجال سند الرواية مجاهيل، على أنّها قد اشتملت على أمرين لا يمكن تصديقهما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حكايتها صدّ الحجّة عجل الله تعالی فرجه الشریف أباه ذٰلك الكتابة، والإمام عَلَیه السَّلام كان يشغله بردّ الرمّانة الذهبيّة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يقبح صدور عن من الصبيّ المميّز، فكيف ممّن هو عالمٌ بالغيب وبجواب المسائل الصعبة</w:t>
      </w:r>
      <w:r>
        <w:rPr>
          <w:rStyle w:val="FootnoteAnchor"/>
          <w:rtl w:val="true"/>
        </w:rPr>
        <w:footnoteReference w:id="73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المحقِّق التستريّ رحمه الله قد أورد أيضًا هٰذا الإشكال نفسه في مسألتين منفصلتين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الدخيلة</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أجاب الشيخ لطف الله الصافي الگلپايگانيّ دامَ ظِلُهُ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ذكره من أنَّ الإمام لا يلهو ولا يلعب حقٌّ لا ريب فيه، ويدلّ عليه من الروايات أزيد ممّا رواه، كما أنَّ هٰذا ثابتٌ بدلالة العقل أيضًا، إلّا أنَّ اللعب يقال على فعلٍ لم يقصد به فاعله به مقصدًا صحيحًا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فعله غیر قاصدٍ به مقصدًا صحيحًا، وقال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يشغل الإنسان عمّا يعنيه ويهمّه،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لهوتُ بكذا، ولهيت عن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اشتغلت عنه بلهوٍ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وأمثال هٰذه الأفعال الصادرة من الأطفال يترتّب عليها منافع مهمّةٌ،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جسمه، ونموِّه، واعتدال أعضائه حتّى أنَّ علماء التربية والرياضة يلزمون مربّي الأطفال بتشجيعهم على هٰذه الأفعال، ولو لم يكن في طفلٍ رغبةٌ إلى هٰذه الأفعال الرياضيّة، فإنّهم يستدلّون به على عدم صحّة جسمه، بل وعدم سلامة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الأفعال وإن كان يترتّب عليها بعض المنافع، إلّا أنَّ الطفل مفطورٌ عليها، لا يقصد بها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الفرق بينها وبين اللعب واللهو الّذي ينزّه عنه الإنسان الكامل أوضح من أن يخفى؛ فالأوّل قد قصد منه مقصدًا صحيحًا تكوينًا، وبإرادة خالق الإنسان عزّ وجلّ، وهو دليلٌ على كمال خلقته وتماميّة فطرته، وعدمه دليلٌ على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يفهم الطفل غالبًا ونوعًا ما قصد من رغبته إلى ما نسمّيه مجازًا ومن غير التفاتٍ إلى الحِكم والغايات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لهوًا ولعبًا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الإمام فيفهم ذٰلك، شاعرًا بهٰذا الغرض الكاشف عن دقائق حكمة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 صنعه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 والاستبعاد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صدور هٰذه الأفعال من الإمام الّذي أعطاه الله عَز وجَلّ العلم والحكم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لِهَذَا الرَّسُولِ يَأْكُلُ الطَّعَامَ وَيَمْشِي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فنفي صدور هٰذه الأفعال عنهم علیهم السَّلام، لو لم يرجع إلى إثبات نقصٍ فيهم لا يكون كمالًا لهم، ويؤول الأمر إلى تنزيههم علیهم السَّلام من الأفعال العاديّة الّتي يستحي الإنسان أن يراه الناس فيها، </w:t>
      </w:r>
    </w:p>
    <w:p>
      <w:pPr>
        <w:pStyle w:val="BookText"/>
        <w:rPr/>
      </w:pPr>
      <w:r>
        <w:rPr>
          <w:rFonts w:ascii="Amiri" w:hAnsi="Amiri" w:eastAsia="Amiri" w:cs="Amiri"/>
          <w:color w:val="111111"/>
          <w:sz w:val="28"/>
          <w:sz w:val="28"/>
          <w:szCs w:val="28"/>
          <w:rtl w:val="true"/>
          <w:lang w:bidi="ar-SA"/>
        </w:rPr>
        <w:t>وإلى نفي مثل الشهوة والميل الجنسيّ عنهم، والحال أنَّ بكلِّ ذٰلك تظهر كمالاتهم الروحيّة ومقاماتهم الشامخة العالية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راجعنا تواريخ الأنبياء والأئمّة علیهم السَّلام لوجدنا فيها أزيد من ذٰلك  بكثيرٍ، من أظهرها ما وقع بين النبيّ صلَّی الله علیه وآله وسلَّم وسبطيه العزيزين عليه حتّى في حال صلاته وفي سائر الأحوال، فهو يلاعبهما وهما يلاعبانه،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المطيّة مطيّتكما، ونعم الراكبان أنتما</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في الإمام</w:t>
      </w:r>
    </w:p>
    <w:p>
      <w:pPr>
        <w:pStyle w:val="BookText"/>
        <w:rPr/>
      </w:pPr>
      <w:r>
        <w:rPr>
          <w:rFonts w:ascii="Amiri" w:hAnsi="Amiri" w:eastAsia="Amiri" w:cs="Amiri"/>
          <w:color w:val="111111"/>
          <w:sz w:val="28"/>
          <w:sz w:val="28"/>
          <w:szCs w:val="28"/>
          <w:rtl w:val="true"/>
          <w:lang w:bidi="ar-SA"/>
        </w:rPr>
        <w:t>الحسين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حَزُقَّةٌ حَزُقَّةٌ، تَرَقَّ عَيْنَ</w:t>
      </w:r>
    </w:p>
    <w:p>
      <w:pPr>
        <w:pStyle w:val="BookText"/>
        <w:rPr/>
      </w:pPr>
      <w:r>
        <w:rPr>
          <w:rFonts w:ascii="Amiri" w:hAnsi="Amiri" w:eastAsia="Amiri" w:cs="Amiri"/>
          <w:color w:val="111111"/>
          <w:sz w:val="28"/>
          <w:sz w:val="28"/>
          <w:szCs w:val="28"/>
          <w:rtl w:val="true"/>
          <w:lang w:bidi="ar-SA"/>
        </w:rPr>
        <w:t>بَقَّةَ</w:t>
      </w:r>
      <w:r>
        <w:rPr>
          <w:rFonts w:eastAsia="Amiri" w:cs="Amiri" w:ascii="Amiri" w:hAnsi="Amiri"/>
          <w:color w:val="111111"/>
          <w:sz w:val="28"/>
          <w:szCs w:val="28"/>
          <w:rtl w:val="true"/>
          <w:lang w:bidi="ar-SA"/>
        </w:rPr>
        <w:t>"</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لعبٌ لا يجوز</w:t>
      </w:r>
    </w:p>
    <w:p>
      <w:pPr>
        <w:pStyle w:val="BookText"/>
        <w:rPr/>
      </w:pPr>
      <w:r>
        <w:rPr>
          <w:rFonts w:ascii="Amiri" w:hAnsi="Amiri" w:eastAsia="Amiri" w:cs="Amiri"/>
          <w:color w:val="111111"/>
          <w:sz w:val="28"/>
          <w:sz w:val="28"/>
          <w:szCs w:val="28"/>
          <w:rtl w:val="true"/>
          <w:lang w:bidi="ar-SA"/>
        </w:rPr>
        <w:t>للنبيّ صّلى الله عليه</w:t>
      </w:r>
    </w:p>
    <w:p>
      <w:pPr>
        <w:pStyle w:val="BookText"/>
        <w:rPr/>
      </w:pPr>
      <w:r>
        <w:rPr>
          <w:rFonts w:ascii="Amiri" w:hAnsi="Amiri" w:eastAsia="Amiri" w:cs="Amiri"/>
          <w:color w:val="111111"/>
          <w:sz w:val="28"/>
          <w:sz w:val="28"/>
          <w:szCs w:val="28"/>
          <w:rtl w:val="true"/>
          <w:lang w:bidi="ar-SA"/>
        </w:rPr>
        <w:t>وآله وسلّم ارتكابه،</w:t>
      </w:r>
    </w:p>
    <w:p>
      <w:pPr>
        <w:pStyle w:val="BookText"/>
        <w:rPr/>
      </w:pPr>
      <w:r>
        <w:rPr>
          <w:rFonts w:ascii="Amiri" w:hAnsi="Amiri" w:eastAsia="Amiri" w:cs="Amiri"/>
          <w:color w:val="111111"/>
          <w:sz w:val="28"/>
          <w:sz w:val="28"/>
          <w:szCs w:val="28"/>
          <w:rtl w:val="true"/>
          <w:lang w:bidi="ar-SA"/>
        </w:rPr>
        <w:t>أو لا يجوز لسبطيه</w:t>
      </w:r>
    </w:p>
    <w:p>
      <w:pPr>
        <w:pStyle w:val="BookText"/>
        <w:rPr/>
      </w:pPr>
      <w:r>
        <w:rPr>
          <w:rFonts w:ascii="IRNazanin" w:hAnsi="IRNazanin" w:eastAsia="IRNazanin"/>
          <w:color w:val="111111"/>
          <w:sz w:val="28"/>
          <w:sz w:val="28"/>
          <w:szCs w:val="28"/>
          <w:rtl w:val="true"/>
          <w:lang w:bidi="fa-IR"/>
        </w:rPr>
        <w:t xml:space="preserve">علیهما السَّلام الركوب على 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 في حال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سيّدتنا وسيّدة نساء العالمين علیهَا السَّلام كانت تُرقِّص الحسن عَلَیه السَّلام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 أباك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للحسين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شبيهٌ بأبي لست شبيهًا بعليٍّ</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تجد من نفسك أن يكون الأنبياء والأوصياء محرومين أو ممنوعين من هٰذه الملاطفات الّتي تقع بين الآباء والأبناء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أوضح الشواهد على لطافة الروح وحسن الخلق والرحمة والإنسانيّة، مع ما فيها من الحكم والرموز </w:t>
      </w:r>
    </w:p>
    <w:p>
      <w:pPr>
        <w:pStyle w:val="BookText"/>
        <w:rPr/>
      </w:pPr>
      <w:r>
        <w:rPr>
          <w:rFonts w:ascii="Amiri" w:hAnsi="Amiri" w:eastAsia="Amiri" w:cs="Amiri"/>
          <w:color w:val="111111"/>
          <w:sz w:val="28"/>
          <w:sz w:val="28"/>
          <w:szCs w:val="28"/>
          <w:rtl w:val="true"/>
          <w:lang w:bidi="ar-SA"/>
        </w:rPr>
        <w:t>التربويّة، فتمنعهم من هٰذا الشوق النفسي والرغبة؟ فسبحان الّذي جعلها من ألذّ لذائذ الحياة، وما يذهب بها متاعبها، وتنسي مشاقّها ومرارتها</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الشيخ الحائريّ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 الأئمّة علیهم السَّلام لهم حالاتٌ في صغرهم كحال سائر الأطفال، من جملتها إبطاء الحسين عَلَیه السَّلام في الكلام وتكرير النبيّ صلَّی الله علیه وآله وسلَّم لأجله التكبير، وبكاؤه عَلَیه السَّلام في المهد وهزّ جبرئيل المهد حتّى أنشد في ذٰلك أشعارًا، وعرفته المخدّرات  الأستار، وكذا ركوبه عَلَیه السَّلام على ظهر النبيّ صلَّی الله علیه وآله وسلَّم وهو في السجود ممّا لا يقبل الجحود</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الشيخ النمازيّ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والإشكالات المزعومة على هٰذه الرواية الشريفة مردودةٌ؛ فإنّ عمل مولانا الحجّة المنتظر عجل الله تعالی فرجه الشریف ومنعه إياه من الكتابة كان حفظًا عن الغلوّ، وهو العمل على طبق الصورة البشريّة، وإثباتٌ عملًا بأنّا بشرٌ مثلكم، وكم لها من نظيرٍ من آبائِهِ البررة علیهم السَّلام</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الأشعريّ، رقم </w:t>
      </w:r>
      <w:r>
        <w:rPr>
          <w:rFonts w:eastAsia="Amiri" w:cs="Amiri" w:ascii="Amiri" w:hAnsi="Amiri"/>
          <w:color w:val="111111"/>
          <w:sz w:val="28"/>
          <w:szCs w:val="28"/>
          <w:lang w:bidi="ar-SA"/>
        </w:rPr>
        <w:t>6136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السابع</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الإشكال تضمّن إلقاء الإمام العسكريّ عَلَیه السَّلام رمّانةً ذهبيّةً تلمع بدائعُ نقوشِها وسط غرائب الفصوص المركّبة عليها للعب ولده، مع أنَّ ذٰلك عمل مُتْرَفي أهل الدنيا، لا عمل مثلهم علیهم السَّلام؛ فهم معرضون عن الدنيا وزخارفها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لَهُ مَا يَشَاءُ مِنْ مَحَارِيبَ وَتَمَاثِيلَ وَجِفَانٍ كَالْجَوَابِ وَقُدُورٍ رَاسِيَاتٍ</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هٰذه سيرة بعض الأنبياء علیهم السَّلام لا سيّما سيرة نبيّ الله سليمان عَلَیه السَّلام، فقد كانت له قصورٌ ونساءٌ وإماءٌ كثيرةٌ،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له ألف امرأةٍ،</w:t>
      </w:r>
    </w:p>
    <w:p>
      <w:pPr>
        <w:pStyle w:val="BookText"/>
        <w:rPr/>
      </w:pPr>
      <w:r>
        <w:rPr>
          <w:rFonts w:ascii="Amiri" w:hAnsi="Amiri" w:eastAsia="Amiri" w:cs="Amiri"/>
          <w:color w:val="111111"/>
          <w:sz w:val="28"/>
          <w:sz w:val="28"/>
          <w:szCs w:val="28"/>
          <w:rtl w:val="true"/>
          <w:lang w:bidi="ar-SA"/>
        </w:rPr>
        <w:t>وإذا ما خرج إلى مجلسه فإنَّ الطير تعكف عليه، ويقوم له الإنس والجنّ حتّى يجلس على سريره، ومع ذٰلك لم يقل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عمل مُتْرَفِي أهل الدنيا،وخلاف الإعراض عن هٰذه الدنيا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أجاب الشيخ عباسٌ القمّيّ رحمه الله عن هٰذا الإشكال</w:t>
      </w:r>
      <w:r>
        <w:rPr>
          <w:rStyle w:val="FootnoteAnchor"/>
          <w:rtl w:val="true"/>
        </w:rPr>
        <w:footnoteReference w:id="743"/>
      </w:r>
      <w:r>
        <w:rPr>
          <w:rFonts w:ascii="Amiri" w:hAnsi="Amiri" w:eastAsia="Amiri" w:cs="Amiri"/>
          <w:color w:val="111111"/>
          <w:sz w:val="28"/>
          <w:sz w:val="28"/>
          <w:szCs w:val="28"/>
          <w:rtl w:val="true"/>
          <w:lang w:bidi="ar-SA"/>
        </w:rPr>
        <w:t>مستندًا إلى هٰذه الآية الشريفة والروايات،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الزهد في الدنيا بإضاعة المال، ولا تحريم الحلال، بل الزهد في الدنيا أن لا تكون بما في يدك أوثق منك بما عند الله</w:t>
      </w:r>
      <w:r>
        <w:rPr>
          <w:rFonts w:eastAsia="Amiri" w:cs="Amiri" w:ascii="Amiri" w:hAnsi="Amiri"/>
          <w:color w:val="111111"/>
          <w:sz w:val="28"/>
          <w:szCs w:val="28"/>
          <w:rtl w:val="true"/>
          <w:lang w:bidi="ar-SA"/>
        </w:rPr>
        <w:t>"</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مولانا أمير المومنين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كلُّه بين كلمتين من القرآن،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لِكَيْلَا تَأْسَوْا عَلَى مَا فَاتَكُمْ وَلَا </w:t>
      </w:r>
    </w:p>
    <w:p>
      <w:pPr>
        <w:pStyle w:val="BookText"/>
        <w:rPr/>
      </w:pPr>
      <w:r>
        <w:rPr>
          <w:rFonts w:ascii="Amiri" w:hAnsi="Amiri" w:eastAsia="Amiri" w:cs="Amiri"/>
          <w:color w:val="111111"/>
          <w:sz w:val="28"/>
          <w:sz w:val="28"/>
          <w:szCs w:val="28"/>
          <w:rtl w:val="true"/>
          <w:lang w:bidi="ar-SA"/>
        </w:rPr>
        <w:t>تَفْرَحُوا بِمَا آتَاكُمْ</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 ومن لم يأسَ على الماضي ولم يفرح بالآتي فقد أخذ الزهد بطرفيه</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الزهد، ولا يلزم معه ترك الانتفاع بما أحله الله عَز وجَلّ وترك التمتّع بالملذّات، بل يجمع معه الانتفاع بكلِّ ما أنعم الله عَز وجَلّ به على الإنسان من نِعَمِ الدنيا؛ لأنَّ المترفين قد أخذوا بالنعم حبًّا للدنيا الدنيّة، فيصعب عليهم تركها، دون هٰؤلاء؛ فإنّهم قد تركوا الدنيا بلا عناءٍ ومشقّةٍ؛ لذا لا فرق عندهم في مقام الإنفاق بين الرمّانة الذهبيّة والرمانة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عَلَیه السَّلام في وصف حجج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اسْتَلَانُوا مَا اسْتَوْعَرَهُ الْمُتْرَفُونَ، وأَنِسُوا بِمَا اسْتَوْحَشَ مِنْهُ الْجَاهِلُونَ</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 فشارَكَوا أهَل الدنيا في دنياهُم، ولَم يُشارِكُهم أهَل الدنيا في آخِرَتِهِم، سَكَنوا الدنيا بِأَفضَلِ ما سُكِنَت، وأكَلُوها بأفضَلِ ما أكلَت فَحَظوا مِنَ الدُّنيا بِما حَظِي بِهِ المُترفُونَ، وأَخَذُوا مِنها ما أَخَذهُ الجبابرةُ المُتَكَبّرونَ، ثُمَّ انْقَلَبوا عنها بالزَّادِ المُبلّغ والْمَتْجَرِ الرَّابِحِ</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فما الضير في هٰذه الرمّانة الذهبيّة الّتي لم يكن أصلها من الذهب، بل </w:t>
      </w:r>
    </w:p>
    <w:p>
      <w:pPr>
        <w:pStyle w:val="BookText"/>
        <w:rPr/>
      </w:pPr>
      <w:r>
        <w:rPr>
          <w:rFonts w:ascii="Amiri" w:hAnsi="Amiri" w:eastAsia="Amiri" w:cs="Amiri"/>
          <w:color w:val="111111"/>
          <w:sz w:val="28"/>
          <w:sz w:val="28"/>
          <w:szCs w:val="28"/>
          <w:rtl w:val="true"/>
          <w:lang w:bidi="ar-SA"/>
        </w:rPr>
        <w:t>كانت منقوشةً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قيمتها؟ ومن أين نعلم أنّه أبقاها؟ ولعلّها أهْديَتْ إليه في ذٰلك الحال كما يشعر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أهداها بعض رؤساء أهل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ويظهر من ألفاظه أنّه بالغ في توصيفها؛ وما كان إعجابه بها إلّا لأنّه رآها بين يدي مولاه، وأنّها كانت الواسطة الملاطفته عَلَیه السَّلام مع قرّة عينه، ولو وصف غير الرمّانة أيضًا ممّا كان في البيت من الأشياء والأثاث لكان توصيفه لها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فعينٌ مثل عينه الّتي تشرّفت برؤية مولانا العسكريّ عَلَیه السَّلام وولده العزيز ام الّذي بشّر به الأنبياء والأئمّة علیهما السَّلام، ووقعت على الجمال الّذي ليس فوقه جمالٌ إلّا جمال الله الّذي منه هٰذا الجمال، يرى كلَّ ما يرى متعلّقًا بهٰذا الجمال جميلًا، ويصفه بأحسن ما بإمكانه من الألفاظ البليغة والعبارات اللطيفة</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الثامن</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تضمّنه أنَّ اليهود كانوا يخبرون بظهور محمّد صلَّی الله علیه وآله وسلَّم يسلط على العرب كتسلّط بختنصر على بني إسرائيل، وأنّه كاذبٌ، مع أنّه خلاف القرآن، فإنّه تضمّن أنَّهم يوعدون أعداءهم به صلَّی الله علیه وآله وسلَّم، وأنّه إذا ظهر ينتقم لهم منهم،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مِن قَبْلُ يَسْتَفْتِحُونَ عَلَى الَّذِينَ كَفَرُوا فَلَمَّا جَاءَهُم مَّا عَرَفُوا كفَرُوا بِهِ</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 وورد أنّ الأنصار بادروا بالإسلام لمّا سمعوا من اليهود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الّذي كانت اليهود يخبروننا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عجيبٌ؛ فإنَّ ما يدلّ عليه حديث سعدٍ أنَّ اليهود كانوا</w:t>
      </w:r>
    </w:p>
    <w:p>
      <w:pPr>
        <w:pStyle w:val="BookText"/>
        <w:rPr/>
      </w:pPr>
      <w:r>
        <w:rPr>
          <w:rFonts w:ascii="IRNazanin" w:hAnsi="IRNazanin" w:eastAsia="IRNazanin"/>
          <w:color w:val="111111"/>
          <w:sz w:val="28"/>
          <w:sz w:val="28"/>
          <w:szCs w:val="28"/>
          <w:rtl w:val="true"/>
          <w:lang w:bidi="fa-IR"/>
        </w:rPr>
        <w:t>يقولون كذا وكذا عنه صلَّی الله علیه وآله وسلَّم، وكانوا يكذّبونه، وتكذيبهم إيّاه قد ورد في القرآن المجيد لا مرية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ما يدلّ على إنكارهم وردّهم رسالته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وَكَانُوا مِنْ قَبْلُ يَسْتَفْتِحُونَ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فأي منافاةٍ بين كونهم مخبرين برسالته قبل دعوته وبعثته أو قبل ولادته، وبين إنكارهم حسدًا وعنادًا للحق؟ والأنصار أيضًا آمنوا بالحقِّ لمّا سمعوا من اليهود قبل ذٰلك من البشارة  بالنبيّ صلَّی الله علیه وآله وسلَّم في التوراة، مع أنّهم بعد ذٰلك لم يؤمنوا به وأنكروه إلّا القليل منهم كعبد الله بن سلامٍ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الآية الكريمة إنّما تدلّ على أنّ اليهود كانوا قبل البعثة يستفتحون على الّذين كفروا، وكانوا يخبرون عن ظهور النبيّ صلَّی الله علیه وآله وسلَّم ويصدّقونه، فلمّا جاءهم ما عرفواكفروا به، والرواية قد دلّت على أنهم يكذّبونه قبل ذٰلك</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عليه الرواية أنَّ المجالسين لهم كانوا يكذّبونه، ولعلّ مجالستهم إيّاهم كانت للاستخبار عن حاله صلَّی الله علیه وآله وسلَّم ومآل حاله، وكانت بعد البعثة، ولا رادّ لاحتمال أن يكون طائفةٌ من اليهود يكذّبونه قبل ذٰلك تعصّبًا؛ لعلمهم بأنّه من العرب ومن ولد إسماعيل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جواز الجمع بين ظاهر الآية بأحد الوجهين المقبولين عند العرف يرفع الإشكال، وإذا جاء الاحتمال بطل الاستدلال</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الإشكال التاسع</w:t>
      </w:r>
    </w:p>
    <w:p>
      <w:pPr>
        <w:pStyle w:val="BookText"/>
        <w:rPr/>
      </w:pPr>
      <w:r>
        <w:rPr>
          <w:rFonts w:ascii="Amiri" w:hAnsi="Amiri" w:eastAsia="Amiri" w:cs="Amiri"/>
          <w:color w:val="111111"/>
          <w:sz w:val="28"/>
          <w:sz w:val="28"/>
          <w:szCs w:val="28"/>
          <w:rtl w:val="true"/>
          <w:lang w:bidi="ar-SA"/>
        </w:rPr>
        <w:t>اشتمال حديث سعد بن عبد الله على موت أحمد بن إسحاق في حياة الإمام العسكريّ عَلَیه السَّلام، وبعثه خادمه المسمّى بكافور لتجهيزه، مع أنَّ بقاء أحمد هٰذا بعد الإمام عَلَیه السَّلام أمرٌ قطعيٌّ واتفاقيٌّ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إنَّ هٰذا أقوى ما تشبّث به لإثبات وضع الحديث، ولا ننكر صعوبة الجواب عنه لو كان أحمد بن إسحاق هٰذا هو نفسه أحمد بن إسحاق بن سعدٍ الأشعريّ الحيّ بعد وفاة مولانا أبي محمّدٍ العسكريّ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احتملنا أنّه غيره فحينئذٍ يرتفع الإشكال، ولٰكن لا يوجد عندنا دليلٌ على كونهما اثنين، كما لا دليل على كونهما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 هٰذا أحمد الحديث نفسه دليلًا على التعدّد، لا سيّما مثل أحمد بن إسحاق الأشعريّ المعاصر لوالد الشيخ الصدوق رحمه الله، ولا ريب أنّه لو لم يكن عارفًا بأحوال الرجال، كان عارفًا بمثله، يعرفه معرفةً تامّةً، وهو مع ذٰلك أخرج هٰذا الحديث محتجًّا به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كان أحمد بن إسحاق المذكور فيه هو هٰذا الّذي توفّي في عصر الغَيْبة الصغرى دون عصر الإمام العسكريّ عَلَیه السَّلام، فكيف لم يلتفت إليه الشيخ الصدوق رحمه الله ويتفطّن إلى ذٰلك؟</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ممّا لا يمكن قبوله، إذن فالأمر يدور بين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الصدوق رحمه الله لم يلتفت إلى هٰذا الأمر القطعيّ المتّفق عليه، المشهور </w:t>
      </w:r>
      <w:bookmarkStart w:id="286" w:name="pg15894_362045"/>
    </w:p>
    <w:p>
      <w:pPr>
        <w:pStyle w:val="BookText"/>
        <w:rPr/>
      </w:pPr>
      <w:bookmarkEnd w:id="286"/>
      <w:r>
        <w:rPr>
          <w:rFonts w:ascii="Amiri" w:hAnsi="Amiri" w:eastAsia="Amiri" w:cs="Amiri"/>
          <w:color w:val="111111"/>
          <w:sz w:val="28"/>
          <w:sz w:val="28"/>
          <w:szCs w:val="28"/>
          <w:rtl w:val="true"/>
          <w:lang w:bidi="ar-SA"/>
        </w:rPr>
        <w:t>والمعروف الّذي لا يخفى عليه مثله، أو أن نقول بدسّ هٰذا الحديث في كماله، وأنّه لم يخرجه فيه، بل زاد عليه بعض الوضّاعين كله أو ذيله الّذي لم يخرجه صاحب الدلائل، أو أن نقول بتعدُّد أحمد بن إسحاق المذكور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والمتعيّن الثالث كما لا يخفى ومجهوليّة حال المذكور في حديث سعدٍ لا يدلّ على ضعفه، بل يستظهر منه أنَّ الشيخ الصدوق رحمه الله كان يعرفه معرفةً تامّةً بأنّه كان خير أهل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بعض الإشكالات الأخرى الواردة على الرواية، لٰكن مراعاةً للاختصار أعرضنا عنها وإن كانت الإجابة عنها واضحةً بعد أدنى تأمّلٍ ودقّةٍ فيها</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5418448_2142443653"/>
      <w:bookmarkStart w:id="288" w:name="_Toc96"/>
      <w:bookmarkEnd w:id="287"/>
      <w:r>
        <w:rPr>
          <w:rtl w:val="true"/>
        </w:rPr>
        <w:t>النتيجة النهائيّة</w:t>
      </w:r>
      <w:bookmarkEnd w:id="288"/>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أماراتٌ وقرائن كثيرةٌ على صحّة هٰذه صدور هٰذه الرواية، بحيث لو أوردت عليها عشرات الإشكالات فلا تخرج عن الوثاقة بالصدور وقوّة المضمون</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15894_362047"/>
      <w:bookmarkStart w:id="290" w:name="pg15894_362047"/>
      <w:bookmarkEnd w:id="290"/>
    </w:p>
    <w:p>
      <w:pPr>
        <w:pStyle w:val="Heading2"/>
        <w:numPr>
          <w:ilvl w:val="1"/>
          <w:numId w:val="1"/>
        </w:numPr>
        <w:rPr/>
      </w:pPr>
      <w:bookmarkStart w:id="291" w:name="pg15894_362047"/>
      <w:bookmarkStart w:id="292" w:name="__RefHeading___Toc15418450_2142443653"/>
      <w:bookmarkStart w:id="293" w:name="_Toc97"/>
      <w:bookmarkEnd w:id="291"/>
      <w:bookmarkEnd w:id="292"/>
      <w:r>
        <w:rPr>
          <w:rtl w:val="true"/>
        </w:rPr>
        <w:t>الفَصْلُ الحَاٰدِي عَشَر</w:t>
      </w:r>
      <w:bookmarkEnd w:id="293"/>
    </w:p>
    <w:p>
      <w:pPr>
        <w:pStyle w:val="Heading3"/>
        <w:numPr>
          <w:ilvl w:val="2"/>
          <w:numId w:val="1"/>
        </w:numPr>
        <w:rPr/>
      </w:pPr>
      <w:bookmarkStart w:id="294" w:name="__RefHeading___Toc15418452_2142443653"/>
      <w:bookmarkStart w:id="295" w:name="_Toc98"/>
      <w:bookmarkEnd w:id="294"/>
      <w:r>
        <w:rPr>
          <w:rtl w:val="true"/>
        </w:rPr>
        <w:t>اشارة</w:t>
      </w:r>
      <w:bookmarkEnd w:id="295"/>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حكاية الجزيرة الخضراء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15894_362049"/>
      <w:bookmarkStart w:id="297" w:name="pg15894_362049"/>
      <w:bookmarkEnd w:id="297"/>
    </w:p>
    <w:p>
      <w:pPr>
        <w:pStyle w:val="Heading3"/>
        <w:numPr>
          <w:ilvl w:val="2"/>
          <w:numId w:val="1"/>
        </w:numPr>
        <w:rPr/>
      </w:pPr>
      <w:bookmarkStart w:id="298" w:name="pg15894_362049"/>
      <w:bookmarkStart w:id="299" w:name="__RefHeading___Toc15418454_2142443653"/>
      <w:bookmarkStart w:id="300" w:name="_Toc99"/>
      <w:bookmarkEnd w:id="298"/>
      <w:bookmarkEnd w:id="299"/>
      <w:r>
        <w:rPr>
          <w:rtl w:val="true"/>
        </w:rPr>
        <w:t>الجزيرة الخضراء في ميزان النقد</w:t>
      </w:r>
      <w:bookmarkEnd w:id="30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في هٰذا الفصل حكاية الجزيرة الخضراء ومصادرها، ثمّ البحث في سندها، رغم أنّ محور البحث في نقلنا لحكاية الجزيرة الخضراء هو النقل الّذي أورده الفضل بن يحيى الطيّبيّ وعليّ بن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ضعف سند الطيّبيّ وعليّ بن فاضلٍ وعدم توثيقهما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تطرّقنا بعد ذٰلك إلى ملاحظة الإشكالات الدلاليّة والمضمونيّة الواردة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الإشكالات الواردة على الحكاية التناقض بين النصوص، حيث ترى جهارًا أنّ النقل الّذي أورده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يختلف بشكلٍ كبيرٍ مع ما نقله البحرانيّ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الإشكالات الأخرى على حكاية الجزيرة الخضراء أمورٌ جاءت في مضامينها، من قبيل تحريف القرآن الكريم، وهو أمرٌ يتنافى مع المعتقدات والمبادئ الّتي نؤمن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تحدّثت الحكاية عن إمكانيّة المشاهدة الاختياريّة للإمام المهديّ عجل الله تعالی فرجه الشریف في زمن الغَيْبة الكبرى، وهو ادّعاءٌ ردّه كبار علمائنا من قبيل الشيخ جعفر 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في مضمون الحكاية ادّعاء وجود أبناء للإمام المهديّ عجل الله تعالی فرجه الشریف، وهو زعمٌ لم يثبت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أيضًا ادّعاء أنّ الجزيرة الخضراء تمثّل لغزًا لا يمكن اكتشافه ويستحيل الوصول إليها، وهي ادّعاءاتٌ لا دليل عليها ولا مستند يدعمها فالجزيرة تقع في منطقةٍ معروفةٍ، وكانت محلًّا لتردّد المسلمين وتحرّكاتهم بشكلٍ اعتياديٍّ من سنة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سنة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وتقع ضمن حدود البلاد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الحكومة المركزيّة في العالم الإسلاميّ آنذاك هي من كانت تتولّى تعيّين الولاة أو تنحيتهم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أثبتت كتب الجغرافيا اسم هٰذه الجزيرة، ورسمت حدودها بشكلٍ دقيقٍ، وهي </w:t>
      </w:r>
      <w:bookmarkStart w:id="301" w:name="pg15894_362050"/>
    </w:p>
    <w:p>
      <w:pPr>
        <w:pStyle w:val="BookText"/>
        <w:rPr/>
      </w:pPr>
      <w:bookmarkEnd w:id="301"/>
      <w:r>
        <w:rPr>
          <w:rFonts w:ascii="Amiri" w:hAnsi="Amiri" w:eastAsia="Amiri" w:cs="Amiri"/>
          <w:color w:val="111111"/>
          <w:sz w:val="28"/>
          <w:sz w:val="28"/>
          <w:szCs w:val="28"/>
          <w:rtl w:val="true"/>
          <w:lang w:bidi="ar-SA"/>
        </w:rPr>
        <w:t xml:space="preserve">حقائق تثبت أنّ حكاية الجزيرة الخضراء لم تكن إلّا أسطورةً، وأنّ الادّعاء القائل بأنّها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لغزًا مبهمًا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قبوله أو الإقرار به</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5418456_2142443653"/>
      <w:bookmarkStart w:id="303" w:name="_Toc100"/>
      <w:bookmarkEnd w:id="302"/>
      <w:r>
        <w:rPr>
          <w:rtl w:val="true"/>
        </w:rPr>
        <w:t>الجزيرة الخضراء</w:t>
      </w:r>
      <w:bookmarkEnd w:id="303"/>
    </w:p>
    <w:p>
      <w:pPr>
        <w:pStyle w:val="BookText"/>
        <w:rPr/>
      </w:pPr>
      <w:r>
        <w:rPr>
          <w:rFonts w:ascii="IRNazanin" w:hAnsi="IRNazanin" w:eastAsia="IRNazanin"/>
          <w:color w:val="111111"/>
          <w:sz w:val="28"/>
          <w:sz w:val="28"/>
          <w:szCs w:val="28"/>
          <w:rtl w:val="true"/>
          <w:lang w:bidi="fa-IR"/>
        </w:rPr>
        <w:t xml:space="preserve">نقل العلّامة المجلسيّ في كتابه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حكايةً عرفت بالجزيرة الخضراء، وذٰلك ضمن المجلّد الثاني والخمسين من كتابه، وتحت هٰذا العنوان بالذات، وذكر نصّ حكاية الجزيرة الخضراء في بداية هٰذا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نادرٌ في ذكر من رآه عجل الله تعالی فرجه الشریف في الغَيْبة الكبرى قريبًا من زماننا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رسالةً مشتهرةً بقصّة الجزيرة الخضراء في البحر الأبيض، أحببت إيرادها لاشتمالها على ذكر من رآه، ولما فيه من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أفردت لها بابًا لأنّي لم أظفر به في الأصول المعتبرة، ولنذكرها بعينها كما وجدتها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الّذي هدانا لمعرفته، والشكر له على ما منحنا للاقتداء بسنن سيّد بريّته، محمّدٍ الّذي اصطفاه من بين خليقته، وخصّنا بمحبّة عليٍّ والأئمّة المعصومين من ذرّيّته، صلّى الله عليهم أجمعين الطّيبين الطاهرين وسلّم تسليمًا كثيرًا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وجدت في خزانة أمير المؤمنين، وسيّد الوصييّن، وحجّة ربّ العالمين، وإمام المتّقين، عليّ بن أبي طالبٍ عَلَیه السَّلام بخطّ الشيخ الفاضل والعالم العامل، الفضل بن يحيى بن عليٍّ الطيّبيّ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وصلى الله على محمّد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الفقير إلى عفو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يحيى بن عليٍّ الطيّبيّ الإماميّ </w:t>
      </w:r>
    </w:p>
    <w:p>
      <w:pPr>
        <w:pStyle w:val="BookText"/>
        <w:rPr/>
      </w:pPr>
      <w:r>
        <w:rPr>
          <w:rFonts w:ascii="IRNazanin" w:hAnsi="IRNazanin" w:eastAsia="IRNazanin"/>
          <w:color w:val="111111"/>
          <w:sz w:val="28"/>
          <w:sz w:val="28"/>
          <w:szCs w:val="28"/>
          <w:rtl w:val="true"/>
          <w:lang w:bidi="fa-IR"/>
        </w:rPr>
        <w:t>الكوفيّ عفا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كنت سمعت من الشيخين الفاضلين العالمين الشيخ شمس الدين بن نجيحٍ الحلّيّ والشيخ جلال الدين عبد الله بن الحرام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روحيهما ونور ضريحيهما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مشهد سيّد الشهداء وخامس أصحاب الكساء مولانا وإمامنا أبي عبد الله الحسين عَلَیه السَّلام في النصّف من شهر شعبان سنة تسعٍ وتسعين وستّمئةٍ من الهجرة النبويّة على مشرّفها محمّد وآله أفضل الصلاة وأتمّ التحيّة، حكاية ما سمعاه من الشيخ الصالح التقيّ والفاضل الورع الزكيّ زين الدين عليّ بن فاضلٍ المازندرانيّ، المجاور بالغريّ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مشرّفيه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اجتمعا به في مشهد الإمامين الزكيّين الطاهرين المعصومين السعيدين علیهما السَّلام بسرّ من رأى، وحكى لهما حكاية ما شاهده ورآه في البحر الأبيض والجزيرة الخضراء من العجائب فمرّ بي باعث الشوق إلى رؤياه، وسألت تيسير لقياه، والاستماع لهٰذا الخبر من لقلقةٍ فيه بإسقاط رواته، وعزمت على الانتقال إلى سرّ من رأى للاجتماع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فاتّفق أنّ الشيخ زين الدين عليّ بن فاضلٍ المازندرانيّ انحدر من سرّ من رأى إلى الحلّة في أوائل شهر شوّالٍ من السنة المذكورة؛ ليمضي على جاري عادته، ويقيم في المشهد الغرويّ على مشرّفيه السلام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سمعت بدخوله إلى الحلّة وكنت يومئذٍ بها قد أنتظر قدومه، فإذا أنا به وقد أقبل راكبًا يريد دار السيّد الحسيب، ذي النسب الرفيع، والحسب المنيع السيّد فخر الدين الحسن بن عليٍّ الموسويّ المازندرانيّ نزيل الحلّة أطال الله بقاه، ولم أكن إذ ذاك الوقت أعرف الشيخ الصالح المذكور، لٰكن خلج في خاطري أنّه هو</w:t>
      </w:r>
      <w:r>
        <w:rPr>
          <w:rFonts w:eastAsia="Amiri" w:cs="Amiri" w:ascii="Amiri" w:hAnsi="Amiri"/>
          <w:color w:val="111111"/>
          <w:sz w:val="28"/>
          <w:szCs w:val="28"/>
          <w:rtl w:val="true"/>
          <w:lang w:bidi="ar-SA"/>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غاب عن عيني تبعته إلى دار السيّد المذكور، فلمّا وصلت إلى باب الدار رأيت السيّد فخر الدين واقفًا على باب داره مستبشرًا، فلمّا رآني مقبلًا ضحك في وجهي وعرّفني بحضوره فاستطار قلبي فرحًا وسرورًا، ولم أملك نفسي على الصبر على الدخول إليه في غير ذٰلك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الدار مع السيّد فخر الدين فسلّمت عليه، وقبلت يديه، فسأل السيّد عن حالي،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الشيخ فضل بن الشيخ يحيي الطيّبيّ صديقكم، فنهض واقفًا وأقعدني في مجلسه ورحبّ بي وأحفى السؤال عن حال أبي وأخي الشيخ صلاح الدين؛ لأنّه كان عارفًا بهما سابقًا، ولم أكن في تلك الأوقات حاضرًا، بل كنت في بلدة واسط، أشتغل في طلب العلم عند الشيخ العالم العامل الشيخ أبي إسحاق إبراهيم بن محمّدٍ الواسطيّ الإماميّ تغمّده الله برحمته، وحشره في زمرة أئمته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فتحادثت مع الشيخ الصالح المذكور متّع الله المؤمنين بطول بقائه، فرأيت في كلامه أماراتٍ تدلّ على الفضل في أغلب العلوم من الفقه والحديث، والعربيّة بأقسامها، وطلبت منه شرح ما حدّث به الرجلان الفاضلان العالمان العاملان الشيخ شمس الدين والشيخ جلال الدين الحلّيّان المذكوران سابقًا عفا الله عنهما، فقصّ لي القصّة من أوّلها إلى آخرها بحضور السيّد الجليل السيّد فخر الدين نزيل الحلّة صاحب الدار، وحضور جماعةٍ من علماء الحلّة والأطراف، قد كانوا أتوا لزيارة الشيخ المذكور وفّقه الله، وكان ذٰلك في اليوم الحادي عشر من شهر شوّالٍ سنة تسعٍ وتسعين وستّمئةٍ، وهٰذه صورة ما سمعته من لفظه أطال الله بقاءه، وربّما وقع في الألفاظ الّتي نقلتها من لفظه تغييرٌ، لٰكنّ المعاني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حفظه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كنت من نقلتها من مقيمًا في دمشق الشام، منذ سنين، مشتغلًا بطلب العلم، عند الشيخ </w:t>
      </w:r>
    </w:p>
    <w:p>
      <w:pPr>
        <w:pStyle w:val="BookText"/>
        <w:rPr/>
      </w:pPr>
      <w:r>
        <w:rPr>
          <w:rFonts w:ascii="Amiri" w:hAnsi="Amiri" w:eastAsia="Amiri" w:cs="Amiri"/>
          <w:color w:val="111111"/>
          <w:sz w:val="28"/>
          <w:sz w:val="28"/>
          <w:szCs w:val="28"/>
          <w:rtl w:val="true"/>
          <w:lang w:bidi="ar-SA"/>
        </w:rPr>
        <w:t xml:space="preserve">الفاضل الشيخ عبد الرحيم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لنور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علمي الأصول والعربيّة، وعند الشيخ زين الدين عليٍّ المغربيّ الأندلسيّ المالكيّ في علم القراءة؛ لأنّه كان عالمًا فاضلًا عارفًا بالقراءات السبع، وكان له معرفةٌ في أغلب العلوم من الصرف والنحو، والمنطق، والمعاني، والبيان، والأصولين، وكان ليّن الطبع لم يكن عنده معاندةٌ في البحث ولا في المذهب لحسن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جرى ذكر الشيعة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الإماميّة، بخلافٍ من المدرّسين؛ فإنّهم كانوا يقولون عند ذكر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فاختصصت به وتركت التردّد إلى غيره، فأقمنا على ذٰلك برهةً من الزمان أقرأ عليه في العلوم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فاتّفق أنّه عزم على السفر من دمشق الشام، يريد الديار المصريّة، فلكثرة المحبّة الّتي كانت بيننا عزّ عليّ مفارقته، وهو أيضًا كذٰلك، فآل الأمر إلى أنّه هداه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صمّم العزم على صحبتي له إلى مصر، وكان عنده جماعةٌ من الغرباء مثلي، يقرؤون عليه فصحبه أكثرهم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فسرّنا في صحبته إلى أن وصلنا مدينة بلاد مصر المعروفة بالفاخرة، وهي أكبر من مدائن مصر كلّها، فأقام بالمسجد الأزهر مدّةً يدرّس، فتسامع فضلاء مصر بقدومه، فوردوا كلّهم لزيارته وللانتفاع بعلومه، فأقام في قاهرة مصر مدّة تسعة أشهرٍ، ونحن معه على أحسن حالٍ، وإذا بقافلةٍ قد وردت من الأندلس ومع رجلٍ رجل منها كتابٌ من والد شيخنا الفاضل المذكور يعرّفه فيه بمرضٍ شديدٍ قد عرض له، وأنّه يتمنّى الاجتماع به قبل الممات، ويحثّه فيه على عدم التأخير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فرّق الشيخ من كتاب أبيه وبكى، وصمّم العزم على المسير إلى جزيرة الأندلس، فعزم بعض التلامذة على صحبته، ومن الجملة أنا؛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أحبّني محبّةً شديدةً وحسّن لي المسير معه، فسافرت إلى الأندلس في صحبته، فحيث وصلنا إلى أوّل قرية من الجزيرة المذكورة، عرضت لي حمّى منعتني عن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 رآني الشيخ على تلك الحالة رقّ لي وبكى،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عليّ مفارقتك، فأعطى خطيب تلك القرية الّتي وصلنا إليها عشرة دراهم، وأمره أن يتعاهدني حتّى يكون منّي أحد الأمرين، وإن منّ الله بالعافية أتبعه إلى بلده، هٰكذا عهد إليّ بذٰلك وفّقه الله بنور الهداية إلى طريق الحقِّ المستقيم، ثمّ مضى إلى بلد الأندلس، ومسافة الطريق من ساحل البحر إلى بلده 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فبقيت في تلك القرية ثلاثة أيّامٍ لا أستطيع الحركة؛ لشدّة ما أصابني من الحمّى، ففي آخر اليوم الثالث فارقتني الحمى، وخرجت أدور في سكك تلك القرية، فرأيت قفلًا قد وصل من جبالٍ قريبة من شاطئ البحر الغربيّ يجلبون الصوف والسمن والأمتعة، فسألت عن حالهم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يجيئون من جهةٍ قريبةٍ من أرض البربر، وهي قريبةٌ من جزائر الرافضة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فحيث سمعت ذٰلك منهم ارتحت إليهم، وجذبني باعث الشوق إلى أرضهم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المسافة خمسةٌ وعشرون يومًا، منها يومان بغير عمارةٍ ولا ماءٍ، وبعد ذٰلك فالقرى متّصلةٌ، فاكتريت معهم من رجلٍ حمارًا بمبلغ ثلاثة دراهم؛ لقطع تلك المسافة الّتي لا عمارة فيها، فلمّا قطعنا معهم تلك </w:t>
      </w:r>
    </w:p>
    <w:p>
      <w:pPr>
        <w:pStyle w:val="BookText"/>
        <w:rPr/>
      </w:pPr>
      <w:r>
        <w:rPr>
          <w:rFonts w:ascii="Amiri" w:hAnsi="Amiri" w:eastAsia="Amiri" w:cs="Amiri"/>
          <w:color w:val="111111"/>
          <w:sz w:val="28"/>
          <w:sz w:val="28"/>
          <w:szCs w:val="28"/>
          <w:rtl w:val="true"/>
          <w:lang w:bidi="ar-SA"/>
        </w:rPr>
        <w:t xml:space="preserve">المسافة، ووصلنا أرضهم العامرة، تمشيت راجلًا وتنقّلت على اختياري من قريةٍ إلى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وصلت إلى أوّل تلك الأماكن،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جزيرة الروافض قد بقي بينك وبينها ثلاثة أيّامٍ، فمضيت ولم أتأخّر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فوصلت إلى جزيرة ذات أسوارٍ أربعةٍ ولها أبراجٌ محكماتٌ شاهقاتٌ، وتلك الجزيرة بحصونها راكبةٌ على شاطئ البحر، فدخلت من بابٍ كبيرةٍ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البربر، فدرت في سككها أسأل عن مسجد البلد، فهديت عليه ودخلت إليه فرأيته جامعًا كبيرًا معظّمًا واقعًا على البحر من الجانب الغربي من البلد، فجلست في جانب المسجد لأستريح، وإذا بالمؤذّن يؤذّن للظهر، ونادى بحيّ على خير العمل، ولمّا فرغ دعا بتعجيل الفرج للإمام صاحب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فأخذتني العبرة بالبكاء، فدخلت جماعةٌ بعد جماعةٍ إلى المسجد، وشرعوا في الوضوء، على عين ماء تحت شجرة في الجانب الشرقيّ من المسجد، وأنا أنظر إليهم فرحًا مسرورًا لما رأيته من وضوئهم المنقول عن أئمة علیهم السَّلام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فرغوا من وضوئهم وإذا برجلٍ قد برز من بينهم بهيّ الصورة، عليه السكينة والوقار، فتقدّم إلى المحراب، وأقام الصلاة، فاعتدلت الصفوف وراءه وصلّى بهم إمامًا وهم به مأمومون صلاةً كاملةً بأركانها المنقولة عن أئمّتنا علیهم السَّلام على الوجه المرضيّ فرضًا ونفلًا، وكذا التعقيب والتسبيح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شدّة ما لقيته من وعثاء السفر، وتعبي في الطريق لم يمكنّي أن أصلي معهم الظهر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فرغوا ورأوني أنكروا علىّ عدم اقتدائي بهم، فتوجّهوا نحوي بأجمعهم وسألوني عن حالي ومن أين أصلي وما مذهبي؟ فشرحت لهم أحوالي وأنّي عراقيّ الأصل، وأمّا مذهبي فإنّني رجلٌ مسلمٌ أقول أشهد أن لا إله إلا الله وحده لا شريك له، وأشهد أنّ محمّدًا عبده ورسوله، 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 الحقِّ ليظهره على الأديان كلّها ولو كره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تنفعك هاتان الشهادتان إلّا لحقن دمك في دار الدنيا، لم لا تقول الشهادة الأخرى لتدخل الجنّة بغير حسابٍ؟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تلك الشهادة الأخرى؟ اهدوني إليها يرحمكم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الثالثة هي أن تشهد أنّ أمير المؤمنين، ويعسوب المتّقين وقائد الغرّ المحجّلين عليّ بن أبي طالبٍ والأئمّة الأحد عشر من ولده أوصياء رسول الله، وخلفاؤه من بعده بلا فاصلةٍ، قد أوجب الله عَز وجَلّ طاعتهم على عباده، وجعلهم أولياء أمره ونهيه، وحججًا على خلقه في أرضه، وأمانًا لبريّته؛ لأنّ الصادق الأمين محمّدًا رسول ربّ العالمين صلَّی الله علیه وآله وسلَّم أخبر بهم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مشافهةً من نداء الله عَز وجَلّ له صلَّی الله علیه وآله وسلَّم في ليلة معراجه إلى السماوات السبع، وقد صار من ربّه كقاب قوسين أو أدنى، وسمّاهم له واحدًا بعد واحدٍ، صلوات الله وسلامه عليه وعليهم أجمعين</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سمعت مقالتهم هٰذه حمدت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وحصل عندي أكمل السرور، وذهب عنّي تعب الطريق من الفرح، وعرّفتهم أنّي على مذهبهم، فتوجّهوا إليّ توجّه إشفاقٍ، وعيّنوا لي مكانًا في زوايا المسجد، وما </w:t>
      </w:r>
    </w:p>
    <w:p>
      <w:pPr>
        <w:pStyle w:val="BookText"/>
        <w:rPr/>
      </w:pPr>
      <w:r>
        <w:rPr>
          <w:rFonts w:ascii="Amiri" w:hAnsi="Amiri" w:eastAsia="Amiri" w:cs="Amiri"/>
          <w:color w:val="111111"/>
          <w:sz w:val="28"/>
          <w:sz w:val="28"/>
          <w:szCs w:val="28"/>
          <w:rtl w:val="true"/>
          <w:lang w:bidi="ar-SA"/>
        </w:rPr>
        <w:t>زالوا يتعاهدوني بالعزّة والإكرام مدّة إقامتي عندهم، وصار إمام مسجدهم لا يفارقني ليلًا ولا نهارًا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فسألته عن ميرة أهل بلده من أين تأتي إليهم، فإنّي لا أرى لهم أرضًا مزروعةً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تأتي إليهم ميرتهم من الجزيرة الخضراء من البحر الأبيض، من جزائر أولاد الإمام صاحب الأمر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تأتيكم ميرتكم في السنة؟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وقد أتت مرّةً وبقيت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بقي حتّى تأتيكم؟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فتأثّرت لطول المدّة، ومكثت عندهم مقدار أربعين يومًا أدعو الله ليلًا ونهارًا بتعجيل مجيئها، وأنا عندهم في غاية الإعزاز والإكرام، ففي آخر يومٍ من الأربعين ضاق صدري لطول المدّة، فخرجت إلى شاطئ البحر، أنظر إلى جهة المغرب الّتي ذكروا أهل البلد أنّ ميرتهم تأتي إليهم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شبحًا من بعيدٍ يتحرّك، فسألت عن ذٰلك الشبح أهل البلد وقلت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يكون في البحر طيرٌ أبيض؟ فقالوا لي لا، فهل رأيت شيئًا؟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فاستبشروا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المراكب الّتي تأتي إلينا في كلّ سنةٍ من بلاد أولاد الإمام عَلَیه السَّلام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 إلّا قليلٌ حتّى قدمت تلك المراكب، وعلى قولهم إنّ مجيئها كان في غير الميعاد، فقدم مركبٌ كبيرٌ وتبعه آخر وآخر حتّى كملت سبعًا، فصعد </w:t>
      </w:r>
    </w:p>
    <w:p>
      <w:pPr>
        <w:pStyle w:val="BookText"/>
        <w:rPr/>
      </w:pPr>
      <w:r>
        <w:rPr>
          <w:rFonts w:ascii="IRNazanin" w:hAnsi="IRNazanin" w:eastAsia="IRNazanin"/>
          <w:color w:val="111111"/>
          <w:sz w:val="28"/>
          <w:sz w:val="28"/>
          <w:szCs w:val="28"/>
          <w:rtl w:val="true"/>
          <w:lang w:bidi="fa-IR"/>
        </w:rPr>
        <w:t>من المركب الكبير شيخُ مربوع القامة، بهيّ المنظر، حسن الزيّ، ودخل المسجد فتوضّأ الوضوء الكامل على الوجه المنقول عن أئمة الهدى علیهم السَّلام، وصلّى الظهرين، فلمّا فرغ من صلاته التفت نحوي مسلّمًا علي فرددت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وأظنّ أنّ اسمك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فحادثني بالسرّ محادثة من يعرفني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أبيك؟ ويوشك أن يكون 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ولم أكن أشكّ في أنّه قد كان في صحبتنا من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ما أعرفك بي وبأبي؟ هل كنت معنا حيث سافرنا من دمشق الشام إلى مصر؟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ولا من مصر إلى الأندلس؟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ومولاي صاحب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تعرفني باسمي واسم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قد تقدّم إليّ وصفك، وأصلك، ومعرفة اسمك وشخصك وهيئتك واسم أبيك، وأنا أصحبك معي إلى الجزيرة الخضراء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فسررت بذٰلك حيث قد ذكرت ولي عندهم اسمٌ، وكان من عادته أنّه لا يقيم عندهم إلّا ثلاثة أيّامٍ، فأقام أسبوعًا وأوصل الميرة إلى أصحابها المقرّرة لهم، فلمّا أخذ منهم خطوطهم بوصول المقرّر لهم، عزم على السفر، وحملني معه، وسرنا في البحر</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السادس عشر من مسيرنا في البحر رأيت ماءً أبيض فجعلت أطيل النظر إليه، فقال لي الشيخ واسمه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تطيل النظر إلى هٰذا الماء؟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أراه على غير لون ماء البحر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البحر الأبيض، وتلك الجزيرة الخضراء، وهٰذا الماء مستديرٌ حولها مثل السور من أيّ الجهات أتيته وجدته، وبحكمة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مراكب أعدائنا إذا دخلته غرقت وإن كانت محكمةً ببركة مولانا وإمامنا صاحب العصر عجل الله تعالی فرجه الشریف، فاستعملته وشربت منه، فإذا هو كماء الفرات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إنّا لما قطعنا ذٰلك الماء الأبيض، وصلنا إلى الجزيرة الخضراء لا زالت عامرة أهله، ثمّ صعدنا من المركب الكبير إلى الجزيرة ودخلنا البلد، فرأيته محصّنًا بقلاعٍ وأبراجٍ وأسوار سبعةٍ واقعةٍ على شاطئ البحر، ذات أنهارٍ وأشجارٍ مشتملةٍ على أنواع الفواكه والأثمار المنوّعة، وفيها أسواقٌ كثيرةٌ، وحمّاماتٌ عديدةٌ، وأكثر عمارتها برخامٍ شفّافٍ وأهلها في أحسن الزيّ والبهاء، فاستطار قلبي سرورًا لما رأيته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مضى بي رفيقي محمّدٌ بعد ما استرحنا في منزله إلى الجامع المعظّم، فرأيت فيه جماعةً كثيرةً، وفي وسطهم شخصٌ جالسٌ عليه من المهابة والسكينة والوقار ما لا أقدر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 والناس يخاطبونه بالسيّد شمس الدين محمّدٍ العالم، ويقرؤون عليه القرآن والفقه، والعربيّة بأقسامها، وأصول الدين والفقه الّذي يقرؤونه عن صاحب الأمر عجل الله تعالی فرجه الشریف مسألةً مسألةً، وقضيّةً قضيّةً، وحكمًا حكمًا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مثلت بين يديه، رحّب بي وأجلسني في القرب منه، وأحفى السؤال عن تعبي في الطريق وعرّفني أنّه تقدّم إليه كلّ أحوالي، وأنّ الشيخ محمّدًا رفيقي إنّما جاء بي معه بأمرٍ من السيّد شمس الدين العالم أطال الله بقاءه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أمر لي بتخلية موضعٍ منفردٍ في زاويةٍ من زوايا المسجد،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يكون لك إذا أردت الخلوة والراحة، فنهضت ومضيت إلى ذٰلك الموضع، فاسترحت فيه إلى وقت العصر، وإذا أنا بالموكّل بي قد أتى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من مكانك حتّى يأتيك السيّد وأصحابه لأجل العشاء معك،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إلا قليلٌ وإذا بالسيّد سلّمه الله قد أقبل، ومعه أصحابه، فجلسوا ومدّت المائدة فأكلنا ونهضنا إلى المسجد مع السيّد لأجل صلاة المغرب والعشاء فلمّا فرغنا من الصلاتين ذهب السيّد إلى منزله، ورجعت إلى مكاني وأقمت على هٰذه الحال مدّة ثمانية عشر يومًا ونحن في صحبته أطال الله بقاءه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فأوّل جمعةٍ صلّيتها معهم رأيت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الجمعة ركعتين فريضةً واجبةً، فلمّا انقضت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قد رأيتكم صلّيتم الجمعة ركعتين فريضةً واجبةً؟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 شروطها المعلومة قد حضرت فوجبت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كان الإمام عجل الله تعالی فرجه الشریف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في وقتٍ آخر سألت منه في الخلوة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الإمام حاضرًا؟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ولٰكنّي أنا النائب الخاصّ بأمرٍ صدر عنه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وهل رأيت الإمام عجل الله تعالی فرجه الشریف؟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ولٰكنّي حدّثني أبي رحمه الله أنّه سمع حديثه ولم ير شخصه، وأنّ جدّي رحمه الله سمع حديثه ورأى شخصه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سيّدي يختص بذٰلك رجلٌ دون آخر؟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الفضل من يشاء من عباده؛ وذٰلك </w:t>
      </w:r>
    </w:p>
    <w:p>
      <w:pPr>
        <w:pStyle w:val="BookText"/>
        <w:rPr/>
      </w:pPr>
      <w:r>
        <w:rPr>
          <w:rFonts w:ascii="Amiri" w:hAnsi="Amiri" w:eastAsia="Amiri" w:cs="Amiri"/>
          <w:color w:val="111111"/>
          <w:sz w:val="28"/>
          <w:sz w:val="28"/>
          <w:szCs w:val="28"/>
          <w:rtl w:val="true"/>
          <w:lang w:bidi="ar-SA"/>
        </w:rPr>
        <w:t xml:space="preserve">لحكمةٍ بالغةٍ وعظمةٍ قاهرةٍ، كما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من عباده الأنبياء والمرسلين، والأوصياء المنتجبين، وجعلهم أعلامًا لخلقه، وحججًا على بريّته، ووسيلةً بينهم وبينه؛ ليهلك من هلك عن بيّنةٍ، ويحيى من حيّ عن بيّنةٍ، ولم يخل أرضه بغير حجّةٍ على عباده للطفه بهم، ولا بدّ لكلّ حجّةٍ من سفيرٍ يبلّغ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بيدي إلى خارج مدينتهم، وجعل يسير نحو البساتين، فرأيت فيها أنهارًا جاريةً، وبساتين كثيرةً، مشتملةً على أنواع الفواكه، عظيمة الحسن والحلاوة، من العنب والرمّان، والكمثرى وغيرها ما لم أرها في العراقين، ولا في الشامات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نحن نسير من بستانٍ إلى آخر إذ مرّ بنا رجلٌ بهيّ الصورة، مشتملٌ ببردتين من صوفٍ أبيض، فلمّا قرب منا سلّم علينا وانصرف عنّا، فأعجبتني هيئته فقلت للسيّد 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أتنظر إلى</w:t>
      </w:r>
    </w:p>
    <w:p>
      <w:pPr>
        <w:pStyle w:val="BookText"/>
        <w:rPr/>
      </w:pPr>
      <w:r>
        <w:rPr>
          <w:rFonts w:ascii="IRNazanin" w:hAnsi="IRNazanin" w:eastAsia="IRNazanin"/>
          <w:color w:val="111111"/>
          <w:sz w:val="28"/>
          <w:sz w:val="28"/>
          <w:szCs w:val="28"/>
          <w:rtl w:val="true"/>
          <w:lang w:bidi="fa-IR"/>
        </w:rPr>
        <w:t>هٰذا الجبل الشاهق؟</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في وسطه لمكانًا حسنًا</w:t>
      </w:r>
    </w:p>
    <w:p>
      <w:pPr>
        <w:pStyle w:val="BookText"/>
        <w:rPr/>
      </w:pPr>
      <w:r>
        <w:rPr>
          <w:rFonts w:ascii="Amiri" w:hAnsi="Amiri" w:eastAsia="Amiri" w:cs="Amiri"/>
          <w:color w:val="111111"/>
          <w:sz w:val="28"/>
          <w:sz w:val="28"/>
          <w:szCs w:val="28"/>
          <w:rtl w:val="true"/>
          <w:lang w:bidi="ar-SA"/>
        </w:rPr>
        <w:t>وفيه عينٌ جاريةٌ، تحت</w:t>
      </w:r>
    </w:p>
    <w:p>
      <w:pPr>
        <w:pStyle w:val="BookText"/>
        <w:rPr/>
      </w:pPr>
      <w:r>
        <w:rPr>
          <w:rFonts w:ascii="Amiri" w:hAnsi="Amiri" w:eastAsia="Amiri" w:cs="Amiri"/>
          <w:color w:val="111111"/>
          <w:sz w:val="28"/>
          <w:sz w:val="28"/>
          <w:szCs w:val="28"/>
          <w:rtl w:val="true"/>
          <w:lang w:bidi="ar-SA"/>
        </w:rPr>
        <w:t>شجرةٍ ذات أغصانٍ</w:t>
      </w:r>
    </w:p>
    <w:p>
      <w:pPr>
        <w:pStyle w:val="BookText"/>
        <w:rPr/>
      </w:pPr>
      <w:r>
        <w:rPr>
          <w:rFonts w:ascii="Amiri" w:hAnsi="Amiri" w:eastAsia="Amiri" w:cs="Amiri"/>
          <w:color w:val="111111"/>
          <w:sz w:val="28"/>
          <w:sz w:val="28"/>
          <w:szCs w:val="28"/>
          <w:rtl w:val="true"/>
          <w:lang w:bidi="ar-SA"/>
        </w:rPr>
        <w:t>كثيرةٍ، وعندها قبّةٌ</w:t>
      </w:r>
    </w:p>
    <w:p>
      <w:pPr>
        <w:pStyle w:val="BookText"/>
        <w:rPr/>
      </w:pPr>
      <w:r>
        <w:rPr>
          <w:rFonts w:ascii="Amiri" w:hAnsi="Amiri" w:eastAsia="Amiri" w:cs="Amiri"/>
          <w:color w:val="111111"/>
          <w:sz w:val="28"/>
          <w:sz w:val="28"/>
          <w:szCs w:val="28"/>
          <w:rtl w:val="true"/>
          <w:lang w:bidi="ar-SA"/>
        </w:rPr>
        <w:t>مبنيّةٌ بالآجرّ، وإنّ</w:t>
      </w:r>
    </w:p>
    <w:p>
      <w:pPr>
        <w:pStyle w:val="BookText"/>
        <w:rPr/>
      </w:pPr>
      <w:r>
        <w:rPr>
          <w:rFonts w:ascii="Amiri" w:hAnsi="Amiri" w:eastAsia="Amiri" w:cs="Amiri"/>
          <w:color w:val="111111"/>
          <w:sz w:val="28"/>
          <w:sz w:val="28"/>
          <w:szCs w:val="28"/>
          <w:rtl w:val="true"/>
          <w:lang w:bidi="ar-SA"/>
        </w:rPr>
        <w:t>هٰذا الرجل مع رفيقٍ</w:t>
      </w:r>
    </w:p>
    <w:p>
      <w:pPr>
        <w:pStyle w:val="BookText"/>
        <w:rPr/>
      </w:pPr>
      <w:r>
        <w:rPr>
          <w:rFonts w:ascii="Amiri" w:hAnsi="Amiri" w:eastAsia="Amiri" w:cs="Amiri"/>
          <w:color w:val="111111"/>
          <w:sz w:val="28"/>
          <w:sz w:val="28"/>
          <w:szCs w:val="28"/>
          <w:rtl w:val="true"/>
          <w:lang w:bidi="ar-SA"/>
        </w:rPr>
        <w:t>له خادمان لتلك</w:t>
      </w:r>
    </w:p>
    <w:p>
      <w:pPr>
        <w:pStyle w:val="BookText"/>
        <w:rPr/>
      </w:pPr>
      <w:r>
        <w:rPr>
          <w:rFonts w:ascii="Amiri" w:hAnsi="Amiri" w:eastAsia="Amiri" w:cs="Amiri"/>
          <w:color w:val="111111"/>
          <w:sz w:val="28"/>
          <w:sz w:val="28"/>
          <w:szCs w:val="28"/>
          <w:rtl w:val="true"/>
          <w:lang w:bidi="ar-SA"/>
        </w:rPr>
        <w:t>القبّة، وأنا أمضي</w:t>
      </w:r>
    </w:p>
    <w:p>
      <w:pPr>
        <w:pStyle w:val="BookText"/>
        <w:rPr/>
      </w:pPr>
      <w:r>
        <w:rPr>
          <w:rFonts w:ascii="Amiri" w:hAnsi="Amiri" w:eastAsia="Amiri" w:cs="Amiri"/>
          <w:color w:val="111111"/>
          <w:sz w:val="28"/>
          <w:sz w:val="28"/>
          <w:szCs w:val="28"/>
          <w:rtl w:val="true"/>
          <w:lang w:bidi="ar-SA"/>
        </w:rPr>
        <w:t>إلى هناك في كلّ صباح</w:t>
      </w:r>
    </w:p>
    <w:p>
      <w:pPr>
        <w:pStyle w:val="BookText"/>
        <w:rPr/>
      </w:pPr>
      <w:r>
        <w:rPr>
          <w:rFonts w:ascii="Amiri" w:hAnsi="Amiri" w:eastAsia="Amiri" w:cs="Amiri"/>
          <w:color w:val="111111"/>
          <w:sz w:val="28"/>
          <w:sz w:val="28"/>
          <w:szCs w:val="28"/>
          <w:rtl w:val="true"/>
          <w:lang w:bidi="ar-SA"/>
        </w:rPr>
        <w:t>جمعةٍ، وأزور الإمام</w:t>
      </w:r>
    </w:p>
    <w:p>
      <w:pPr>
        <w:pStyle w:val="BookText"/>
        <w:rPr/>
      </w:pPr>
      <w:r>
        <w:rPr>
          <w:rFonts w:ascii="IRNazanin" w:hAnsi="IRNazanin" w:eastAsia="IRNazanin"/>
          <w:color w:val="111111"/>
          <w:sz w:val="28"/>
          <w:sz w:val="28"/>
          <w:szCs w:val="28"/>
          <w:rtl w:val="true"/>
          <w:lang w:bidi="fa-IR"/>
        </w:rPr>
        <w:t>عجل الله تعالی فرجه</w:t>
      </w:r>
    </w:p>
    <w:p>
      <w:pPr>
        <w:pStyle w:val="BookText"/>
        <w:rPr/>
      </w:pPr>
      <w:r>
        <w:rPr>
          <w:rFonts w:ascii="IRNazanin" w:hAnsi="IRNazanin" w:eastAsia="IRNazanin"/>
          <w:color w:val="111111"/>
          <w:sz w:val="28"/>
          <w:sz w:val="28"/>
          <w:szCs w:val="28"/>
          <w:rtl w:val="true"/>
          <w:lang w:bidi="fa-IR"/>
        </w:rPr>
        <w:t>الشریف منها وأصلّي</w:t>
      </w:r>
    </w:p>
    <w:p>
      <w:pPr>
        <w:pStyle w:val="BookText"/>
        <w:rPr/>
      </w:pPr>
      <w:r>
        <w:rPr>
          <w:rFonts w:ascii="Amiri" w:hAnsi="Amiri" w:eastAsia="Amiri" w:cs="Amiri"/>
          <w:color w:val="111111"/>
          <w:sz w:val="28"/>
          <w:sz w:val="28"/>
          <w:szCs w:val="28"/>
          <w:rtl w:val="true"/>
          <w:lang w:bidi="ar-SA"/>
        </w:rPr>
        <w:t>ركعتين وأجد هناك</w:t>
      </w:r>
    </w:p>
    <w:p>
      <w:pPr>
        <w:pStyle w:val="BookText"/>
        <w:rPr/>
      </w:pPr>
      <w:r>
        <w:rPr>
          <w:rFonts w:ascii="Amiri" w:hAnsi="Amiri" w:eastAsia="Amiri" w:cs="Amiri"/>
          <w:color w:val="111111"/>
          <w:sz w:val="28"/>
          <w:sz w:val="28"/>
          <w:szCs w:val="28"/>
          <w:rtl w:val="true"/>
          <w:lang w:bidi="ar-SA"/>
        </w:rPr>
        <w:t>ورقةً مكتوبًا فيها ما</w:t>
      </w:r>
    </w:p>
    <w:p>
      <w:pPr>
        <w:pStyle w:val="BookText"/>
        <w:rPr/>
      </w:pPr>
      <w:r>
        <w:rPr>
          <w:rFonts w:ascii="IRNazanin" w:hAnsi="IRNazanin" w:eastAsia="IRNazanin"/>
          <w:color w:val="111111"/>
          <w:sz w:val="28"/>
          <w:sz w:val="28"/>
          <w:szCs w:val="28"/>
          <w:rtl w:val="true"/>
          <w:lang w:bidi="fa-IR"/>
        </w:rPr>
        <w:t>أحتاج إليه من المحاکمة بين</w:t>
      </w:r>
    </w:p>
    <w:p>
      <w:pPr>
        <w:pStyle w:val="BookText"/>
        <w:rPr/>
      </w:pPr>
      <w:r>
        <w:rPr>
          <w:rFonts w:ascii="Amiri" w:hAnsi="Amiri" w:eastAsia="Amiri" w:cs="Amiri"/>
          <w:color w:val="111111"/>
          <w:sz w:val="28"/>
          <w:sz w:val="28"/>
          <w:szCs w:val="28"/>
          <w:rtl w:val="true"/>
          <w:lang w:bidi="ar-SA"/>
        </w:rPr>
        <w:t>المؤمنين، فمهما</w:t>
      </w:r>
    </w:p>
    <w:p>
      <w:pPr>
        <w:pStyle w:val="BookText"/>
        <w:rPr/>
      </w:pPr>
      <w:r>
        <w:rPr>
          <w:rFonts w:ascii="Amiri" w:hAnsi="Amiri" w:eastAsia="Amiri" w:cs="Amiri"/>
          <w:color w:val="111111"/>
          <w:sz w:val="28"/>
          <w:sz w:val="28"/>
          <w:szCs w:val="28"/>
          <w:rtl w:val="true"/>
          <w:lang w:bidi="ar-SA"/>
        </w:rPr>
        <w:t>تضمّنته الورقة أعمل</w:t>
      </w:r>
    </w:p>
    <w:p>
      <w:pPr>
        <w:pStyle w:val="BookText"/>
        <w:rPr/>
      </w:pPr>
      <w:r>
        <w:rPr>
          <w:rFonts w:ascii="IRNazanin" w:hAnsi="IRNazanin" w:eastAsia="IRNazanin"/>
          <w:color w:val="111111"/>
          <w:sz w:val="28"/>
          <w:sz w:val="28"/>
          <w:szCs w:val="28"/>
          <w:rtl w:val="true"/>
          <w:lang w:bidi="fa-IR"/>
        </w:rPr>
        <w:t>به، فينبغي لك أن تذهب إلى هناك وتزور الإمام عجل الله تعالی فرجه الشریف من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فذهبت إلى الجبل فرأيت القبّة على ما وصف لي سلّمه الله، ووجدت هناك خادمين، فرحّب بي الّذي مرّ علينا وأنكرني الآخر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تنكره، فإنّي رأيته في صحبة السيّد شمس الدين العالم، فتوجّه إليّ ورحّب بي، وحادثاني وأتيا لي بخبزٍ وعنبٍ فأكلت وشربت من ماء تلك العين الّتي عند تلك القبة، وتوضّأت وصلّيت ركعتين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وسألت الخادمين عن رؤية الإمام عجل الله تعالی فرجه الشریف فقالا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الرؤية غير ممكنةٍ، وليس معنا إذنٌ في إخبار أحدٍ، فطلبت منهم الدعاء، فدعيا لي، وانصرفت عنهما، ونزلت من ذٰلك الجبل إلى أن وصلت إلى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وصلت إليها ذهبت إلى دار السيّد شمس الدين العالم،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IRNazanin" w:hAnsi="IRNazanin" w:eastAsia="IRNazanin"/>
          <w:color w:val="111111"/>
          <w:sz w:val="28"/>
          <w:sz w:val="28"/>
          <w:szCs w:val="28"/>
          <w:rtl w:val="true"/>
          <w:lang w:bidi="fa-IR"/>
        </w:rPr>
        <w:t>خرج في حاجةٍ له، فذهبت إلى دار الشيخ محمّدٍ الّذي جئت معه جئت معه في المركب فاجتمعت به وحكيت له عن مسيري إلى الجبل، واجتماعي بالخادمين، وإنكار الخادم عليّ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لأحدٍ رخصةٌ في الصعود إلى ذٰلك المكان، سوى السيّد شمس الدين وأمثاله؛ فلهٰذا وقع الإنكار منه لك، فسألته عن أحوال السيّد شمس الدين أدام الله إفضاله،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أولاد أولاد الإمام، وإنّ بينه وبين الإمام عجل الله تعالی فرجه الشریف خمسة آباء، وإنّه النائب الخاصّ عن أمرٍ صدر منه عجل الله تعالی فرجه الشریف</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الصالح زين الدين عليّ بن فاضلٍ المازندرانيّ المجاور بالغريّ على مشرّفه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واستأذنت السيّد شمس الدين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 بعض المسائل الّتي يحتاج إليها عنه، وقراءة القرآن المجيد، ومقابلة المواضع المشكلة من العلوم الدينيّة وغيرها، فأجاب إلى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ولا بدّ من ذٰلك فابدأ أولًا بقراءة القرآن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كلّما قرأت شيئًا فيه خلافٌ بين القراء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حمزة كذا، وقرأ الكسائيّ،كذا، وقرأ عاصمٌ كذا، وأبو عمرٍو بن كثير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السيّد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نعرف هٰؤلاء، وإنّما القرآن نزل على سبعة أحرفٍ، قبل الهجرة من مكّة إلى المدينة، وبعدها لمّا حجّ رسول الله صلَّی الله علیه وآله وسلَّم حجّة الوداع، نزل عليه الروح الأمين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اتل عليّ القرآن؛ حتّى أعرفك أوائل السور، وأواخرها، وشأن نزولها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إليه عليّ بن أبي طالبٍ وولداه الحسن والحسين علیهما السَّلامإ، وأبيّ بن كعب، وعبد الله بن مسعودٍ، وحذيفة بن اليمان، وجابر بن عبد الله الأنصاريّ، وأبو سعيدٍ الخُدريّ، وحسّان بن ثابتٍ، وجماعةٌ من الصحابة رضي الله عن المنتجبين منهم، فقرأ النبيّ صلَّی الله علیه وآله وسلَّم القرآن من أوّله إلى آخره، فكان كلّما مرّ بموضعٍ فيه اختلافٌ بيّنه له جبرئيل عَلَیه السَّلام، وأمير المؤمنين عَلَیه السَّلام يكتب ذاك في درجٍ من أدمٍ، فالجميع قراءة أمير المؤمنين ووصيّ رسول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 يا سيّدي، أرى بعض الآيات غير مرتبطةٍ بما قبلها وبما بعدها، كأن فهمي القاصر لم يصر إلى غوريّة ذٰلك</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الأمر كما رأيته؛ وذٰلك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انتقل سيّد البشر محمّد بن عبد الله من دار الفناء إلى دار البقاء، وفعل صنما قريشٍ ما فعلاه من غصب الخلافة الظاهريّة، جمع أمير المؤمنين عَلَیه السَّلام القرآن كلّه، ووضعه في إزارٍ وأتى به إليهم وهم في المسجد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رسول الله صلَّی الله علیه وآله وسلَّم أن أعرضه إليكم لقيام الحجّة عليكم يوم العرض بين يدي الله تعالى، فقال له فرعون هٰذه الأمّة ونمرودها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محتاجين إلى قرآنك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أخبرني حبيبي محمّدٌ صلَّی الله علیه وآله وسلَّم له بقولك هٰذا، وإنّما أردت بذٰلك إلقاء الحجّة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أمير المؤمنين عَلَیه السَّلام به إلى منزله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وحدك لا شريك لك، لا رادّ لما سبق في علمك، ولا مانع لما اقتضته حكمتك، فكن أنت الشاهد لي عليهم يوم العرض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فنادى ابن أبي قحافة بالمسلمين،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عنده قرآن من آيةٍ أو سورةٍ فليأت بها، فجاءه أبو عبيدة بن الجرّاح، وعثمان، وسعد بن أبي وقّاصٍ ومعاوية بن أبي سفيان، وعبد الرحمٰن بن عوفٍ، وطلحة بن عبيد الله، وأبو سعيدٍ الخُدريّ، وحسّان بن ثابتٍ، وجماعات المسلمين وجمعوا هٰذا القرآن وأسقطوا ما كان فيه من المثالب الّتي صدرت منهم بعد وفاة سيّد المرسلين صلَّی الله علیه وآله وسلَّم؛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فنسج أفكارٍ منحرفةٍ وأباطيل من هٰذا القبيل هي نتاجات أصحاب أفكارٍ ساذجةٍ ليس لها باعٌ في العلوم والمعارف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لم يدركوا العلاقة بين الآيات، بل لم يفهموا حتّى الآيات القرآنيّة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فمزاعم بائسةٌ وهزيلةٌ كهٰذه تعدّ مرفوضةً عن أي شخصٌ صدرت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دون مفسّرو الشيعة الكرام منذ غابر الأزمان وإلى يومنا هٰذا الكثير من الكتب الاستدلاليّة في إثبات عدم تحريف القرآن الكريم، ومثالًا على ذٰلك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صيانة القرآن من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للمرحوم الشيخ محمّدهادي معرفت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هامّةٌ حول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جعفر مرتضى العامليّ،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لآية الله محمّد فاضل لنكراني،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 في عدم تحريف كتاب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حسن حسن زاده 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لآية الله الخوئيّ، ومؤلفاتٍ أخرى كثيرةً في هٰذا السياق</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فلهٰذا ترى الآيات غير مرتبطةٍ والقرآن الّذي جمعه أمير</w:t>
      </w:r>
    </w:p>
    <w:p>
      <w:pPr>
        <w:pStyle w:val="BookText"/>
        <w:rPr/>
      </w:pPr>
      <w:r>
        <w:rPr>
          <w:rFonts w:ascii="IRNazanin" w:hAnsi="IRNazanin" w:eastAsia="IRNazanin"/>
          <w:color w:val="111111"/>
          <w:sz w:val="28"/>
          <w:sz w:val="28"/>
          <w:szCs w:val="28"/>
          <w:rtl w:val="true"/>
          <w:lang w:bidi="fa-IR"/>
        </w:rPr>
        <w:t xml:space="preserve">المؤمنين علیهم السَّلام بخطّه محفوظٌ عند صاحب الأمر عجل الله تعالی فرجه الشریف فيه كلّ شيءٍ حتّى أرش الخدش، وأمّا هٰذا القرآن، فلا شكّ ولا شبهة في صحّته، وإنّما كلام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صدر عن صاحب الأمر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الفاضل عليّ بن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ونقلت عن السيّد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كثيرةً تنوب على تسعين مسألةً وهي عندي جمعتها في مجلّدٍ وسمّيتها بالفوائد الشمسيّة، ولا أطلع عليها إلّا الخاصّ من المؤمنين، وستراه إن شاء الله تعالى</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كانت الجمعة الثانية وهي الوسطى من جمع الشهر، وفرغنا من الصلاة وجلس السيّد سلّمه الله في مجلس الإفادة للمؤمنين، وإذا أنا أسمع هرجًا ومرجًا وجزلةً عظيمةً خارج المسجد، فسألت من السيّد عمّا سمعته،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امراء عسكرنا يركبون في كلّ جمعةٍ من وسط كلّ شهرٍ، وينتظرون الفرج فاستأذنته في النظر إليهم فأذن لي، فخرجت لرؤيتهم، وإذا </w:t>
      </w:r>
    </w:p>
    <w:p>
      <w:pPr>
        <w:pStyle w:val="BookText"/>
        <w:rPr/>
      </w:pPr>
      <w:r>
        <w:rPr>
          <w:rFonts w:ascii="IRNazanin" w:hAnsi="IRNazanin" w:eastAsia="IRNazanin"/>
          <w:color w:val="111111"/>
          <w:sz w:val="28"/>
          <w:sz w:val="28"/>
          <w:szCs w:val="28"/>
          <w:rtl w:val="true"/>
          <w:lang w:bidi="fa-IR"/>
        </w:rPr>
        <w:t>هم جمعٌ كثيرٌ يسبحون الله ويحمدونه، ويهلّلونه جلّ وعزّ، ويدعون بالفرج للإمام القائم بأمر الله والناصح لدين الله م ح م د بن الحسن المهديّ الخلف الصالح، صاحب الزمان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عدت إلى مسجد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العسكر؟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عددت أمرائهم؟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عدّتهم ثلاثمئة ناصر وبقي ثلاثة عشر ناصرًا، ويعجّل الله لوليه الفرج بمشيّته إنّه جوادٌ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ومتى يكون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إنّما العلم عند الله، والأمر متعلّقٌ بمشيّته سبحانه وتعالى، حتّى أنّه ربّما كان الإمام عجل الله تعالی فرجه الشریف لا يعرف ذٰلك، بل له علاماتٌ وأماراتٌ تدلّ على خروجه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جملتها أن ينطق ذو الفقار بأن يخرج من غلافه، ويتكلّم بلسانٍ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وليّ الله على اسم الله، فاقتل بي أعداء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ثلاثة أصواتٍ يسمعها الناس كلّهم، الصوت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أزفت الآزفة يا معشر المؤمنين، والصوت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على الظالمين لآل محمّد علیهم السَّلام، والثالث بدنٌ يظهر فيرى في قرن الشمس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صاحب الأمر 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المهديّ عَلَیه السَّلام فاسمعوا له وأطيعوا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قد روينا عن مشايخنا أحاديث رويت عن صاحب الأمر عجل الله تعالی فرجه الشریف أنّه قال لمّا أمر بالغَيْبة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رآني بعد غيبتي فقد كذب، فكيف فيكم من يراه؟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إنّه عجل الله تعالی فرجه الشریف إنّما قال ذٰلك في ذٰلك الزمان لكثرة أعدائه من أهل بيته وغيرهم من فراعنة بني العبّاس، حتّى أنّ الشيعة </w:t>
      </w:r>
    </w:p>
    <w:p>
      <w:pPr>
        <w:pStyle w:val="BookText"/>
        <w:rPr/>
      </w:pPr>
      <w:r>
        <w:rPr>
          <w:rFonts w:ascii="IRNazanin" w:hAnsi="IRNazanin" w:eastAsia="IRNazanin"/>
          <w:color w:val="111111"/>
          <w:sz w:val="28"/>
          <w:sz w:val="28"/>
          <w:szCs w:val="28"/>
          <w:rtl w:val="true"/>
          <w:lang w:bidi="fa-IR"/>
        </w:rPr>
        <w:t>يمنع بعضها بعضًا عن التحدّث بذكره، وفي هٰذا الزمان تطاولت المدّة، وأيس منه الأعداء، وبلادنا نائيةٌ عنهم وعن ظلمهم وعنائهم، وببركته عجل الله تعالی فرجه الشریف لا يقدر أحدٌ من الأعداء على الوصول إلينا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قد روت علماء الشيعة حديثًا عن الإمام عجل الله تعالی فرجه الشریف أنّه أباح الخمس لشيعته، فهل رويتم عنه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عجل الله تعالی فرجه الشریف رخّص وأباح الخمس لشيعته من ولد عليٍّ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في حلٍّ من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رخّص للشيعة أن يشتروا الإماء والعبيد من سبي العامّة؟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ومن سبي غيرهم؛ لأنّه عجل الله تعالی فرجه الشریف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عاملوهم بما عاملوا به أنفسهم، وهاتان المسألتان زائدتان على المسائل الّتي سمّيتها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السيّد 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من مكّة بين الركن والمقام في سنةٍ وترٍ، فليرتقبها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أحببت المجاورة عندكم إلى أن يأذن الله بالفرج،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تقدّم إليّ كلامٌ بعودك إلى وطنك، ولا يمكنني وإيّاك المخالفة؛ لأنّك ذو عيالٍ وغبت عنهم مدّةً مديدةً، ولا يجوز لك التخلّف عنهم أكثر من هٰذا، فتأثّرت من ذٰلك وبكيت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وهل تجوز المراجعة في أمري؟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وهل تأذن لي في أن أحكي كلّما قد رأيته وسمعته؟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تحكي للمؤمنين لتطمئن قلوبهم، إلّا كيت وكيت وعين ما لا أقوله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أما يمكن النظر إلى جماله وبهائه عجل الله تعالی فرجه الشریف؟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مؤمنٍ مخلصٍ يمكن أن يرى الإمام ولا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من جملة عبيده المخلصين، ولا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رأيته مرّتين مرّةً منها لمّا أتيت إلى سرّ من رأى وهي أوّل مرّةٍ جئتها، وسبقك أصحابك وتخلّفت عنهم، حتّى وصلت إلى نهرٍ لا ماء فيه، فحضر عندك فارسٌ على فرسٍ شهباء، وبيده رمحٌ طويلٌ، وله سنانٌ دمشقيٌّ، فلمّا رأيته خفت على ثيابك، فلمّا وصل إليك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اذهب إلى أصحابك، فإنّهم ينتظرونك تحت تلك الشجرة فاذكرني والله ما كان،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سيّدي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والمرّة الأخرى حين خرجت من دمشق تريد مصر مع الأندلسيّ، وانقطعت عن القافلة، وخفت خوفًا شديدًا، فعارضك فارسٌ على فرسٍ غرّاء محجّلةٍ، وبيده رمحٌ أيضًا، وقال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ولا تخف إلى قريةٍ على يمينك ونم عند أهلها الليلة، وأخبرهم بمذهبك الّذي ولدت عليه، ولا تتّق منهم، فإنّهم مع قرًى عديدةٍ جنوبيّ دمشق، مؤمنون مخلصون، يدينون بدين عليّ بن أبي طالبٍ والأئمّة المعصومين من ذريته علیهم السَّلام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أكان ذٰلك يا بن فاضلٍ؟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وذهبت إلى عند أهل القرية ونمت عندهم فأعزّوني وسألتهم عن مذهبهم، فقالوا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تقيّةٍ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على مذهب أمير المؤمنين، ووصيّ رسول ربّ العالمين عليّ بن أبي طالبٍ والأئمّة المعصومين من ذرّيّته علیهم السَّلام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لكم هٰذا المذهب؟ ومن أوصله إليكم؟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 الغفاريّ رضی اللهُ عنْه حين نفاه عثمان إلى الشام ونفاه معاوية إلى أرضنا هٰذه، فعمّتنا،بركته فلمّا </w:t>
      </w:r>
    </w:p>
    <w:p>
      <w:pPr>
        <w:pStyle w:val="BookText"/>
        <w:rPr/>
      </w:pPr>
      <w:r>
        <w:rPr>
          <w:rFonts w:ascii="Amiri" w:hAnsi="Amiri" w:eastAsia="Amiri" w:cs="Amiri"/>
          <w:color w:val="111111"/>
          <w:sz w:val="28"/>
          <w:sz w:val="28"/>
          <w:szCs w:val="28"/>
          <w:rtl w:val="true"/>
          <w:lang w:bidi="ar-SA"/>
        </w:rPr>
        <w:t>أصبحت طلبت منهم اللحوق بالقافلة، فجهّزوا معي رجلين ألحقاني بها، بعد أن صرّحت لهم بمذهبي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هل يحجّ الإمام عجل الله تعالی فرجه الشریف في كلّ مدّةٍ بعد مدّةٍ؟ قال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بن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خطوة مؤمنٍ، فكيف بمن لم تقم الدنيا إلّا بوجود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يحجّ في كلّ عامٍ ويزور آباءه في المدينة والعراق، وطوسٍ، على مشرّفيها السلام، ويرجع إلى أرضنا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السيّد شمس الدين حثّ عليّ بعدم التأخير بالرجوع إلى العراق وعدم الإقامة في بلاد المغرب، وذكر لي أنّ دراهمهم مكتوبٌ عليها لا إله إلّا الله محمّدٌ رسول الله عليٌّ وليّ الله محمّد بن الحسن القائم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وأعطاني السيّد منها خمسة دراهم، وهي محفوظةٌ عندي للبركة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وجّهني مع المراكب الّتي أتيت معها، إلى أن وصلنا إلى تلك البلدة الّتي أوّل ما دخلتها من أرض البربر، وكان قد أعطاني حنطةً وشعيرًا فبعتها في تلك البلدة بمئةٍ وأربعين دينارًا ذهبًا، من معاملة بلاد المغرب، ولم أجعل طريقي على الأندلس امتثالًا لأمر السيّد شمس الدين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وسافرت منها مع الْحُجُجِ</w:t>
      </w:r>
      <w:r>
        <w:rPr>
          <w:rStyle w:val="FootnoteAnchor"/>
          <w:rtl w:val="true"/>
        </w:rPr>
        <w:footnoteReference w:id="753"/>
      </w:r>
      <w:r>
        <w:rPr>
          <w:rFonts w:ascii="Amiri" w:hAnsi="Amiri" w:eastAsia="Amiri" w:cs="Amiri"/>
          <w:color w:val="111111"/>
          <w:sz w:val="28"/>
          <w:sz w:val="28"/>
          <w:szCs w:val="28"/>
          <w:rtl w:val="true"/>
          <w:lang w:bidi="ar-SA"/>
        </w:rPr>
        <w:t xml:space="preserve">المغربيّ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وحججت، وجئت إلى العراق وأريد المجاورة في الغريّ على مشرّفيها السلام حتّى الممات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 زين الدين عليّ بن فاضلٍ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لعلماء الإماميّة عندهم ذكرًا سوى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 الموسويّ، والشيخ أبو جعفرٍ الطوسيّ ومحمّد بن يعقوب الكلينيّ، وابن بابوَيْه، والشيخ أبو القاسم جعفر بن سعيدٍ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سمعته من الشيخ الصالح التقيّ والفاضل الزكيّ عليّ بن فاضلٍ المذكور أدام الله إفضاله وأكثر من علماء الدهر وأتقيائه أمثاله، والحمد لله أوّلًا وآخرًا، ظاهرًا وباطنًا، وصلّى الله على خير خلقه سيّد البرية، محمّدٍ وعلى آله الطاهرين المعصومين وسلّم تسليمًا كثيرًا</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وفضلًا عن هٰذه الحكاية هناك حكايةٌ أخرى حول الجزيرة الخضراء نقلها المحدّث النوريّ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الحكاية عن كمال الدين الأنباريّ، وهي أقلّ شهرةً عن الحكاية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تختلف الفترة الزمنيّة في نقل هاتين الحكايتين إلى ما يقارب القرن، فحكاية الجزيرة الخضراء المعروفة متأخّرةٌ قرنًا من الزمن عن حكاية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اختلافاتٌ في نقل الحكاية الأولى، وقد لاحظنا في بحثنا هٰذا نصّي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رغم عدم وجود اختلاف في روح</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النقلين وجوهره</w:t>
      </w:r>
      <w:r>
        <w:rPr>
          <w:rFonts w:eastAsia="Amiri" w:cs="Amiri" w:ascii="Amiri" w:hAnsi="Amiri"/>
          <w:color w:val="111111"/>
          <w:sz w:val="28"/>
          <w:szCs w:val="28"/>
          <w:rtl w:val="true"/>
          <w:lang w:bidi="ar-SA"/>
        </w:rPr>
        <w:t xml:space="preserve">. </w:t>
      </w:r>
      <w:bookmarkStart w:id="304" w:name="pg15894_362071"/>
    </w:p>
    <w:p>
      <w:pPr>
        <w:pStyle w:val="BookText"/>
        <w:rPr/>
      </w:pPr>
      <w:bookmarkEnd w:id="304"/>
      <w:r>
        <w:rPr>
          <w:rFonts w:ascii="Amiri" w:hAnsi="Amiri" w:eastAsia="Amiri" w:cs="Amiri"/>
          <w:color w:val="111111"/>
          <w:sz w:val="28"/>
          <w:sz w:val="28"/>
          <w:szCs w:val="28"/>
          <w:rtl w:val="true"/>
          <w:lang w:bidi="ar-SA"/>
        </w:rPr>
        <w:t>وسنناقش الموضوع المذكور في محاور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الّتي نقلت حكاية الجزيرة الخضراء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السنديّ للحكاية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الدلاليّ ودراسةٌ في النصوص المنقولة</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5418458_2142443653"/>
      <w:bookmarkStart w:id="306" w:name="_Toc101"/>
      <w:bookmarkEnd w:id="305"/>
      <w:r>
        <w:rPr>
          <w:rtl w:val="true"/>
        </w:rPr>
        <w:t>المحور الأوّل</w:t>
      </w:r>
      <w:r>
        <w:rPr>
          <w:rtl w:val="true"/>
        </w:rPr>
        <w:t xml:space="preserve">: </w:t>
      </w:r>
      <w:r>
        <w:rPr>
          <w:rtl w:val="true"/>
        </w:rPr>
        <w:t>مصادر حكاية الجزيرة الخضراء</w:t>
      </w:r>
      <w:bookmarkEnd w:id="306"/>
    </w:p>
    <w:p>
      <w:pPr>
        <w:pStyle w:val="Heading4"/>
        <w:numPr>
          <w:ilvl w:val="3"/>
          <w:numId w:val="1"/>
        </w:numPr>
        <w:rPr/>
      </w:pPr>
      <w:bookmarkStart w:id="307" w:name="__RefHeading___Toc15418460_2142443653"/>
      <w:bookmarkStart w:id="308" w:name="_Toc102"/>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بما أنّ كثرة النقل تعدّ دليلًا أو مؤيّدًا قويًّا على متانة أيّ حكاية؛ لذٰلك إن لحظنا موضوعًا قد تمّ نقله أو الاستناد إليه بشكلٍ كبيرٍ في البحوث الرجاليّة أو الفقهيّة، فإنّه سيكون دليلًا على متانته والاعتماد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الطرق الّتي يمكن اعتمادها في بحث صحّة هٰذه الحكاية وسقمها دراسة المصادر الّتي نقلتها، فإن كانت المصادر المعتبرة الّتي نقلت الحكاية كثيرةً فستكون بالذات دليلًا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على صحّة الحكاية، وإن ثبت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المصادر الّتي تحدّث عنها كانت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ستكون معكوسةً، ويثبت أنّها لم تكن رصينةً ومعتبرةً عند علماء السلف بحيث يجعلها محلّ اهتمامهم، وسنتناول في ما يلي</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نقل هاتين الحكايتين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نقل الحكاية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ينقلها الطيّبيّ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زعم البعض</w:t>
      </w:r>
      <w:r>
        <w:rPr>
          <w:rStyle w:val="FootnoteAnchor"/>
          <w:rtl w:val="true"/>
        </w:rPr>
        <w:footnoteReference w:id="756"/>
      </w:r>
      <w:r>
        <w:rPr>
          <w:rFonts w:ascii="Amiri" w:hAnsi="Amiri" w:eastAsia="Amiri" w:cs="Amiri"/>
          <w:color w:val="111111"/>
          <w:sz w:val="28"/>
          <w:sz w:val="28"/>
          <w:szCs w:val="28"/>
          <w:rtl w:val="true"/>
          <w:lang w:bidi="ar-SA"/>
        </w:rPr>
        <w:t>أنّ الحكاية قد وردت في المصادر التالية، وقد اهتمّ بها جملةٌ من كبار العلماء من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 وقد دونها بخطّ يده والنسخة المخطوطة تتوفّر في خزانة الإمام علىّ بن أبي طالبٍ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الكركيّ، الّذي ترجمها إلى 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 البهبهانيّ، وقد أفتى طبقًا لمضمونها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العلوم وقد استند الى هٰذه القضيّة في كتاب رجاله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نور الله الشوشتريّ حيث نقل عنه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كلِّ مؤمنٍ المحافظة على هٰذه الحكاية، وكتب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شيخنا السعيد محمّد بن مكّيٍّ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بإسناده عن الشيخ زين الدين عليٍّ المذكور، وقد كتبه بخطّه الشريف</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عبد الله الأفنديّ الإصفهانيّ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الميرلوحيّ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المهتدي في معرفة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الأخبار المعتبرة النادرة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نقلنا هٰذا الحديث المعتبر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شّبر بن محمّدٍ بن ثنوان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أسد الله الشوشتريّ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مقابيس الأنوار</w:t>
      </w:r>
      <w:r>
        <w:rPr>
          <w:rFonts w:eastAsia="Amiri" w:cs="Amiri" w:ascii="Amiri" w:hAnsi="Amiri"/>
          <w:color w:val="111111"/>
          <w:sz w:val="28"/>
          <w:szCs w:val="28"/>
          <w:rtl w:val="true"/>
          <w:lang w:bidi="ar-SA"/>
        </w:rPr>
        <w:t xml:space="preserve">) </w:t>
      </w:r>
      <w:r>
        <w:rPr>
          <w:rStyle w:val="FootnoteAnchor"/>
          <w:rtl w:val="true"/>
        </w:rPr>
        <w:footnoteReference w:id="758"/>
      </w:r>
      <w:r>
        <w:rPr>
          <w:rFonts w:ascii="IRNazanin" w:hAnsi="IRNazanin" w:eastAsia="IRNazanin"/>
          <w:color w:val="111111"/>
          <w:sz w:val="28"/>
          <w:sz w:val="28"/>
          <w:szCs w:val="28"/>
          <w:rtl w:val="true"/>
          <w:lang w:bidi="fa-IR"/>
        </w:rPr>
        <w:t xml:space="preserve">ضمن بيانه لمناقب المحقِّق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القناع في مقام إثبات إمكان رؤية الإمام عجل الله تعالی فرجه الشریف في زمن 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استدلّ بهٰذه الحكاية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 الله شبّر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القسم الخاصّ بالإمام المهديّ عجل الله تعالی فرجه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بيان مناقب السيّد المرتضى</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النهاونديّ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العبقريّ الحسان</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النصيريّ الطوسيّ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بمناسبة بحثه في جمع القرآن من قبل أمير المؤمنين عَلَیه السَّلام</w:t>
      </w:r>
      <w:r>
        <w:rPr>
          <w:rFonts w:eastAsia="IRNazanin" w:cs="IRNazanin"/>
          <w:color w:val="111111"/>
          <w:sz w:val="28"/>
          <w:szCs w:val="28"/>
          <w:rtl w:val="true"/>
          <w:lang w:bidi="fa-IR"/>
        </w:rPr>
        <w:t xml:space="preserve">. </w:t>
      </w:r>
      <w:bookmarkStart w:id="309" w:name="pg15894_362074"/>
    </w:p>
    <w:p>
      <w:pPr>
        <w:pStyle w:val="BookText"/>
        <w:rPr/>
      </w:pPr>
      <w:bookmarkEnd w:id="309"/>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بعض الإضافات إذا ما قورنت بالنقل الّذي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إسماعيل الطبرسيّ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امتدح كثيرًا عليّ بن فاضلٍ 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من الأعاظم والأبرار والعلماء والصالحين ومن خواصّ الطائفة الإماميّة، وكان فريد دهره زهدًا وتقوى</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 w:name="__RefHeading___Toc15418462_2142443653"/>
      <w:bookmarkStart w:id="311" w:name="_Toc103"/>
      <w:bookmarkEnd w:id="310"/>
      <w:r>
        <w:rPr>
          <w:rtl w:val="true"/>
        </w:rPr>
        <w:t>البحث في المصادر والنقول</w:t>
      </w:r>
      <w:bookmarkEnd w:id="311"/>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آقا بزرگ الطهرانيّ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كتاب ترجمة الجزيرة الخضراء للمحقّق الكركيّ، لٰكنّنا لا نجد ما يدعم هٰذا من قبل من ترجموا حياة الشيخ الكركيّ، وأنّ هٰذا الكتاب أحد مؤلّفاته، هٰذا من جانبٍ ومن جانبٍ آخر قال آقا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ترجمة الجزيرة الخضراء للمحقّق الكركيّ كما حكي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على ما مرّ يتّضح للعيان أنّ هٰذه النسبة كانت قد أطلقت من قبل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المحقِّق الكركيّ، وليس من قبل آقا بزرگ الّذي علّق على الموضوع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مطبوعٌ بالهند ومصدّرٌ باسم السلطان شاه طٰهٰماسب الصفويّ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والجزيرة هو تأليف فضل بن يحيي الطيّبيّ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فيه ما رواه له الشيخ زين الدين عليّ بن فاضلٍ </w:t>
      </w:r>
    </w:p>
    <w:p>
      <w:pPr>
        <w:pStyle w:val="BookText"/>
        <w:rPr/>
      </w:pPr>
      <w:r>
        <w:rPr>
          <w:rFonts w:ascii="Amiri" w:hAnsi="Amiri" w:eastAsia="Amiri" w:cs="Amiri"/>
          <w:color w:val="111111"/>
          <w:sz w:val="28"/>
          <w:sz w:val="28"/>
          <w:szCs w:val="28"/>
          <w:rtl w:val="true"/>
          <w:lang w:bidi="ar-SA"/>
        </w:rPr>
        <w:t xml:space="preserve">المازندرانيّ في سنه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ممّا شاهد في تلك الجزيرة، وأورد ترجمته السيّد مير شمس الدين محمّد بن مير أسد الله التستريّ فيما كتبه بالفارسيّة في إثبات وجود صاحب الزمان</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هنا يتّضح أنّ الترجمة الّتي أوردها المحقِّق الشوشتريّ في كتابه هي ترجمة الكركيّ بالذات، لٰكنّ آقا بزرگ يعلّق في مكانٍ آخر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ولعلّ هٰذه 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الكركيّ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أدرجت في طيّ رسالة شمس الدين محمّد بن أسد الله، أو أنّها ترجمةٌ للسيّد شمس الدين محمّدٍ نفسه أدرجها في رسالته</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يعني أنّ آقا بزرگ الطهرانيّ كان بالذات مردّدًا بين انتساب الترجمة الّتي وردت في كتاب الشوشتريّ إلى الكركيّ أو شخص الشوشتريّ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جانبٍ، ومن جانبٍ آخر يرى العلّامة الطهرانيّ أنّ هٰذا الموضوع قد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ولذٰلك لا يمثّل هٰذا رأي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يمكن نسبته إليه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أن يقال في ما يخصّ نقل العلّامة المجلسيّ إنّه قال قبل نقل الحكاية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رسالةً مشتهرةً بقصّة الجزيرة الخضراء في البحر الأبيض أحببت إيرادها؛ لاشتمالها على ذكر من رآه عجل الله تعالی فرجه الشریف، ولما فيه من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أفردت لها بابًا لأنّي لم أظفر به في الأصول المعتبرة، ولنذكرها بعينها كما وجدتها</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تحدّث العلّامة المجلسيّ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أكثر الكتب الّتي اعتمدنا عليها في النقل مشهورةٌ معلومة الانتساب إلى مؤلّفيها</w:t>
      </w:r>
      <w:r>
        <w:rPr>
          <w:rFonts w:eastAsia="Amiri" w:cs="Amiri" w:ascii="Amiri" w:hAnsi="Amiri"/>
          <w:color w:val="111111"/>
          <w:sz w:val="28"/>
          <w:szCs w:val="28"/>
          <w:rtl w:val="true"/>
          <w:lang w:bidi="ar-SA"/>
        </w:rPr>
        <w:t>»</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يتحدّث عن الجزيرة الخضراء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أحببت إيرادها؛ لاشتمالها على ذكر من رآه عجل الله تعالی فرجه الشریف، ولما فيه من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أفردت لها بابًا لأنّي لم أظفر به في الأصول المعتبرة، ولنذكرها بعينها كما وجدتها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ونستنتج من هٰذا الكلام أنّ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نقل حكاية الجزيرة الخضراء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إنّها صحيحةٌ، وإلّا وجب أن يوردها في الباب الثامن عشر في ذكر من رآه صلوات الله وسلامه عليه وعلى آبائه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w:t>
      </w:r>
    </w:p>
    <w:p>
      <w:pPr>
        <w:pStyle w:val="BookText"/>
        <w:rPr/>
      </w:pPr>
      <w:r>
        <w:rPr>
          <w:rFonts w:ascii="IRNazanin" w:hAnsi="IRNazanin" w:eastAsia="IRNazanin"/>
          <w:color w:val="111111"/>
          <w:sz w:val="28"/>
          <w:sz w:val="28"/>
          <w:szCs w:val="28"/>
          <w:rtl w:val="true"/>
          <w:lang w:bidi="fa-IR"/>
        </w:rPr>
        <w:t xml:space="preserve">عنوان الباب الثامن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وعنوان الباب الرابع والعشرون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من رآه عجل الله تعالی فرجه الشریف في الغَيْبة الكبرى قريبًا من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عنوان هٰذا الباب هو بالنسبة لأشخاص شاهدوه عجل الله تعالی فرجه الشریف في زمن العلّامة المجلسيّ أو قريبًا إلى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بالرغم من أنّ عنوان الباب الثامن عشر خاصٌّ بلقاءات الإمام عجل الله تعالی فرجه الشریف في غير زمن 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السبب الّذي دعاه إلى جعلها في الباب الرابع والعشرين هو هٰذا الموضوع بالذات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افترضنا أنّ العلّامة كان قد قَبِلَ هٰذه الحكاية لما كان من اللازم أن يفتح لها بابًا خاصًّا، أو على الأقلّ كان ينبغي عليه أن يشير إلى سبب </w:t>
      </w:r>
    </w:p>
    <w:p>
      <w:pPr>
        <w:pStyle w:val="BookText"/>
        <w:rPr/>
      </w:pPr>
      <w:r>
        <w:rPr>
          <w:rFonts w:ascii="Amiri" w:hAnsi="Amiri" w:eastAsia="Amiri" w:cs="Amiri"/>
          <w:color w:val="111111"/>
          <w:sz w:val="28"/>
          <w:sz w:val="28"/>
          <w:szCs w:val="28"/>
          <w:rtl w:val="true"/>
          <w:lang w:bidi="ar-SA"/>
        </w:rPr>
        <w:t>بيانها، هٰذا رغم أنّه بيّن سبب التذكير بها في الباب الرابع والعشرين، حيث برّر ذٰلك بعدم اعتقاده أنّ الحكاية معتبرةٌ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ما يخصّ الكلام عن ذكر هٰذه الحكاية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نشير إلى أنّ انتساب هٰذا للمقدّس الأردبيليّ محلّ ترديدٍ، ومن هٰذا المنطلق لا يمكن أن ننسب وبشكلٍ قاطعٍ الحكاية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ينقل الحُرّ العامليّ الحكاية بشكلٍها الكامل، بل نقل جزءًا منها، ولٰكنّه من جانبٍ نسبها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محمّلًا مؤلّفه إيّاه مسؤوليّة ذٰلك وقائلًا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أوردها بتمامها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واقتصرت منها على محلّ الحاجة</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الوحيد البهبهانيّ إلى التساؤل في بحث صلاة الجمعة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مضافًا إلى الإجماعات المنقولة الكثيرة جدًّا المتأيّدة بالآثار والاعتبار الّتي أشرت إليها في الرسالة مع أنّ المنقول بخبر الواحد يشمله ما دلّ على حجّيّة خبر الواحد، ومن الآثار حكاية المازندرانيّ الّذي وصل إلى جزيرة الصاحب، وهي تنادي بالاختصاص بالإمام ومنصوبه</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لقد اعتبر سماحته هٰذه الحكاية مؤيّدًا، وذٰلك بعد أن نقل الإجماعات والروايات، ومن هٰذا يظهر أنّه لا يعتمد على هٰذه الحكاية، وإلّا </w:t>
      </w:r>
    </w:p>
    <w:p>
      <w:pPr>
        <w:pStyle w:val="BookText"/>
        <w:rPr/>
      </w:pPr>
      <w:r>
        <w:rPr>
          <w:rFonts w:ascii="Amiri" w:hAnsi="Amiri" w:eastAsia="Amiri" w:cs="Amiri"/>
          <w:color w:val="111111"/>
          <w:sz w:val="28"/>
          <w:sz w:val="28"/>
          <w:szCs w:val="28"/>
          <w:rtl w:val="true"/>
          <w:lang w:bidi="ar-SA"/>
        </w:rPr>
        <w:t>كان حريًّا به أن يجعلها في مقام ما يستدلّ به، لا أن يجعلها مؤيّدًا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يعتمد السيّد بحر العلوم على هٰذه الحكاية؛ لأنّه وفي مقام بيان مكانة السيّد المرتضى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قصّة الجزيرة الخضراء والبحر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فضلٍ عظيمٍ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مرتبةٌ جليلةٌ لا يعادلها شيءٌ لو صحّ النقل</w:t>
      </w:r>
      <w:r>
        <w:rPr>
          <w:rFonts w:eastAsia="Amiri" w:cs="Amiri" w:ascii="Amiri" w:hAnsi="Amiri"/>
          <w:color w:val="111111"/>
          <w:sz w:val="28"/>
          <w:szCs w:val="28"/>
          <w:rtl w:val="true"/>
          <w:lang w:bidi="ar-SA"/>
        </w:rPr>
        <w:t>»</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هٰذا الأمر صحيحًا فهو يدلّ على عدم الاعتماد والاستناد على هٰذه الحكاية؛ يعني أنّه لم يوافق على هٰذا النقل، ولو وافق لكان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مرتبةٌ جليلةٌ لا يعادلها شيءٌ إن صحّ النقل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تساؤلٌ يطرح نفسه في ما قاله القاضي نور الله الشوشتريّ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وهي رسالةٌ جليلةٌ يجب على المؤمنين محافظتها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يقصد بذٰلك الجزيرة الخضراء أو الكتاب الّذي نقل هٰذه الحكاية؟ فإذا ما راجعنا كلامه يتّضح لنا أنّ الجملة أعلاه تخصّ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وجود الإمام صاحب الزمان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أسد الله الشوشتريّ، الّذي ألّفه بأمرٍ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صاحب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أورد في ذيله ترجمة رسالة الجزيرة الخضراء</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وتحدّث القاضي نور الله عليم عن الكتاب بما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رسالةٌ جليلةٌ يجب على المؤمنين محافظتها</w:t>
      </w:r>
      <w:r>
        <w:rPr>
          <w:rFonts w:eastAsia="Amiri" w:cs="Amiri" w:ascii="Amiri" w:hAnsi="Amiri"/>
          <w:color w:val="111111"/>
          <w:sz w:val="28"/>
          <w:szCs w:val="28"/>
          <w:rtl w:val="true"/>
          <w:lang w:bidi="ar-SA"/>
        </w:rPr>
        <w:t>»</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 نفهمه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xml:space="preserve">هو كون </w:t>
      </w:r>
    </w:p>
    <w:p>
      <w:pPr>
        <w:pStyle w:val="BookText"/>
        <w:rPr/>
      </w:pPr>
      <w:r>
        <w:rPr>
          <w:rFonts w:ascii="Amiri" w:hAnsi="Amiri" w:eastAsia="Amiri" w:cs="Amiri"/>
          <w:color w:val="111111"/>
          <w:sz w:val="28"/>
          <w:sz w:val="28"/>
          <w:szCs w:val="28"/>
          <w:rtl w:val="true"/>
          <w:lang w:bidi="ar-SA"/>
        </w:rPr>
        <w:t>الكلام لشمس الدين محمّد بن أسد الله الشوشتريّ، وليس للقاضي نور الله الشوشتريّ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يصلنا كتاب السيّد شبر، ولٰكنّ أحد معاصريه ذكر عنوان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شرح نبذةٍ من حياته، وما صدر عنه من آثارٍ، وليس في هٰذا الكلام ما يدلّ على قبول هٰذه الحكاية؛ إذ من غير الثابت أنّ السيّد شبّر كان في مقام القبول أو التأييد، أو أنّه بصدد الذم وعدم القبول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 ومن جانبٍ آخر لم يتّضح أيّ حكايةٍ كان قد نقلها، فمن المحتمل أنّه نقل حكاية الأنباريّ الّتي تصاحبها إشكالاتٌ 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شبّر هو ترجمةٌ وشرحٌ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المجلسيّ، وليس كتابًا مستقلًّا بذاته</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بالرغم من عدم نقل الحكاية من النصّ الفارسيّ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من الإضافات والشروح الّتي ذكرها السيّد شبّر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وبناءً على ما مرّ من مواضيع تمّت الإشارة إليها نستنتج وجود بعض الاهتمام بهٰذه الحكاية، ولا يمكن اعتبارها مهملةً بشكلٍ مطلقٍ، لٰكنّها في الوقت نفسه لم تكن مقبولةً، وفي هٰذا الصدد يقول الشيخ آقا بزرگ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بالجملة لم تصل هٰذه الحكاية إلينا إلّا بالوجادة، ولم نعرف من أحوال الحاكي لها، إلّا أنّه كان رجلًا محترمًا في ذٰلك المجلس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اشتمل سندها على عدّة تواريخ تناقض ما في متنها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 متنها على أمورٍ عجيبٍة قابلةٍ للإنكار، وما هٰذا شأنّه لا يمكن أن يكون داعي العلماء من إدراجه في كتبهم المعتمدة بيان لزوم الاعتماد عليها، أو الحكم بصحّتها مثلًا، أو جعل الاعتقاد بصدقها واجبًا، حاشاهم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غرضهم من نقل هٰذه الحكايات مجرّد الاستيناس بذكر الحبيب، وذكر دياره والاستماع لآثاره مع ما فيها من رفع الاستبعاد عن حياته في دار الدنيا، وبقائه متنعّمًا فيها في أحسن عيشٍ وأفره حال، بل مع السلطنة والملك له ولأولاده، واستقرارهم في ممالك واسعةٍ هيّأ الله لهم، لا يصل إليها من لم يرد الله وصوله، وقد احتفظ العلماء بتلك الحكايات وفي قبال المستهزئين بالدين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يخرج جليس السرداب بعد ألف سنةٍ؟ وكيف تمتّعه بالدنيا؟ وما أكله وشربه ولبسه؟ وبذٰلك القول يبرهنون على ضعف عقولهم، فمن كان عاقلًا مؤمنًا بالله ورسوله وكتابه يكفيه في غيرها من لوازم حياته إثبات 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تهيئة جميع الأسباب المعيشيّة في الحياة الدنيا 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 في أنّ يونس لو لم يكن من المسبّحين لكان يلبث في بطن الحوت على حاله إلى يوم يبعث سائر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بقدرته على إبقاء الحوت الّذي التقم يونس، وعلى إبقاء يونس على حاله في بطنه، ولبثه فيه كذٰلك إلى يوم بعث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إرادة الآية موتَ يونس بإزهاق روحه ولبث جسده في بطن الحوت </w:t>
      </w:r>
      <w:bookmarkStart w:id="312" w:name="pg15894_362081"/>
    </w:p>
    <w:p>
      <w:pPr>
        <w:pStyle w:val="BookText"/>
        <w:rPr/>
      </w:pPr>
      <w:bookmarkEnd w:id="312"/>
      <w:r>
        <w:rPr>
          <w:rFonts w:ascii="Amiri" w:hAnsi="Amiri" w:eastAsia="Amiri" w:cs="Amiri"/>
          <w:color w:val="111111"/>
          <w:sz w:val="28"/>
          <w:sz w:val="28"/>
          <w:szCs w:val="28"/>
          <w:rtl w:val="true"/>
          <w:lang w:bidi="ar-SA"/>
        </w:rPr>
        <w:t>إلى يوم بعثه وإحيائه مخالفٌ للظاهر من جهاتٍ كما لا يخفى يخفى</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ذکر آقا بزرگ الطهرانيّ المواضيع أعلاه فيما يخصّ حكاية الجزيرة الخضراء لابن الأنباريّ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نقل الحكاية المرويّة عن الأنباريّ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Style w:val="FootnoteAnchor"/>
          <w:rtl w:val="true"/>
        </w:rPr>
        <w:footnoteReference w:id="77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البياضيّ العامليّ في الصراط المستقيم</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وقد نقلها بشكلٍ مختصرٍ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النيليّ في كتاب السلطان المفرج عن أهل الأمان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الجزائريّ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5418464_2142443653"/>
      <w:bookmarkStart w:id="314" w:name="_Toc104"/>
      <w:bookmarkEnd w:id="313"/>
      <w:r>
        <w:rPr>
          <w:rtl w:val="true"/>
        </w:rPr>
        <w:t>بحثٌ في المصادر والنقول</w:t>
      </w:r>
      <w:bookmarkEnd w:id="314"/>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ينقل السيّد ابن طاووسٍ الحكاية بذاته، بل نقل عبارة اعتبرها البعض دليلًا على اهتمامه بالحكاية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ووجدت روايةً متصلة الإسناد بأنّ </w:t>
      </w:r>
      <w:bookmarkStart w:id="315" w:name="pg15894_362082"/>
    </w:p>
    <w:p>
      <w:pPr>
        <w:pStyle w:val="BookText"/>
        <w:rPr/>
      </w:pPr>
      <w:bookmarkEnd w:id="315"/>
      <w:r>
        <w:rPr>
          <w:rFonts w:ascii="IRNazanin" w:hAnsi="IRNazanin" w:eastAsia="IRNazanin"/>
          <w:color w:val="111111"/>
          <w:sz w:val="28"/>
          <w:sz w:val="28"/>
          <w:szCs w:val="28"/>
          <w:rtl w:val="true"/>
          <w:lang w:bidi="fa-IR"/>
        </w:rPr>
        <w:t>للمهديّ عجل الله تعالی فرجه الشریف أولاد جماعة ولاة في أطراف بلاد البحر على غايةٍ عظيمةٍ</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المحدّث النوريّ استنادًا لهٰذه العبارة أنّ ما يقصده ابن طاووسٍ هو الجزيرة الخضراء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بل المقطوع أنّه إشارةٌ إلى هٰذه الرواية والله العالم</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ويرد على ما ذكر أنّ السيّد ابن طاووسٍ كان يعيش في عصرٍ متأخّرٍ عن عصر الحكاية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حكاية الطيّبيّ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جاء في الحكايتين موضوع أبناء الإمام المهديّ عجل الله تعالی فرجه الشریف، فإن قيل إنّ مقصوده الحكاية الثانية، كان ادّعاءً بلا دليلٍ، بل هناك دليلٌ على خلافه؛ لذٰلك لا يمكن القول إنّ السيّد قد قبل بهٰذه الحكاية</w:t>
      </w:r>
      <w:r>
        <w:rPr>
          <w:rFonts w:eastAsia="IRNazanin" w:cs="IRNazanin"/>
          <w:color w:val="111111"/>
          <w:sz w:val="28"/>
          <w:szCs w:val="28"/>
          <w:rtl w:val="true"/>
          <w:lang w:bidi="fa-IR"/>
        </w:rPr>
        <w:t>.</w:t>
      </w:r>
    </w:p>
    <w:p>
      <w:pPr>
        <w:pStyle w:val="Heading3"/>
        <w:numPr>
          <w:ilvl w:val="2"/>
          <w:numId w:val="1"/>
        </w:numPr>
        <w:rPr/>
      </w:pPr>
      <w:bookmarkStart w:id="316" w:name="__RefHeading___Toc15418466_2142443653"/>
      <w:bookmarkStart w:id="317" w:name="_Toc105"/>
      <w:bookmarkEnd w:id="316"/>
      <w:r>
        <w:rPr>
          <w:rtl w:val="true"/>
        </w:rPr>
        <w:t>المحور الثاني</w:t>
      </w:r>
      <w:r>
        <w:rPr>
          <w:rtl w:val="true"/>
        </w:rPr>
        <w:t xml:space="preserve">: </w:t>
      </w:r>
      <w:r>
        <w:rPr>
          <w:rtl w:val="true"/>
        </w:rPr>
        <w:t>دراسة سند الحكاية</w:t>
      </w:r>
      <w:bookmarkEnd w:id="317"/>
    </w:p>
    <w:p>
      <w:pPr>
        <w:pStyle w:val="Heading4"/>
        <w:numPr>
          <w:ilvl w:val="3"/>
          <w:numId w:val="1"/>
        </w:numPr>
        <w:rPr/>
      </w:pPr>
      <w:bookmarkStart w:id="318" w:name="__RefHeading___Toc15418468_2142443653"/>
      <w:bookmarkStart w:id="319" w:name="_Toc106"/>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الطيّبيّ الجزيرة الخضراء المعروفة</w:t>
      </w:r>
    </w:p>
    <w:p>
      <w:pPr>
        <w:pStyle w:val="BookText"/>
        <w:rPr/>
      </w:pPr>
      <w:r>
        <w:rPr>
          <w:rFonts w:ascii="Amiri" w:hAnsi="Amiri" w:eastAsia="Amiri" w:cs="Amiri"/>
          <w:color w:val="111111"/>
          <w:sz w:val="28"/>
          <w:sz w:val="28"/>
          <w:szCs w:val="28"/>
          <w:rtl w:val="true"/>
          <w:lang w:bidi="ar-SA"/>
        </w:rPr>
        <w:t>ما يهمّنا في هٰذه الحكاية هو التعرّف على شخصيّتين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عليّ بن فاضلٍ، والثانية الفضل بن يحيي الطيّبيّ، ودراسة شخصيّتهما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فاضلٍ</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وثّق بعض المعاصرين أو القريب من المعاصرين هٰذه الشخصيّة، ومن جملة من وثّقه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النهاونديّ يقول في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كبيرًا ورعًا أسوةً في الزهد والتقوى، وكان فريد زمانه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الجزيرة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توثيقه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ويكفيه أنّ فقيهًا كالوحيد البهبهانيّ أفتى وفقًا لنقله، وعالمًا كالحُرّ العامليّ قد نقل حكايته في كتابه الكلاميّ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فيما استند علماء الرجال والتراجم من قبیل السيّد بحر العلوم وأسد الله الشوشتريّ والسيّد عبد الله شبّر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حكايته، وقد دوّن فقيهٌ كالشهيد الأوّل هٰذه الحكاية، فيما ترجمها فقيهٌ آخر وهو المحقِّق الكركيّ، ونقلها المحدّث المجلسيّ والميرزا عبد الله أفندي والنوريّ في كتبهم، وامتدحوا تقوى وزهد عليّ بن فاضلٍ</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التضعيفات</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من ذهب إلى تضعيفه، ويظهر أنّنا لا نجد من معاصريه من وثّقه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وثّقه من جاء بعده بمئة عامٍ، ويظهر أنّ من وثّقه استند في توثيقه إلى نفس الحكاية، وهٰذا يستلزم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السيّد جعفر مرتضى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يوثّقه أحدٌ من معاصريه، وإنّما وثّقه بعض من تأخّر عنه بمئات السنين،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مستندهم في هٰذا التوثيق هو نفس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يشير إليه سياق كلماتهم</w:t>
      </w:r>
      <w:r>
        <w:rPr>
          <w:rFonts w:eastAsia="Amiri" w:cs="Amiri" w:ascii="Amiri" w:hAnsi="Amiri"/>
          <w:color w:val="111111"/>
          <w:sz w:val="28"/>
          <w:szCs w:val="28"/>
          <w:rtl w:val="true"/>
          <w:lang w:bidi="ar-SA"/>
        </w:rPr>
        <w:t>»</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p>
    <w:p>
      <w:pPr>
        <w:pStyle w:val="BookText"/>
        <w:rPr/>
      </w:pPr>
      <w:r>
        <w:rPr>
          <w:rFonts w:ascii="Amiri" w:hAnsi="Amiri" w:eastAsia="Amiri" w:cs="Amiri"/>
          <w:color w:val="111111"/>
          <w:sz w:val="28"/>
          <w:sz w:val="28"/>
          <w:szCs w:val="28"/>
          <w:rtl w:val="true"/>
          <w:lang w:bidi="ar-SA"/>
        </w:rPr>
        <w:t>وقد مدح عليّ بن فاضلٍ نفسه في نفس حكايته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 أنا من جملة عبيده المخلصين ولا رأيته</w:t>
      </w:r>
      <w:r>
        <w:rPr>
          <w:rFonts w:eastAsia="Amiri" w:cs="Amiri" w:ascii="Amiri" w:hAnsi="Amiri"/>
          <w:color w:val="111111"/>
          <w:sz w:val="28"/>
          <w:szCs w:val="28"/>
          <w:rtl w:val="true"/>
          <w:lang w:bidi="ar-SA"/>
        </w:rPr>
        <w:t>»</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الكلام يعدّ مثيرًا لشبهة عدم الوثوق بالمدّعي، وقد أشار إلى هٰذا المبنى سماحة الإمام الخمينيّ رحمه الله</w:t>
      </w:r>
      <w:r>
        <w:rPr>
          <w:rStyle w:val="FootnoteAnchor"/>
          <w:rtl w:val="true"/>
        </w:rPr>
        <w:footnoteReference w:id="781"/>
      </w:r>
      <w:r>
        <w:rPr>
          <w:rFonts w:ascii="Amiri" w:hAnsi="Amiri" w:eastAsia="Amiri" w:cs="Amiri"/>
          <w:color w:val="111111"/>
          <w:sz w:val="28"/>
          <w:sz w:val="28"/>
          <w:szCs w:val="28"/>
          <w:rtl w:val="true"/>
          <w:lang w:bidi="ar-SA"/>
        </w:rPr>
        <w:t>، هٰذا من جانب، ومن جانبٍ آخر أنّ معاصري عليّ بن فاضلٍ من قبيل العلّامة الحلّيّ وابن داود لم يتطرّقوا إلى ذكره وإلى حكايته رغم أهمّيّتها</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سرد عليّ بن فاضلٍ حكايته بحضور جمعٍ كبيرٍ ممّن جاء إليه لسماعها واللقاء بالشيخ، لٰكنّ الغريب أنّنا لم نجد من نقل الرواية عن الطيّبيّ، الّذي انفرد في نقل الحكاية عن الشيخ شمس الدين بن نجيعٍ الحلّيّ، وجلال الدين عبد الله بن حرامٍ، ولم ينقل أيُّ شخصٍ عن هاتين الشخصيّتين كلامًا عن الجزيرة الخضراء</w:t>
      </w:r>
      <w:r>
        <w:rPr>
          <w:rFonts w:eastAsia="Amiri" w:cs="Amiri" w:ascii="Amiri" w:hAnsi="Amiri"/>
          <w:color w:val="111111"/>
          <w:sz w:val="28"/>
          <w:szCs w:val="28"/>
          <w:rtl w:val="true"/>
          <w:lang w:bidi="ar-SA"/>
        </w:rPr>
        <w:t xml:space="preserve">. </w:t>
      </w:r>
      <w:bookmarkStart w:id="320" w:name="pg15894_362085"/>
    </w:p>
    <w:p>
      <w:pPr>
        <w:pStyle w:val="Heading4"/>
        <w:numPr>
          <w:ilvl w:val="3"/>
          <w:numId w:val="1"/>
        </w:numPr>
        <w:rPr/>
      </w:pPr>
      <w:bookmarkStart w:id="321" w:name="__RefHeading___Toc15418470_2142443653"/>
      <w:bookmarkStart w:id="322" w:name="_Toc107"/>
      <w:bookmarkEnd w:id="320"/>
      <w:bookmarkEnd w:id="321"/>
      <w:r>
        <w:rPr>
          <w:rtl w:val="true"/>
        </w:rPr>
        <w:t>دراسة التوثيقات والتضعيفات</w:t>
      </w:r>
      <w:bookmarkEnd w:id="3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أحرز النهاونديّ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العبقريّ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الخصائص لعليّ بن فاضلٍ الّذي عاش في القرن الخامس الهجريّ، واعتبره ثقةً، في حين أنّ النهاونديّ من المعاصرين؟ فإن كان قد أثبت وثاقته من حكايته فهٰذا هو الدور بعينه، وإن كان من طريقٍ آخر، فالسؤال هو ما الطريق الّذي اعتمده لتوثيقه؟ هل هو كلام السلف ورأيهم؟ فإن كان كذٰلك فهو غير صحيحٍ أيضًا؛ لأنّ كتب الرجال لم تنقل لنا مثل هٰذا الكلام، ولم يتعرّض أحدٌ لشخصيّته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يفت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ما جاء في هٰذه الحكاية، بل ذكرها مؤيِّدةً لكلامه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نقل الحكاية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مختصرٍ من قبل الشيخ الحُرّ العامليّ لا يعدّ دليلًا على قبولها، فقد ورد في هٰذا الكتاب حدود العشرين ألف روايةٍ، فهل يمكن القول إنّ الشيخ الحُرّ العامليّ قبل جميع هٰذه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هٰذا النقل أمكن الاستناد عليه، لذٰلك لم يقبل هو أيضًا كلام عليّ بن 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المحقِّق الشوشتريّ بصراحةٍ أيضًا عن عدم اعتبار سند الحكايتين، فيما اعترف العلّامة المجلسيّ بأنّ الحكاية الأولى غير معتبرةٍ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 الحكاية أعمّ من قبولها؛ ولذٰلك ليس هناك ملازمةٌ بين تدوين الشهيد الأوّل لهٰذه الرواية وقبوله لكلام عليّ بن فاضلٍ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إشكالان في ترجمة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انتسابها الى المحقِّق الكركيّ فلا دليل عليهز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ترجمة موضوعٍ ما لا تعني بالضرورة قبوله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نقل العلّامة المجلسيّ وآخرين للحكاية دليلًا على قبولها، كما أنّ النقل الوارد للحكاية من قبل العلّامة المجلسيّ في بابٍ مستقلٍّ يعدّ مؤيَّدًا لهٰذا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في كتب المجلسيّ والأفنديّ والنوريّ كلامًا يمكن أن نعتبره دليلًا على مدح عليّ بن 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يحيى الطيّبيّ</w:t>
      </w:r>
    </w:p>
    <w:p>
      <w:pPr>
        <w:pStyle w:val="BookText"/>
        <w:rPr/>
      </w:pPr>
      <w:r>
        <w:rPr>
          <w:rFonts w:ascii="Amiri" w:hAnsi="Amiri" w:eastAsia="Amiri" w:cs="Amiri"/>
          <w:color w:val="111111"/>
          <w:sz w:val="28"/>
          <w:sz w:val="28"/>
          <w:szCs w:val="28"/>
          <w:rtl w:val="true"/>
          <w:lang w:bidi="ar-SA"/>
        </w:rPr>
        <w:t>التوثيقات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الحُرّ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مجد الدين الفضل بن يحيي عليّ بن المظفّر بن الطيّبيّ الكاتب بواسط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عالمٌ جليلٌ يروي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مؤلّفه عليّ بن عيسى الأربليّ، كتبه بخطّه وقابله وسمعه عن مؤلّفه، وله منه إجازةٌ</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الشيخ آقا بزرگ الطهرانيّ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هو من تلاميذ الوزير عليّ بن عيسى الأربليّ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عليه مع جمعٍ آخر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الغمّة عن معرفة أحوال </w:t>
      </w:r>
    </w:p>
    <w:p>
      <w:pPr>
        <w:pStyle w:val="BookText"/>
        <w:rPr/>
      </w:pP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وجدت هٰذه الرسالة في الخزانة الغرويّة بخطّ مؤلّفها الطيّبيّ، وعن خطّه استنسخت</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البعض كلامًا للسيّد الخوئيّ مفاده اعتبار الفضل بن يحيى عالمًا كبيرًا، ومن ثمّ مدحه بما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مجد الدين الفضل ابن يحيى بن عليٍّ بن المظفّر بن الطيّبيّ الكاتب بواسط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عالمٌ، جليلٌ، يروي، كتاب كشف الغمّة عن مؤلّفه عليّ بن عيسى الأربليّ، كتبه بخطّه وقابله وسمعه من مؤلّفه، وله منه إجازةٌ سنة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التوثيقات والتضعيفات ودراستها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كلام الحُرّ العامليّ توثيقًا للطيّبيّ،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الوثاقة، كما أنّ إجازة الرواية عن الأربليّ لا يمكن اعتبارها دليلًا على وثاقته أيضًا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نسب إلى السيّد الخوئيّ لم يكن في الحقيقة كلامه، فلو دقّقنا في كلامه لاتّضح لنا أنّه نقل كلام الحُرّ العامليّ دون أيّ تعليقٍ من قبله؛ ولذٰلك لا يمكن اعتبار ما نقل رأيًا يتبنّاه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القول إنّ السيّد الخوئيّ يرفض صحّة حكاية الجزيرة الخضراء كلّيًّا، فقد استفتي سماحته عن هٰذا الأمر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يتعلّق بالجزيرة الخضراء قصّةٌ </w:t>
      </w:r>
      <w:bookmarkStart w:id="323" w:name="pg15894_362088"/>
    </w:p>
    <w:p>
      <w:pPr>
        <w:pStyle w:val="BookText"/>
        <w:rPr/>
      </w:pPr>
      <w:bookmarkEnd w:id="323"/>
      <w:r>
        <w:rPr>
          <w:rFonts w:ascii="IRNazanin" w:hAnsi="IRNazanin" w:eastAsia="IRNazanin"/>
          <w:color w:val="111111"/>
          <w:sz w:val="28"/>
          <w:sz w:val="28"/>
          <w:szCs w:val="28"/>
          <w:rtl w:val="true"/>
          <w:lang w:bidi="fa-IR"/>
        </w:rPr>
        <w:t>يرويها الشيخ عليّ بن فاضلٍ، وقد ورد فيها في ضمن حوارٍ بين الراوي وبين من اتّصل بالحجّة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قد روت علماء الإماميّة حديثًا عن الإمام عجل الله تعالی فرجه الشریف أنّه أباح الخمس لشيعته، فهل رويتم عنه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عجل الله تعالی فرجه الشریف رخّص وأباح الخمس لشيعته من ولد عليٍّ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في حلٍّ من ذٰلك، فما تقولون في ذٰلك؟ فأجاب السيّد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المزبورة ليست معتبرةً</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نجد أنّ ما ورد من تصوّراتٍ وآراءٍ ذهب إليها بعض المعاصرين في مقام تقوية حكاية الجزيرة الخضراء وتأييده يرد عليها إشكالاتٌ جدّيّةٌ، كما أنّ ما نُسب لكبار علمائنا بعيدٌ عن الواقع بالمرّة</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15418472_2142443653"/>
      <w:bookmarkStart w:id="325" w:name="_Toc108"/>
      <w:bookmarkEnd w:id="324"/>
      <w:r>
        <w:rPr>
          <w:rtl w:val="true"/>
        </w:rPr>
        <w:t>ملاحظاتٌ حول السند</w:t>
      </w:r>
      <w:bookmarkEnd w:id="325"/>
    </w:p>
    <w:p>
      <w:pPr>
        <w:pStyle w:val="BookText"/>
        <w:rPr/>
      </w:pPr>
      <w:r>
        <w:rPr>
          <w:rFonts w:ascii="Amiri" w:hAnsi="Amiri" w:eastAsia="Amiri" w:cs="Amiri"/>
          <w:color w:val="111111"/>
          <w:sz w:val="28"/>
          <w:sz w:val="28"/>
          <w:szCs w:val="28"/>
          <w:rtl w:val="true"/>
          <w:lang w:bidi="ar-SA"/>
        </w:rPr>
        <w:t>هناك ملاحظاتٌ أخرى حول سند هٰذه الحكاية يمكن التذكير بها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الشخص الّذي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وجدت في خزانة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الشيخ الفاضل والعالم العامل، الفضل بن يحيى بن عليٍّ الطيّبيّ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بلا شكٍّ ليس العلّامة المجلسيّ؛ لأنّه يقول وبصراحةٍ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رسالةً مشتهرةً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ولنذكرها بعينها كما وجدتها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البحرانيّ قال بعض المشايخ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وجدت بخطّ الشيخ </w:t>
      </w:r>
    </w:p>
    <w:p>
      <w:pPr>
        <w:pStyle w:val="BookText"/>
        <w:rPr/>
      </w:pPr>
      <w:r>
        <w:rPr>
          <w:rFonts w:ascii="Amiri" w:hAnsi="Amiri" w:eastAsia="Amiri" w:cs="Amiri"/>
          <w:color w:val="111111"/>
          <w:sz w:val="28"/>
          <w:sz w:val="28"/>
          <w:szCs w:val="28"/>
          <w:rtl w:val="true"/>
          <w:lang w:bidi="ar-SA"/>
        </w:rPr>
        <w:t>الإمام العالم الفاضل الفضل بن يحيي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حكايته</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وللردّ 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البحرانيّ لا دلالة فيه على أنّه قد سمع الموضوع مباشرةً من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فرضنا نقله عن الراوي فإنّ السؤال الّذي يطرح نفسه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يكون المحقِّق البحرانيّ قد رآه ونقل عنه بلا واسطةٍ، في حين أنّ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معاصرًا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يره؟ فتصوّر كهٰذا يعدّ بعيدًا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 ومن جانبٍ آخر يمكننا أن نتساءل لماذا اكتفى العلّامة المجلسيّ بالنقل عن رسالةٍ متداولةٍ ولم يحقّق كاتبها وصاحبها ليسأله عن حقيقتها؟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استطاع الشخص المجهول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رسالةً بخطّ الطيّبيّ أن يتعرّف على خطّ الطيّبيّ؟</w:t>
      </w:r>
    </w:p>
    <w:p>
      <w:pPr>
        <w:pStyle w:val="BookText"/>
        <w:rPr/>
      </w:pPr>
      <w:r>
        <w:rPr>
          <w:rFonts w:ascii="Amiri" w:hAnsi="Amiri" w:eastAsia="Amiri" w:cs="Amiri"/>
          <w:color w:val="111111"/>
          <w:sz w:val="28"/>
          <w:sz w:val="28"/>
          <w:szCs w:val="28"/>
          <w:rtl w:val="true"/>
          <w:lang w:bidi="ar-SA"/>
        </w:rPr>
        <w:t>فهل كان خطّ الطيّبيّ الّذي مات صاحبه قبل مئات السنين من ولادة الراوي المجهول معروفًا ومشهورًا بين الناس إلى الدرجة الّتي استطاع هٰذا الرجل المجهول أن يعرفه؟ فقد تكون الحقيقة التبست على هٰذا الشخص، وأنّه حين رأى الطيّبيّ قد روى هٰذه الحكاية تصوّر أن كاتبها هو الطيّبيّ أيضًا، هٰذا رغم عدم وجود تلازمٍ بين هذين الأمرين</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في الرواية ما يبعث على سوء الظنّ، وهو كلام عليّ بن 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أكن أشكّ في أنّه قد كان في صحبتنا من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تبصرة </w:t>
      </w:r>
    </w:p>
    <w:p>
      <w:pPr>
        <w:pStyle w:val="BookText"/>
        <w:rPr/>
      </w:pP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معنا حتّى جزيرة الأندلس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كنت معنا حيث سافرنا من دمشق الشام إلى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مصر إلى الأندلس؟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ومولاي صاحب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اكتفى عليّ بن فاضلٍ بكلام هٰذا الشخص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المحقِّق الشوشتريّ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ولعلّ الناقل في الخبرين أحد أعداء الشيعة وضع مثل ذٰلك لهم يبطل بذٰلك حقّهم، ومن أين أن الناقل لم يكن كمعقلٍ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عبید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إلى مسلم بن عوسجة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امرؤٌ من أهل الشام أنعم الله عليّ بحبّ أهل البيت وحبّ من أحبّهم وتباكى له، مع أنّه كان عينا من مولاه</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آقا بزرگ الطهرانيّ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ونقل الطيّبيّ القصّة المترجمة له أوّلًا بواسطة الشيخين الفاضلين شمس الدين محمّد بن نجيع الحلّيّ وجلال الدين عٍبد الله بن حرامٍ الّذين سمعا القصّة عن المترجم له في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سمع الطيّبيّ القصّة شفاهًا من المترجم له في الحلّة في شوّال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واضع القصّة هو الطيّبيّ، فالمترجم له والراويان عنه أشخاصٌ خياليّون</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يعني أنّ آقا بزرگ الطهرانيّ كان قد احتمل زيف الحكاية وكونها مصطنعةً</w:t>
      </w:r>
      <w:r>
        <w:rPr>
          <w:rFonts w:eastAsia="IRNazanin" w:cs="IRNazanin"/>
          <w:color w:val="111111"/>
          <w:sz w:val="28"/>
          <w:szCs w:val="28"/>
          <w:rtl w:val="true"/>
          <w:lang w:bidi="fa-IR"/>
        </w:rPr>
        <w:t xml:space="preserve">. </w:t>
      </w:r>
      <w:bookmarkStart w:id="326" w:name="pg15894_362091"/>
    </w:p>
    <w:p>
      <w:pPr>
        <w:pStyle w:val="Heading3"/>
        <w:numPr>
          <w:ilvl w:val="2"/>
          <w:numId w:val="1"/>
        </w:numPr>
        <w:rPr/>
      </w:pPr>
      <w:bookmarkStart w:id="327" w:name="__RefHeading___Toc15418474_2142443653"/>
      <w:bookmarkStart w:id="328" w:name="_Toc109"/>
      <w:bookmarkEnd w:id="326"/>
      <w:bookmarkEnd w:id="327"/>
      <w:r>
        <w:rPr>
          <w:rtl w:val="true"/>
        </w:rPr>
        <w:t>النتيجة</w:t>
      </w:r>
      <w:bookmarkEnd w:id="328"/>
    </w:p>
    <w:p>
      <w:pPr>
        <w:pStyle w:val="BookText"/>
        <w:rPr/>
      </w:pPr>
      <w:r>
        <w:rPr>
          <w:rFonts w:ascii="Amiri" w:hAnsi="Amiri" w:eastAsia="Amiri" w:cs="Amiri"/>
          <w:color w:val="111111"/>
          <w:sz w:val="28"/>
          <w:sz w:val="28"/>
          <w:szCs w:val="28"/>
          <w:rtl w:val="true"/>
          <w:lang w:bidi="ar-SA"/>
        </w:rPr>
        <w:t>إنّ هٰذه الحكاية مخدوشةٌ من حيث السند، ولا سبيل إلى تصحيح سندها أو جبره حسب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الأنباريّ</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كمال الدين أحمد محمّد بن بن يحيي الأنباريّ بداره بمدينة السلام ليلة عاشر شهر رمضان سنة ثلاثٍ وأربعين وخمسمئةٍ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الوزير عون الدين يحيى بن هبيرة في رمضان بالسنة المقدّم ذكرها، ونحن على طبقةٍ، وعنده جماعةٌ، فلمّا أفطر من كان حاضرًا، وتقوّض أكثر من حضر خاصرًا، أردنا الانصراف، فأمرنا بالتمسّي عنده، فكان في مجلسه في تلك الليلة شخصٌ لا أعرفه، ولم أكن رأيته من قبل، ورأيت الوزير يكثر إكرامه، ويقرّب مجلسه، ويصغي إليه، ويسمع قوله، دون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فتجارينا الحديث والمذاكرة، حتّى أمسينا وأردنا الانصراف، فعرفنا بعض أصحاب الوزير أنّ الغيث ينزل، وأنّه يمنع من يريد الخروج، فأشار الوزير أن نمسي عنده فأخذنا نتحادث، فأفضى الحديث حتّى تحادثنا في الأديان والمذاهب ورجعنا إلى دين الإسلام، وتفرّق المذاهب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طائفةٍ مذهب الشيعة، وما يمكن أن يكون أكثر منهم في خطّتنا هٰذه، وهم الأقلّ من أهلها، وأخذ يذمّ أحوالهم، ويحمد الله على قتلهم في أقاصي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الشخص الّذي كان الوزير مقبلًا عليه، مصغيًا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أيّامك، أحدث بما عندي فيما قد تفاوضتم فيه أو أعرض عنه؟ فصمت الوزير،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والدي سنة اثنتين وعشرين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وخمسمئةٍ من مدينتنا وهي المعروفة بالباهية، ولها الرستاق الّذي يعرفه التجار، وعدّة ضياعها ألفٌ ومائتا ضيعةٍ، في كلّ ضيعةٍ من الخلق ما لا يحصي عددهم إلّا الله، وهم قومٌ نصارى، وجميع الجزائر الّتي كانت حولهم، على دينهم ومذهبهم، ومسير بلادهم وجزائرهم مدّة شهرين، وبينهم وبين البرّ مسير عشرين يومًا، وكلّ من في البرّ من الأعراب وغيرهم نصارى وتتّصل بالحبشة والنوبة، وكلّهم نصارى، ويتصل بالبربر، وهم على دينهم فإنّ حدّ هٰذا كان بقدر كلّ من في الأرض، ولم نضف إليهم الإفرنج والروم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خفيٍّ عنكم من بالشام والعراق والحجاز من النصارى، واتّفق أنّنا سرنا في البحر، وأوغلنا، وتعدّينا الجهات الّتي كنّا نصل إليها، ورغبنا في المكاسب ولم نزل على ذٰلك حتّى صرنا إلى جزائر عظيمةٍ كثيرة الأشجار، مليحة الجدران، فيها المدن الملدودة والرساتيق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مدينةٍ وصلنا إليها وأرسي المراكب بها، وقد سألنا الناخداه أيّ شيءٍ هٰذه الجزيرة؟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هٰذه جزيرةٌ لم أصل إليها ولا أعرفها، وأنا وأنتم في معرفتها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أرسينا بها، وصعد التجّار إلى مشرعة تلك المدينة، وسألنا ما اسمها؟ فقيل هي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 عن سلطانهم وما اسمه؟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وأين سریر مملكته؟ فقيل بالزاهرة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الزاهرة؟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بينكم وبينها مسيرة عشر ليالٍ في البحر، وخمسةٌ وعشرين ليلةً في البرّ، وهم قومٌ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يقبض زكاة ما في المركب لنشرع في البيع والابتياع؟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تحضرون عند نائب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أعوانه؟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أعوان له، بل هو في داره وكلّ من عليه حقٌّ يحضر عنده، فيسلّمه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فتعجّبنا من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تدلّونا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معنا من أدخلنا داره، فرأيناه رجلًا صالحًا عليه عباءةٌ، وتحته عباءةٌ وهو مفترشها، وبين يديه دواةٌ يكتب منها من كتاب ينظر إليه، فسلّمنا عليه فردّ علينا السلام وحيّانا وقال من أين أقبلتم؟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فينا المسلم واليهوديّ والنصرانيّ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يزن اليهوديّ جزيته والنصرانيّ جزيته، ويناظر المسلم عن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فوزن والدي عن خمس نفر 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وعنّي وعن ثلاثة نفرٍ كانوا معنا، ثمّ وزن تسعة نفرٍ كانوا يهودًا وقال للباقين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مذاهبكم، فشرعوا معه في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مسلمين، وإنّما أنتم خوارج وأموالكم محلُّ للمسلم المؤمن، وليس بمسلمٍ من لم يؤمن بالله ورسوله واليوم الآخر وبالوصيّ والأوصياء من ذرّيّته حتّى مولانا صاحب الزمان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فضاقت بهم الأرض ولم يبق إلّا أخذ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لا معارضة لكم فيما معكم، حيث أخذت الجزية منكم، فلمّا عرف أولئك أنّ أموالهم معرضة للنهب، سألوه أن يحتملهم إلى سلطانهم فأجاب سؤالهم 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للناخداه والربّان وهو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قد عاشرناهم وصاروا رفقةً، وما يحسن لنا أن نتخلّف عنهم، أينما يكونوا نكون معهم، حتّى نعلم ما يستقرّ حالهم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أعلم هٰذا البحر أين المسير فيه، فأستأجرنا ربّانًا ورجالًا، وقلعنا القلع وسرنا ثلاثة عشر يومًا بلياليها حتّى كان قبل طلوع الفجر، فكبّر الربان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أعلام الزاهرة ومنائرها وجدرها، إنّها قد بانت، فسرنا حتّى تضاحى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فقدمنا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مدينةٍ لم تر العيون أحسن منها ولا أحقّ على القلب، ولا أرقّ من نسيمها ولا أطيب من هوائها، ولا أعذب من مائها، وهي راكبة البحر، على جبلٍ من صخرٍ أبيض، كأنّه لون الفضة وعليها سورٌ إلى ما يلي البحر، والبحر يحوط الّذي يليه منها، والأنهار منحرفةٌ في وسطها يشرب منها أهل الدور والأسواق، وتأخذ منها الحمّامات وفواضل الأنهار ترمى في البحر، ومدى الأنهار فرسخٌ ونصف، وفي تحت ذٰلك الجبل بساتين المدينة وأشجارها، ومزارعها عند العيون، وأثمار تلك الأشجار لا يرى أطيب منها ولا أعذب، ويرعى الذئب والنعجة عيانًا، ولو قصد قاصدٌ لتخلية دابّةٍ في زرع غيره لما رعته، ولا قطعت قطعة حمله، ولقد شاهدت السباع والهوام رابضةً في غيض تلك المدينة، وبنو آدم يمرّون عليها فلا تؤذيهم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المدينة وأرسى المركب فيها، وما كان صحبنا من الشوابي والذوابيح من المباركة بشريعة الزاهرة، صعدنا فرأينا مدينةً عظيمةً عيناء كثيرة الخلق، وسيعة الربقة، وفيها الأسواق الكثيرة، والمعاش العظيم، وترد إليها الخلق من البرّ والبحر، وأهلها على أحسن قاعدةٍ، لا يكون على وجه الأرض من الأمم والأديان مثلهم، وأمانتهم، حتّى أنّ المتعيّش بسوقٍ يردّه إليه من يبتاع منه حاجةً إمّا بالوزن أو بالذراع، فيبايعه عليها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هٰذا زن لنفسك واذرع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صورة مبايعاتهم ولا يسمع بينهم لغو المقال، ولا السفه ولا النميمة، ولا يسبّ بعضهم بعضًا، وإذا نادى المؤذّن الأذان، لا يتخلّف منهم متخلّفٌ ذكرًا كان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ويسعى إلى الصلاة، حتّى إذا قضيت الصلاة للوقت المفروض، رجع كلٌّ منهم إلى بيته، حتّى يكون وقت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الأخرى فيكون الحال كما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وصلنا المدينة، وأرسينا بمشرعتها، أمرونا بالحضور إلى عند السلطان فحضرنا داره، ودخلنا إليه إلى بستانٍ صوّر في وسطه قبةٌ من فصبٍ، والسلطان في تلك القبة، وعنده جماعةٌ، وفي باب القبّة ساقيةّ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فوافينا القبّة، وقد أقام المؤذّن الصلاة، فلم يكن أسرع من أن امتلأ البستان بالناس، وأقيمت الصلاة، فصلّى بهم جماعةً، فلا والله لم تنظر عيني أخضع منه الله، ولا ألين جانبًا لرعيته، فصلّى من صلّى مأمومًا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قضيت الصلاة التفت إلينا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القادمون؟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تحية الناس له أو مخاطبتهم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صاحب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تجّارٌ أو ضيّافٌ؟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منكم المسلم، ومن منكم أهل الكتاب؟ فعرفناه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تفرّق شعبًا، فمن أيّ قبيلٍ أنتم؟ وكان معنا شخصٌ يعرف بالمقري ابن دربهان بن أحمد الأهوازيّ، يزعم أنّه على مذهب الشافعيّ،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على مذهبك من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إلّا هٰذا حسّان بن غيثٍ فإنّه رجل 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بالإجماع؟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تعمل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يا شافعيّ تلوت ما أنزل الله يوم المباهلة؟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من أبناء الرسول؟ ومن نساؤه؟ ومن نفسه يا بن دربهان؟ فأمسك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هل بلغك أنّ غير الرسول والوصيّ والبتول والسبطين دخل تحت الكساء؟ قال</w:t>
      </w:r>
      <w:r>
        <w:rPr>
          <w:rFonts w:eastAsia="Amiri" w:cs="Amiri" w:ascii="Amiri" w:hAnsi="Amiri"/>
          <w:color w:val="111111"/>
          <w:sz w:val="28"/>
          <w:szCs w:val="28"/>
          <w:rtl w:val="true"/>
          <w:lang w:bidi="ar-SA"/>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لم تنزل هٰذه الآية إلّا فيهم، ولا خصّ بها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يا شافعيّ ما تقول فيمن طهره الله بالدليل القاطع، هل ينجّسه المختلفون؟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هل تلوت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من يعني بذٰلك؟ فأمسك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عنى بها إلّا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بسط لسانه وتحدّث بحديثٍ أمضى من السهام، وأقطع من الحسام، فقطع الشافعيّ ووافقه، فقام عند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يا بن صاحب الأمر، انسب إلي نسبك؟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طاهر بن محمّدٍ بن الحسن بن عليٍّ بن محمّدٍ بن عليٍّ بن موسى بن جعفرٍ بن محمّدٍ بن عليٍّ بن الحسين بن عليٍّ الّذي أنزل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الإمام المبين، ونحن الّذين أنزل الله في حقّنا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شافعيّ، نحن أهل البيت، نحن ذرّيّة الرسول، ونحن أولو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الشافعيّ مغشيًّا عليه لمّا سمع منه، ثمّ أفاق من غشيته، وآمن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منحني بالإسلام، ونقلني من التقليد إلى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لنا بإقامة الضيافة، فبقينا على ذٰلك ثمانية أيّامٍ، ولم يبق في المدينة إلّا من جاء إلينا، وحادثنا، فلمّا انقضت الأيّام الثمانية سأله أهل المدينة أن يقوموا لنا بالضيافة، ففتح لهم في ذٰلك، فكثرت علينا الأطعمة والفواكه، وعملت لنا الولائم، ولبثنا في تلك المدينة سنةً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فعلمنا وتحقّقنا أنّ تلك المدينة مسيرة شهرين كاملة برًّا وبحرًا، وبعدها مدينةٌ اسمها الرائقة، سلطانها القاسم ابن صاحب الأمر عجل الله تعالی فرجه الشریف، مسيرة ملكها شهرين، وهي على تلك القاعدة ولها دخلٌ عظيمٌ،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وبعدها مدينةٌ اسمها الصافية، سلطانها إبراهيم بن صاحب الأمر عجل الله تعالی فرجه الشریف بالحكام، وبعدها مدينةٌ أخرى اسمها ظلوم، سلطانها عبد الرحمٰن ابن صاحب الأمر عجل الله تعالی فرجه الشریف، مسيرة رستاقها وضياعها شهران، وبعدها مدينةٌ أخرى اسمها عناطيس، سلطانها هاشم بن صاحب الأمر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أعظم المدن كلّها وأكبرها وأعظم دخلًا، ومسيرة ملكها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مسيرة المدن الخمس والمملكة مقدار سنةٍ لا يوجد في أهل تلك الخطط والمدن والضياع والجزائر غير المؤمن الشيعيّ الموحّد، القائل بالبراءة والولاية، الّذي يقيم الصلاة ويؤتي الزكاة ويأمر بالمعروف وينهى عن المنكر، سلاطينهم أولاد إمامهم، يحكمون بالعدل وبه يأمرون، وليس على وجه الأرض مثلهم، ولو جمع أهل الدنيا، لكانوا أكثر عددًا منهم على اختلاف الأديان والمذاهب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أقمنا عندهم سنةً كاملةً نترقّب ورود صاحب الأمر إليهم؛ لأنّهم زعموا أنّها سنة وروده، فلم يوفّقنا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للنظر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ابن دربهان وحسّانٌ فإنّهما أقاما بالزاهرة يرقبان رؤيته، وقد كنا لمّا استكثرنا هٰذه المدن وأهلها، سألنا عنها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عمارة صاحب الأمر عجل الله تعالی فرجه الشریف واستخراجه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عون الدين ذٰلك، نهض ودخل حجرةً لطيفةً، وقد تقضّى الليل فأمر بإحضارنا  واحدًا واحدًا،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إعادة ما سمعتم أو إجراءه على ألفاظكم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وشدّده وتأكّد علينا</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bookmarkStart w:id="329" w:name="pg15894_362098"/>
    </w:p>
    <w:p>
      <w:pPr>
        <w:pStyle w:val="Heading3"/>
        <w:numPr>
          <w:ilvl w:val="2"/>
          <w:numId w:val="1"/>
        </w:numPr>
        <w:rPr/>
      </w:pPr>
      <w:bookmarkStart w:id="330" w:name="__RefHeading___Toc15418476_2142443653"/>
      <w:bookmarkStart w:id="331" w:name="_Toc110"/>
      <w:bookmarkEnd w:id="329"/>
      <w:bookmarkEnd w:id="330"/>
      <w:r>
        <w:rPr>
          <w:rtl w:val="true"/>
        </w:rPr>
        <w:t>سند الحكاية</w:t>
      </w:r>
      <w:bookmarkEnd w:id="331"/>
    </w:p>
    <w:p>
      <w:pPr>
        <w:pStyle w:val="BookText"/>
        <w:rPr/>
      </w:pPr>
      <w:r>
        <w:rPr>
          <w:rFonts w:ascii="Amiri" w:hAnsi="Amiri" w:eastAsia="Amiri" w:cs="Amiri"/>
          <w:color w:val="111111"/>
          <w:sz w:val="28"/>
          <w:sz w:val="28"/>
          <w:szCs w:val="28"/>
          <w:rtl w:val="true"/>
          <w:lang w:bidi="ar-SA"/>
        </w:rPr>
        <w:t xml:space="preserve">نقل جميع من روى الحكاية أعلاه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 عن آل محمّدٍ صلَّی الله علیه وآله وسلَّم ووفاة النبيّ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أبي عبد الله محمّدعليّ العلويّ الحسينيّ، وذٰلك كالتالي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تحدّث آقا بزرگ الطهرانيّ عن هٰذا الكتاب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التعازي في ذكر ما يتعلّق بالتعزية والتسلية مبتدئًا فيه بذكر وفاة النبيّ صلَّی الله علیه وآله وسلَّم وما ناله عند موت أولاده، وألحق بآخره ذكر بلاد أولاد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للشريف الزاهد أبي عبد الله محمّد بن عليٍّ بن الحسن بن عبد الرحمٰن العلويّ الحسينيّ</w:t>
      </w:r>
      <w:r>
        <w:rPr>
          <w:rFonts w:eastAsia="IRNazanin" w:cs="IRNazanin"/>
          <w:color w:val="111111"/>
          <w:sz w:val="28"/>
          <w:szCs w:val="28"/>
          <w:rtl w:val="true"/>
          <w:lang w:bidi="fa-IR"/>
        </w:rPr>
        <w:t>»</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وتتوفّر نسخةٌ منه في مكتبة الإمام عليّ بن موسى الرضا عَلَیه السَّلام، وقد نسخ منها المحقِّق النوريّ، ونقل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عنها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الشيخ الجليل أبو العبّاس أحمد بن الحسين في سنة إحدى وسبعين وخمسئة سنةٍ</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سند الحكاية وأوصله إلى محمّد بن عليٍّ بن بن الحسن بن عبد الرحمٰن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سنة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يعني أنّ المؤلّف كان يعيش القرن الخامس ومن معاصري الشيخ الطوسيّ، هٰذا رغم كون الحكاية قد حدثت سنة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نفهم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وألحق بآخره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ألحق بآخره بعنوان ذكر بلاد أولاد الحجّة ليست للمؤلّف ولا يعرف من الّذي أضافها للنصّ، فمن البعيد أن يكون قد عاش من سنة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حيث نقل كتابه إلى سنة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أي عمّر قرنًا كاملا أو أكثر من 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القرينة الثانية هي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وألحق بآخره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الحكاية هٰذه لم تكن جزءًا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لٰكن تمّ ضمّها إليه بعد ذٰلك؛ ولهٰذا ليس بإمكاننا معرفة بمن يرتبط هٰذا الأمر ومن الّذي ألحقه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من جانبٍ، ومن جانبِ آخر كان ينبغي أن نبحثٌ في سند الحكاية عن 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حدثت له الحادثة ورأى الجزيرة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الأنباريّ الّذي سمع الحكاية وكان أوّل من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حدثت معه الحكاية</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ما نستشعره من إشكالٍ في سند الأنباريّ يبدأ من هنا، فلا أحد يعرف اسمه، وكلّ ما نعرفه عنه أنّه كان ضيف عون الدين هبيرة الوزير</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فضلًا عن كون الشخص نصرانيًّا، وهو أمرٌ يوجب تضعيف اعتمادنا </w:t>
      </w:r>
    </w:p>
    <w:p>
      <w:pPr>
        <w:pStyle w:val="BookText"/>
        <w:rPr/>
      </w:pPr>
      <w:r>
        <w:rPr>
          <w:rFonts w:ascii="Amiri" w:hAnsi="Amiri" w:eastAsia="Amiri" w:cs="Amiri"/>
          <w:color w:val="111111"/>
          <w:sz w:val="28"/>
          <w:sz w:val="28"/>
          <w:szCs w:val="28"/>
          <w:rtl w:val="true"/>
          <w:lang w:bidi="ar-SA"/>
        </w:rPr>
        <w:t>على نقله أو سلب الاعتماد كلَّيَّا عن هٰذا النقل؛ لأنّ ذٰلك يقوّي إمكانيّة أن تكون الحكاية مصطنعةً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 الرجل مجهولٌ؛ إذ لم تذكره كتب الشيعة أو السنّة، وقد يكون أبو البركات الأديب المولود سنة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والمتوفّى سنة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لٰكن لم يرد فيه توثيقٌ لا من قبل العامّة ولا الخاصّة، ولم ، ينسب إليه هٰذا الأمر</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تنصّ</w:t>
      </w:r>
    </w:p>
    <w:p>
      <w:pPr>
        <w:pStyle w:val="BookText"/>
        <w:rPr/>
      </w:pPr>
      <w:r>
        <w:rPr>
          <w:rFonts w:ascii="Amiri" w:hAnsi="Amiri" w:eastAsia="Amiri" w:cs="Amiri"/>
          <w:color w:val="111111"/>
          <w:sz w:val="28"/>
          <w:sz w:val="28"/>
          <w:szCs w:val="28"/>
          <w:rtl w:val="true"/>
          <w:lang w:bidi="ar-SA"/>
        </w:rPr>
        <w:t>ينبغي أن ننطلق في بحثنا عن نصّ الحكاية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التناقض بين النقول المختلفة للحكاية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الإشكالات الواردة على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بين النقول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نقل الشوشتريّ أنّ مسافة القرية الّتي مرض فيها عليّ بن فاضلٍ تبعد عن الجزيرة خمسة عشر يومًا، يومين منها في الصحراء والباقي في مناطق عامرةٍ تتّصل ببعضها البعض، لٰكنّ ما ورد في نقل المجلسيّ والبحرانيّ أنّ المسافة كانت خمسةً وعشرين يومًا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عدد الأمراء والقوّات وأصحاب الإمام </w:t>
      </w:r>
    </w:p>
    <w:p>
      <w:pPr>
        <w:pStyle w:val="BookText"/>
        <w:rPr/>
      </w:pPr>
      <w:r>
        <w:rPr>
          <w:rFonts w:ascii="Amiri" w:hAnsi="Amiri" w:eastAsia="Amiri" w:cs="Amiri"/>
          <w:color w:val="111111"/>
          <w:sz w:val="28"/>
          <w:sz w:val="28"/>
          <w:szCs w:val="28"/>
          <w:rtl w:val="true"/>
          <w:lang w:bidi="ar-SA"/>
        </w:rPr>
        <w:t xml:space="preserve">المهديّ عجل الله تعالی فرجه الشریف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لٰكنّ المحقِّق البحرانيّ ذكر أنّهم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لنقل العلّامة المجلسيّ لم يكن هناك ذكرٌ لعلماء الشيعة في حكاية الجزيرة إلّا خمسةً منهم، لٰكنّ البحرانيّ قال إنّهم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رواية العلّامة المجلسيّ أنّ أحد العلماء الّذين تمّ التطرق إليهم هو جعفر بن سعيدٍ الحلّيّ، لٰكنّ البحرانيّ ذكر أنّ اسمه جعفر بن إسماعيل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العلّامة المجلسيّ عن الفترة الّتي قطعت في البحر، فكانت ستة عشر يومًا فيما تحدّث البحرانيّ عن ستة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شمس الدين لعليّ بن فاضلٍ القمح والشعير، وقد باع ما حصل عليه 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وفق ما نقل العلّامة المجلسيّ،  لٰكنّ البحرانيّ ذكر أنّ  ثمنها كان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 من الذهب و</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من 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نصّ العلّامة المجلسيّ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وأعطاني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خمسة دراهم وهي محفوظةٌ عندي للبركة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رواية البحرانيّ تحدّثت عن عدم امكانيّة إدخال أيّ مالٍ إلى الجزيرة أو أو إخراجه منه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فترة إقامة عليّ بن فاضلٍ في القرية الّتي كان أهلها من الشيعة، وكانت تأتيهم مؤنهم كلّ عامٍ، أربعين يومًا وفق حكاية المجلسيّ، وأسبوعًا وفق حكاية البحرانيّ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ولعلّ ما يعمّق الإشكالات أعلاه هو كون الحكاية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جميع النقول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ذكرت بالوجادة، يعني أنّ الجميع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وجدت في خزانة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يعني أنّني وجدتها، فالموضوع اختلف عن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يُطرح 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جميع هٰذه الموارد تمثّل نسخةً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 هناك ثلاث نسخٍ قد توفّرت بخطّ الطيّبيّ؟ ومن جانبٍ آخر ولحلّ هٰذه التعارضات بالإمكان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هناك تعارضٌ بين نصّ البحرانيّ</w:t>
      </w:r>
    </w:p>
    <w:p>
      <w:pPr>
        <w:pStyle w:val="BookText"/>
        <w:rPr/>
      </w:pPr>
      <w:r>
        <w:rPr>
          <w:rFonts w:ascii="IRNazanin" w:hAnsi="IRNazanin" w:eastAsia="IRNazanin"/>
          <w:color w:val="111111"/>
          <w:sz w:val="28"/>
          <w:sz w:val="28"/>
          <w:szCs w:val="28"/>
          <w:rtl w:val="true"/>
          <w:lang w:bidi="fa-IR"/>
        </w:rPr>
        <w:t>والمجلسيّ، وخصوصًا النصوص الّتي خطّها المجلسيّ بخطّ يده، فإنّ نصّ المجلسيّ مقدّمٌ؛ لأنّ العلّامة المجلسيّ كان لديه مجموعة محققين من مجموعة علماء، وكانت جهوده جماعيّةً، فيما كان البحرانيّ يعمل بشكلٍ فرديٍّ، وكان رجلًا كثير المهامّ ونشطًا يدوّن الكثير من المواضيع؛ لذٰلك فاحتمال الخطإ ممكنٌ بالنسبة إليه، كما ينبغي الالتفات الى أنّ إمكانيّة الجمع بين هٰذه التعارضات سيؤدّي إلى عدم الإشكال على أصل الحكاية، وهٰذا يعني أنّه وبالرغم من وجود اختلافاتٍ في بعض الأقسام، لٰكن قد يكون بإمكانه إثبات التواتر المعنويّ، وهٰذا من قبيل أن يقول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وقع حادث سیرٍ، ويقول آخر لقد حدث عراكٌ، فيما يقول الثالث هُدم 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مجموع هٰذه الحكايات يمكننا القطع بوقوع حادثةٍ ما</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يمكن اعتباره ميزانًا للقضاء حول هٰذه الحكاية هو دراسة الجمل الّتي وردت في النقول المختلفة، وهي نصوصٌ سنتناولها في الأقسام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الإشكالات الأخرى الواردة على الحكاية</w:t>
      </w:r>
    </w:p>
    <w:p>
      <w:pPr>
        <w:pStyle w:val="BookText"/>
        <w:rPr/>
      </w:pPr>
      <w:r>
        <w:rPr>
          <w:rFonts w:ascii="Amiri" w:hAnsi="Amiri" w:eastAsia="Amiri" w:cs="Amiri"/>
          <w:color w:val="111111"/>
          <w:sz w:val="28"/>
          <w:sz w:val="28"/>
          <w:szCs w:val="28"/>
          <w:rtl w:val="true"/>
          <w:lang w:bidi="ar-SA"/>
        </w:rPr>
        <w:t>إذا ما أردنا البحث في الإشكالات الواردة على نصّ الحكاية، فلا بدّ أن نصبّ اهتمامنا بشكلٍ أكبر على الحكاية المنقولة عن عليّ بن فاضلٍ؛ لأنّ الوهن في حكاية الأنباريّ ليس بخفيٍّ عن الجميع؛ ولذٰلك لم يتمّ الاستناد إليها بشكلٍ ملحوظٍ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كونها لا تواجه ما واجهته حكاية عليّ بن فاضلٍ من إشكالاتٍ؛ ولذٰلك سنشير هنا إلى بعض الإشكالات الّتي صاحبت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p>
    <w:p>
      <w:pPr>
        <w:pStyle w:val="BookText"/>
        <w:rPr/>
      </w:pPr>
      <w:r>
        <w:rPr>
          <w:rFonts w:ascii="Amiri" w:hAnsi="Amiri" w:eastAsia="Amiri" w:cs="Amiri"/>
          <w:color w:val="111111"/>
          <w:sz w:val="28"/>
          <w:sz w:val="28"/>
          <w:szCs w:val="28"/>
          <w:rtl w:val="true"/>
          <w:lang w:bidi="ar-SA"/>
        </w:rPr>
        <w:t>إنّ من أهمّ الإشكالات الواردة على نصّ حكاية الجزيرة الخضراء هو تضمّنها مواضيع لا تتّفق مع معتقداتنا، وذٰلك من قبيل القول بتحريف القرآن، وهنا سنتناول بعضًا من هٰذا الحكاية فيما يخصّ هٰذا الموضوع، ثمّ نبحثٌ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حكاية الجزيرة الخضراء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أرى بعض الآيات غير مرتبطةٍ بما قبلها وبما بعدها، كأنّ فهمي القاصر لم يصرّ إلى غوريّة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الأمر كما رأيته؛ وذٰلك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انتقل سيّد البشر محمّد بن عبد الله من دار الفناء إلى دار البقاء، وفعل صنما قريش ما فعلاه من غصب الخلافة الظاهريّة، جمع أمير المؤمنين عَلَیه السَّلام القرآن كلّه، ووضعه في إزارٍ وأتى به إليهم وهم في المسجد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رسول الله صلَّی الله علیه وآله وسلَّم أن أعرضه إليكم لقيام الحجّة عليكم يوم العرض بين يدي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فرعون </w:t>
      </w:r>
    </w:p>
    <w:p>
      <w:pPr>
        <w:pStyle w:val="BookText"/>
        <w:rPr/>
      </w:pPr>
      <w:r>
        <w:rPr>
          <w:rFonts w:ascii="Amiri" w:hAnsi="Amiri" w:eastAsia="Amiri" w:cs="Amiri"/>
          <w:color w:val="111111"/>
          <w:sz w:val="28"/>
          <w:sz w:val="28"/>
          <w:szCs w:val="28"/>
          <w:rtl w:val="true"/>
          <w:lang w:bidi="ar-SA"/>
        </w:rPr>
        <w:t>هٰذه الأمّة ونمرودها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محتاجين إلى قرآنك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أخبرني حبيبي محمّدٌ صلَّی الله علیه وآله وسلَّم بقولك هٰذا، وإنّما أردت بذٰلك إلقاء الحجّة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أمير المؤمنين عَلَیه السَّلام به إلى منزله،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وحدك لا شريك لك لا رادّ لما سبق في علمك، ولا مانع لما اقتضته حكمتك، فكن أنت الشاهد لي عليهم يوم العرض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فنادى ابن أبي قحافة بالمسلمين،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عنده قرآنٌ من آيةٍ أو سورةٍ فليأت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أبو عبيدة بن الجرّاح، وعثمان، وسعد بن أبي وقّاصٍ ومعاوية بن أبي سفيان، وعبد الرحمٰن بن عوفٍ، وطلحة بن عبيد الله، وأبو سعيدٍ الخُدريّ، وحسّان بن ثابتٍ، وجماعات المسلمين وجمعوا هٰذا القرآن، وأسقطوا ما كان فيه من المثالب الّتي صدرت منهم بعد وفاة سيد المرسلين صلَّی الله علیه وآله وسلَّم؛ فلهٰذا ترى الآيات غير مرتبطةٍ، والقرآن الّذي جمعه أمير المؤمنين عَلَیه السَّلام بخطّه محفوظٌ عند صاحب الأمر عَلَیه السَّلام فيه كلّ شيءٍ حتّى أرش الخدش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هٰذا القرآن، فلا شكّ ولا شبهة في صحّته، وإنّما كلام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صدر عن صاحب الأمر عجل الله تعالی فرجه الشریف</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إنّ ما ذكرناه نسب إلى الناحية المقدّسة لوليّ العصر عجل الله تعالی فرجه الشریف كما زعم</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مدّعي هٰذه الحكاية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نقدٌ ورأيٌ</w:t>
      </w:r>
    </w:p>
    <w:p>
      <w:pPr>
        <w:pStyle w:val="BookText"/>
        <w:rPr/>
      </w:pPr>
      <w:r>
        <w:rPr>
          <w:rFonts w:ascii="Amiri" w:hAnsi="Amiri" w:eastAsia="Amiri" w:cs="Amiri"/>
          <w:color w:val="111111"/>
          <w:sz w:val="28"/>
          <w:sz w:val="28"/>
          <w:szCs w:val="28"/>
          <w:rtl w:val="true"/>
          <w:lang w:bidi="ar-SA"/>
        </w:rPr>
        <w:t>يقول البهبوديّ في كلامٍ له حول هٰذه الحكاية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قصّةٌ مصنوعةٌ تخيّليّةٌ، قد سردها كاتبها على رسم القصّاصين، وهٰذا الرسم معهودٌ في هٰذا الزمان أيضًا</w:t>
      </w:r>
      <w:r>
        <w:rPr>
          <w:rFonts w:eastAsia="Amiri" w:cs="Amiri" w:ascii="Amiri" w:hAnsi="Amiri"/>
          <w:color w:val="111111"/>
          <w:sz w:val="28"/>
          <w:szCs w:val="28"/>
          <w:rtl w:val="true"/>
          <w:lang w:bidi="ar-SA"/>
        </w:rPr>
        <w:t>»</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كلامه ذٰلك أنّ منشئ هٰذه القصّة، كان من الحشويّة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الإخباريّين</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الّذين يقولون بتحريف القرآن لفظًا</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في روايتنا وبشكلٍ صريحٍ أنّ أبا بكر رفض القبول بالقرآن الّذي جاء به الإمام أمير المؤمنين عَلَیه السَّلام، لٰكنّ القول إنّ أبا بكرٍ استطاع أن يحذف أجزاءً من القرآن الكريم لم نجد له إثباتًا في رواياتنا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قبلنا بهٰذه الحكاية وجب القول إنّ القرآن الكريم محرّفٌ، وهو أمرٌ مرفوضٌ لعدّة أدلّةٍ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بالإمكان إثبات سلامة الكتاب الإلٰهيّ من التحريف من خلال ما جاء في</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القرآنيّة المباركة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أولى المسلمون القرآن الكريم عنايةً كبيرةً، كتابةً وحفظًا وقراءةً قد بلغت درجةً تمنع أيّ تحريفٍ في القرآن الكريم، فقد بلغ عديد الحفّاظ ثلاثين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الأمر في معركة صفّين، فقد بلغ عديد مقرئي القرآن ثلاثين ألف قاريءٍ</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جانبٍ ذهب العلّامة المجلسيّ</w:t>
      </w:r>
      <w:r>
        <w:rPr>
          <w:rStyle w:val="FootnoteAnchor"/>
          <w:rtl w:val="true"/>
        </w:rPr>
        <w:footnoteReference w:id="804"/>
      </w:r>
      <w:r>
        <w:rPr>
          <w:rFonts w:ascii="Amiri" w:hAnsi="Amiri" w:eastAsia="Amiri" w:cs="Amiri"/>
          <w:color w:val="111111"/>
          <w:sz w:val="28"/>
          <w:sz w:val="28"/>
          <w:szCs w:val="28"/>
          <w:rtl w:val="true"/>
          <w:lang w:bidi="ar-SA"/>
        </w:rPr>
        <w:t xml:space="preserve">والعلّامة الطباطبائيّ </w:t>
      </w:r>
      <w:r>
        <w:rPr>
          <w:rStyle w:val="FootnoteAnchor"/>
          <w:rtl w:val="true"/>
        </w:rPr>
        <w:footnoteReference w:id="805"/>
      </w:r>
      <w:r>
        <w:rPr>
          <w:rFonts w:ascii="IRNazanin" w:hAnsi="IRNazanin" w:eastAsia="IRNazanin"/>
          <w:color w:val="111111"/>
          <w:sz w:val="28"/>
          <w:sz w:val="28"/>
          <w:szCs w:val="28"/>
          <w:rtl w:val="true"/>
          <w:lang w:bidi="fa-IR"/>
        </w:rPr>
        <w:t>في تفسيرهما لآية التطهير إلى القول بأنّ الترتيب الفعليّ للقرآن ليس ترتيب نزولٍ، بل كان النبيّ صلَّی الله علیه وآله وسلَّم يأمر بأن توضع الآية في مكانٍ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يعدّ عدم التناسب بين الآيات دليلًا على الحذف، فيما يذهب العلّامة المجلسيّ إلى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ترتيب القرآن الّذي بيننا ليس من فعل المعصوم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آمنّا نحن أيضًا بأنّ القرآن الّذي جمعه الإمام أمير المؤمنين عَلَیه السَّلام يتوفّر لدى الإمام المهديّ عجل الله تعالی فرجه الشریف؛ 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قال السيّد الخوئيّ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يحتوي تأويلًا وبيانًا وتوضيحًا للقرآن الكريم وليس قرآنًا آخر</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تناقضٌ بين صدر الحكاية وذيلها؛ لأنّ الناقل قال في نهاية القسم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هٰذا القرآن، فلا شكّ ولا شبهة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قال في </w:t>
      </w:r>
    </w:p>
    <w:p>
      <w:pPr>
        <w:pStyle w:val="BookText"/>
        <w:rPr/>
      </w:pPr>
      <w:r>
        <w:rPr>
          <w:rFonts w:ascii="Amiri" w:hAnsi="Amiri" w:eastAsia="Amiri" w:cs="Amiri"/>
          <w:color w:val="111111"/>
          <w:sz w:val="28"/>
          <w:sz w:val="28"/>
          <w:szCs w:val="28"/>
          <w:rtl w:val="true"/>
          <w:lang w:bidi="ar-SA"/>
        </w:rPr>
        <w:t>موضعٍ 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وأسقطوا ما كان فيه من المثالب الّتي صدرت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التناقض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الروايات أنّ زيد بن ثابتٍ بعث من قبل السلطة لتجميع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تلاه ابن مسعودٍ وأُبيٍ بن كعبٍ ومعاذ بن جبلٍ وجميعهم من القرّاء، لٰكنّ الحكاية لم تتحدّث عن أيٍّ من هٰؤلاء الأشخاص، بل تحدّثت عن أشخاصٍ آخرين لم يكونوا من الّذين ساهموا في جمع القرآن، ولم يكونوا من القرّاء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p>
    <w:p>
      <w:pPr>
        <w:pStyle w:val="BookText"/>
        <w:rPr/>
      </w:pPr>
      <w:r>
        <w:rPr>
          <w:rFonts w:ascii="Amiri" w:hAnsi="Amiri" w:eastAsia="Amiri" w:cs="Amiri"/>
          <w:color w:val="111111"/>
          <w:sz w:val="28"/>
          <w:sz w:val="28"/>
          <w:szCs w:val="28"/>
          <w:rtl w:val="true"/>
          <w:lang w:bidi="ar-SA"/>
        </w:rPr>
        <w:t>ورد في الحكاية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كلّما قرأت شيئًا فيه خلافٌ بين القرّاء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حمزة كذا، وقرأ الكسائيّ كذا، وقرأ عاصمٌ كذا، وأبو عمرٍو بن كثيرٍ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السيّد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نعرف هٰؤلاء، وإنّما القرآن نزل على سبعة أحرفٍ، قبل الهجرة من مكّة إلى المدينة وبعدها لمّا حجّ رسول الله صلَّی الله علیه وآله وسلَّم حجّة الوداع، نزل عليه الروح الأمين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اتل عليّ القرآن حتّى أعرّفك أوائل السور، وأواخرها، وشأن نزولها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إليه عليّ بن أبي طالبٍ وولداه الحسن والحسين علیهما السَّلام وأبيّ بن كعبٍ، وعبد الله بن مسعودٍ، وحذيفة بن اليمان، وجابر بن عبد الأنصاريّ، وأبو سعيد الخُدريّ، وحسّان بن ثابتٍ، وجماعةٌ من الصحابة رضي الله عن المنتجبين منهم</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فقرأ النبيّ صلَّی الله علیه وآله وسلَّم القرآن من أوّله </w:t>
      </w:r>
    </w:p>
    <w:p>
      <w:pPr>
        <w:pStyle w:val="BookText"/>
        <w:rPr/>
      </w:pPr>
      <w:r>
        <w:rPr>
          <w:rFonts w:ascii="Amiri" w:hAnsi="Amiri" w:eastAsia="Amiri" w:cs="Amiri"/>
          <w:color w:val="111111"/>
          <w:sz w:val="28"/>
          <w:sz w:val="28"/>
          <w:szCs w:val="28"/>
          <w:rtl w:val="true"/>
          <w:lang w:bidi="ar-SA"/>
        </w:rPr>
        <w:t>إلى آخره، فكان كلّما مرّ بموضعٍ فيه اختلافٌ بيّنه له جبرئيل عَلَیه السَّلام، وأمير المؤمنين عَلَیه السَّلام يكتب ذاك في درجٍ من أدمٍ، فالجميع قراءة أمير المؤمنين ووصيّ رسول ربّ العالمين</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ورأيٌ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يطلق على هٰذه القراءة عنوان قراءة أمير المؤمنين عَلَیه السَّلام، ولماذا لا يسمّيها قراءة النبيّ الأكرم صلَّی الله علیه وآله وسلَّم، هٰذا رغم أنّ رسول الله صلَّی الله علیه وآله وسلَّم هو من تلاها، ولماذا لاتكون قراءة جبرئيل الّذي كان يصحّح القرآن؟ ولماذا لا تكون قراءة صحابيٍّ آخر؟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الرأي القائل إنّ القرآن نزل على سبعة أحرف مرفوضًا، وفي مقابله نجد الروايات الأخرى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واحدٌ نزل من عند الواحد، وإنّما الاختلاف يجيءُ من قبل الرواة</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هٰذه الحكاية أنّ القراءات سبعٌ، هٰذا بالرغم من أنّ القراءة واحدةٌ وليس أكثر، ولو أردنا القبول بنظريّة تعدّد القراءات فينبغي أن نختار القول الّذي يذهب إلى كونها عشرةً، كما عدّها وأشكل عليها السيّد الخوئيّ</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لهٰذه الحكاية فإنّ جبرئيل كان يحلّ الخلاف في موارد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w:t>
      </w:r>
    </w:p>
    <w:p>
      <w:pPr>
        <w:pStyle w:val="BookText"/>
        <w:rPr/>
      </w:pPr>
      <w:r>
        <w:rPr>
          <w:rFonts w:ascii="IRNazanin" w:hAnsi="IRNazanin" w:eastAsia="IRNazanin"/>
          <w:color w:val="111111"/>
          <w:sz w:val="28"/>
          <w:sz w:val="28"/>
          <w:szCs w:val="28"/>
          <w:rtl w:val="true"/>
          <w:lang w:bidi="fa-IR"/>
        </w:rPr>
        <w:t>السور وأواخرها وشأن النزول؛ لذٰلك لم يكن له شأنٌ بالقراءة ليردّ السيّد شمس الدين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يبيّن اختلافات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المقصود اختلاف الآيات، فمعنى هٰذا تحريف القرآن في زمن النبيّ صلَّی الله علیه وآله وسلَّم نفسه، نفسه، وهٰذا الفهم يخالف نفس الحكاية؛ لأنّه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أُعرّفك أوائل السوَر وأواخرها وشأن نزولها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أعلّمك الآيات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 يشبه ما ذهبت إليه أسطورة الغرانيق الّتي تعدّ إهانةً للنبيّ صلَّی الله علیه وآله وسلَّم، حيث ترى أنّ النبيّ صلَّی الله علیه وآله وسلَّم قد أخطأ حاشاه، وهي مسالةٌ رُدَّ عليها في موضعها</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هناك اختلافٌ في شأن نزول أوائل السور وأواخرها، الأمر الّذي دفع جبرئيل إلى حلّها؟ وللجواب نقول إنّنا لم نجد دليلًا وشاهدًا على وجود مثل هٰذا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المحقِّق الشوشتريّ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إحدى العلامات الدالّة على زيف الحكاية الحديث عن حسّان بن ثابتٍ بأنّه قارئٌ من القرّاء،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اشتماله على أنّ حسّان بن ثابتٍ من القرّاء في موضعين مع أنّه إنّما كان شاعرًا، وإنّما كان أخوه زيد بن ثابتٍ من القرّاء مع أنّ باقي مَنْ عدّه لم يكن جميعهم من القرّاء، وإنّما القارئ منهم ابن مسعودٍ وأبيٌّ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الرابع</w:t>
      </w:r>
    </w:p>
    <w:p>
      <w:pPr>
        <w:pStyle w:val="BookText"/>
        <w:rPr/>
      </w:pPr>
      <w:r>
        <w:rPr>
          <w:rFonts w:ascii="Amiri" w:hAnsi="Amiri" w:eastAsia="Amiri" w:cs="Amiri"/>
          <w:color w:val="111111"/>
          <w:sz w:val="28"/>
          <w:sz w:val="28"/>
          <w:szCs w:val="28"/>
          <w:rtl w:val="true"/>
          <w:lang w:bidi="ar-SA"/>
        </w:rPr>
        <w:t>إنّ من جملة الإشكالات المهمّة الّتي ترد على حكاية الجزيرة الخضراء حالة</w:t>
      </w:r>
    </w:p>
    <w:p>
      <w:pPr>
        <w:pStyle w:val="BookText"/>
        <w:rPr/>
      </w:pPr>
      <w:r>
        <w:rPr>
          <w:rFonts w:ascii="IRNazanin" w:hAnsi="IRNazanin" w:eastAsia="IRNazanin"/>
          <w:color w:val="111111"/>
          <w:sz w:val="28"/>
          <w:sz w:val="28"/>
          <w:szCs w:val="28"/>
          <w:rtl w:val="true"/>
          <w:lang w:bidi="fa-IR"/>
        </w:rPr>
        <w:t>المشاهدة المدّعاة للإمام المهديّ عجل الله تعالی فرجه الشریف في زمن الغَيْبة الكبرى والّتي أشارت إليها الحكاية في عدّة مواقع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الحكاية أنّ عليّ بن فاضلٍ سأل السيّد شمس الدين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سيّدي، قد روينا عن مشايخنا أحاديث رويت عن صاحب الأمر عجل الله تعالی فرجه الشریف أنّه قال لمّا أمر بالغَيْبة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رآني بعد غيبتي فقد كذب، فكيف فيكم من يراه؟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إنه عجل الله تعالی فرجه الشریف إنّما قال ذٰلك في ذٰلك الزمان لكثرة أعدائه من أهل بيته وغيرهم من فراعنة بني العبّاس، حتّى أنّ الشيعة يمنع بعضها بعضًا عن التحدّث بذكره، وفي هٰذا الزمان تطاولت المدّة وأيس منه الأعداء، وبلادنا نائيةٌ عنهم وعن ظلمهم وعنائهم، وببركته عجل الله تعالی فرجه الشریف لا يقدر أحدٌ من الأعداء على الوصول إلينا</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ورأيٌ</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هٰذا القسم أنّ علّة عدم مشاهدة الإمام المهديّ عجل الله تعالی فرجه الشریف هي خشية الإمام من أعدائه، ثمّ ذكر أنّ سبب إمكانيّة المشاهدة في الجزيرة هو أنّ فترة الغَيْبة قد طاولت، وأنّ الأعداء قد أيسوا من الإمام، وأنّ الجزيرة نائيةٌ عن ظلمهم وعنائهم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وللجواب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لقد ورد أنّ إحدى الحكم في غيبة الإمام عجل الله تعالی فرجه الشریف هو خشيته من الأعداء والخوف على نفسه، لٰكن لم يصل الأمر الى الحدّ الّذي نقول فيه إنّ الأعداء قد يأسوا من الإمام بشكلٍ كاملٍ، فالخطر في حقيقة الأمر لا يزال يهدّده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 الحكاية الروايات النافية لإمكانيّة المشاهدة في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الشيخ جعفر كاشف الغطاء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الحقِّ المبين في تصويب المجتهدين وتخطئة جهال 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ألّفه لولده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اعتمادهم على كلِّ روايةٍ حتّى أنّ بعض فضلائهم رأى في بعض الكتب المهجورة الموضوعة لذكر ما يرويه القصّاص من أنّ الجزيرة في البحر تدعى الجزيرة الخضراء فيها دُورٌ لصاحب الزمان فيها عياله وأولاده، فذهب في طلبها حتّى وصل إلى مصر، فبلغه أنّها جزيرةٌ فيها طوائف من النصارى، وكأنّه لم ير الأخبار الدالّة على عدم وقوع الرؤية من أحدٍ بعد الغَيْبة الكبرى، ولا تتّبع كلمات العلماء الدالّة على ذٰلك</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أرادنا تبرير الروايات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موارد كهٰذه قد تكون لزمانٍ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الخوف من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الحكاية وردت أيضًا لمكانٍ خاصٍّ ولا تشمل إلّا المشاهدة في </w:t>
      </w:r>
    </w:p>
    <w:p>
      <w:pPr>
        <w:pStyle w:val="BookText"/>
        <w:rPr/>
      </w:pPr>
      <w:r>
        <w:rPr>
          <w:rFonts w:ascii="IRNazanin" w:hAnsi="IRNazanin" w:eastAsia="IRNazanin"/>
          <w:color w:val="111111"/>
          <w:sz w:val="28"/>
          <w:sz w:val="28"/>
          <w:szCs w:val="28"/>
          <w:rtl w:val="true"/>
          <w:lang w:bidi="fa-IR"/>
        </w:rPr>
        <w:t>الجزيرة فقط، والحال أنّ التعليل في الحكاية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تطاولت المدّة وآيس منه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جانبٍ، ومن جانبٍ آخر أنّ ما نقصده من الروايات النافية للمشاهدة، لا تعني النفي المطلق لمشاهدة الإمام عجل الله تعالی فرجه الشریف؛ لأنّ اللقاءات غير الاختياريّة الّتي لم يتمّ الإعداد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تحقّقت لبعض العلماء، وحتّى الأشخاص الاعتياديّين، ولا يمكن نفيها، إنّما ينكر اللقاء الاختياريّ</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حكاية الأنباريّ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أقمنا عندهم سنةً كاملةً نترقّب ورود صاحب الأمر إليهم؛ لأنّهم زعموا أنّها سنة وروده، فلم يوفّقنا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للنظر إليه، فأمّا ابن دربهان وحسّانٌ فإنّهما أقاما بالزاهرة يرقبان رؤيته</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ورأيٌ</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قسمٍ آخر من هٰذه الحكاية نقرأ جوابًا للسيّد شمس الدين، وهو النائب الخاصّ في تلك الجزيرة على السؤال 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رأيت الإمام عجل الله تعالی فرجه الشریف؟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ولٰكنّي حدّثني أبي رحمه الله أنّه سمع حديثه ولم ير شخصه</w:t>
      </w:r>
      <w:r>
        <w:rPr>
          <w:rStyle w:val="FootnoteAnchor"/>
          <w:rtl w:val="true"/>
        </w:rPr>
        <w:footnoteReference w:id="814"/>
      </w:r>
      <w:r>
        <w:rPr>
          <w:rFonts w:ascii="IRNazanin" w:hAnsi="IRNazanin" w:eastAsia="IRNazanin"/>
          <w:color w:val="111111"/>
          <w:sz w:val="28"/>
          <w:sz w:val="28"/>
          <w:szCs w:val="28"/>
          <w:rtl w:val="true"/>
          <w:lang w:bidi="fa-IR"/>
        </w:rPr>
        <w:t>، وأنّ جدّي رحمه الله سمع حديثه ورأي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يمكن لنائبٍ خاصٍّ للإمام أن لا یری الإمام في حين يراه آخرون باختيارهم</w:t>
      </w:r>
      <w:r>
        <w:rPr>
          <w:rStyle w:val="FootnoteAnchor"/>
          <w:rtl w:val="true"/>
        </w:rPr>
        <w:footnoteReference w:id="81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رواية البحرانيّ أنّ عليّ بن فاضلٍ سأل السيّد شمس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سيّدي، وهل رأيت الإمام عجل الله تعالی فرجه الشریف؟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ولٰكنّي حدّثني أبي رحمه الله أنّه سمع حديثه ولم ير شخصه، وأنّ جدّي رحمه الله سمع حديثه ورأى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بعد سطرين يقول لعليّ بن فاضلٍ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يأتي عجل الله تعالی فرجه الشریف في رأس كلّ سنةٍ إلى تلك البقعة وما يجتمع به إلّا المخلصون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فيسأله عليّ بن فاضلٍ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منهم؟ فبكى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ورأيٌ</w:t>
      </w:r>
    </w:p>
    <w:p>
      <w:pPr>
        <w:pStyle w:val="BookText"/>
        <w:rPr/>
      </w:pPr>
      <w:r>
        <w:rPr>
          <w:rFonts w:ascii="Amiri" w:hAnsi="Amiri" w:eastAsia="Amiri" w:cs="Amiri"/>
          <w:color w:val="111111"/>
          <w:sz w:val="28"/>
          <w:sz w:val="28"/>
          <w:szCs w:val="28"/>
          <w:rtl w:val="true"/>
          <w:lang w:bidi="ar-SA"/>
        </w:rPr>
        <w:t xml:space="preserve">تستبطن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الجملة للتردّد، وثانيهما أن تكون للتيمّن والتبرّك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معروفًا ماذا يقصد هنا؟ فإذا ما احتملنا كونها قيلت في الثاني سيكون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أرى الإمام</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نحن نسير من بستانٍ إلى آخر إذ مرّ بنا رجلٌ بهيّ الصورة، مشتملٌ ببردتين من صوفٍ أبيض، فلمّا قرب منا سلّم علينا وانصرف عنّا، فأعجبتني هيئته فقلت للسيّد 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أتنظر إلى هٰذا الجبل الشاهق؟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وسطه لمكانًا حسنًا </w:t>
      </w:r>
    </w:p>
    <w:p>
      <w:pPr>
        <w:pStyle w:val="BookText"/>
        <w:rPr/>
      </w:pPr>
      <w:r>
        <w:rPr>
          <w:rFonts w:ascii="IRNazanin" w:hAnsi="IRNazanin" w:eastAsia="IRNazanin"/>
          <w:color w:val="111111"/>
          <w:sz w:val="28"/>
          <w:sz w:val="28"/>
          <w:szCs w:val="28"/>
          <w:rtl w:val="true"/>
          <w:lang w:bidi="fa-IR"/>
        </w:rPr>
        <w:t>وفيه عينٌ جاريةٌ، تحت شجرةٍ ذات أغصانٍ كثيرةٍ، وعندها قبّة مبنيّةٌ بالآجرّ، وإنّ هٰذا الرجل مع رفيقٍ له خادمان لتلك القبّة، وأنا أمضي إلى هناك في كلّ صباح جمعة، وأزور الإمام عجل الله تعالی فرجه الشریف منها وأصلّي ركعتين، وأجد هناك ورقةً مكتوب</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ورأيٌ</w:t>
      </w:r>
    </w:p>
    <w:p>
      <w:pPr>
        <w:pStyle w:val="BookText"/>
        <w:rPr/>
      </w:pPr>
      <w:r>
        <w:rPr>
          <w:rFonts w:ascii="IRNazanin" w:hAnsi="IRNazanin" w:eastAsia="IRNazanin"/>
          <w:color w:val="111111"/>
          <w:sz w:val="28"/>
          <w:sz w:val="28"/>
          <w:szCs w:val="28"/>
          <w:rtl w:val="true"/>
          <w:lang w:bidi="fa-IR"/>
        </w:rPr>
        <w:t>مرّ فيما مضى قول السيّد شمس الدين إنّه لم يشاهد الإمام، لٰكنّنا نراه هنا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أمضي إلى هناك في كلّ صباح جمعة، وأزور الإمام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وجود منافاةٍ بين الموضوعين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رفع الإشكال هٰذا؛ إذ من الممكن أن يقال لا ملازمة بين الزيارة والمشاهدة، فقد يكون مقصود السيّد شمس الدين من الزيارة، الزيارة من بعدٍ وليس زيارة الحضور المباشر؛ ولهٰذا التبرير جملة مؤيّداتٍ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شمس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جملةٌ تدلّ على كون الزيارة من بعيدٍ، ومن دون مشاهدةٍ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وأجد هناك ورقةً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يشاهد الإمام، كان من الطبيعيّ أن يستلم المكتوب منه بشكلٍ مباشرٍ، ولم يكن من داعٍ لأن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ويتابع عليّ بن فاضلٍ حكايته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فذهبت إلى الجبل فرأيت القبّة، ووجدت هناك خادمين، فرحّب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وتوضأت وصلّيت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يقال هنا إنّ المقصود من الزيارة هي المشاهدة؛ لأنّ عليّ بن فاضلٍ لم يتحدّث عن الزيارة عن بعدٍ، بل قال بعد أداء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وسألت الخادمين عن رؤية الإمام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فبالرغم من كونه قد ذهب للزيارة، إلّا أنّنا لا نجده يذكر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حين قالا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الرؤية غير ممكنةٍ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فطلبت منهم 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من ذٰلك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لذٰلك كان عليّ بن فاضلٍ قد ذهب إلى الزيارة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سمع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الرؤية غير ممكنةٍ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ولهٰذا فالإشكال والشبهة واردةٌ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الإشكال الخامس</w:t>
      </w:r>
    </w:p>
    <w:p>
      <w:pPr>
        <w:pStyle w:val="BookText"/>
        <w:rPr/>
      </w:pPr>
      <w:r>
        <w:rPr>
          <w:rFonts w:ascii="IRNazanin" w:hAnsi="IRNazanin" w:eastAsia="IRNazanin"/>
          <w:color w:val="111111"/>
          <w:sz w:val="28"/>
          <w:sz w:val="28"/>
          <w:szCs w:val="28"/>
          <w:rtl w:val="true"/>
          <w:lang w:bidi="fa-IR"/>
        </w:rPr>
        <w:t>يقول السيّد شمس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أمضي إلى هناك في كلّ صباح جمعة، وأزور الإمام عجل الله تعالی فرجه الشریف منها، وأصلّي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ويضيف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وأجد هناك ورقةً مكتوبٌ فيها ما أحتاج إليه من المحاكمة بين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ورأيٌ</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أحرز شمس الدين أنّ هٰذا المكتوب صدر عن الإمام المهديّ عجل الله تعالی فرجه الشریف؟ وكيف شخّص أنّ خدّام المقام لم يكونوا هم من كتب هٰذا المكتوب ونسبوه للإمام عجل الله تعالی فرجه الشریف؟ الشرف </w:t>
      </w:r>
    </w:p>
    <w:p>
      <w:pPr>
        <w:pStyle w:val="BookText"/>
        <w:rPr/>
      </w:pPr>
      <w:r>
        <w:rPr>
          <w:rFonts w:ascii="Amiri" w:hAnsi="Amiri" w:eastAsia="Amiri" w:cs="Amiri"/>
          <w:color w:val="111111"/>
          <w:sz w:val="28"/>
          <w:sz w:val="28"/>
          <w:szCs w:val="28"/>
          <w:rtl w:val="true"/>
          <w:lang w:bidi="ar-SA"/>
        </w:rPr>
        <w:t>الإشكال السادس</w:t>
      </w:r>
    </w:p>
    <w:p>
      <w:pPr>
        <w:pStyle w:val="BookText"/>
        <w:rPr/>
      </w:pPr>
      <w:r>
        <w:rPr>
          <w:rFonts w:ascii="IRNazanin" w:hAnsi="IRNazanin" w:eastAsia="IRNazanin"/>
          <w:color w:val="111111"/>
          <w:sz w:val="28"/>
          <w:sz w:val="28"/>
          <w:szCs w:val="28"/>
          <w:rtl w:val="true"/>
          <w:lang w:bidi="fa-IR"/>
        </w:rPr>
        <w:t>استند البعض في إثبات زواج الإمام عجل الله تعالی فرجه الشریف ووجود ذرّيّةٍ له في زمن الغَيْبة إلى فصولٍ من هٰذه الحكاية، مثلًا ورد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تأتي إليهم ميرتهم من الجزيرة الخضراء من البحر الأبيض، من جزائر أولاد الإمام صاحب الأمر عجل الله تعالی فرجه الشریف</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وتابع عليٍّ بن فاضلٍ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ومكثت عندهم مقدار أربعين يومًا أدعو الله ليلًا ونهارًا بتعجيل مجيئها، وأنا عندهم في غاية الإعزاز والإكرام، ففي آخر يومٍ من الأربعين ضاق صدري لطول المدّة فخرجت إلى شاطئ البحر، أنظر إلى جهة المغرب الّتي ذكروا أهل البلد أنّ ميرتهم تأتي إليهم من</w:t>
      </w:r>
    </w:p>
    <w:p>
      <w:pPr>
        <w:pStyle w:val="BookText"/>
        <w:rPr/>
      </w:pPr>
      <w:r>
        <w:rPr>
          <w:rFonts w:ascii="Amiri" w:hAnsi="Amiri" w:eastAsia="Amiri" w:cs="Amiri"/>
          <w:color w:val="111111"/>
          <w:sz w:val="28"/>
          <w:sz w:val="28"/>
          <w:szCs w:val="28"/>
          <w:rtl w:val="true"/>
          <w:lang w:bidi="ar-SA"/>
        </w:rPr>
        <w:t>تلك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فرأيت شبحًا من بعيدٍ يتحرّك، فسألت عن ذٰلك الشبح أهل البلد وقلت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يكون في البحر طيرٌ أبيض؟ فقالوا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فهل رأيت شيئًا؟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فاستبشروا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المراكب الّتي تأتي إلينا في كلّ سنةٍ من بلاد أولاد الإمام عجل الله تعالی فرجه الشریف</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أيضًا أنّ السيّد شمس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أولاد الإمام، وأنّ بينه وبين الإمام خمسة آباء</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نقدٌ ورأيٌ</w:t>
      </w:r>
    </w:p>
    <w:p>
      <w:pPr>
        <w:pStyle w:val="BookText"/>
        <w:rPr/>
      </w:pPr>
      <w:r>
        <w:rPr>
          <w:rFonts w:ascii="IRNazanin" w:hAnsi="IRNazanin" w:eastAsia="IRNazanin"/>
          <w:color w:val="111111"/>
          <w:sz w:val="28"/>
          <w:sz w:val="28"/>
          <w:szCs w:val="28"/>
          <w:rtl w:val="true"/>
          <w:lang w:bidi="fa-IR"/>
        </w:rPr>
        <w:t>ليس هناك من روايةٍ تدلّ على أنّ للإمام المهديّ عجل الله تعالی فرجه الشریف زوجةً وذرِّيَّةً في زمن الغَيْبة بالمرّة، فيما الاختلاف في وجود ذٰلك عند ظهوره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المحقِّق الشوشتريّ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وأيضًا لم يرد في خبرٍ أنّ له ولدًا، وإنّما اختلفت الأخبار في حصول الولد له عَلَیه السَّلام بعد ظهوره</w:t>
      </w:r>
      <w:r>
        <w:rPr>
          <w:rFonts w:eastAsia="Amiri" w:cs="Amiri" w:ascii="Amiri" w:hAnsi="Amiri"/>
          <w:color w:val="111111"/>
          <w:sz w:val="28"/>
          <w:szCs w:val="28"/>
          <w:rtl w:val="true"/>
          <w:lang w:bidi="ar-SA"/>
        </w:rPr>
        <w:t>»</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فضلًا عن وجود روايةٍ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الرضا عَلَیه السَّلام عند كلامه مع عليّ بن أبي حمزة البطائنيّ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روينا أنّ الإمام لا يمضي حتّى يرى عقبه؟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رويتم في هٰذا الحديث غير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لقد رويتم فيه إلّا القائم</w:t>
      </w:r>
      <w:r>
        <w:rPr>
          <w:rFonts w:eastAsia="IRNazanin" w:cs="IRNazanin"/>
          <w:color w:val="111111"/>
          <w:sz w:val="28"/>
          <w:szCs w:val="28"/>
          <w:rtl w:val="true"/>
          <w:lang w:bidi="fa-IR"/>
        </w:rPr>
        <w:t>...»</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وردت روايةٌ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يطّلع على موضعه أحدٌ من ولده ولا غيره</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ما أردنا الحديث عن هٰذه الرواية وجب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 هٰذا الحديث بسندٍ آخر في كتاب غيبة النعمانيّ</w:t>
      </w:r>
      <w:r>
        <w:rPr>
          <w:rStyle w:val="FootnoteAnchor"/>
          <w:rtl w:val="true"/>
        </w:rPr>
        <w:footnoteReference w:id="824"/>
      </w:r>
      <w:r>
        <w:rPr>
          <w:rFonts w:ascii="IRNazanin" w:hAnsi="IRNazanin" w:eastAsia="IRNazanin"/>
          <w:color w:val="111111"/>
          <w:sz w:val="28"/>
          <w:sz w:val="28"/>
          <w:szCs w:val="28"/>
          <w:rtl w:val="true"/>
          <w:lang w:bidi="fa-IR"/>
        </w:rPr>
        <w:t xml:space="preserve">، لٰكن دون أن يكون هناك ذكرٌ لوجود ولدٍ للإمام عجل الله تعالی فرجه الشریف، وهٰذا بحدّ ذاته دليلٌ على وقوع التحريف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الطوسيّ رحمه الله، هٰذا فضلًا عن أنّ بعض نسخ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نجد فيها لفظ الأوّلاد للإمام عجل الله تعالی فرجه الشریف</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ولاة عهده والأئمّة من ولده</w:t>
      </w:r>
      <w:r>
        <w:rPr>
          <w:rFonts w:eastAsia="Amiri" w:cs="Amiri" w:ascii="Amiri" w:hAnsi="Amiri"/>
          <w:color w:val="111111"/>
          <w:sz w:val="28"/>
          <w:szCs w:val="28"/>
          <w:rtl w:val="true"/>
          <w:lang w:bidi="ar-SA"/>
        </w:rPr>
        <w:t>»</w:t>
      </w:r>
      <w:r>
        <w:rPr>
          <w:rStyle w:val="FootnoteAnchor"/>
          <w:rtl w:val="true"/>
        </w:rPr>
        <w:footnoteReference w:id="826"/>
      </w:r>
      <w:r>
        <w:rPr>
          <w:rFonts w:ascii="IRNazanin" w:hAnsi="IRNazanin" w:eastAsia="IRNazanin"/>
          <w:color w:val="111111"/>
          <w:sz w:val="28"/>
          <w:sz w:val="28"/>
          <w:szCs w:val="28"/>
          <w:rtl w:val="true"/>
          <w:lang w:bidi="fa-IR"/>
        </w:rPr>
        <w:t>، ولٰكنّه ضعيف السند، فضلًا عن كونه مخالفًا لروايةٍ أخرى ورد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والأئمّة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إمام بعد الإمام المهديّ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باستثناء الأئمّة الّذين يعودون إلى الدنيا بعده؛ ولهٰذا لا يمكن الاستدلال بهٰذه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جاء في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أعطه في نفسه وأهله وولده وذرّيّته وأمّته وجميع رعيّته ما تقرّ به عينه</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وللجواب يقال فضلًا عن ضعف السند، يرد على النصّ إشكاليّة أن يكون المقصود بالأوّلاد في هٰذه العبارة ولادتهم بعد ظهوره عجل الله تعالی فرجه الشریف</w:t>
      </w:r>
      <w:r>
        <w:rPr>
          <w:rStyle w:val="FootnoteAnchor"/>
          <w:rtl w:val="true"/>
        </w:rPr>
        <w:footnoteReference w:id="828"/>
      </w:r>
      <w:r>
        <w:rPr>
          <w:rFonts w:ascii="Amiri" w:hAnsi="Amiri" w:eastAsia="Amiri" w:cs="Amiri"/>
          <w:color w:val="111111"/>
          <w:sz w:val="28"/>
          <w:sz w:val="28"/>
          <w:szCs w:val="28"/>
          <w:rtl w:val="true"/>
          <w:lang w:bidi="ar-SA"/>
        </w:rPr>
        <w:t>، وهو أمرٌ خارجٌ عن بحثنا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السابع</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عليّ بن 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لعلماء الإماميّة عندهم ذكرًا سوى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 الموسويّ، والشيخ أبو جعفرٍ الطوسيّ ومحمّد بن يعقوب الكلينيّ، وابن بابوَيْه، والشيخ أبو القاسم جعفر بن سعيدٍ الحلّيّ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نقدٌ ورأيٌ</w:t>
      </w:r>
    </w:p>
    <w:p>
      <w:pPr>
        <w:pStyle w:val="BookText"/>
        <w:rPr/>
      </w:pPr>
      <w:r>
        <w:rPr>
          <w:rFonts w:ascii="Amiri" w:hAnsi="Amiri" w:eastAsia="Amiri" w:cs="Amiri"/>
          <w:color w:val="111111"/>
          <w:sz w:val="28"/>
          <w:sz w:val="28"/>
          <w:szCs w:val="28"/>
          <w:rtl w:val="true"/>
          <w:lang w:bidi="ar-SA"/>
        </w:rPr>
        <w:t>نظرًا لوجود اختلافاتٍ في المنهجيّة الفقهيّة للعلماء الخمسة الّذين تطرّقت إليهم هٰذه الحكاية، وأنّ السيّد شمس الدين كان يمضي في كلّ صباح نحو ذٰلك المشهد، ويجد جواب الأسئلة الّتي يحتاج إليها خلال الأسبوع قضائيّةً كانت أو غير ذٰلك، فإنّ سؤالًا يطرح نفسه، ومفاده كيف يمكن أن ينحصر الأمر في هٰؤلاء الخمسة ولم يتمّ التطرّق إلى الشيخ المفيد الّذي كان له دورٌ كبيرٌ في إعلاء مكانة التشيّع، وخرج له من الناحية المقدّسة توقيعاتٌ</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الثامن</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وتحدّث عليّ بن فاضلٍ، عن أصحاب الإمام المهديّ عجل الله تعالی فرجه الشریف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كانت الجمعة الثانية وهي الوسطى من جمع الشهر، وفرغنا من الصلاة وجلس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الإفادة للمؤمنين، وإذا أنا أسمع هرجًا ومرجًا وجزلةً عظيمةً خارج المسجد، فسألت من السيّد عمّا سمعته،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أمراء عسكرنا يركبون في كلّ جمعةٍ من وسط كلّ شهرٍ، وينتظرون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فاستأذنته في النظر إليهم فأذن لي، فخرجت لرؤيتهم، وإذا هم جمعٌ كثيرٌ يسبحون الله ويحمدونه ويهلّلونه جلّ وعزّ ويدعون بالفَرَج للإمام القائم بأمر الله والناصح لدين الله م ح م د بن الحسن المهديّ الخلف الصالح، صاحب الزمان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عدت إلى مسجد السيّد سلمه الله،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w:t>
      </w:r>
    </w:p>
    <w:p>
      <w:pPr>
        <w:pStyle w:val="BookText"/>
        <w:rPr/>
      </w:pPr>
      <w:r>
        <w:rPr>
          <w:rFonts w:ascii="Amiri" w:hAnsi="Amiri" w:eastAsia="Amiri" w:cs="Amiri"/>
          <w:color w:val="111111"/>
          <w:sz w:val="28"/>
          <w:sz w:val="28"/>
          <w:szCs w:val="28"/>
          <w:rtl w:val="true"/>
          <w:lang w:bidi="ar-SA"/>
        </w:rPr>
        <w:t>العسكر؟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عددت أمراءهم؟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عدّتهم ثلاثمئة ناصرٍ وبقي ثلاثة عشر ناصرًا، ويعجّل الله لوليه الفرج بمشيّته إنّه جوادٌ كريمٌ</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ورأيٌ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بلغ عدد أصحاب الإمام المهديّ عجل الله تعالی فرجه الشریف المنتظرين والمتهيّئين الثلاثمئة سنة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وهم ينتظرون إكمال الثلاثة عشر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الّذي يطرح نفسه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يستطع الثلاثة عشر شخصًا إعداد أنفسهم بعد مرور أكثر من سبعمئة سنةٍ على ذٰلك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دقّقوا في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تتحدث الحكاية عن أنّ أصحاب الإمام قد اجتمعوا في تلك الجزيرة، وهٰذا لا يتلاءم مع ما جاء في الروايات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الإمام متفرّقون عند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هٰذه الحكاية يمتطي قادة الجيش في الجمعة الّتي تقع وسط الشهر مراكبهم انتظارًا لظهور الإمام عجل الله تعالی فرجه الشریف، لٰكنّ هٰذا الموضوع لا يدلّ على أنّ هٰؤلاء الأشخاص يحضرون الجزيرة بشكلٍ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بالرغم من أن هٰذا الكلام يخالف الظاهر وليس لدينا ما يدلّ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الإشكال التاسع</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يقول عليّ بن 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وذهبت إلى عند أهل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وسألتهم عن مذهبهم، فقالوا لي من غير تقيّةٍ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على مذهب أمير المؤمنين، ووصيّ </w:t>
      </w:r>
      <w:bookmarkStart w:id="332" w:name="pg15894_362121"/>
    </w:p>
    <w:p>
      <w:pPr>
        <w:pStyle w:val="BookText"/>
        <w:rPr/>
      </w:pPr>
      <w:bookmarkEnd w:id="332"/>
      <w:r>
        <w:rPr>
          <w:rFonts w:ascii="IRNazanin" w:hAnsi="IRNazanin" w:eastAsia="IRNazanin"/>
          <w:color w:val="111111"/>
          <w:sz w:val="28"/>
          <w:sz w:val="28"/>
          <w:szCs w:val="28"/>
          <w:rtl w:val="true"/>
          <w:lang w:bidi="fa-IR"/>
        </w:rPr>
        <w:t>رسول ربّ العالمين عليّ بن أبي طالبٍ والأئمّة المعصومين من ذريته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لكم هٰذا المذهب؟ ومن أوصله إليكم؟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الغفاريّ رضي الله عنه حين نفاه عثمان إلى الشام ونفاه معاوية إلى أرضنا هٰذه، فعمّتنا بركته</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ورأيٌ</w:t>
      </w:r>
    </w:p>
    <w:p>
      <w:pPr>
        <w:pStyle w:val="BookText"/>
        <w:rPr/>
      </w:pPr>
      <w:r>
        <w:rPr>
          <w:rFonts w:ascii="Amiri" w:hAnsi="Amiri" w:eastAsia="Amiri" w:cs="Amiri"/>
          <w:color w:val="111111"/>
          <w:sz w:val="28"/>
          <w:sz w:val="28"/>
          <w:szCs w:val="28"/>
          <w:rtl w:val="true"/>
          <w:lang w:bidi="ar-SA"/>
        </w:rPr>
        <w:t>هل هناك تطابقٌ تاريخيٌّ بين هٰذا المدّعى وبين الحقِّائق التاريخيّة؟ وهل أُبعد أبو ذرٍّ رحمه الله إلى الجزيرة الخضراء؟</w:t>
      </w:r>
    </w:p>
    <w:p>
      <w:pPr>
        <w:pStyle w:val="Heading3"/>
        <w:numPr>
          <w:ilvl w:val="2"/>
          <w:numId w:val="1"/>
        </w:numPr>
        <w:rPr/>
      </w:pPr>
      <w:bookmarkStart w:id="333" w:name="__RefHeading___Toc15418478_2142443653"/>
      <w:bookmarkStart w:id="334" w:name="_Toc111"/>
      <w:bookmarkEnd w:id="333"/>
      <w:r>
        <w:rPr>
          <w:rtl w:val="true"/>
        </w:rPr>
        <w:t>الجزيرة الخضراء في التاريخ</w:t>
      </w:r>
      <w:bookmarkEnd w:id="334"/>
    </w:p>
    <w:p>
      <w:pPr>
        <w:pStyle w:val="BookText"/>
        <w:rPr/>
      </w:pPr>
      <w:r>
        <w:rPr>
          <w:rFonts w:ascii="Amiri" w:hAnsi="Amiri" w:eastAsia="Amiri" w:cs="Amiri"/>
          <w:color w:val="111111"/>
          <w:sz w:val="28"/>
          <w:sz w:val="28"/>
          <w:szCs w:val="28"/>
          <w:rtl w:val="true"/>
          <w:lang w:bidi="ar-SA"/>
        </w:rPr>
        <w:t>تكشف لنا طوايا التاريخ وكتب الرجال أنّ اسم الجزيرة الخضراء كان اسمًا لمكانٍ معروفٍ، تسكنه جمهرةٌ من الناس، ويمتاز بثقافةٍ وحضارةٍ، وكان الوصول إليه سهلًا دون مشقّةٍ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وسنشير هنا إلى جملة موارد من هٰذا القبيل 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الذهبيّ في ترجمته لحياة أبي عبد الله القرشيّ الهاشميّ الأندلسيّ المتوفّى سنة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القدوة الربّانيّ أبو عبد الله محمّد بن  أحمد بن إبراهيم القرشيّ الهاشميّ الأندلسيّ من الجزيرة الخضراء، له كراماتٌ فيما يقال وأحوالٌ</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شرحه لترجمة القاضي أبو سليمان بن حوط الله المتوفّى سنة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أبو سليمان ورعًا منقبضًا، ولّي قضاء الجزيرة الخضراء</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وتحدّث عن تاريخ عبد المؤمن العلويّ المولود سنة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فجهّز عبد المؤمن عمر اينتي فدخل إلى الأندلس، فأخذ الجزيرة الخضراء</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شرح حياة المستعين بالله المتوفّى سنة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من جملة جنده القاسم وعليٌّ ابنا حمّود بن ميمون العلويّ الإدريسيّ فجعلهما قائدين على البربر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القاسم على الجزيرة الخضراء</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ترجمة حياة إدريس بن عليٍّ المتوفّى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المعتلي بالله قد اعتقل محمّدًا وحسنًا ابنَي عمّه القاسم بن حمّود بالجزيرة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بن القاسم بن حمّود الإدريسيّ الكائن  بالجزيرة الخضراء، فبايعوه ولقّبوه بالمهديّ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افترقوا عن محمّدٍ بعد أيّامٍ وردّ خاسئًا فمات 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فتولّي أمر الجزيرة الخضراء بعد ولده القاسم بن محمّدٍ بن القاسم الإدريسيّ</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ترجمة قاسم بن حمّود الإدريسيّ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مات إدريس خنقوا القاسم هٰذا وله ثمانون سنةً، سنة إحدى وثلاثين وأربعمئةٍ، ثمّ حمل تابوته إلى الجزيرة الخضراء فدفن بها وبها يومئذ ولده محمّدٌ</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وتحدّث عن يحيى بن عليٍّ بن حمّود 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زكريّا يحيى بن عليٍّ بن 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 المعتلي إلى مالقة، ثمّ اضطرب أمر القاسم بعد يسيرٍ، وتغلّب المعتلي على الجزيرة الخضراء، وكانت أمّهُ علويّةً أيضًا</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وتحدّث عن ابن أحمدين 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فدخل قرطبة أبو الغمر نائبًا عن عبد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اتفق رأي الجميع على تجويز المصامدة </w:t>
      </w:r>
    </w:p>
    <w:p>
      <w:pPr>
        <w:pStyle w:val="BookText"/>
        <w:rPr/>
      </w:pPr>
      <w:r>
        <w:rPr>
          <w:rFonts w:ascii="Amiri" w:hAnsi="Amiri" w:eastAsia="Amiri" w:cs="Amiri"/>
          <w:color w:val="111111"/>
          <w:sz w:val="28"/>
          <w:sz w:val="28"/>
          <w:szCs w:val="28"/>
          <w:rtl w:val="true"/>
          <w:lang w:bidi="ar-SA"/>
        </w:rPr>
        <w:t>الّذين تلقّبوا بالموحّدين من سبتة إلى الجزيرة الخضراء، وجرت فتنٌ كبارٌ وزالت دولة المرابطين وأقبلت دولة الموحّدين</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وتحدّث عن محمّد بن عياضٍ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 بالجزيرة الخضراء كتاب سيبويه تفقّهًا عن أبي القاسم عبد الرحمٰن بن عليٍّ النحويّ</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 عن طارقٍ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مولى موسى بن نصيرٍ، وكان أميرًا على طنجة بأقصى المغرب، فبلغه اختلاف الفرنج واقتتالهم، وكاتبه صاحب الجزيرة الخضراء ليمدّه على عدوّه</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 عن أبي القاسم بن محمود بن ميمونٍ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وتملّك مالقة يحيي المعتليّ والجزيرة الخضراء</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 في ترجمة ابن عبّادٍ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رجالٍ في مسافة ثلاثة أيّامٍ يسمّون أمير المؤمنين في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محمّد بن القاسم الإدريسيّ بالجزيرة الخضراء</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bookmarkStart w:id="335" w:name="pg15894_362125"/>
    </w:p>
    <w:p>
      <w:pPr>
        <w:pStyle w:val="BookText"/>
        <w:rPr/>
      </w:pPr>
      <w:bookmarkEnd w:id="335"/>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 في ترجمة العالي بالله إدريس بن يحيى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سيّئ التدبير، فمالت البربر إلى محمّد بن القاسم الإدريسيّ، فملّكوه الجزيرة الخضراء، ولقّبوه بالمهديّ</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15418480_2142443653"/>
      <w:bookmarkStart w:id="337" w:name="_Toc112"/>
      <w:bookmarkEnd w:id="336"/>
      <w:r>
        <w:rPr>
          <w:rtl w:val="true"/>
        </w:rPr>
        <w:t>الموقع الجغرافيّ للجزيرة الخضراء</w:t>
      </w:r>
      <w:bookmarkEnd w:id="337"/>
    </w:p>
    <w:p>
      <w:pPr>
        <w:pStyle w:val="BookText"/>
        <w:rPr/>
      </w:pPr>
      <w:r>
        <w:rPr>
          <w:rFonts w:ascii="Amiri" w:hAnsi="Amiri" w:eastAsia="Amiri" w:cs="Amiri"/>
          <w:color w:val="111111"/>
          <w:sz w:val="28"/>
          <w:sz w:val="28"/>
          <w:szCs w:val="28"/>
          <w:rtl w:val="true"/>
          <w:lang w:bidi="ar-SA"/>
        </w:rPr>
        <w:t xml:space="preserve">تحدّث 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جملةٍ من المناطق التابعة للجزيرة الخضراء،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حاضرة وحصن ومحسن وجزاء الشريط وصَفَة وقصر كتامة ولَبَطيط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بوجود مناطق مجاورةٍ للجزيرة الخضراء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ريّة وزقاق وطنجة وقصر عبد الكريم ومالقة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يخص موقع الجزيرة ذكر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ذات ثلاثة أركان مثل شكل المثلّث، قد أحاط بها البحران المحيط والمتوسط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فالضلع الأوّل منها أوّله حيث مخرج البحر المتوسّط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الجزيرة الخضراء إلى مدينة مالقة</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 عن مالقة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إقليمٌ من أعمال الجزيرة الخضراء بالأندلس فيه جبالٌ شامخةٌ</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 الحمويّ عن الجزيرة الخضراء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مشهورةٌ بالأندلس وقبالتها من البرّ بلاد البربر سبتة وأعمالها متّصلةٌ بأعمال شذونة، وهي شرقيّ شذونة وقبليّ قرطبة ومدينتها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المدن وأطيبها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سمّيت بالجزيرة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في البحر يفرج عنها ماء البحر فتبدو، وكذٰلك الأرض الّتي يعلوها السيل ويحدق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والجزيرة الخضراء أيضًا جزيرةٌ عظيمةٌ بأرض الزنج من بحر الهند وفيها مدينتان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احداهما منتبي واسم الأخرى مكنبلوا في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عدّة قرًى ورساتيق ويزعم سلطانهم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ناقلة الكوفة إليها</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الحاضرة أيضًا بلدةٌ من أعمال الجزيرة الخضراء بالأندلس</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حصن محسن، من أعمال الجزيرة الخضراء بالأندلس</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ريّة، كورةٌ واسعةٌ بالأندلس متّصلةٌ بالجزيرة الخضراء</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الزقاق، مجاز البحر بين طنجة، وهي مدينةٌ بالمغرب على البرّ المتّصل بالإسكندريّة والجزيرة الخضراء</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الشريط، قريةٌ من أعمال الجزيرة الخضراء بالأندلس</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صَفَت، صفح بني الهزهاز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من نواحي الجزيرة الخضراء بالأندلس</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طنجة، من جهه الجنوب بلدٌ على ساحل بحر المغرب مقابل الجزيرة الخضراء، وهو من البرّ الأعظم، وبلاد البربر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عبد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مدينةٌ على ساحل بحر المغرب قرب سبتة مقابل الجزيرة الخضراء من الأندلس، قد نسب إليه بعضهم</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 كتامة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بالجزيرة الخضراء من أرض الأندلس</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لَبَطيط، بالأندلس من أعمال الجزيرة الخضراء</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مالَقَة، مدينة بالأندلس عامرةٌ من أعمال ريَه، سورها على شاطئ البحر بين الجزيرة الخضراء والمرية</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يمكن القول إنّ الجزيرة الخضراء لم تكن أرضًا سحريّةً ومجهولةً يصعب أو يقرب من الاستحالة الوصول إليها، بل كانت أرضًا عامرةً بسكانها، وفي كثيرٍ من الحالات، كانت ساحةً للصراعات والحروب، كما </w:t>
      </w:r>
    </w:p>
    <w:p>
      <w:pPr>
        <w:pStyle w:val="BookText"/>
        <w:rPr/>
      </w:pPr>
      <w:r>
        <w:rPr>
          <w:rFonts w:ascii="Amiri" w:hAnsi="Amiri" w:eastAsia="Amiri" w:cs="Amiri"/>
          <w:color w:val="111111"/>
          <w:sz w:val="28"/>
          <w:sz w:val="28"/>
          <w:szCs w:val="28"/>
          <w:rtl w:val="true"/>
          <w:lang w:bidi="ar-SA"/>
        </w:rPr>
        <w:t>كانت المناطق التابعة لها، وكذا حدودها وجيرانها مناطق معروفةٌ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يمكننا القول إنّ هٰذه الحكاية حكايةٌ مصطنعةٌ دوّنها عليّ بن فاضلٍ أو الطيّبيّ أو شخصٌ ثالثٌ، وقد يكون هدفه تقوية مباني المذهب وترويجها وفق ما يتصوّر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قُصد لم يقع، وما وقع لم يُقصد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العالم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يكون مثلّث برمودا هو الجزيرة الخضراء بالذات، ومن ثمّ البحث في الموقع الجغرافيّ لهٰذا المثلث وادّعاء وجود قوًى غيبيّةٍ فيه، ومدى مطابقة هٰذا الأمر للواقع؛ فللاطّلاع عليه راجع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أم واقعً؟</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الجزء الأوّل،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نجم الدين الطبسيّ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أنّ الأئمّة محدّثون،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معجم أحاديث الإمام المهديّ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البرهان للهنديّ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للحاكم النيشابوريّ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العرف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القول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برهان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فرائد فوائد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لنعيم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العرف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جمع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وفي صفحة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بكم إذا نزل فيكم ابن مريم علم التعالي حكمًا، وإمامكم منكم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الفتاوى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معجم أحاديث الإمام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معجم أحاديث الإمام المهديّ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معجم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معجم أحاديث الإمام المهديّ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لنعيم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معجم أحاديث الإمام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لنعيم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معجم أحاديث الإمام المهديّ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لنعيم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أحاديث الإمام المهديّ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سنن 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معجم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سنن 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معجم أحاديث الإمام المهديّ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معجم أحاديث الإمام المهديّ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لنعيم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معجم أحاديث الإمام المهديّ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معجم أحاديث الإمام المهديّ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لنعيم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معجم أحاديث الإمام المهديّ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معجم أحاديث الإمام المهديّ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لنعيم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العرف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معجم أحاديث الإمام المهديّ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لنعيم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معجم أحاديث الإمام المهديّ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معجم أحاديث الإمام المهديّ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معجم أحاديث الإمام المهديّ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والنهي عن المنكر، أبواب الأمر والنهي وما يناسبهما،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تسمية المهديّ عجل الله تعالی فرجه الشریف، ح</w:t>
      </w:r>
      <w:r>
        <w:rPr>
          <w:rFonts w:eastAsia="IRNazanin" w:cs="IRNazanin"/>
          <w:b w:val="false"/>
          <w:bCs w:val="false"/>
          <w:i w:val="false"/>
          <w:iCs w:val="false"/>
          <w:color w:val="333333"/>
          <w:sz w:val="20"/>
          <w:szCs w:val="20"/>
        </w:rPr>
        <w:t>9/21460</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أخبر به الهادي عَلَیه السَّلام من وقوع الغَيْبة،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اسم أبي خالدٍ الكابليّ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حواریّي عليّ بن الحسين عَلَیه السَّلام، وقال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للإمام عليّ بن الحسين خمسة أصحابٍ خلّصٍ، أحدهم وردان أبو خالدٍ الكابليّ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الفائدة الثانية عشرة، أحوال الرجال، باب الواو، ترجمةٌ وأصلٌ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المنع عن التوقيت والتسمية له عجل الله تعالی فرجه الشریف،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الفصل الخامس، العلّة المانعة من ظهوره عجل الله تعالی فرجه الشریف، 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والنهي، أبواب الأمر والنهي،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تسمية المهديّ عجل الله تعالی فرجه الشریف، ح </w:t>
      </w:r>
      <w:r>
        <w:rPr>
          <w:rFonts w:eastAsia="IRNazanin" w:cs="IRNazanin"/>
          <w:b w:val="false"/>
          <w:bCs w:val="false"/>
          <w:i w:val="false"/>
          <w:iCs w:val="false"/>
          <w:color w:val="333333"/>
          <w:sz w:val="20"/>
          <w:szCs w:val="20"/>
        </w:rPr>
        <w:t>2/21454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ميلاد القائم عجل الله تعالی فرجه الشریف،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باب النهي عن التسمية، 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صحيفة فاطمة علیها سلام، ذيل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التوقيعات الواردة عن القائم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عليكم أن تسألوا عن ذٰلك، ولا أقول هٰذا من عندي؛ فليس لي أن أحَلَّل ولا أحرّم، ولٰكن عنه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كتاب الحجّة، بابٌ في تسمية من رآه،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يذكروه، هو من أصحاب أبي محمّدٍ العسكريّ، أراه البساط الّذي كان عليه آثار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دلالات على مدحه وكماله 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ترجمة علي بن عاصم الكوفيّ، رقم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كتاب الحجّة، بابٌ في النهي عن الاسم،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النهي عن الاسم،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كتاب الحجّة، بابٌ في النهي عن الاسم،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النهي عن الاسم،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النهي عن الاسم، ذيل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أخبر به الهادي عَلَیه السَّلام من وقوع الغَيْبة،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النهي عن الاسم،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 صفاته ومنازله وسيرته، 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كتاب الحجّة، بابٌ في النهي عن الاسم،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النهي عن الاسم،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كتاب الحجّة، بابٌ في النهي عن الاسم،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النهي عن الاسم،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الحجّة، بابٌ في تسمية من رآه، ذيل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أبواب الأمر والنهي،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تسمية المهديّ عجل الله تعالی فرجه الشریف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كتاب الأمر بالمعروف، أبواب الأمر والنهي وما يناسبها،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تسمية المهديّ عجل الله تعالی فرجه الشریف، ذيل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هٰذه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جابر بن عبد الله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جندل بن جنادة الأنصاريّ على رسول الله صلَّی الله علیه وآله 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فأخبرني بالأوصياء بعدك لأستمسك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جندل، أوصيائي من بعدي بعدد نقباء 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وساق صلَّی الله علیه وآله وسلَّم الحديث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انقضت مدّة علىِّ قام بالأمر بعده الحسن يُدعى بالزكيّ، ثمّ يغيب عن الناس إمامهم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يغيب الحسن منهم؟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 ابنه الحجّة يغيب عنهم غَيْبةً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فما اسمه؟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يُسمَّى حتّى يظهره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أبواب الأمر والنهي وما يناسبها،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تسمية المهديّ عجل الله تعالی فرجه الشریف، ح</w:t>
      </w:r>
      <w:r>
        <w:rPr>
          <w:rFonts w:eastAsia="IRNazanin" w:cs="IRNazanin"/>
          <w:b w:val="false"/>
          <w:bCs w:val="false"/>
          <w:i w:val="false"/>
          <w:iCs w:val="false"/>
          <w:color w:val="333333"/>
          <w:sz w:val="20"/>
          <w:szCs w:val="20"/>
        </w:rPr>
        <w:t>1/14093</w:t>
      </w:r>
      <w:r>
        <w:rPr>
          <w:rFonts w:ascii="IRNazanin" w:hAnsi="IRNazanin" w:eastAsia="IRNazanin"/>
          <w:b w:val="false"/>
          <w:b w:val="false"/>
          <w:bCs w:val="false"/>
          <w:i w:val="false"/>
          <w:i w:val="false"/>
          <w:iCs w:val="false"/>
          <w:color w:val="333333"/>
          <w:sz w:val="20"/>
          <w:sz w:val="20"/>
          <w:szCs w:val="20"/>
          <w:rtl w:val="true"/>
        </w:rPr>
        <w:t>، نقلًا عن الغَيْبة للفضل بن شاذان، وقد طبع أخيرًا بتحقيق الشيخ الدكتور غلام أحسن محرّمي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الباب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أسمائه وألقابه عجل الله تعالی فرجه الشریف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أبواب الأمر والنهي وما يناسبها،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تسمية المهديّ عجل الله تعالی فرجه الشریف، ذيل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أبواب الأمر والنهي وما يناسبها،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تسمية المهديّ عجل الله تعالی فرجه الشریف، ذيل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ترجمة الإمام المنتظر عجل الله تعالی فرجه الشریف، القسم الثاني من الركن الرابع، 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اسمه وكنيته ولقبه عجل الله تعالی فرجه الشریف واسم أمّه ومن شاهده،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اسمه عجل الله تعالی فرجه الشریف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أبواب الأمر والنهي وما يناسبها،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تسمية المهديّ عجل الله تعالی فرجه الشریف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وظيفة 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الوظيفة الحادية عشرة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المنتظر عجل الله تعالی فرجه الشریف، القسم الثاني من الركن الرابع، الكلام في إمامة صاحب الزمان الثاني عشر من الأئمّة،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اسمه وكنيته ولقبه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 عن الاسم، ذيل ح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عجل الله تعالی فرجه الشریف،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 عن التسمية، 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أبواب الأمر والنهي،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تسمية المهديّ عجل الله تعالی فرجه الشریف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23/21475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الاحتضار وما يناسبها،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تلقين المحتضر، ح</w:t>
      </w:r>
      <w:r>
        <w:rPr>
          <w:rFonts w:eastAsia="IRNazanin" w:cs="IRNazanin"/>
          <w:b w:val="false"/>
          <w:bCs w:val="false"/>
          <w:i w:val="false"/>
          <w:iCs w:val="false"/>
          <w:color w:val="333333"/>
          <w:sz w:val="20"/>
          <w:szCs w:val="20"/>
        </w:rPr>
        <w:t>3/2643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كتاب الجنائز، باب تلقين الميّت، ذيل ح </w:t>
      </w:r>
      <w:r>
        <w:rPr>
          <w:rFonts w:eastAsia="IRNazanin" w:cs="IRNazanin"/>
          <w:b w:val="false"/>
          <w:bCs w:val="false"/>
          <w:i w:val="false"/>
          <w:iCs w:val="false"/>
          <w:color w:val="333333"/>
          <w:sz w:val="20"/>
          <w:szCs w:val="20"/>
        </w:rPr>
        <w:t>6</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كتاب الطهارة،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قراءة الحمد والمعوّذتين والإخلاص، ح</w:t>
      </w:r>
      <w:r>
        <w:rPr>
          <w:rFonts w:eastAsia="IRNazanin" w:cs="IRNazanin"/>
          <w:b w:val="false"/>
          <w:bCs w:val="false"/>
          <w:i w:val="false"/>
          <w:iCs w:val="false"/>
          <w:color w:val="333333"/>
          <w:sz w:val="20"/>
          <w:szCs w:val="20"/>
        </w:rPr>
        <w:t>2/3329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كتاب الجنائز، باب سلّ الميّت وما يقال عند دخول القبر،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كتاب الطهارة،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قراءة الحمد والمعوّذتين والإخلاص، ح</w:t>
      </w:r>
      <w:r>
        <w:rPr>
          <w:rFonts w:eastAsia="IRNazanin" w:cs="IRNazanin"/>
          <w:b w:val="false"/>
          <w:bCs w:val="false"/>
          <w:i w:val="false"/>
          <w:iCs w:val="false"/>
          <w:color w:val="333333"/>
          <w:sz w:val="20"/>
          <w:szCs w:val="20"/>
        </w:rPr>
        <w:t>6/3333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الدعاء للميت، ح</w:t>
      </w:r>
      <w:r>
        <w:rPr>
          <w:rFonts w:eastAsia="IRNazanin" w:cs="IRNazanin"/>
          <w:b w:val="false"/>
          <w:bCs w:val="false"/>
          <w:i w:val="false"/>
          <w:iCs w:val="false"/>
          <w:color w:val="333333"/>
          <w:sz w:val="20"/>
          <w:szCs w:val="20"/>
        </w:rPr>
        <w:t>5/3341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كتاب الطهارة،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الدعاء للميت، ح</w:t>
      </w:r>
      <w:r>
        <w:rPr>
          <w:rFonts w:eastAsia="IRNazanin" w:cs="IRNazanin"/>
          <w:b w:val="false"/>
          <w:bCs w:val="false"/>
          <w:i w:val="false"/>
          <w:iCs w:val="false"/>
          <w:color w:val="333333"/>
          <w:sz w:val="20"/>
          <w:szCs w:val="20"/>
        </w:rPr>
        <w:t>6/3342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أحكام الأوّلاد،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تعدّد العقيقة على المولد الواحد، ح</w:t>
      </w:r>
      <w:r>
        <w:rPr>
          <w:rFonts w:eastAsia="IRNazanin" w:cs="IRNazanin"/>
          <w:b w:val="false"/>
          <w:bCs w:val="false"/>
          <w:i w:val="false"/>
          <w:iCs w:val="false"/>
          <w:color w:val="333333"/>
          <w:sz w:val="20"/>
          <w:szCs w:val="20"/>
        </w:rPr>
        <w:t>3/27547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ميلاد القائم،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الفصل الثاني، إثبات ولادة صاحب الزمان عجل الله تعالی فرجه الشریف، ح</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كتاب الحجّ، أبواب المزار وما يناسبه،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زيارة قبر أبي الحسن سلام، ح</w:t>
      </w:r>
      <w:r>
        <w:rPr>
          <w:rFonts w:eastAsia="IRNazanin" w:cs="IRNazanin"/>
          <w:b w:val="false"/>
          <w:bCs w:val="false"/>
          <w:i w:val="false"/>
          <w:iCs w:val="false"/>
          <w:color w:val="333333"/>
          <w:sz w:val="20"/>
          <w:szCs w:val="20"/>
        </w:rPr>
        <w:t>2/19797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كتاب الحج، باب القول عند قبر أبي الحسن موسى وأبي جعفر الثاني لها،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كتاب المزار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جامعة لساير المشاهد على أصحابها عليه السلام، ح</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الذكر،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نبذة ممّا يستحبّ أن يقال كلّ يومٍ، ح</w:t>
      </w:r>
      <w:r>
        <w:rPr>
          <w:rFonts w:eastAsia="IRNazanin" w:cs="IRNazanin"/>
          <w:b w:val="false"/>
          <w:bCs w:val="false"/>
          <w:i w:val="false"/>
          <w:iCs w:val="false"/>
          <w:color w:val="333333"/>
          <w:sz w:val="20"/>
          <w:szCs w:val="20"/>
        </w:rPr>
        <w:t>6/9165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كتاب الدعاء، باب القول عند الصباح والإمساء،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تسمية المهديّ عجل الله تعالی فرجه الشریف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الحجّة، باب النهي عن الاسم،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بابٌ في المسائل العقائديّة؛ صراط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مسائل في العقيدة الإسلاميّة 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تنبيهات قاعدة التقيّة، 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هل يحرم تسمية المهدىّ عجل الله تعالی فرجه الشریف باسمه الشريف؟</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زمانًا غير قليلٍ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نرجس أم القائم عجل الله تعالی فرجه الشریف،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الإمام العسكريّ، خبر أمّ القائم عجل الله تعالی فرجه الشریف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كتاب الحجّة، باب ما يفصل به بين دعوى المحقّ والباطل في أمر الإمامة،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كتاب الحجّة، باب ما يفصل به بين دعوى المحقّ والباطل في أمر الإمامة، ذيل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الفصل الرابع، في ذكر النساء، ترجمة حبابة بنت جعفرٍ الأسديّة الوالبيّة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ترجمة جابر بن عبد الله بن عمرٍو الأنصاريّ، رقم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عن سيّدة نساء العالمين علیهَا السَّلام،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ترجمة عامر بن واثلة بن الأصقع، رقم </w:t>
      </w:r>
      <w:r>
        <w:rPr>
          <w:rFonts w:eastAsia="IRNazanin" w:cs="IRNazanin"/>
          <w:b w:val="false"/>
          <w:bCs w:val="false"/>
          <w:i w:val="false"/>
          <w:iCs w:val="false"/>
          <w:color w:val="333333"/>
          <w:sz w:val="20"/>
          <w:szCs w:val="20"/>
        </w:rPr>
        <w:t>7357</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ترجمة أبي الطفيل 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الفصل الأوّل، الكلام في الغَيْبة، معجزات الإمام العسكريّ عَلَیه السَّلام، 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مجلس في ذكر ما روي في نرجس أم القائم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الفصل الخامس، في ذكر والدته وولادته، رواية بشرٍ النخّاس في والدته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الثالث عشر، في الإمام الثاني عشر، الباب الأوّل، في ذكر أم القائم عجل الله تعالی فرجه الشریف،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أبي الحسن الهادي عَلَیه السَّلام، الفصل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أبي محمّدٍ العسكريّ عَلَیه السَّلام،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 على إمامة صاحب الزمان عجل الله تعالی فرجه الشریف،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ولادته وأحوال أمّه عجل الله تعالی فرجه الشریف،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أجل تفصيلٍ أوسع يمكن الرجوع إلى الجزء الخامس من کتاب معجم أحاديث الإمام المهديّ عجل الله تعالی فرجه الشریف</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ترجمة بشر بن سليمان، رقم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التوثيقات الخاصّةٌ،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أحد المعصومين علیهم السَّلام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ترجمة بشر بن سليمان، رقم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روى في ميلاد القائم عجل الله تعالی فرجه الشریف،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الفصل الثاني، الكلام في ولادة صاحب الزمان عجل الله تعالی فرجه الشریف، ح</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ولادته وأحوال أمه عجل الله تعالی فرجه الشریف،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معجم أحاديث الإمام المهديّ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توقيعات الإمام المهديّ عجل الله تعالی فرجه الشریف، ما ورد عن عمّته حكيمة في ولادته عجل الله تعالی فرجه الشریف، ح</w:t>
      </w:r>
      <w:r>
        <w:rPr>
          <w:rFonts w:eastAsia="IRNazanin" w:cs="IRNazanin"/>
          <w:b w:val="false"/>
          <w:bCs w:val="false"/>
          <w:i w:val="false"/>
          <w:iCs w:val="false"/>
          <w:color w:val="333333"/>
          <w:sz w:val="20"/>
          <w:szCs w:val="20"/>
        </w:rPr>
        <w:t>05/1353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الوصيّة للإمام عليّ بن أبي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بن الحسين المسعوديّ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ترجمة حكيمة بنت أبي جعفرٍ الثاني، 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ترجمة بشر بن سليمان النخّاس، رقم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ترجمة بشر بن سليمان النخّاس، رقم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ترجمة بشر بن سليمان النخّاس، رقم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ترجمة محمّد بن بحر بن سهل الشيبانيّ، رقم </w:t>
      </w:r>
      <w:r>
        <w:rPr>
          <w:rFonts w:eastAsia="IRNazanin" w:cs="IRNazanin"/>
          <w:b w:val="false"/>
          <w:bCs w:val="false"/>
          <w:i w:val="false"/>
          <w:iCs w:val="false"/>
          <w:color w:val="333333"/>
          <w:sz w:val="20"/>
          <w:szCs w:val="20"/>
        </w:rPr>
        <w:t>12767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ترجمة محمّد بن بحرِ الرهنيّ، رقم </w:t>
      </w:r>
      <w:r>
        <w:rPr>
          <w:rFonts w:eastAsia="IRNazanin" w:cs="IRNazanin"/>
          <w:b w:val="false"/>
          <w:bCs w:val="false"/>
          <w:i w:val="false"/>
          <w:iCs w:val="false"/>
          <w:color w:val="333333"/>
          <w:sz w:val="20"/>
          <w:szCs w:val="20"/>
        </w:rPr>
        <w:t>10434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ذكر أسماء من لم يرو عن الأئمّة علیهم السَّلام، 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بحر بن سهلٍ الشيبانيّ، رقم </w:t>
      </w:r>
      <w:r>
        <w:rPr>
          <w:rFonts w:eastAsia="IRNazanin" w:cs="IRNazanin"/>
          <w:b w:val="false"/>
          <w:bCs w:val="false"/>
          <w:i w:val="false"/>
          <w:iCs w:val="false"/>
          <w:color w:val="333333"/>
          <w:sz w:val="20"/>
          <w:szCs w:val="20"/>
        </w:rPr>
        <w:t>13/598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ترجمة محمّد بن بحر بن سهلٍ الشيبانيّ، رقم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ترجمة محمّد بن بحر بن سهلٍ الشيبانيّ، رقم </w:t>
      </w:r>
      <w:r>
        <w:rPr>
          <w:rFonts w:eastAsia="IRNazanin" w:cs="IRNazanin"/>
          <w:b w:val="false"/>
          <w:bCs w:val="false"/>
          <w:i w:val="false"/>
          <w:iCs w:val="false"/>
          <w:color w:val="333333"/>
          <w:sz w:val="20"/>
          <w:szCs w:val="20"/>
        </w:rPr>
        <w:t>26/1600</w:t>
      </w:r>
      <w:r>
        <w:rPr>
          <w:rFonts w:ascii="IRNazanin" w:hAnsi="IRNazanin" w:eastAsia="IRNazanin"/>
          <w:b w:val="false"/>
          <w:b w:val="false"/>
          <w:bCs w:val="false"/>
          <w:i w:val="false"/>
          <w:i w:val="false"/>
          <w:iCs w:val="false"/>
          <w:color w:val="333333"/>
          <w:sz w:val="20"/>
          <w:sz w:val="20"/>
          <w:szCs w:val="20"/>
          <w:rtl w:val="true"/>
        </w:rPr>
        <w:t>، وقد ذكر العلّامة الحلّيّ الرواة الضعاف في القسم الثاني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ترجمة محمّد بن بحرٍ الرهنيّ، رقم </w:t>
      </w:r>
      <w:r>
        <w:rPr>
          <w:rFonts w:eastAsia="IRNazanin" w:cs="IRNazanin"/>
          <w:b w:val="false"/>
          <w:bCs w:val="false"/>
          <w:i w:val="false"/>
          <w:iCs w:val="false"/>
          <w:color w:val="333333"/>
          <w:sz w:val="20"/>
          <w:szCs w:val="20"/>
        </w:rPr>
        <w:t>10434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ترجمة محمّد بن بحرٍ الرهنيّ، رقم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بحرٍ، رقم </w:t>
      </w:r>
      <w:r>
        <w:rPr>
          <w:rFonts w:eastAsia="IRNazanin" w:cs="IRNazanin"/>
          <w:b w:val="false"/>
          <w:bCs w:val="false"/>
          <w:i w:val="false"/>
          <w:iCs w:val="false"/>
          <w:color w:val="333333"/>
          <w:sz w:val="20"/>
          <w:szCs w:val="20"/>
        </w:rPr>
        <w:t>6479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ترجمة محمّد بن بحر الرهنيّ، رقم </w:t>
      </w:r>
      <w:r>
        <w:rPr>
          <w:rFonts w:eastAsia="IRNazanin" w:cs="IRNazanin"/>
          <w:b w:val="false"/>
          <w:bCs w:val="false"/>
          <w:i w:val="false"/>
          <w:iCs w:val="false"/>
          <w:color w:val="333333"/>
          <w:sz w:val="20"/>
          <w:szCs w:val="20"/>
        </w:rPr>
        <w:t>10297</w:t>
      </w:r>
      <w:r>
        <w:rPr>
          <w:rFonts w:ascii="IRNazanin" w:hAnsi="IRNazanin" w:eastAsia="IRNazanin"/>
          <w:b w:val="false"/>
          <w:b w:val="false"/>
          <w:bCs w:val="false"/>
          <w:i w:val="false"/>
          <w:i w:val="false"/>
          <w:iCs w:val="false"/>
          <w:color w:val="333333"/>
          <w:sz w:val="20"/>
          <w:sz w:val="20"/>
          <w:szCs w:val="20"/>
          <w:rtl w:val="true"/>
        </w:rPr>
        <w:t>، وقال الحَمويّ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بحرٍ، معروفٌ بالفضل والفقاهة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في مذهبه ارتفاعٌ، وحديثُه قريبٌ من السلامة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ترجمة محمّد بن بحرِ الرهنيّ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باللغة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الفصل الثالث، رأى الإماميّة حول والدة الإمام المهديّ عجل الله تعالی فرجه الشریف، أمّ الإمام المهديّ عجل الله تعالی فرجه الشریف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ترجمة المتوكّل،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غارة الروم على عين زربة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فتح حصن للروم</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للعظيميّ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حوادث سني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حوادث سني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ذكر ولاية عيسى بن منصور الرافقيّ، الثانية، السنة الرابعة من ولايته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الفصل الثالث، رأى الإماميّة حول والدة الإمام المهديّ عجل الله تعالی فرجه الشریف، أمّ الإمام المهديّ عجل الله تعالی فرجه الشریف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الآن على موقعنا وقريبًا يطبع وينشر في الأسواق إن شاء الله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الفصل الثالث، رأى الإماميّة حول والدة الإمام المهديّ عجل الله تعالی فرجه الشریف، أمّ الإمام المهديّ عجل الله تعالی فرجه الشریف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غيبة القائم عجل الله تعالی فرجه الشریف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الفصل الثالث، رأى الإماميّة حول والدة الإمام المهديّ عجل الله تعالی فرجه الشریف، أمّ الإمام المهديّ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إشكالاتٌ أخرى وإجاباتٌ ذكرت في هٰذا الكتاب للسيّد الصدر رحمه الله، ونحن لم نذكرها رعايةً للاختصار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القسم الأوّل، تاريخ الإمام العسكريّين علیهما السَّلام، الفصل الرابع، في تاريخ الإمام المهديّ عجل الله تعالی فرجه الشریف في حياة أبيه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بيان الفرق بين الخلاصة وكتاب ابن داود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القسم الأوّل من الخلاصة مختصٌّ بمَن يعمل بروايته، والثاني بمَن لا يعمل بروايته،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اعتمد على روايته أو ترجّح عندي قبول قوله،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تركت روايته أو توقّفت فيه؛ ولأجل ذٰلك يذكر في الأوّل الممدوح؛ لعمله بروايته، كما يذكر فيه فاسد المذهب إذا عمل بروايته كابن بكيرٍ وعليّ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الموثقون الّذين ليسوا كذٰلك فيعنونهم في الجزء الثاني لعدم عمله بخبرهم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والجزء الأوّل من كتاب ابن داود في مَن ورد فيه أدنى 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مع ورود ذمومٍ كثيرةٍ أيضًا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يعمل بخبره، والجزء الثاني من كتابه في مَن ورد فيه أدنى 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أوثق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وعمل بخبره؛ ولأجل ذٰلك ذكر بُرَيْدًا العجليّ مع جلالته في الثاني، كما ذكر هشام بن الحكم فيه أيضًا لأجل ورود ذمٍّ ما فيه، أعني كونه من تلاميذ أبي شاكرٍ الزنديق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الفصل الرابع، المصادر الثانويّة، الأصول الرجاليّة الأربعة، خلاصة الأقوال في علم الرجال الفروق بين رجالي العلّامة وابن داود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ترجمة محمّد بن بحرٍ الرهنيّ، رقم </w:t>
      </w:r>
      <w:r>
        <w:rPr>
          <w:rFonts w:eastAsia="IRNazanin" w:cs="IRNazanin"/>
          <w:b w:val="false"/>
          <w:bCs w:val="false"/>
          <w:i w:val="false"/>
          <w:iCs w:val="false"/>
          <w:color w:val="333333"/>
          <w:sz w:val="20"/>
          <w:szCs w:val="20"/>
        </w:rPr>
        <w:t>10434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سورة الأنعام، ذيل الآية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كتاب النبوّة، أبواب قصص عيسى وأمّه وأبويها علیهم السَّلام،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حدث بعد رفعه وزمان الفترة بعده ونزوله من السماء،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معجم أحاديث الإمام المهديّ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سورة الأنعام، عيسى عَلَیه السَّلام يصلّي خلف الإمام المهديّ عجل الله تعالی فرجه الشریف، ح</w:t>
      </w:r>
      <w:r>
        <w:rPr>
          <w:rFonts w:eastAsia="IRNazanin" w:cs="IRNazanin"/>
          <w:b w:val="false"/>
          <w:bCs w:val="false"/>
          <w:i w:val="false"/>
          <w:iCs w:val="false"/>
          <w:color w:val="333333"/>
          <w:sz w:val="20"/>
          <w:szCs w:val="20"/>
        </w:rPr>
        <w:t>1/1524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أخبر به الحسن بن عليٍّ عَلَیه السَّلام من وقوع الغَيْبة،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النصوص على إمامة المهديّ عجل الله تعالی فرجه الشریف، الفصل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معجم أحاديث الإمام المهديّ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تواريخ النبيّ والآل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فصلٌ في أولادهم علیهم السَّلام، أولاد الحجّة عجل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هٰذا الكتاب في آخر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قاموس الرجال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حكايات وقصص الّذين وصلوا إلى خدمة إمام الزمان عجل الله تعالی فرجه الشریف؛ رسالةٌ في تواريخ النبيّ والآل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فصلٌ في أولادهم علیهم السَّلام، أولاد الحجّة عجل الله تعالی فرجه الشریف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الفصل الأوّل، الكلام في الغَيْبة، ما ورد عن الأئمّة في غيبته عجل الله تعالی فرجه الشریف، 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غيبة الإمام المنتظر عجل الله تعالی فرجه الشریف، الفصل الخامس،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الجواب عن الأخبار الدّالّة على أنّ الكاظم ععَلَیه السَّلام هو القائم،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معجم أحاديث الإمام المهديّ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غيبة الإمام المهديّ عجل الله تعالی فرجه الشریف، ح</w:t>
      </w:r>
      <w:r>
        <w:rPr>
          <w:rFonts w:eastAsia="IRNazanin" w:cs="IRNazanin"/>
          <w:b w:val="false"/>
          <w:bCs w:val="false"/>
          <w:i w:val="false"/>
          <w:iCs w:val="false"/>
          <w:color w:val="333333"/>
          <w:sz w:val="20"/>
          <w:szCs w:val="20"/>
        </w:rPr>
        <w:t>916/10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 في من رآه عجل الله تعالی فرجه الشریف قريبًا من زماننا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هٰذا الكتب في آخر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الحكاية الثالثة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يرتضِ المجلسيّ هٰذه القصّة أي قصّة عليّ بن فاضلٍ، وأمّا القصّة الثانية فلم يروها أساسًا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تواريخ النبيّ والآل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فصلٌ في أولاد الحجّة عجل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هٰذا الكتاب في آخر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قاموس الرجال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الثامن في الاجتهاد والتقليد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وردودٌ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الإمام الثاني عشر،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 في من رآه عجل الله تعالی فرجه الشریف، قريبًا</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فمَن ادّعى المشاهدة قبل خروج السفيانيّ والصيحة فهو كاذبٌ مفترٍ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التوقيعات،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توقيعات الناحية المقدّسة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معرفة من شاهد صاحب الزمان عجل الله تعالی فرجه الشریف؛ معجم أحاديث الإمام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من أدعية الإمام المهديّ عجل الله تعالی فرجه الشریف، ح </w:t>
      </w:r>
      <w:r>
        <w:rPr>
          <w:rFonts w:eastAsia="IRNazanin" w:cs="IRNazanin"/>
          <w:b w:val="false"/>
          <w:bCs w:val="false"/>
          <w:i w:val="false"/>
          <w:iCs w:val="false"/>
          <w:color w:val="333333"/>
          <w:sz w:val="20"/>
          <w:szCs w:val="20"/>
        </w:rPr>
        <w:t>1432/4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ترجمة عليّ بن عبد الله القاشانيّ،</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من أدعية الإمام المهديّ عجل الله تعالی فرجه الشریف، ذيل ح </w:t>
      </w:r>
      <w:r>
        <w:rPr>
          <w:rFonts w:eastAsia="IRNazanin" w:cs="IRNazanin"/>
          <w:b w:val="false"/>
          <w:bCs w:val="false"/>
          <w:i w:val="false"/>
          <w:iCs w:val="false"/>
          <w:color w:val="333333"/>
          <w:sz w:val="20"/>
          <w:szCs w:val="20"/>
        </w:rPr>
        <w:t>1432/4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الفصل السابع والأربعون فيما نذكره من الإشارة إلى صفة صلاة العصر یوم الجمعة، ذكر الدعاء لصاحب الأمر عجل الله تعالی فرجه الشریف المرويّ عن الرضا عَلَیه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كتاب الذكر والدعاء، الباب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ينبغي أن يدعي به في زمان الغَيْبة،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ترجمة إسماعيل بن مولدٍ، رقم </w:t>
      </w:r>
      <w:r>
        <w:rPr>
          <w:rFonts w:eastAsia="IRNazanin" w:cs="IRNazanin"/>
          <w:b w:val="false"/>
          <w:bCs w:val="false"/>
          <w:i w:val="false"/>
          <w:iCs w:val="false"/>
          <w:color w:val="333333"/>
          <w:sz w:val="20"/>
          <w:szCs w:val="20"/>
        </w:rPr>
        <w:t>2021/463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ترجمة صالح بن السنديّ، رقم </w:t>
      </w:r>
      <w:r>
        <w:rPr>
          <w:rFonts w:eastAsia="IRNazanin" w:cs="IRNazanin"/>
          <w:b w:val="false"/>
          <w:bCs w:val="false"/>
          <w:i w:val="false"/>
          <w:iCs w:val="false"/>
          <w:color w:val="333333"/>
          <w:sz w:val="20"/>
          <w:szCs w:val="20"/>
        </w:rPr>
        <w:t>5815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الفصل السابع والأربعون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نذكره من الإشارة إلى صفة صلاة العصر يوم الجمعة، ذكر الدعاء لصاحب الأمر عجل الله تعالی فرجه الشریف المرويّ عن الرضا عَلَیه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كتاب الذكر والدعاء، الباب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ينبغي أن يدعى به في زمان الغَيْبة،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ترجمة زيد بن جعفرٍ العلويّ المحمّديّ، رقم </w:t>
      </w:r>
      <w:r>
        <w:rPr>
          <w:rFonts w:eastAsia="IRNazanin" w:cs="IRNazanin"/>
          <w:b w:val="false"/>
          <w:bCs w:val="false"/>
          <w:i w:val="false"/>
          <w:iCs w:val="false"/>
          <w:color w:val="333333"/>
          <w:sz w:val="20"/>
          <w:szCs w:val="20"/>
        </w:rPr>
        <w:t>177/743</w:t>
      </w:r>
      <w:r>
        <w:rPr>
          <w:rFonts w:ascii="IRNazanin" w:hAnsi="IRNazanin" w:eastAsia="IRNazanin"/>
          <w:b w:val="false"/>
          <w:b w:val="false"/>
          <w:bCs w:val="false"/>
          <w:i w:val="false"/>
          <w:i w:val="false"/>
          <w:iCs w:val="false"/>
          <w:color w:val="333333"/>
          <w:sz w:val="20"/>
          <w:sz w:val="20"/>
          <w:szCs w:val="20"/>
          <w:rtl w:val="true"/>
        </w:rPr>
        <w:t>، الهامش؛ 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شعيب بن أحمد المالكيّ، رقم </w:t>
      </w:r>
      <w:r>
        <w:rPr>
          <w:rFonts w:eastAsia="IRNazanin" w:cs="IRNazanin"/>
          <w:b w:val="false"/>
          <w:bCs w:val="false"/>
          <w:i w:val="false"/>
          <w:iCs w:val="false"/>
          <w:color w:val="333333"/>
          <w:sz w:val="20"/>
          <w:szCs w:val="20"/>
        </w:rPr>
        <w:t>13517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ترجمة إسحاق بن الحسن العقرانيّ، رقم </w:t>
      </w:r>
      <w:r>
        <w:rPr>
          <w:rFonts w:eastAsia="IRNazanin" w:cs="IRNazanin"/>
          <w:b w:val="false"/>
          <w:bCs w:val="false"/>
          <w:i w:val="false"/>
          <w:iCs w:val="false"/>
          <w:color w:val="333333"/>
          <w:sz w:val="20"/>
          <w:szCs w:val="20"/>
        </w:rPr>
        <w:t>1941/703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نبوّة إدريس ونوح علیهَا السَّلام، الفصل الثاني،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معجم أحاديث الإمام المهديّ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حركة الإمام المهديّ عجل الله تعالی فرجه الشریف إلى العراق، ح</w:t>
      </w:r>
      <w:r>
        <w:rPr>
          <w:rFonts w:eastAsia="IRNazanin" w:cs="IRNazanin"/>
          <w:b w:val="false"/>
          <w:bCs w:val="false"/>
          <w:i w:val="false"/>
          <w:iCs w:val="false"/>
          <w:color w:val="333333"/>
          <w:sz w:val="20"/>
          <w:szCs w:val="20"/>
        </w:rPr>
        <w:t>2/1078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كأحمد بن محمّد بن عمّارٍ الّذي لم يذكروه في كتب الرجال، ومرازم بن عبد الله الّذي لم يذكر في كتب الرجال أيضًا، فهو مجهولٌ، وفي بعض النسخ بدل مرازم، مريم ولم يرد فيه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ترجمة مريم بن عبد الله، رقم </w:t>
      </w:r>
      <w:r>
        <w:rPr>
          <w:rFonts w:eastAsia="IRNazanin" w:cs="IRNazanin"/>
          <w:b w:val="false"/>
          <w:bCs w:val="false"/>
          <w:i w:val="false"/>
          <w:iCs w:val="false"/>
          <w:color w:val="333333"/>
          <w:sz w:val="20"/>
          <w:szCs w:val="20"/>
        </w:rPr>
        <w:t>14848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مسجد السهلة،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كتاب الصلاة باب مسجد السهلة،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الزيارت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الصلاة في مسجد الكوفة والسهلة، ح</w:t>
      </w:r>
      <w:r>
        <w:rPr>
          <w:rFonts w:eastAsia="IRNazanin" w:cs="IRNazanin"/>
          <w:b w:val="false"/>
          <w:bCs w:val="false"/>
          <w:i w:val="false"/>
          <w:iCs w:val="false"/>
          <w:color w:val="333333"/>
          <w:sz w:val="20"/>
          <w:szCs w:val="20"/>
        </w:rPr>
        <w:t>69/12</w:t>
      </w:r>
      <w:r>
        <w:rPr>
          <w:rFonts w:ascii="IRNazanin" w:hAnsi="IRNazanin" w:eastAsia="IRNazanin"/>
          <w:b w:val="false"/>
          <w:b w:val="false"/>
          <w:bCs w:val="false"/>
          <w:i w:val="false"/>
          <w:i w:val="false"/>
          <w:iCs w:val="false"/>
          <w:color w:val="333333"/>
          <w:sz w:val="20"/>
          <w:sz w:val="20"/>
          <w:szCs w:val="20"/>
          <w:rtl w:val="true"/>
        </w:rPr>
        <w:t>؛ معجم أحاديث الإمام المهديّ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الكوفة منزله ومنزل القائمين بعده، ح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ترجمة محمّد بن أبي عبد الله الرازيّ، رقم </w:t>
      </w:r>
      <w:r>
        <w:rPr>
          <w:rFonts w:eastAsia="IRNazanin" w:cs="IRNazanin"/>
          <w:b w:val="false"/>
          <w:bCs w:val="false"/>
          <w:i w:val="false"/>
          <w:iCs w:val="false"/>
          <w:color w:val="333333"/>
          <w:sz w:val="20"/>
          <w:szCs w:val="20"/>
        </w:rPr>
        <w:t>10005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الفصل الثامن، بعض صفاته ومنازله وسيرته عجل الله تعالی فرجه الشریف، 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 البعديّة رتبيّةً غير زمانيّة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الإيقاظ من الهجعة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أنّه هل بعد دولة المهديّ عجل الله تعالی فرجه الشریف دولة أم لا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روايات الخاصّةٌ في أنّ الأئمّةعلیهم السَّلام اثنا عشر،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ترجمة عليّ بن سنانٍ، رقم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ترجمة عليّ بن سنانٍ، رقم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ترجمة عليّ بن سنانٍ الموصليّ، رقم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ترجمة جعفر بن أحمد بن عليٍّ، رقم </w:t>
      </w:r>
      <w:r>
        <w:rPr>
          <w:rFonts w:eastAsia="IRNazanin" w:cs="IRNazanin"/>
          <w:b w:val="false"/>
          <w:bCs w:val="false"/>
          <w:i w:val="false"/>
          <w:iCs w:val="false"/>
          <w:color w:val="333333"/>
          <w:sz w:val="20"/>
          <w:szCs w:val="20"/>
        </w:rPr>
        <w:t>1487/1981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الأرض لا تخلو من حجّةٍ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الكرّات وحالاتها وما جاء فيها،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علامات قبل قيام القائم عجل الله تعالی فرجه الشریف، فصلٌ في سيرة القائم عجل الله تعالی فرجه الشریف؛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خلفاء المهديّ وأولاده علیهم السَّلام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فيها من التشويش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تصريحٌ بأنّ المراد به هو عليٌّ عَلَیه السَّلام؛ فلا علاقة لها بحكومة الأولياء الصالحين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ما بعد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بعد المهديّ عجل الله تعالی فرجه الشریف،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قيادة ما بعد المهديّ عجل الله تعالی فرجه الشریف، أسئلةٌ حول الأولياء الصالحين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باب ذکر علامات قبل قيام القائم عجل الله تعالی فرجه الشریف، فصلٌ في سيرة القائم عجل الله تعالی فرجه الشریف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علامات قبل قيام القائم عجل الله تعالی فرجه الشریف، الفصل الرابع في ذكر صفة القائم عجل الله تعالی فرجه الشریف</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خلفاء المهديّ وأولاده علیهم السَّلام، ذيل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ما بعد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بعد المهديّ عجل الله تعالی فرجه الشریف،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قيادة ما بعد المهديّ، أسئلةٌ حول الأولياء الصالحين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كتاب الذكر والدعاء، الباب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ينبغي أن يدعى به في زمان الغَيْبة،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ما بعد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بعد المهديّ عجل الله تعالی فرجه الشریف،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قيادة ما بعد المهديّ عجل الله تعالی فرجه الشریف، أسئلةٌ حول الأولياء الصالحين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أبحاثنا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 المهدويّة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تتمّة ما تقدّم من أحاديث الرجعة، ح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الشيعة والرجعة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القسم الخامس، الكلمات والرجعة،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ما بعد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بعد المهديّ عجل الله تعالی فرجه الشریف،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قيادة ما بعد المهديّ عجل الله تعالی فرجه الشریف، أسئلةٌ حول الأولياء الصالحين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الذكر والدعاء، الباب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ينبغي أن يدعى به في زمان الغَيْبة،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خلفاء المهديّ وأولاده عجل الله تعالی فرجه الشریف، ذيل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المسعوديّ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بعض 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في أحوال الإمام الرضا عَلَیه السَّلام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تاريخ الإمام</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بن أبي حمزة، رقم </w:t>
      </w:r>
      <w:r>
        <w:rPr>
          <w:rFonts w:eastAsia="IRNazanin" w:cs="IRNazanin"/>
          <w:b w:val="false"/>
          <w:bCs w:val="false"/>
          <w:i w:val="false"/>
          <w:iCs w:val="false"/>
          <w:color w:val="333333"/>
          <w:sz w:val="20"/>
          <w:szCs w:val="20"/>
        </w:rPr>
        <w:t>7832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المقصد الثاني، في عليّ بن أبي حمزة، المبحث الأوّل، مذهبه ووثاقته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الفصل الأوّل، الرواية على ذمّ جعفر بن عليٍّ، ذيل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تواريخ النبيّ والآل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فصلٌ في أولادهم علیهم السَّلام، أولاد الحجّة عجل الله تعالی فرجه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 هٰذا الكتاب في آخر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قاموس الرجال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أنّه هل بعد دولة المهديّ عجل الله تعالی فرجه الشریف دولةٌ أم لا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أخبر به الكاظم عَلَیه السَّلام من وقوع الغَيْبة،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روايات الخاصّةٌ في أنّ الأئمّة علیهم السَّلام اثنا عشر،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كتاب الغَيْبة للحجّة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أنّه هل بعد دولة المهديّعجل الله تعالی فرجه الشریف دولةٌ أم لا؟</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الغيبة،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الغيبة،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الغيبة،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الغَيْبة،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الغَيْبة،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الغَيْبة،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اختلفوا في عمره الشريف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تسعمئةٍ وستٌّ وثلاثون سنةً،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سنةٍ،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وثلاثون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الخلود،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الجدول الرابع</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أخبر به عليّ بن الحسين عَلَیه السَّلام من وقوع الغَيْبة،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النصوص الوارده من، آبائه علیهم السَّلام؛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ترجمة الإمام المنتظر عجل الله تعالی فرجه الشریف، الباب الثاني من الركن الرابع، في ذكر النصوص الدالّة على إمامته عجل الله تعالی فرجه الشریف، الفصل الثاني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غيبة الإمام المنتظر عجل الله تعالی فرجه الشریف؛ 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في انتظار الفرج؛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غيبة موسى عَلَیه السَّلام،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أخبر به الباقر عَلَیه السَّلام من وقوع الغَيْبة،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معرفة ما ورد من الأخبار في وجوب الغَيْبة؛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الأخبار الواردة في أنّه لا تعيين لوقت خروجه، ح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النصوص الوارده من آبائه علیهم السَّلام؛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النصوص على إمامة المهديّ عجل الله تعالی فرجه الشریف وولادته وغيبته وظهوره،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كتاب النبوّة،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إلى السماء،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فيه من سنن الأنبياء علیهم السَّلام،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أخبر به الصادق عَلَیه السَّلام ما أخبر به الصادق عَلَیه السَّلام من وقوع الغَيْبة،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الإيقاظ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الرجعة للأنبياء والأئمّة علیهم السَّلام،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عجل الله تعالی فرجه الشریف،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عن الصادق عَلَیه السَّلام في ذٰلك،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غيبة صالح النبيّ عَلَیه السَّلام،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فيه من سنن الأنبياء علیهم السَّلام،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غيبة موسى عَلَیه السَّلام،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عن الصادق عَلَیه السَّلام من وقوع الغَيْبة،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فيه من سنن الأنبياء علیهم السَّلام،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ما روي عن الصادق عَلَیه السَّلام من وقوع الغَيْبة،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فيه من سنن الأنبياء علیهم السَّلام،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عمرٍو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حمدويه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زرعة بن محمّدٍ الحضريّ واقفيٌّ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ترجمة زرعة بن محمّدٍ، الرقم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زرعة بن محمّدٍ الحضرميّ، الرقم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 الكريمة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في تفسير سورة الإسراء،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في تفسير سورة الكهف،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في تفسير سورة فاطر،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في تفسير سورة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في تفسير سورة الأحزاب،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في تفسير سورة الفتح،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في تفسير سورة النساء،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إدريس النبيّ عَلَیه السَّلام؛ الشيعة والرجعة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غيبة إدريس عَلَیه السَّلام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إدريس النبيّ عَلَیه السَّلام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ظهور نوحٍ عَلَیه السَّلام بالنّبوة بعد ذٰلك؛ الشيعة والرجعة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غيبة نوح عَلَیه السَّلام</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غيبة صالحٍ النبيّ عَلَیه السَّلام؛ الشيعة والرجعة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غيبة صالح عَلَیه السَّلام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ابراهيم عَلَیه السَّلام؛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غيبة ابراهيم عَلَیه السَّلام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يوسف عَلَیه السَّلام؛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ذكر قصّة يوسف عَلَیه السَّلام؛ الشيعة والرجعة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غيبة يوسف عَلَیه السَّلام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موسى عَلَیه السَّلام؛ الشيعة والرجعة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غيبة موسى عَلَیه السَّلام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غيبة شعيبٍ النبيّ عَلَیه السَّلام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إسماعيل عَلَیه السَّلام صادق الوعد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غيبة إلياس النبيّ عَلَیه السَّلام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الأوصياء؛ الشيعة والرجعة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غيبة سليمان النبيّ عَلَیه السَّلام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الأوصياء؛ الشيعة والرجعة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غيبة النبيّ دانيال عَلَیه السَّلام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الأوصياء؛ الشيعة والرجعة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غيبة النبيّ عزيرٍ عَلَیه السَّلام</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عيسى بن مريم عَلَیه السَّلام بالنبيّ محمّد المصطفى صلَّی الله علیه وآله وسلَّم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الفيض الكاشانيّ روايةً مفصلةً ومناسبةً للمقام، والشيخ الطوسيّ أيضًا بحث هٰذا الموضوع بشكلٍ 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كتاب الحجّة، أبواب العهود بالحجج عَلَیه السَّلام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في الغَيْبة، علّة غيبة الإمام عَلَیه السَّلام من أوليائه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علّة الغَيْبة،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والظاهر أنَّ الرواية عن الإمام</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الفرج الرخجيّ، من أصحاب الإمام الرضا عَلَیه السَّلام،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والعلّامة، وذكره الشيخ أيضًا في أصحاب الإمامين الجواد والهادي علیهما السَّلام، وقال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روى عَن أبي الحسن موسى عَلَیه السَّلام، وروى المفيد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على مدحه وعلوّ منزلته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الفائدة الثانية عشرة، أحوال الرجال في ترجمة محمّد بن الفرج الرخجيّ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السيّد الخوئيّ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عن الإمام الجواد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ترجمة محمّد بن الفرج الرخجيّ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وبناءً عليه يتّضح بأنّ المراد من أبي جعفرٍ هو الإمام الجواد عَلَیه السَّلام، وهناك احتمالٌ بأن يكون المراد به هو محمّد بن الفرج الكوفيّ من أصحاب الإمام الصادق عَلَیه السَّلام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الغَيْبة،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الغَيْبة،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الغَيْبة،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غيبة الإمام المنتظر،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عن الصادق عَلَیه السَّلام في النصّ على القائم عجل الله تعالی فرجه الشریف،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الجمع باعتبار تعدّد المخاطبين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غيبة الإمام المنتظر عجل الله تعالی فرجه الشریف،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الغَيْبة،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علّة الغَيْبة وكيفيّة انتفاع الناس به عجل الله تعالی فرجه الشریف،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علّة الغَيْبة،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عن الكاظم عَلَیه السَّلام حول القائم عجل الله تعالی فرجه الشریف، وغيبته،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الغَيْبة،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كان آباؤه علیهم السَّلام ظاهرين بين الناس يفتونهم ويعاشرونهم، ولم يظهر هو؛ لأنّ خوفه عجل الله تعالی فرجه الشریف أكثر؛ فإنّ الأئمّة الماضين من آبائه علیهم السَّلام أسرّوا إلى شيعتهم أنّ صاحب السيف هو الثاني عشر منهم، وأنّه الّذي يملأ الأرض عدلًا، وشاع ذٰلك القول من مذهبهم حتّى ظهر ذٰلك القول بين أعدائهم، فكانت السلاطين الظَّلَمة يتوقّفون عن إتلاف آبائه؛ لعلمهم بأنّهم لا يخرجون بالسيف، ويتشوّقون إلى حصول الثاني عشر ليقتلوه ويبيدوه، ألا تری أنّ السلطان في الوقت الّذي توفّي فيه العسكريّ عَلَیه السَّلام وكَّل بداره وجواريه من يتفقّد حملهنّ؛ لكي يظفر بولده ويفنيه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شبهاتٌ وردودٌ، المسألة الأولى؛ 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ترجمة الإمام المنتظر عجل الله تعالی فرجه الشریف،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مسائل أهل الخلاف، المسألة الأولى</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الغَيْبة،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غيبة الإمام المنتظر عجل الله تعالی فرجه الشریف،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الغَيْبة،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غيبة الإمام المنتظر عجل الله تعالی فرجه الشریف،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عن الصادق عَلَیه السَّلام في النصّ عن القائم عجل الله تعالی فرجه الشریف،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الغَيْبة،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في علّة الغَيْبة وكيفيّة انتفاع الناس به عجل الله تعالی فرجه الشریف،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في ذكر توقيعٍ له عجل الله تعالی فرجه الشریف خرج جوابًا على سؤالٍ وجّه إليه في أنّ الأئمّة علیهما السَّلام هل فوّض الله إليهم أن يخلقوا أو يرزقوا أم لا؟</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الغَيْبة،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الغَيْبة،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الغَيْبة،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ترك أمير المؤمنين عَلَیه السَّلام مجاهدة أهل الخلاف،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المظفّر بن جعفرٍ بن المظفّر العلويّ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مسعودٍ، عن أبيه، عن عليّ بن محمّدٍ، عن أحمد بن محمّدٍ، عن الحسن بن محبوبٍ، عن إبراهيم الكرخيّ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عَلَیه السَّلام أو 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أصلحك الله، ألم يكن عليٌّ عَلَیه السَّلام قويًّا في دين الله عزّ وجلّ؟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ظهر عليه القوم؟ وكيف لم يدفعهم؟ وما منعه من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في كتاب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 آيةٍ؟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تَزَيَّلُوا لَعَذَّبْنَا الَّذِينَ كَفَرُوْا مِنْهُمْ عَذَابًا أَلِيمًا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ودائع مؤمنين في أصلاب قومٍ كافرين ومنافقين، فلم يكن عليٌّ ليقتل الآباء حتّى تخرج الودائع، فلمّا خرج الودائع ظهر على عليٍّ عَلَیه السَّلام من ظهر فقاتله، وكذٰلك قائمنا أهل البيت لن يظهر أبدًا حتّى تظهر ودائع الله عزّ وجلّ، فإذا ظهرت ظهر على من ظهر فقتله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ترك أمير المؤمنين عَلَیه السَّلام مجاهدة أهل الخلاف،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الفصل الثامن، ذكر بعض صفاته ومنازله وسيرته عَلَیه السَّلام، 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هٰذه الرواية بطريق عليّ بن عقبة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باب ذكر علامات قيام القائم عجل الله تعالی فرجه الشریف، والآية في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توقيعات الناحية المقدّسة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بغداد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التوقيعات،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التوقيعات،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الفصل السابع والأربعون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نذكره من الإشارة إلى صفة صلاة العصر يوم الجمعة وفيما يتقدّمها، وفيما نتخيّره من الّذي رويناه في تعقيبها، ذكر دعاءٍ آخر يدعى له عجل الله تعالی فرجه الشریف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التوقيعات،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أمر أبي الحسن عليّ بن محمّدٍ السمّريّ، 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توقيعات الناحية المقدّسة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في سفراء الإمام المهديّ عجل الله تعالی فرجه الشریف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ذكر قسم الثاني من الركن الرابع،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النصوص على غيبته عجل الله تعالی فرجه الشریف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علامات ومراتب نبينا صلَّی الله علیه وآله وسلَّم،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آيات صاحب الزمان عجل الله تعالی فرجه الشریف، 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ظهور آياته عجل الله تعالی فرجه الشریف من الأخبار بالغائبات، ح </w:t>
      </w:r>
      <w:r>
        <w:rPr>
          <w:rFonts w:eastAsia="IRNazanin" w:cs="IRNazanin"/>
          <w:b w:val="false"/>
          <w:bCs w:val="false"/>
          <w:i w:val="false"/>
          <w:iCs w:val="false"/>
          <w:color w:val="333333"/>
          <w:sz w:val="20"/>
          <w:szCs w:val="20"/>
        </w:rPr>
        <w:t>16/551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ترجمة الإمام المنتظر عجل الله تعالی فرجه الشریف،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وجه الاستدلال بهٰذه الأخبار الواردة في النصوص على إمامته عجل الله تعالی فرجه الشریف،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 على إثبات غيبته عجل الله تعالی فرجه الشریف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جاء في المهديّ وتملكه وبقائه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الفصل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توقيعاته عجل الله تعالی فرجه الشریف، التوقيع إلى عليّ بن محمّدٍ السِّمَّرِيِّ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معجزات صاحب الزمان عجل الله تعالی فرجه الشریف،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 السفراء،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ادّعى الرؤية في الغَيْبة الكبرى،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مكاتيب الإمام المنتظر عجل الله تعالی فرجه الشریف، الرسالة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توقيعه عجل الله تعالی فرجه الشریف إلى عليّ بن محمّدٍ السمّريّ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البابه في حالاته ومعجزاته عجل الله تعالی فرجه الشریف في الغَيْبة الصغرى،</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عجل الله تعالی فرجه الشریف،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توقيعات الإمام المهديّ عجل الله تعالی فرجه الشریف، ما ورد عن عليّ بن محمّدٍ السمّريّ، ح </w:t>
      </w:r>
      <w:r>
        <w:rPr>
          <w:rFonts w:eastAsia="IRNazanin" w:cs="IRNazanin"/>
          <w:b w:val="false"/>
          <w:bCs w:val="false"/>
          <w:i w:val="false"/>
          <w:iCs w:val="false"/>
          <w:color w:val="333333"/>
          <w:sz w:val="20"/>
          <w:szCs w:val="20"/>
        </w:rPr>
        <w:t>2/1336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الشهرة الروائيّة فهي عبارةٌ عن اشتهار الرواية بين الرواة وتدوينها في كتب الأحاديث، ولا إشكال في كونها مرجّحةً لأحد المتعارضين، بل هي المراد من قوله عجل الله تعالی فرجه الشریف في المقبولة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المجمع عليه لا ريب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المبحث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المرجّحات، التنبيه على أمورٍ، الأمر الثاني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الجزء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فائدتان مهمّتان، الفائدة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هٰذا الكتب في آخر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الرأي والتوجيه قد سمعته في المنزل من آية الله الشيخ مرتضى الحائريّ رحمه الله، وبحضور والدي آية الله الشيخ محمّدرضا الطبسي رحمه الله، ولم يعترض الوالد رحمه الله على هٰذا الكلام، ولم يُبدِ أيَّ نقاشٍ أو ردٍّ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المذمومين الّذين ادّعوا البابيّة، 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فائدتان مهمّتان، الفائدة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هٰذا الكتب في آخر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 في ذكر من رآه عجل الله تعالی فرجه الشریف في الغَيْبة الكبرى</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المطلب الثامن في الاجتهاد والتقليد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فائدتان مهمّتان، الفائدة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 هٰذا الكتب في آخر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الفائدة الثالثة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فائدتان مهمّتان، الفائدة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 هٰذا الكتب في آخر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فائدتان مهمّتان الفائدة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 هٰذا الكتب في آخر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الغَيْبة،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ترجمة إسحاق بن عمّارٍُ، رقم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ترجمة إسحاق بن عمّارٍ، 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المدينة المنوّرة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الغَيْبة،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الغَيْبة، ذيل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فائدتان مهمّتان، الفائدة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 هٰذا الكتب في آخر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غيبة الإمام المنتظر عجل الله تعالی فرجه الشریف، الفصل الرابع،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ما ورد عن الأئمّة في غيبته عجل الله تعالی فرجه الشریف،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الجواب عن الأخبار الدالّة أنّ الكاظم عَلَیه السَّلام هو القائم،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المقدّمة الثالثة، التوثيقات العامّة، وهٰذا هو رأينا، لٰكن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عدلنا عن هٰذا الرأي خلال دروسنا في بحث خارج الفقه، فقد قمنا ببحثٍ واسعٍ عن هٰذا المبنى في جلساتٍ عديدةٍ، وعدلنا عن القول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بحثنا الرجاليّ في محلّه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ويشهد لذٰلك عدم تعرّض النمازيّ له في كتابه</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القائم المهديّ عجل الله تعالی فرجه الشریف، في الوجه في غيبته عن أوليائه وأعدائه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القائم المهديّ عجل الله تعالی فرجه الشریف، في الوجه بيان علّة استتاره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والغَيْبة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إمكان ظهور الإمام عجل الله تعالی فرجه الشریف بحيث لا يمسّه الظلم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علّة غيبة الإمام عجل الله تعالی فرجه الشریف من أوليائه؛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فصلٌ في إمامة صاحب الزمان عجل الله تعالی فرجه الشریف</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الفصل السابع والسبعون، غيبة الإمام المهديّ عجل الله تعالی فرجه الشریف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لم تكن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ونقلناها عن المصدر 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الفصل الخمسون والمئة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بعض الأمور المتعلّقة بالإمام المهديّ عجل الله تعالی فرجه الشریف</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فائدتان مهمّتان، الفائدة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 هٰذا الكتب في آخر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المقصد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الأمارات، فصل الإجماع المنقول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حجّيّة الإجماع المنقول، الأمر الثالث</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 های پنهانی امام عصر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باللغة الفارسية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ترجمة بحر العلوم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فروردین تا تیر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گفتگو با آیت الله واعظ خراسانى</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المرض ومنافعه، فصلٌ في التداوي بتربة مولانا وسيّدنا أبي عبد الله الحسين عَلَیه السَّلام، ح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غيبة الإمام المنتظر، الفصل الرابع،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ما ورد عن الأئمّة في غيبته عجل الله تعالی فرجه الشریف، 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الجواب عن الأخبار الدالّة أنّ الكاظم عَلَیه السَّلام هو القائم،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الغَيْبة،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غيبة الإمام المنتظر، الفصل الرابع،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فائدتان مهمّتان، الفائدة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 هٰذا الكتب في آخر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ترجمة محمّد بن محمّد بن نعمان، رقم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محمّد بن محمّدٍ بن النعمان، رقم </w:t>
      </w:r>
      <w:r>
        <w:rPr>
          <w:rFonts w:eastAsia="IRNazanin" w:cs="IRNazanin"/>
          <w:b w:val="false"/>
          <w:bCs w:val="false"/>
          <w:i w:val="false"/>
          <w:iCs w:val="false"/>
          <w:color w:val="333333"/>
          <w:sz w:val="20"/>
          <w:szCs w:val="20"/>
        </w:rPr>
        <w:t>11717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ترجمة الشيخ المفيد، رقم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ذرائع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ترجمة الشيخ المفيد،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ألمح السيّد الخوئيّ إلى هٰذا المعنى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ترجمة إبراهيم بن مهزيار، 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المقدّمة الرابعة، المورد الخامس، وكالة الإمام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دانشمندان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استدراكات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آية الله الإصفهانيّ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اللقاء الّذي لا يكون عن توقيتٍ وتنسيق مسبقٍ، وعادةً ما يرافق عدم معرفة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روحي لتراب مقدمه الفداء</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باب السين المهملة، السامَرِّيّ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باب السين والألف وما يليها، سامرّاء</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ذكر عدّة حوادث</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 القاسم المنتظر، رقم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العلّامة السيّد محمّدمهديّ الخرسان تعليقًا على هٰذه الأكذوبة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فلنسأل من القزوينيّ المتوفّى سنة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أورد الخبر وبيّن زمانه وزمان السلطان سنجر المتوفّى سنة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من مئةٍ وثلاثين سنةً، فمن روى له ذٰلك؟ وفي أيّ مصدرٍ رآه فرواه؟ ألا فكّر وتدبّر ما بال هٰذا الفرس قائمًا لا يزال ولا يزول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يروث ولا يبول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يأكل ولا يشرب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لو ظنّه ناقة صالحٍ فيما يحسب، فقد كان لها شرب يوم معلومٍ، ولٰكنّه الخيال الموهوم، والعداء المحموم، يولدان الغفلة فيوقعان الزلّة، لو لم تكن في نفسه علّةٌ، لماذا لم يذكر لنا مبدأ إيقاف الفرس، وبحسب سياق كلامه أنّه كان منذ زمن كذٰلك حتّى زمان السلطان سنجر، وهٰذا توفّي سنة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أتى به وأوقفه؟ ومنذ كم جيء به؟ وظلّ واقفًا إلى زمن السلطان سنجر؟ جواب جميع ذٰلك في جراب الأفّاكين، وأظهر ما يستبطن كذب خبر القزوينيّ ما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السلطان جاء يوم الجمعة إلى الصلاة، فسأل عن شأن الفرس، فإذا كان الفرس واقفًا بباب السرداب، وهو ليس بجامعٍ تقام فيه الجمعة؟ بل إنّ الجامع الّذي تقام فيه الصلاة هو الّذي لا تزال آثاره باقيةً حتى اليوم، ومأذنته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وبين هذا الجامع وموقع السرداب عدّة كيلومتراتٍ، فأين مكان الصلاة من مكان الفرس؟ وظاهر الخبر أنه صلّى الجمعة في السرداب وخرج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يخرج خيرٌ منّي وركبه، ويبدو أن سنّة التطوّر في الحياة جرت حتّى في أعاجيب الأكاذيب، فما انقضى القرن السابع الّذي ضمّ من ذكرناهم آنفًا حتى طالعنا القرن الثامن بأفانين جديدةٍ، فبدأها ابن تيميّة، فقال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مرّ ذكره وعليه وزره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يكتفِ بسرداب سامرّاء حتّى ضمّ إليه مشاهد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ولئن ذهب سنجر بالفرس الّذي ذكره القزوينيّ، فإنّ ابن تيميّة جعل مكانها دابّةً إمّا بغلةً وإمّا فرسًا وإمّا غير ذلك، وبدأ من نسج خياله وخباله ما لم يسبقه إليه أحدٌ، فوسّع الآفاق في التلفيق حتّى في الزمان، فذكر العشر الأواخر من شهر رمضان، وفي المكان ذكر المدينة النبيّ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تبارى علماء التزوير في النصوص من بعده، فجاء تلميذه ابن قيّمٍ الجوزيّة والذهبيّ وأبو الفداء وابن كثيرٍ، فصاروا يهرفون بما يخرّفون، وتلك بليّةٌ ما فوقها بليّةٌ، ومن يخلق ما يقول فحيلتي فيه قليلةٌ، ومن اللافت للنظر أن بداية فرية السرداب دخولًا فيه وانتظارًا لمن فيه وخروجًا منه كانت في القرن السابع منذ ياقوتٍ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وكلّما تمادى الزمان تبارى أصحاب البهتان في بهت الشيعة في مسألة السرداب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مجلة الانتظار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تحقيقاتٌ، فرية السرداب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 اسم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الأكاذيب من قطب الدين الأشكوريّ،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 الشيعة أنّ هٰذا الركوب لم يكن له مباركًا، فسلّط عليه طائفة الغزّ فأخذوا الملك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كتاب الفقه،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الزيارة، سؤالٌ عن مشهد الحسين في القاهرة، رأس الحسين،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ترجمة المنتظر، 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الفصل الخمسون، 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 إحدى عشرة من الهجرة، فصل في ترتيب الأخبار بالغيوب المستقبلة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في سنة إحدى وثلاثين ومئةٍ؛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الفتن والملاحم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فصلٌ في ذكر المهديّ عجل الله تعالی فرجه الشریف، إخبار الرسول صّلى الله عليه وآله وسلّم ببعض ما سيلاقي آل بيته الكرام علیهم السَّلام من متاعب وأهوالٍ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سورة المائدة، ذيل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العلّامة السيّد محمّد مهدي الخرسان تعليقًا على هٰذه الأكذوبة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فهٰذا الهراء كذبٌ بلا مراءٍ، فإنّ تاريخ الحلّة في تلك الفترة كان حافلًا بأعلامٍ عظامٍ كالمقداد السيوريّ المتوفّى سنة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والحافظ رجبٍ البرسيّ، والشيخ أحمد بن فهدٍ الحلّيّ وأضرابهم، فهل يعقل ويقبل أن يجري ما ذكره ابن بطّوطة بتفاصيله غير المضبوطة ولا يُنكره أحدٌ منهم؟ وأحسب أنّ ما ذكره هو من إفرازات ما كان في أيّام تولّي صدارة الحلّة صفيّ الدين بن حمزة بن محاسن العكرشيّ من ظهور المتمهّديّ في سواد الحلّة، وادّعى أنّه صاحب الزمان عجل الله تعالی فرجه الشریفعجل الله تعالی فرجه الشریف، وذٰلك في شهر رمضان سنة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ويدعى بأبي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فاستغوى البسطاء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خبره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الحوادث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أبو صالحٍ وجماعةٌ من أصحابه، وقُطعت رؤوسهم وحُملت إلى بغداد وعلّقت هناك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مجلّة الانتظار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تحقيقات، فرية السرداب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الفصل الرابع، العراق وفارس، سادسًا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شيراز إلى بغداد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والعشرون، في مذاهب الشيعة في حكم الإمامة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الحسن والحسين وأولادهما علیهما السَّلام، الفصل الحادي عشر، في ذكر أبي القاسم محمدٍ الحجّة عجل الله تعالی فرجه الشریف</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الصراع بين الإسلام والوثنيّة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مقدّمته الثالثة في تشبيهه الوهّابيّين بالخوار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 السابع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شبهةٌ حول موقع القبلة عند الشيعة، 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ترجمة الإمام المنتظر عجل الله تعالی فرجه الشریف،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الدلالة على كون المهديّ عجل الله تعالی فرجه الشریف حيًّا باقيًا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خاتمة الكتاب، الأمر الثاني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في دفع الشبهات الّتي وردت في أمر المهديّ عجل الله تعالی فرجه الشریف، الشبهة الرابعة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على وجود صاحب الزمان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سرداب الغَيْبة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نظرةٌ في كتاب الصراع، أفائك على الشيعة والجواب عنها،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أحاديث المهديّ عجل الله تعالی فرجه الشریف، أقوال بعض العلماء في هٰذه الأحاديث</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سيرة أهل البيت،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المنتظر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الغَيْبة الصغرى والكبرى، رأى علماء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الغَيْبة الصغرى والكبرى، رأى علماء الشيعة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الثاني، تحقيقاتٌ، فرية السرداب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معجزات الإمام صاحب الزماندعجل الله تعالی فرجه الشریف،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معجزات النبيّ والأئمّة مسبوقةٌ بمعجزات الأنبياء وأوصيائهم،الفصل الحادي عشر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حوادث سنه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ذكر خلع جعفر بن المعتمد وولاية المعتضد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ترجمة رشيقٍ صاحب المادراي، رقم </w:t>
      </w:r>
      <w:r>
        <w:rPr>
          <w:rFonts w:eastAsia="IRNazanin" w:cs="IRNazanin"/>
          <w:b w:val="false"/>
          <w:bCs w:val="false"/>
          <w:i w:val="false"/>
          <w:iCs w:val="false"/>
          <w:color w:val="333333"/>
          <w:sz w:val="20"/>
          <w:szCs w:val="20"/>
        </w:rPr>
        <w:t>5637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لست من بني العبّاس إن لم أضرب أعناقكم إن بلغني لهٰذا الخبر،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لزنيةٍ منفيًّا من جدّي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الفصل الثاني، إثبات ولادة صاحب الزمان عجل الله تعالی فرجه الشریف، 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الفصل الثاني، إثبات ولادة صاحب الزمان،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القسم الثامن، في زيارات الأئمّة علیهم السَّلام،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العسكريّين علیهما السَّلام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المقدّمة الثالثة، التوثيقات العامّة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المزار لمحمّد بن المشهديّ، رقم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من البعيد برأينا أن يكون قد اعتمد على كلام رجل عامّيٍّ وليس لديه أيُّ دليل آخر، فلعلّه كان رأيه الشخصيّ، أو غلبت هٰذه الكلمة والاصطلاح على ذٰلك المكان المقدّس وصار علمًا كما أشرنا سابقاً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المزار لمحمّد بن المشهديّ رقم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الفائدة الثانية، كتاب المزار،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الفائدة الثانية، كتاب المزار،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الفائدة الثانية، كتاب المزار،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زرت العسكريّين علیهما السَّلام بالزيارة الثالثة من الفصل التاسع عشر، أو بغيرها من الزيارات، فأت إلى السرداب وقف ماسكًا جانب الباب كالمستأذن، وسمِّ وانزل وعليك السكينة والوقار، وصلّ ركعتين في عرصة السرداب 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الفصل السابع عشر، في زيارة مولانا صاحب الزمان علیهما السَّلام، الزيارة السادسة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 الناس بمكّة وبيعتهم للمهديّ عجل الله تعالی فرجه الشریف، ح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ذكره نعيمٌ من خروجه عجل الله تعالی فرجه الشریف براية رسول الله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جاء في المهديّ عجل الله تعالی فرجه الشریف وتملّكه وبقائه، 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كتاب الحجّ،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بدء الحجر والعلّة في استلامه،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الكثير من المصادر المعتمدة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الغَيْبة،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أبواب العهود بالحجج والنصوص عليهم علیهم السَّلام،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ذيل ح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الغَيْبة، ذيل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كتاب الحجّة، باب الإشارة والنصّ إلى صاحب الدار عَلَیه السَّلام،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الحجّة، باب الإشارة وتنصّ إلى صاحب الدار عَلَیه السَّلام،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تسمية من رآه عَلَیه السَّلام،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تسمية من رآه عجل الله تعالی فرجه الشریف، ذيل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الغَيْبة،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غيبة الإمام المنتظر عجل الله تعالی فرجه الشریف، فصلٌ في أنّ له عجل الله تعالی فرجه الشریف غيبتين،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الغَيْبة، ذيل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أبواب العهود بالحجج والنصوص عليهم عَلَیه السَّلام،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ذيل 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القبو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الحجرة تحت الأرض والجمع أقباءٌ وأقبيةٌ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لغة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ثمّة تحقيقٌ تاريخيٌّ حول بناء السرداب أوردناه في الملحق الثاني من الكتاب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كتاب الجهاد،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الخروج بالسيف قبل قيام القائم عجل الله تعالی فرجه الشریف</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أبواب وجوب الحجّة ومعرفته،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ابتلاء أهل البيت علیهم السَّلام بالناس، ح</w:t>
      </w:r>
      <w:r>
        <w:rPr>
          <w:rFonts w:eastAsia="IRNazanin" w:cs="IRNazanin"/>
          <w:b w:val="false"/>
          <w:bCs w:val="false"/>
          <w:i w:val="false"/>
          <w:iCs w:val="false"/>
          <w:color w:val="333333"/>
          <w:sz w:val="20"/>
          <w:szCs w:val="20"/>
        </w:rPr>
        <w:t>9/707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كتاب الجهاد،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الخروج بالسيف قبل قيام القائم عجل الله تعالی فرجه الشریف، ح </w:t>
      </w:r>
      <w:r>
        <w:rPr>
          <w:rFonts w:eastAsia="IRNazanin" w:cs="IRNazanin"/>
          <w:b w:val="false"/>
          <w:bCs w:val="false"/>
          <w:i w:val="false"/>
          <w:iCs w:val="false"/>
          <w:color w:val="333333"/>
          <w:sz w:val="20"/>
          <w:szCs w:val="20"/>
        </w:rPr>
        <w:t>2/19965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خروجه وما يحدث عنده،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محي الدين المامقانيّ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اتّفقت كلمات العامّة على صدقه، وكلمات الخاصّةٌ بوثاقته من دون غمزٍ فيه، فهو ثقةٌ جليلٌ، والرواية من جهته صحيحةٌ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ربعيّ بن عبد الله بن الجارود، رقم </w:t>
      </w:r>
      <w:r>
        <w:rPr>
          <w:rFonts w:eastAsia="IRNazanin" w:cs="IRNazanin"/>
          <w:b w:val="false"/>
          <w:bCs w:val="false"/>
          <w:i w:val="false"/>
          <w:iCs w:val="false"/>
          <w:color w:val="333333"/>
          <w:sz w:val="20"/>
          <w:szCs w:val="20"/>
        </w:rPr>
        <w:t>8040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ترجمة ربعيّ بن عبد الله، رقم </w:t>
      </w:r>
      <w:r>
        <w:rPr>
          <w:rFonts w:eastAsia="IRNazanin" w:cs="IRNazanin"/>
          <w:b w:val="false"/>
          <w:bCs w:val="false"/>
          <w:i w:val="false"/>
          <w:iCs w:val="false"/>
          <w:color w:val="333333"/>
          <w:sz w:val="20"/>
          <w:szCs w:val="20"/>
        </w:rPr>
        <w:t>4499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كتاب الروضة، ذيل 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الصبر وانتظار الفرج،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ترجمة أحمد بن عليٍّ بن عبيدٍ الجحفيّ، رقم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ترجمة عثمان بن زيد بن عديٍّ، رقم </w:t>
      </w:r>
      <w:r>
        <w:rPr>
          <w:rFonts w:eastAsia="IRNazanin" w:cs="IRNazanin"/>
          <w:b w:val="false"/>
          <w:bCs w:val="false"/>
          <w:i w:val="false"/>
          <w:iCs w:val="false"/>
          <w:color w:val="333333"/>
          <w:sz w:val="20"/>
          <w:szCs w:val="20"/>
        </w:rPr>
        <w:t>7586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ترجمة محمّد بن المثنّى الحضرميّ، رقم </w:t>
      </w:r>
      <w:r>
        <w:rPr>
          <w:rFonts w:eastAsia="IRNazanin" w:cs="IRNazanin"/>
          <w:b w:val="false"/>
          <w:bCs w:val="false"/>
          <w:i w:val="false"/>
          <w:iCs w:val="false"/>
          <w:color w:val="333333"/>
          <w:sz w:val="20"/>
          <w:szCs w:val="20"/>
        </w:rPr>
        <w:t>11667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ترجمة جعفر بن محمّدٍ بن مالكٍ 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ترجمة جعفر بن محمّدٍ بن مالكٍ، رقم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ترجمة جعفر بن محمّدٍ بن مالكٍ، رقم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ترجمة جعفر بن محمّدٍ بن مالكٍ، رقم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الفرخ</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الوكر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عبث</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البضاعة المزجاة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في ولاية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الظاهر من الخبر أنه ليس في مقام بيان الحكم الشرعي، وأنّ القيام في قبال الباطل جائز أم لا، بل هو إخبار غيبي منه ام، ومفاده أنّ الخارج منا أهل البيت قبل قيام القائم لا يظفر في النهاية، وإن ترتب على قيامه آثار 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ولاية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الفصل الرابع، الرواية الثانية من أخبار الباب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الزيادات وهو آخر أبواب هٰذا الكتاب ممّا استنزعه واستطرفه من كتب المشيخة المصنّفين والرواة المحصّلين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مستطرفاتٌ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استطرفه من كتاب السيّاريّ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ترجمة أحمد بن محمّدٍ بن سيّارٍ، 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ترجمة أحمد بن محمّدٍ بن سيّار، رقم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ترجمة أحمد بن محمّدٍ بن سيّارٍ، رقم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الصلاة في السفر، الباب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المتصيّد يجب عليه التمام أم التقصير؛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ترجمة أحمد بن محمّد سيّار، رقم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في أبي عبد الله أحمد بن محمّدٍ السيّاريّ، ح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ترجمة أحمد بن محمّدٍ بن سيّارٍ، رقم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ترجمة أحمد بن محمّدٍ بن سيّارٍ، رقم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خطبة المؤلّف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ولاية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الفصل الرابع، الرواية الثانية من أخبار الباب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إمامة أبي عبد الله الصادق عَلَیه السَّلام، فصلٌ في خرق العادات له عَلَیه السَّلام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بابٌ في قلة عدد المؤمنين،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بابٌ في قلة عدد المسلمين،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أبواب الإيمان والإسلام والتشيّع،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عدد المؤمنين،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في ولاية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وربما يتبادر إلى الذهن في هٰذا السنخ من الأخبار كونها من مختلقات عمّال الأمويّين والعبّاسيّين لصرف السادة العلويّين عن فكرة القيام في قبال مظالمهم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دراساتٌ في ولاية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الفصل الرابع، الرواية الثانية من أخبار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هناك شرحًا وافيًا لبعض المحقِّقين حول الموضوع،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البضاعة المزجاة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شرج كتاب الروضة من الكافي لابن القارياغديّ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ذهب إلى هٰذا الرأي السيّد كاظمٌ الحائريّ دامَ ظِلُهُ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ولایت فقیه در حکومت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والسيّد مصطفى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ولاية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باب فضل انتظار الفرج،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الروضة، ذيل 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كتاب الروضة ذيل ح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كتاب الروضة، ذيل 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البضاعة المزجاة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حسب ترقيمه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كتاب الروضة، ذيل 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البضاعة المزجاة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حسب ترقيمه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ترجمة الحسين بن المختار القلانسيّ الكوفيّ، رقم </w:t>
      </w:r>
      <w:r>
        <w:rPr>
          <w:rFonts w:eastAsia="IRNazanin" w:cs="IRNazanin"/>
          <w:b w:val="false"/>
          <w:bCs w:val="false"/>
          <w:i w:val="false"/>
          <w:iCs w:val="false"/>
          <w:color w:val="333333"/>
          <w:sz w:val="20"/>
          <w:szCs w:val="20"/>
        </w:rPr>
        <w:t>6497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ترجمة الحسين بن المختار القلانسيّ الكوفيّ، رقم </w:t>
      </w:r>
      <w:r>
        <w:rPr>
          <w:rFonts w:eastAsia="IRNazanin" w:cs="IRNazanin"/>
          <w:b w:val="false"/>
          <w:bCs w:val="false"/>
          <w:i w:val="false"/>
          <w:iCs w:val="false"/>
          <w:color w:val="333333"/>
          <w:sz w:val="20"/>
          <w:szCs w:val="20"/>
        </w:rPr>
        <w:t>1/1332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كتاب الحجّة، باب الإشارة والنصّ علي أبي الحسن الرضا عَلَیه السَّلام،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ترجمة الحسين بن المختار، رقم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ترجمة الحسين بن المختار، رقم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من ادّعى الإمامة وليس بإمامٍ،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فيمن ادعي الإمامة وليس بامام،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ترجمة عليّ بن أبي حمزة، رقم </w:t>
      </w:r>
      <w:r>
        <w:rPr>
          <w:rFonts w:eastAsia="IRNazanin" w:cs="IRNazanin"/>
          <w:b w:val="false"/>
          <w:bCs w:val="false"/>
          <w:i w:val="false"/>
          <w:iCs w:val="false"/>
          <w:color w:val="333333"/>
          <w:sz w:val="20"/>
          <w:szCs w:val="20"/>
        </w:rPr>
        <w:t>7832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القسم الثاني، الفصل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العين، ترجمة عليّ بن أبي حمزة، رقم </w:t>
      </w:r>
      <w:r>
        <w:rPr>
          <w:rFonts w:eastAsia="IRNazanin" w:cs="IRNazanin"/>
          <w:b w:val="false"/>
          <w:bCs w:val="false"/>
          <w:i w:val="false"/>
          <w:iCs w:val="false"/>
          <w:color w:val="333333"/>
          <w:sz w:val="20"/>
          <w:szCs w:val="20"/>
        </w:rPr>
        <w:t>1/1426</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القسم الثاني، الفصل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الكنى، رقم </w:t>
      </w:r>
      <w:r>
        <w:rPr>
          <w:rFonts w:eastAsia="IRNazanin" w:cs="IRNazanin"/>
          <w:b w:val="false"/>
          <w:bCs w:val="false"/>
          <w:i w:val="false"/>
          <w:iCs w:val="false"/>
          <w:color w:val="333333"/>
          <w:sz w:val="20"/>
          <w:szCs w:val="20"/>
        </w:rPr>
        <w:t>14/1717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ترجمة عليّ بن أبي حمزة، رقم </w:t>
      </w:r>
      <w:r>
        <w:rPr>
          <w:rFonts w:eastAsia="IRNazanin" w:cs="IRNazanin"/>
          <w:b w:val="false"/>
          <w:bCs w:val="false"/>
          <w:i w:val="false"/>
          <w:iCs w:val="false"/>
          <w:color w:val="333333"/>
          <w:sz w:val="20"/>
          <w:szCs w:val="20"/>
        </w:rPr>
        <w:t>7832</w:t>
      </w:r>
      <w:r>
        <w:rPr>
          <w:rFonts w:ascii="IRNazanin" w:hAnsi="IRNazanin" w:eastAsia="IRNazanin"/>
          <w:b w:val="false"/>
          <w:b w:val="false"/>
          <w:bCs w:val="false"/>
          <w:i w:val="false"/>
          <w:i w:val="false"/>
          <w:iCs w:val="false"/>
          <w:color w:val="333333"/>
          <w:sz w:val="20"/>
          <w:sz w:val="20"/>
          <w:szCs w:val="20"/>
          <w:rtl w:val="true"/>
        </w:rPr>
        <w:t>، 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كان رأينا حتّى العام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لٰكن في سنة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نفسها وفي درسنا خارج الفقه قمنا بتحقيق حال هٰذا الرجل لمدّة أسبوعين، وخرجنا بنتيجةٍ جديدةٍ وهي قبول رواياته؛ لكثرتها في الكتب الأربعة الّتي تربو على خمسمئة روايةٍ، فتكون الرواية من جهته مقبولةً غير مردودةٍ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السند رجالٌ آخرون هم محلٌّ للنقاش أيضًا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ترجمة محمّد بن حسّان الرازيّ، رقم </w:t>
      </w:r>
      <w:r>
        <w:rPr>
          <w:rFonts w:eastAsia="IRNazanin" w:cs="IRNazanin"/>
          <w:b w:val="false"/>
          <w:bCs w:val="false"/>
          <w:i w:val="false"/>
          <w:iCs w:val="false"/>
          <w:color w:val="333333"/>
          <w:sz w:val="20"/>
          <w:szCs w:val="20"/>
        </w:rPr>
        <w:t>10443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ترجمة عليّ بن أحمد بن نصرٍ، رقم </w:t>
      </w:r>
      <w:r>
        <w:rPr>
          <w:rFonts w:eastAsia="IRNazanin" w:cs="IRNazanin"/>
          <w:b w:val="false"/>
          <w:bCs w:val="false"/>
          <w:i w:val="false"/>
          <w:iCs w:val="false"/>
          <w:color w:val="333333"/>
          <w:sz w:val="20"/>
          <w:szCs w:val="20"/>
        </w:rPr>
        <w:t>7910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القسم الثاني، الفصل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العين، ترجمة عليّ بن أحمد بن نصرٍ البندنجيّ، رقم </w:t>
      </w:r>
      <w:r>
        <w:rPr>
          <w:rFonts w:eastAsia="IRNazanin" w:cs="IRNazanin"/>
          <w:b w:val="false"/>
          <w:bCs w:val="false"/>
          <w:i w:val="false"/>
          <w:iCs w:val="false"/>
          <w:color w:val="333333"/>
          <w:sz w:val="20"/>
          <w:szCs w:val="20"/>
        </w:rPr>
        <w:t>27/1452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من أبواب الميم، ترجمة مالك أعين الجُهنيّ، رقم </w:t>
      </w:r>
      <w:r>
        <w:rPr>
          <w:rFonts w:eastAsia="IRNazanin" w:cs="IRNazanin"/>
          <w:b w:val="false"/>
          <w:bCs w:val="false"/>
          <w:i w:val="false"/>
          <w:iCs w:val="false"/>
          <w:color w:val="333333"/>
          <w:sz w:val="20"/>
          <w:szCs w:val="20"/>
        </w:rPr>
        <w:t>10020</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ترجمة مالك بن أعين </w:t>
      </w:r>
      <w:r>
        <w:rPr>
          <w:rFonts w:eastAsia="IRNazanin" w:cs="IRNazanin"/>
          <w:b w:val="false"/>
          <w:bCs w:val="false"/>
          <w:i w:val="false"/>
          <w:iCs w:val="false"/>
          <w:color w:val="333333"/>
          <w:sz w:val="20"/>
          <w:szCs w:val="20"/>
        </w:rPr>
        <w:t>9792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الجُهنيّ، رقم </w:t>
      </w:r>
      <w:r>
        <w:rPr>
          <w:rFonts w:eastAsia="IRNazanin" w:cs="IRNazanin"/>
          <w:b w:val="false"/>
          <w:bCs w:val="false"/>
          <w:i w:val="false"/>
          <w:iCs w:val="false"/>
          <w:color w:val="333333"/>
          <w:sz w:val="20"/>
          <w:szCs w:val="20"/>
        </w:rPr>
        <w:t>9792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البضاعة المزجاة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القارياغديّ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العلامات الّتي تكون قبل قيام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عجل الله تعالی فرجه الشریف،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باب علامات ظهوره عجل الله تعالی فرجه الشریف، 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كتاب الفتن،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خروج المهديّ عجل الله تعالی فرجه الشریف، ح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الزنج بكسر الزاي والفتح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طائفةٌ من السودان معروفةٌ تسكن تحت خط الاستواء، وليس وراءهم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وتمتدّ بلادهم من الغرب إلى بلاد الحبشة، وبعض بلادهم على نيل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كتاب الجيم، باب ما أوله الزاي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العصبيّة، وهي المحاماة والمدافعة عمّن يلزمك أمره أو تلزمه لغرض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كتاب الباء، باب ما أوله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تاريخ الإمام الحسين بن عليٍّ عَلَیه السَّلام،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المختار وما جرى على يديه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تاريخ الإمام الحسين بن عليٍّ عَلَیه السَّلام،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المختار وما جرى على يديه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ترجمة جعفر بن محمّدٍ بن نما، رقم </w:t>
      </w:r>
      <w:r>
        <w:rPr>
          <w:rFonts w:eastAsia="IRNazanin" w:cs="IRNazanin"/>
          <w:b w:val="false"/>
          <w:bCs w:val="false"/>
          <w:i w:val="false"/>
          <w:iCs w:val="false"/>
          <w:color w:val="333333"/>
          <w:sz w:val="20"/>
          <w:szCs w:val="20"/>
        </w:rPr>
        <w:t>4097</w:t>
      </w:r>
      <w:r>
        <w:rPr>
          <w:rFonts w:ascii="IRNazanin" w:hAnsi="IRNazanin" w:eastAsia="IRNazanin"/>
          <w:b w:val="false"/>
          <w:b w:val="false"/>
          <w:bCs w:val="false"/>
          <w:i w:val="false"/>
          <w:i w:val="false"/>
          <w:iCs w:val="false"/>
          <w:color w:val="333333"/>
          <w:sz w:val="20"/>
          <w:sz w:val="20"/>
          <w:szCs w:val="20"/>
          <w:rtl w:val="true"/>
        </w:rPr>
        <w:t>، في الهامش</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علل الشرايع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العيص بن القاسم قال سمعت أبا عبد الله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الله وانظروا لأنفسكم، فإنّ أحقّ من نظر لها أنتم، لو كان لأحدكم نفسان، فقدّم إحداهما وجرّب بها، استقبل التوبة بالأخرى كان ولٰكنّها نفسٌ واحدةٌ، إذا ذهبت فقد ذهبت والله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أتاكم منّا آتٍ يدعوكم إلى الرضا منّا فنحن ننشدكم أنا لا نرضى، إنّه لا يطيعنا اليوم وهو وحده، فكيف يطيعنا إذا ارتفعت الرايات والأعلام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العلل،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كتاب الروضة، ذيل 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ولاية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الفصل الرابع، الرواية السادسة من أخبار الباب</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كتاب الجهاد، الفصل الثاني، في الشرائط، م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كتاب الحجّة، باب أنّ الأئمّة عَلَیه السَّلام كلّهم قائمون بأمر الله تعالى،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كتاب الحجّة، باب أنّ الأئمّة علیهم السَّلام كلّهم قائمون بأمر الله تعالى،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حصيلة البحث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باللغة الفارسيّة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كتاب الروضة، ذيل 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كتاب الحجّة، باب كراهية التوقيت،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کتاب الحجّة، باب كراهية التوقيت، ذيل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أسناد الصحيفة، 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والجدير بالذكر أنّ متوكّل بن هارون نقل هٰذه الرواية ليحيي بن زيدٍ، الّذي يظهر من مقدّمة الصحيفة أنّه كان مستقلًّا في أمره وغير تابعٍ لابن عمّه جعفر بن محمّدٍ عَلَیه السَّلام 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ترجمة يحيى بن زيد بن عليٍّ رضی الله عنه، رقم </w:t>
      </w:r>
      <w:r>
        <w:rPr>
          <w:rFonts w:eastAsia="IRNazanin" w:cs="IRNazanin"/>
          <w:b w:val="false"/>
          <w:bCs w:val="false"/>
          <w:i w:val="false"/>
          <w:iCs w:val="false"/>
          <w:color w:val="333333"/>
          <w:sz w:val="20"/>
          <w:szCs w:val="20"/>
        </w:rPr>
        <w:t>13501</w:t>
      </w:r>
      <w:r>
        <w:rPr>
          <w:rFonts w:ascii="IRNazanin" w:hAnsi="IRNazanin" w:eastAsia="IRNazanin"/>
          <w:b w:val="false"/>
          <w:b w:val="false"/>
          <w:bCs w:val="false"/>
          <w:i w:val="false"/>
          <w:i w:val="false"/>
          <w:iCs w:val="false"/>
          <w:color w:val="333333"/>
          <w:sz w:val="20"/>
          <w:sz w:val="20"/>
          <w:szCs w:val="20"/>
          <w:rtl w:val="true"/>
        </w:rPr>
        <w:t>؛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ترجمة يحيى بن زيد بن عليٍّ رضی الله عنه، رقم </w:t>
      </w:r>
      <w:r>
        <w:rPr>
          <w:rFonts w:eastAsia="IRNazanin" w:cs="IRNazanin"/>
          <w:b w:val="false"/>
          <w:bCs w:val="false"/>
          <w:i w:val="false"/>
          <w:iCs w:val="false"/>
          <w:color w:val="333333"/>
          <w:sz w:val="20"/>
          <w:szCs w:val="20"/>
        </w:rPr>
        <w:t>8342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الخوئيّ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يظهر من النجاشيّ والشيخ أنّ المتوكّل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يروي دعاء الصحيفة عن يحيى بن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ابن يسمّى عمير باسم جدّه والد المتوكّل كما أن المتوكّل بن عميرٍ سمّي باسم جدّه والد عميرٍ هٰذا، والمذكور في أوّل الصحيفة أنّ الراوي له هو المتوكّل بن هارون، ويمكن الجمع بإمكان أن والد المتوكّل الّذي هو جد المتوكّل الراوي كان اسمه هارون، فوصف المتوكّل الراوي بابن هارون 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كان فهو لم تثبت وثاقته، أنّ ابن داود ذكره في القسم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ذٰلك من جهة أصالة العدالة، والله العالم، وطريق الشيخ إليه مجهولٌ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ترجمة متوكّل بن عميرٍ، رقم </w:t>
      </w:r>
      <w:r>
        <w:rPr>
          <w:rFonts w:eastAsia="IRNazanin" w:cs="IRNazanin"/>
          <w:b w:val="false"/>
          <w:bCs w:val="false"/>
          <w:i w:val="false"/>
          <w:iCs w:val="false"/>
          <w:color w:val="333333"/>
          <w:sz w:val="20"/>
          <w:szCs w:val="20"/>
        </w:rPr>
        <w:t>8746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محمّدباقر الموسويّ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اختلفوا في المتكلّم بهٰذا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السيّد الأجلّ نجم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شيخنا البهائيّ رحمه الله إلى أنّه الشيخ الجليل عليّ بن السكون، وهو من ثقات علمائنا الإماميّة، وأيّده بقول الكفعميّ في حواشي، مصباحه، وقيل إنّه عميد الرؤساء هبة الله بن حامدٍ، واختاره السيّد السند الداماد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القولين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لوامع الأنوار العرشيّة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شرح سند الصحيفة الشريفة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شرح رجال الفقيه، باب الميم ذيل ترجمة المتوكّل بن عمير بن المتوكّل والرسائل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للكلباسيّ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رسالةٌ في الصحيفة السجاديّة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كتاب الروضة، ذيل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أصحاب الصادق، 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ترجمة إبراهيم بن زيادٍ أبي أيّوب الخرّاز، 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ترجمة إبراهيم بن زيادٍ أبي أيوب الخرّاز، 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الإمام المهديّ عجل الله تعالی فرجه الشریف، ونقلها المجلسيّ بتفاوتٍ يسيرٍ،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عند ظهوره عجل الله تعالی فرجه الشریف برواية المفضّل بن عمر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ترجمة الحسين بن حمدان، 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ترجمة الحسين بن حمدان، رقم </w:t>
      </w:r>
      <w:r>
        <w:rPr>
          <w:rFonts w:eastAsia="IRNazanin" w:cs="IRNazanin"/>
          <w:b w:val="false"/>
          <w:bCs w:val="false"/>
          <w:i w:val="false"/>
          <w:iCs w:val="false"/>
          <w:color w:val="333333"/>
          <w:sz w:val="20"/>
          <w:szCs w:val="20"/>
        </w:rPr>
        <w:t>6060</w:t>
      </w:r>
      <w:r>
        <w:rPr>
          <w:rFonts w:ascii="IRNazanin" w:hAnsi="IRNazanin" w:eastAsia="IRNazanin"/>
          <w:b w:val="false"/>
          <w:b w:val="false"/>
          <w:bCs w:val="false"/>
          <w:i w:val="false"/>
          <w:i w:val="false"/>
          <w:iCs w:val="false"/>
          <w:color w:val="333333"/>
          <w:sz w:val="20"/>
          <w:sz w:val="20"/>
          <w:szCs w:val="20"/>
          <w:rtl w:val="true"/>
        </w:rPr>
        <w:t>؛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ترجمة الحسين بن حمدان، رقم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القسم الثاني الفصل السادس، ترجمة الحسين بن حمدان، رقم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القسم الثاني، الفصل السادس، ترجمة الحسين بن حمدان، رقم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ترجمة الحسين بن حمدان الخصيبيّ، 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ترجمة الحسين بن حمدان، رقم </w:t>
      </w:r>
      <w:r>
        <w:rPr>
          <w:rFonts w:eastAsia="IRNazanin" w:cs="IRNazanin"/>
          <w:b w:val="false"/>
          <w:bCs w:val="false"/>
          <w:i w:val="false"/>
          <w:iCs w:val="false"/>
          <w:color w:val="333333"/>
          <w:sz w:val="20"/>
          <w:szCs w:val="20"/>
        </w:rPr>
        <w:t>6060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ذكر خلع المقتدر وولاية ابن المعتزّ</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ترجمة الحسين بن حمدان، رقم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ترجمة عمر بن فراتٍ، رقم </w:t>
      </w:r>
      <w:r>
        <w:rPr>
          <w:rFonts w:eastAsia="IRNazanin" w:cs="IRNazanin"/>
          <w:b w:val="false"/>
          <w:bCs w:val="false"/>
          <w:i w:val="false"/>
          <w:iCs w:val="false"/>
          <w:color w:val="333333"/>
          <w:sz w:val="20"/>
          <w:szCs w:val="20"/>
        </w:rPr>
        <w:t>8779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ترجمة عمر بن فراتٍ، رقم </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ترجمة محمّد بن نصيرٍ النميريّ، رقم </w:t>
      </w:r>
      <w:r>
        <w:rPr>
          <w:rFonts w:eastAsia="IRNazanin" w:cs="IRNazanin"/>
          <w:b w:val="false"/>
          <w:bCs w:val="false"/>
          <w:i w:val="false"/>
          <w:iCs w:val="false"/>
          <w:color w:val="333333"/>
          <w:sz w:val="20"/>
          <w:szCs w:val="20"/>
        </w:rPr>
        <w:t>11450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ترجمة محمّد بن نصير النميريّ، رقم </w:t>
      </w:r>
      <w:r>
        <w:rPr>
          <w:rFonts w:eastAsia="IRNazanin" w:cs="IRNazanin"/>
          <w:b w:val="false"/>
          <w:bCs w:val="false"/>
          <w:i w:val="false"/>
          <w:iCs w:val="false"/>
          <w:color w:val="333333"/>
          <w:sz w:val="20"/>
          <w:szCs w:val="20"/>
        </w:rPr>
        <w:t>11450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فصل الكنى، أبو شعيبٍ المحامليّ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عمر بن فراتٍ، رقم </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ترجمة صالح بن أبي الأسود، رقم </w:t>
      </w:r>
      <w:r>
        <w:rPr>
          <w:rFonts w:eastAsia="IRNazanin" w:cs="IRNazanin"/>
          <w:b w:val="false"/>
          <w:bCs w:val="false"/>
          <w:i w:val="false"/>
          <w:iCs w:val="false"/>
          <w:color w:val="333333"/>
          <w:sz w:val="20"/>
          <w:szCs w:val="20"/>
        </w:rPr>
        <w:t>10931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مسند أبي سعيدٍ الخُدريّ،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السمع والطاعة، ح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ما روت أم سلمة عن النبيّ صلَّی الله علیه وآله وسلَّم، ح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عن رسول الله صلَّی الله علیه وآله وسلَّم،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ستكون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كقطع الليل المظلم، ح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الحسين بن عليٍّ عَلَیه السَّلام،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جرى عليه بعد الله بيعة الناس ليزيد؛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ذكر الحرّ بن يزيد الرياحيّ لمّا بعثه عبيد بن زيادٍ لحربه الحسين بن عليٍّ عَلَیه السَّلام وذكر كتاب الحسين عَلَیه السَّلام إلى أهل الكوفة؛ تارخ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ذكر الخبر عمّا كان فيها من الأحداث</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مصباح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وخلط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باب الجيم، فصل الواو</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بأبي فديتُ يد أبي محمّدٍ العسكريّ عَلَیه السَّلام الّتي طالما جِلْتَ فيها أيّها الخاتم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كتاب الميم، باب ما أوله السين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مترسّلٌ غير 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كتاب الطاء، باب ما أوّله السين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تباعدها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باب الطاء، فصل الشين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باب الطاء، فصل النون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باب العين، فصل النون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 المآل والعاقبة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کتاب الباء، باب ما أوّله الغين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كتاب الفاء، باب ما أوّله العين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الطوال من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باب الدال، فصل العين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باب الفاء، فصل الكاف</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أساس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حرف النون، باب الثلاثيّ المعتلّ النون والباء</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يضمر لك 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كتاب الحاء، باب ما أوّله الكاف</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کتاب الراء، باب ما أوله الباء</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والناحية يقصدها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كتاب القاف، باب ما أوّله الشين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فلاة 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باب الفاء، فصل القاف</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وعث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تعسّر سلوكه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باب الثاء، فصل الواو</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شاهد القائم عجل الله تعالی فرجه الشریف،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هي الآية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رُعْتُ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كتاب العين، باب ما أوله الراء</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فصل النون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سواد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باب الجيم، فصل الدال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الشر والفساد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كتاب الألف، باب ما أوله الهاء</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شيطانٍ، ويراد منه بنو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السفيانيّ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أبحاثنا في المهدويّة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الملاحظة الثالثة، السفيانيّ والشيصباني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سروس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مدينةٌ نفيسةٌ في جبل نفوسه بإفريقيا، وأهلها خوارج أباضيّةٌ، ليس بها جامعٌ ولا منبرٌ ولا في قريةٍ من قراها، وهي نحوٌ من ثلاثمئة قريةٍ لم يتّفقوا على رجلٍ يقدّمونه للصلاة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السين والجيم وما يليها، سروس</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الشديد، ووقعةٌ صيلمةٌ أي مستأصلةٌ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حرف الميم، فصل الصاد المهملة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دجلة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باب الراء، فصل الزاي</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 ونهاوند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رآه عجل الله تعالی فرجه الشریف، ذيل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 شاهد القائم عجل الله تعالی فرجه الشریف؛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رآه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الفصل الثالث، الأخبار المتضمّنة لمن رأى صاحب الزمان عجل الله تعالی فرجه الشریف،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معرفة من شاهد القائم عجل الله تعالی فرجه الشریف في حال الغَيْبة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ترجمة إبراهيم بن مهزيار، 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إبراهيم بن مهزیار رقم </w:t>
      </w:r>
      <w:r>
        <w:rPr>
          <w:rFonts w:eastAsia="IRNazanin" w:cs="IRNazanin"/>
          <w:b w:val="false"/>
          <w:bCs w:val="false"/>
          <w:i w:val="false"/>
          <w:iCs w:val="false"/>
          <w:color w:val="333333"/>
          <w:sz w:val="20"/>
          <w:szCs w:val="20"/>
        </w:rPr>
        <w:t>49</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القسم الأوّل في من اعتمد عليه، ترجمة إبراهيم بن مهزیار،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الخاتمة، في فوائد الرجاليّة، الفائدة الثامنة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القسم الأوّل في من اعتمد عليه، ترجمة أحمد بن إسماعيل بن سمكة، 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ترجمة إبراهيم بن مهزيار، 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الفصل الأوّل، النصوص على غيبته عجل الله تعالی فرجه الشریف</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الكتاب منسوبٌ الى ابن طاووسٍ، ولٰكن موافق بعينه ومتّحدٌ مع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تأليف أمين الملة والإسلام الطبرسيّ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ترجمة حفص بن عمرٍو وإبراهيم بن مهزیار، رقم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ترجمة حفص بن عمرٍو وإبراهيم بن مهزيار، رقم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كتاب الحجّة،عجل الله تعالی فرجه الشریف، باب مولد الصاحب،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ترجمة إبراهيم بن مهزیار، رقم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المقدّمة الرابعة، المورد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وكالة الإمام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الفصل السادس، في ذكر المذمومين الّذين ادّعوا البابيّة والسفارة</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شاهد القائم عجل الله تعالی فرجه الشریف،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ترجمة إبراهيم بن مهزيار، 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المقدّمة الرابعة، المورد الثالث، رواية صفوان وأضرابه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لٰكنّا رجعنا عن هٰذا الرأي في أبحاثنا الفقهيّة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ترجمة إبراهيم بن مهزيار، 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الدخيلة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الأحاديث الموضوعة،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جمعٍ ادّعوا مشاهدة القائم عجل الله تعالی فرجه الشریف</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شاهد القائم عجل الله تعالی فرجه الشریف</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إشكال المحقِّق التستريّ هنا قويٌّ جدًّا؛ لذا لا يمكن قبول جواب الشيخ الصافي بتلك البساطة؛ وعليه لا بدّ من ذكر شواهد وأدلّةٍ أخرى على إمكان إطلاق تسمية الأب على الابن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مسألة اشتباه النسّاخ فلا يمكن قبوله جوابًا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الشواهد فهي كثيرةٌ، وما ذكر هنا فعلى سبيل المثال لا الحصر، وقد يقال إنّ كلام آية الله الصافي صحيحٌ؛ إذ يطلق في العرف اسم الولد على الوالد، ولدينا شواهد، منها إطلاق ابن بابوَيْه على والده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كتاب الحجّة، باب مولد الصاحب،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دلائل وبيّنات الإمام الحجّة المنتظرعجل الله تعالی فرجه الشریف</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الفصل الرابع، بعض معجزات الحجّة عجل الله تعالی فرجه الشریف،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ترجمة حفص بن عمرٍو وإبراهيم بن مهزيار، رقم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الفصل التاسع عشر، فيما نذكره من فضل صلوة الظهر وصفتها، في مهمّات الصلاة والمصلّي عند ذكر الرواية الواردة عن الصادق علَیه السَّلام أنّه ما أحبّ الله من عصاه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نقول إنّ عدم ورود هٰذه العلامة في أحاديث أخرى لا يوجب التعارض مع العلامات الأخرى؛ لأنّ هٰذا الحديث هو كباقي الأحاديث الواردة الّتي تبيّن هٰذه العلامة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 بن محمّدٍ الخزاعيّ رضی اللهُ عنْه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أبو عليٍّ الأسديّ، عن أبيه، عن محمّد ابن أبي عبد الله الكوفيّ أنّه ذكر عددًا من انتهى إليه ممّن وقف على معجزات صاحب الزمان عجل الله تعالی فرجه الشریف ورآه، من الوكلاء ببغداد العمريّ وابنه وحاجزٌ والبلاليّ والعطّار، ومن الكوفة العاصميّ، ومن أهل الأهواز محمّد بن إبراهيم بن مهزيار، ومن أهل قمٍّ أحمد بن إسحاق، ومن أهل همدان محمّد بن صالحٍ، ومن أهل الريّ البسّاميّ والأسديّ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أهل أذربيجان القاسم بن العلاء، ومن أهل نيسابور محمّد بن شاذان، ومن غير الوكلاء من أهل بغداد أبو القاسم بن أبي حليسٍ، وأبو عبد الله الٰكنديّ، وأبو عبد الله الجنيديّ، وهارون القزّاز والنيليّ، وأبو القاسم بن دبيس، وأبو عبد الله بن فرّوخ، ومسرورٌ الطباخ مولى أبي الحسن عَلَیه السَّلام، وأحمد ومحمّدٌ ابنا الحسن، وإسحاق الكاتب من بني نيبخت وصاحب النواء وصاحب الصرّة المختومة، ومن همدان محمّد بن کشمرد، وجعفر بن حمدان، ومحمّد بن هارون بنعمران، ومن الدينور حسن بن هارون، وأحمد بن أخيّة وأبو الحسن، ومن أصفهان ابن باذشالة، ومن الصيمرة زیدان، ومن قمٍّ الحسن بن النضر، ومحمّد بن محمّد،ٍ وعليّ بن محمّدٍ بن إسحاق، وأبوه، والحسن بن يعقوب، ومن أهل الريّ القاسم بن موسى وابنه، وأبو محمّدٍ ابن هارون وصاحب الحصاة، وعليّ بن محمّدٍ، ومحمّد بن محمّدٍ الكلينيّ، وأبو جعفر الرفاء، ومن قزوين مرداس وعليّ بن أحمد،  ومن فاقتر رجلان، ومن شهرزور ابن الخال، ومن فارس المحروج، ومن مرو صاحب الألف دينارٍ، وصاحب المال والرقعة البيضاء، وأبو ثابتٍ،</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أعمال شهر رمضان، دعاء كلّ ليلةٍ من شهر رمضان، دعاء الافتتاح</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رآه عجل الله تعالی فرجه الشریف، ذيل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باب ذكر الإمام بعد أبي محمّدٍ َلَیه السَّلام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باب إمامة أبي محمّدٍ الحسن العسكريّ َلَیه السَّلام، في فصلٌ المقدمات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يكون فى نسخة المخطوطة ذكر هٰؤلاء الأوّلاد، والشاهد على ذٰلك تحقيق محقّق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ثلج الّذي شهد بذٰلك في هامش ذٰلك الكتاب عند ذكر أولاد الإمام الحسن العسكريّ عَلَیه السَّلام، ونحن في تتّبعنا ما وجدنا في النسخة المطبوعة ذكر هٰؤلاء الأوّلاد، والنصّ 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 له الخلف الإمام الثاني عشر صاحب الزمان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من البنات فاطمة ودلالة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الإمام الحسن العسكريّ عَلَیه السَّلام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الفصل الثاني، في ذكر أولاد النبيّ والأئمّة علیهم السَّلام، ولد الحسن بن عليٍّ العسكريّ عَلَیه السَّلام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أهل البيت النبويّ،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الأحاديث الواردة عن بعض أهل البيت علیهم السَّلام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الليلة الّتي نزلت فيها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سورة التوبة، وللاطّلاع على تفاصيلها أكثر انظر  المصادر الّتي فصلت الحادثة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المحلّى، إذ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حديث حذيفة فساقطٌ؛ لأنّه من طريق الوليد بن جميع، وهو 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 روى أخبارًا فيها أنّ أبا بكرٍ وعمر وعثمان وطلحة وسعد بن أبي وقّاصٍ أرادوا قتل النبيّ صلَّی الله علیه وآله وسلَّم وإلقاءه من العقبة في تبوك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ذكر أحاديث موقوفةٍ على حذيفة رضی اللهُ عنْه ورد فيها ذكر المنافقين، ذيل مسألة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عهد الخلفاء، سنة ستٍّ وثلاثين، ذكر من توفّي في هٰذه السنة، حذيفة بن اليمان؛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حديث أبي الطفيل عامر بن واثلة؛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سورة التوبة، ذيل الآية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تفسير القرآن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سورة التوبة، ذيل الآية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السلف والسلفيّون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المحور الثاني، هل السلفيّ يتّبع السنّة النبويّة؟ الشاهد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التآمر باغتيال النبيّ صلَّی الله علیه وآله وسلَّم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الشوق</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كذا في الأصل المطبوع، وهٰكذا المصدر، والمعنيّ به أبو محمّدٍ عليّ بن محمّدٍ علیهما السَّلام، ولعلّه 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أغلب السطور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إثارة الغبار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تتابع النفس وانقطاعه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تجدر الإشارة إلى أنّنا تصرّفنا في نقل هٰذه المفردة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وذٰلك لوجود بعض الهنات في المصدر الأساس</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 مولانا أبي محمّدٍ عَلَیه السَّلام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شاهد القائم عجل الله تعالی فرجه الشریف،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الإمام العسكريّ عَلَیه السَّلام، معرفة من شاهده عجل الله تعالی فرجه الشریف في حياة أبيه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 في ذكر من رآه عجل الله تعالی فرجه الشریف في الغَيْبة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احتجاج الحجّة القائم عجل الله تعالی فرجه الشریف</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آيات صاحب الزمان عجل الله تعالی فرجه الشریف،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ظهور آياته عجل الله تعالی فرجه الشریف في حال طفولته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معجزات الإمام صاحب الزمان عجل الله تعالی فرجه الشریف،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بابٌ فيه بعض قضايا أمير المؤمنين عَلَیه السَّلام، أحاديث في فضائل أهل البيت علیهم السَّلام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الفصل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من شاهده من شيعته وحظي برؤيته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النصوص على وجوب النبوّة والإمامة، الفصل الخامس، 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معجزات صاحب الزمان عجل الله تعالی فرجه الشریف،الفصل الأوّل،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النصوص على نبيّنا محمّد صّلى الله عليه وآله وسلّم، الفصل السادس عشر، 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معجزات صاحب الزمان عجل الله تعالی فرجه الشریف، الفصل الثالث، ح </w:t>
      </w:r>
      <w:r>
        <w:rPr>
          <w:rFonts w:eastAsia="IRNazanin" w:cs="IRNazanin"/>
          <w:b w:val="false"/>
          <w:bCs w:val="false"/>
          <w:i w:val="false"/>
          <w:iCs w:val="false"/>
          <w:color w:val="333333"/>
          <w:sz w:val="20"/>
          <w:szCs w:val="20"/>
        </w:rPr>
        <w:t>121</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كتاب الإجارة،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الصانع إذا أفسد متاعًا ضمنه، ح </w:t>
      </w:r>
      <w:r>
        <w:rPr>
          <w:rFonts w:eastAsia="IRNazanin" w:cs="IRNazanin"/>
          <w:b w:val="false"/>
          <w:bCs w:val="false"/>
          <w:i w:val="false"/>
          <w:iCs w:val="false"/>
          <w:color w:val="333333"/>
          <w:sz w:val="20"/>
          <w:szCs w:val="20"/>
        </w:rPr>
        <w:t>24337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المنهج الثالث عشر في الإمام الثاني عشر،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علمه عجل الله تعالی فرجه الشریف،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مسند فاطمة علیهَا السَّلام، رقم </w:t>
      </w:r>
      <w:r>
        <w:rPr>
          <w:rFonts w:eastAsia="IRNazanin" w:cs="IRNazanin"/>
          <w:b w:val="false"/>
          <w:bCs w:val="false"/>
          <w:i w:val="false"/>
          <w:iCs w:val="false"/>
          <w:color w:val="333333"/>
          <w:sz w:val="20"/>
          <w:szCs w:val="20"/>
        </w:rPr>
        <w:t>3790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معاجز الإمام الثاني عشر عجل الله تعالی فرجه الشریف، الخامس عشر، ح </w:t>
      </w:r>
      <w:r>
        <w:rPr>
          <w:rFonts w:eastAsia="IRNazanin" w:cs="IRNazanin"/>
          <w:b w:val="false"/>
          <w:bCs w:val="false"/>
          <w:i w:val="false"/>
          <w:iCs w:val="false"/>
          <w:color w:val="333333"/>
          <w:sz w:val="20"/>
          <w:szCs w:val="20"/>
        </w:rPr>
        <w:t>20/2676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21/2677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معاجز الإمام الثاني عشر عجل الله تعالی فرجه الشریف، السادس والتسعون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عجل الله تعالی فرجه الشریف بالغائب، ح </w:t>
      </w:r>
      <w:r>
        <w:rPr>
          <w:rFonts w:eastAsia="IRNazanin" w:cs="IRNazanin"/>
          <w:b w:val="false"/>
          <w:bCs w:val="false"/>
          <w:i w:val="false"/>
          <w:iCs w:val="false"/>
          <w:color w:val="333333"/>
          <w:sz w:val="20"/>
          <w:szCs w:val="20"/>
        </w:rPr>
        <w:t>105/2761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السابع والثلاثون، أحمد بن إسحاق الوكيل، وسعد بن عبد الله القمّيّ،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سورة مريم، ذيل 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سورة طٰهٰ، ذيل آية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أمير المؤمنين عَلَیه السَّلام،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الاستدلال على إمامته وخلافته عَلَیه السَّلام،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سعد بن عبد الله ورؤيته للقائم عجل الله تعالی فرجه الشریف،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كتاب النبوّة،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فاخلع نعليك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كتاب العقود والإيقاعات،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وأقسامها وأحكامها،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سعد بن عبد الله ورؤيته للقائم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سورة الطلاق، ذيل الآية،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سورة التحريم، ذيل الآية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سورة الأحزاب، ذيل الآية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خوارق المهديّ وكراماته الّتي ظهرت للناس،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شرح المشيخة، باب الهمزة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ترجمة سعد بن عبد الله بن أبي خلفٍ الأشعريّ، رقم </w:t>
      </w:r>
      <w:r>
        <w:rPr>
          <w:rFonts w:eastAsia="IRNazanin" w:cs="IRNazanin"/>
          <w:b w:val="false"/>
          <w:bCs w:val="false"/>
          <w:i w:val="false"/>
          <w:iCs w:val="false"/>
          <w:color w:val="333333"/>
          <w:sz w:val="20"/>
          <w:szCs w:val="20"/>
        </w:rPr>
        <w:t>9225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القسم الثاني من البحث</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والمصحّح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ترجمة سعد بن عبد الله، 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ترجمة سعد بن عبد الله، رقم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سعد بن عبد الله ورؤيته للقائم عجل الله تعالی فرجه الشریف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شرح المشيخة، باب الهمزة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ترجمة سعد بن عبد الله بن أبي خلف، رقم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ترجمة سعد بن عبد الله، رقم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شاهد القائم عجل الله تعالی فرجه الشریف، ذيل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شرح مشيخة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رويته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ترجمة سعد بن عبد الله، رقم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شاهد القائم عجل الله تعالی فرجه الشریف، ذيل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ترجمة محمّد بن عليٍّ بن محمّد بن حاتمٍ النوفليّ الكرمانيّ، رقم </w:t>
      </w:r>
      <w:r>
        <w:rPr>
          <w:rFonts w:eastAsia="IRNazanin" w:cs="IRNazanin"/>
          <w:b w:val="false"/>
          <w:bCs w:val="false"/>
          <w:i w:val="false"/>
          <w:iCs w:val="false"/>
          <w:color w:val="333333"/>
          <w:sz w:val="20"/>
          <w:szCs w:val="20"/>
        </w:rPr>
        <w:t>14058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ترجمة محمّد بن عليٍّ بن محمّدٍ بن حاتمٍ النوفليّ، رقم </w:t>
      </w:r>
      <w:r>
        <w:rPr>
          <w:rFonts w:eastAsia="IRNazanin" w:cs="IRNazanin"/>
          <w:b w:val="false"/>
          <w:bCs w:val="false"/>
          <w:i w:val="false"/>
          <w:iCs w:val="false"/>
          <w:color w:val="333333"/>
          <w:sz w:val="20"/>
          <w:szCs w:val="20"/>
        </w:rPr>
        <w:t>11141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أخبار موسى بن جعفرٍ عَلَیه السَّلام مع هارون الرشيد،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ترجمة محمّد بن عليٍّ بن محمّدٍ بن حاتمٍ، رقم </w:t>
      </w:r>
      <w:r>
        <w:rPr>
          <w:rFonts w:eastAsia="IRNazanin" w:cs="IRNazanin"/>
          <w:b w:val="false"/>
          <w:bCs w:val="false"/>
          <w:i w:val="false"/>
          <w:iCs w:val="false"/>
          <w:color w:val="333333"/>
          <w:sz w:val="20"/>
          <w:szCs w:val="20"/>
        </w:rPr>
        <w:t>7080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المقدّمة الرابعة، المورد التاسع، ترحم أحد الأعلام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الكتب الرجاليّة الثلاثة،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ترجمة أحمد بن عيسى الوشّاء البغداديّ، رقم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ترجمة أحمد بن طاهرٍ القمّيّ، رقم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ترجمة عبد الباقي بن يزداد بن عبد الله بن البزّار، رقم </w:t>
      </w:r>
      <w:r>
        <w:rPr>
          <w:rFonts w:eastAsia="IRNazanin" w:cs="IRNazanin"/>
          <w:b w:val="false"/>
          <w:bCs w:val="false"/>
          <w:i w:val="false"/>
          <w:iCs w:val="false"/>
          <w:color w:val="333333"/>
          <w:sz w:val="20"/>
          <w:szCs w:val="20"/>
        </w:rPr>
        <w:t>7515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ترجمة عبد الله بن محمّدٍ الثعالبيّ، رقم </w:t>
      </w:r>
      <w:r>
        <w:rPr>
          <w:rFonts w:eastAsia="IRNazanin" w:cs="IRNazanin"/>
          <w:b w:val="false"/>
          <w:bCs w:val="false"/>
          <w:i w:val="false"/>
          <w:iCs w:val="false"/>
          <w:color w:val="333333"/>
          <w:sz w:val="20"/>
          <w:szCs w:val="20"/>
        </w:rPr>
        <w:t>8639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ترجمة أحمد بن محمّدٍ بن يحيى العطّار، رقم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ترجمة أحمد بن محمّدٍ بن يحيى العطّار القمّيّ، رقم </w:t>
      </w:r>
      <w:r>
        <w:rPr>
          <w:rFonts w:eastAsia="IRNazanin" w:cs="IRNazanin"/>
          <w:b w:val="false"/>
          <w:bCs w:val="false"/>
          <w:i w:val="false"/>
          <w:iCs w:val="false"/>
          <w:color w:val="333333"/>
          <w:sz w:val="20"/>
          <w:szCs w:val="20"/>
        </w:rPr>
        <w:t>929</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الخاتمة في الفوائد الرجاليّة، الفائدة الثامنة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ترجمة أحمد بن محمّد بن يحيي العطّار، رقم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 المجلسيّ صحّة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ترجمة أحمد بن محمّدٍ بن يحي العطّار، 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ترجمة أحمد بن محمّدٍ بن يحيى العطّار، رقم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ترجمة أحمد بن محمّدٍ بن يحيي العطّار، رقم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المقدّمة الثالثة، التوثيقات العامّة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ترجمة سعد الله، بن عبد رقم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ترجمة محمّد بن الحسن بن عليٍّ الطوسيّ، رقم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أصحاب العسكريّ عَلَیه السَّلام، باب السين، ترجمة سعد بن عبد الله،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الفصل الثالث، المصادر الأوّليّة لعلم الرجال، المصدر الثالث، رجال الشيخ</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الرسالة التاسعة عشرة، النقود اللطيفة على الكتاب المسمّى بالأخبار الدخيلة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ترجمة سعد بن عبد الله، رقم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الدخيلة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الأحاديث الموضوعة،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ادّعوا مشاهدة القائم عجل الله تعالی فرجه الشریف</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ترجمة سعد بن عبد الله بن أبي خلفٍ، رقم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ورسوله عائشةَ عن مقاتلة علىٍّ عَلَیه السَّلام،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ترجمة سعد بن عبد الله بن أبي خلفٍ، رقم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سورة مريم،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سورة مريم،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سورة مريم،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سورة مريم،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القسم الثاني، ترجمة سفيان الثوريّ، رقم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سورة مريم،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ترجمة محمّد بن إبراهيم بن إسحاق، رقم </w:t>
      </w:r>
      <w:r>
        <w:rPr>
          <w:rFonts w:eastAsia="IRNazanin" w:cs="IRNazanin"/>
          <w:b w:val="false"/>
          <w:bCs w:val="false"/>
          <w:i w:val="false"/>
          <w:iCs w:val="false"/>
          <w:color w:val="333333"/>
          <w:sz w:val="20"/>
          <w:szCs w:val="20"/>
        </w:rPr>
        <w:t>9936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ترجمة جعفر بن محمّدٍ بن عمارٍة رقم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ترجمة جعفر بن محمّدٍ بن عمّارة رقم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سورة مريم،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سورة مريم، ذيل الآية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مجموعة الرسائل للشيخ لطف الله الصافي الگلپايگانيّ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الرسالة التاسعة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النقود اللطيفة على الكتاب المسمّى بأخبار الدخيلة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كتاب الفاء، فَحَشَ</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السنة، ح </w:t>
      </w:r>
      <w:r>
        <w:rPr>
          <w:rFonts w:eastAsia="IRNazanin" w:cs="IRNazanin"/>
          <w:b w:val="false"/>
          <w:bCs w:val="false"/>
          <w:i w:val="false"/>
          <w:iCs w:val="false"/>
          <w:color w:val="333333"/>
          <w:sz w:val="20"/>
          <w:szCs w:val="20"/>
        </w:rPr>
        <w:t>10/1565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كتاب الطلاق، بابٌ في تأويل 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تُخْرِجُوهُنَّ مِن بُيُوتِهِنَّ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سورة الطلاق،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كتاب الطلاق،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إخراج ذات العدّة، ح </w:t>
      </w:r>
      <w:r>
        <w:rPr>
          <w:rFonts w:eastAsia="IRNazanin" w:cs="IRNazanin"/>
          <w:b w:val="false"/>
          <w:bCs w:val="false"/>
          <w:i w:val="false"/>
          <w:iCs w:val="false"/>
          <w:color w:val="333333"/>
          <w:sz w:val="20"/>
          <w:szCs w:val="20"/>
        </w:rPr>
        <w:t>6/28438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شاهد القائم عجل الله تعالی فرجه الشریف،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كتاب الطلاق، باب العدد وأحكامها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كتاب الحدود، باب الحدّ في السحق؛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كتاب الحدود، باب الحدّ في اللواط والسحق المساحقة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كتاب الطلاق، فصلٌ في بيان العدّة وأحكامها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كتاب الجنايات، فصلٌ في بيان أحكام السحق</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كتاب الطلاق، تتمَةٌ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كتاب الحدود، الفصل الثاني، في اللواط والسحق والقيادة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النقود اللطيفة على الكتاب المسمّى بالأخبار الدخيلة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الدخيلة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الأحاديث الموضوعة،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جمعٍ ادّعوا مشاهدة القائم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النكاح المحرّم،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السحق على الفاعلة والمفعول بها، ح </w:t>
      </w:r>
      <w:r>
        <w:rPr>
          <w:rFonts w:eastAsia="IRNazanin" w:cs="IRNazanin"/>
          <w:b w:val="false"/>
          <w:bCs w:val="false"/>
          <w:i w:val="false"/>
          <w:iCs w:val="false"/>
          <w:color w:val="333333"/>
          <w:sz w:val="20"/>
          <w:szCs w:val="20"/>
        </w:rPr>
        <w:t>5/25788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مسائل الحدود والقصاص والديّات،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الضرب الثامن من الأحكام، الحدود، فصلٌ في السحق وحدّه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كتاب الحدود،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اللواط والسحق والقيادة، في حدّ السحق</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كتاب الحدود، باب الحدّ في السحق</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كتاب الحدود، باب الحدّ في اللواط والسحق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المساحقة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كتاب الجنايات، فصلٌ في بيان أحكام السحق؛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كتاب الحدود، باب ما يثبت به الزنا؛ مختلف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كتاب الحدود، الفصل الثاني، في اللواط والسحق</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الّتي من أجلها قال الله عَز وجَلّ لموسى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النقود اللطيفة على الكتاب المسمّى بالأخبار الدخيلة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النقود اللطيفة على الكتاب المسمّى بالأخبار الدخيلة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کتاب الحجّة، باب الإشارة والنصّ على أبي الحسن موسى عَلَیه السَّلام،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كتاب الحجّة، باب الأمور الّتي توجب حجّة الإمام عَلَیه السَّلام،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الإمام الجواد، في بعض معجزاته؛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تاريخ الإمام الجواد عَلَیه السَّلام،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معجزاته عَلَیه السَّلام،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تاريخ الإمام الجواد،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معجزاته عَلَیه السَّلام،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ترجمة سعد بن عبد الله، رقم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ترجمة سعد بن عبد الله، رقم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الأخبار الدخيلة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الأحاديث الموضوعة،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جمع ادّعوا مشاهدة القائم عجل الله تعالی فرجه الشریف</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باب إمامة السبطين، فصلٌ في مكارم أخلاقهما علیهما السَّلام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باب إمامة السبطين، فصلٌ في محبة النبيّ صلَّی الله علیه وآله وسلَّم إيّاهما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باب إمامة السبطين علیهما السَّلام، فصلٌ في المفردات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النقود اللطيفة على الكتاب المسمّى بالأخبار الدخيلة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ترجمة سعد بن عبد الله بن أبي خلفٍ، رقم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ترجمة سعد بن عبد الله بن أبي خلفٍ</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سبإٍ</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باب الزاي بعد الهاء، في الزهد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كتاب المعيشة، باب معنى الزهد،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الحكم، الحكمة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حقيقة الزهد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خصائص الإمام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العهد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محمّد بن أبي بكر، حين قلّده مصر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النقود اللطيفة على الكتاب المسمّى بالأخبار الدخيلة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 أن ينطلي على اللبيب زيف حكاية الجزيرة الخضراء من خلال ما نلمسه من هٰذه التهمة الكبيرة بحق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فشيعة أهل البيت علیهم السَّلام يرون صيانة القرآن من أيّ أنواع التحريف؛ لأنّ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 عن ذٰلك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نَحْنُ نَزَّلْنَا الذِّكْرَ وَإِنَّا لَهُ لَحَافِظُونَ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فعقيدة علماء الشيعة ومفسّريهم أنّ القرآن الكريم الّذي في متناول الناس في جميع أرجاء المعمورة هو نفس القرآن الكريم الّذي نزل على النبيّ ولم يزد فيه أو ينقص منه كلمةٌ واحدةٌ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للحاجّ شاذٌّ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 حجج</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أضيف إلى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وينسبه البعض خطأ إلى العلّامة المجلسيّ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الجزيرة 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مقابيس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298</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الموحّدين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ضمن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ضمن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الجزيرة 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عن الجزيرة الخضراء ومثلّث برمودا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اعتبر الشوشتريّ هٰذا الإطراء للذات سذاجةً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والظاهر أنّ عليّ بن فاضلٍ كان رجلًا سازجًا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ساذجًا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يشهد له تعبيراته الباردة وتطويلاته اللاطائلة، فلعلّه في شدّة مرضه الّذي حصل له في أوّل قريةٍ من جزائر الّذي خلّفه فيه شيخه لتوقّع موته رأى منامًا فظنّه واقعًا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الأخبار الدخيلة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كون العلمين من أعاظم علماء الرجال، وممّن اشتغل بالتأليف في هٰذا الباب إلّا أنّنا لم نجد أيّ إشارةٍ في مؤلّفاتهما لعليّ بن فاضلٍ ولحكايته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المذكورة ليست معتبرةً، وقد وردت الروايات المعتبرة أيضًا، لٰكن لم يكن مفادها الحلّيّة للمكلّف بأداء الخمس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مسائل وردودٌ،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الجزيرة الخضراء</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الأحكام الدخيلة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النجم الثاقب،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 بن هبيرة، ومن أبناء الدجيل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في بغداد أيام طفولته واشتغل بالدرس، ثمّ تسنّم مسؤوليّاتٍ متعدّدةً ليعيّن أخيرًا وزيرًا من قبل السلطان مسعود السلجوقيّ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جملة آثارٍ ومؤلّفاتٍ، توفّي سنة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بغداد ودفن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جماعةٌ يستندون في كلّ شيءٍ من الأصول والفروع إلى روايةٍ رويت من دون رعاية الحجّيّة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 في ضبطها، فقيل بإسكان الشين؛ لأنّ منهم المجسّمة محشو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أنّه بفتحها نسبةً إلى الحشاء؛ لأنّهم كانوا يجلسون أمام الحسن البصريّ في حلقته فتكلّموا بالسقط عنده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ردّوا هٰؤلاء إلى حشاء الحلقة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جانبها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فسمّوا حشويّةً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الصحيح من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الجزيرة الخضراء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وكلامه ناظرٌ لحكاية الأنباريّ، لٰكن هٰذا الإشكال يرد على حكاية عليّ بن فاضلٍ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في بحث اللقاء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الإمام المهديّ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من هٰذا الكتاب السفارة والنيابة الخاصّة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المرحوم الشوشتريّ هٰذا الإشكال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الدخيلة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لٰكنّه إشكالٌ غير صحيحٍ حسب الظاهر؛ لأنّ القسم الأوّل من الإشكال يخصّ حكاية الأنباريّ، والقسم الثاني يخصّ حكاية عليّ بن فاضلٍ، ولا يوجد ارتباطٌ بين الحكايتين، بالرغم من كونهما روايةً واحدةً من حيث الجوهر والحقيقة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الأخبار الدخيلة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يرد هٰذا التبرير على العبارة الأولى أيضًا، هٰذا إن قبلنا أنّ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 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ومن الطبيعيّ عدم إمكانيّة قبولها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السفارة والنيابة الخاصّة،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المعتلي بالله قد اعتقل محمّدًا وحسنًا ابنَي عمّه القاسم بن حمّود بالجزيرة الخضراء، ووكّل بهما رجلًا من المغاربة، فحين بلغه خبر مقتل المعتلي جمع من كان في الجزيرة من البربر والسودان، وأخرج محمّدًا وحسنًا وقال هٰذان سيّداكم فسارعوا إلى الطاعة لهما، فبويع محمّدٌ وتملك 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وأجمعوا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بن القاسم بن حمّود الإدريسيّ الكائن بالجزيرة الخضراء فبايعوه ولقّبوه بالمهديّ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افترقوا عن محمّدٍ بعد أيّامٍ وردّ خاسئًا فمات غمًّا بعد أيّامٍ، وخلّف ثمانية أولادٍ فتولّى أمر الجزيرة الخضراء بعد ولده القاسم بن محمّدٍ بن القاسم الإدريسيّ، وولّي مالقة محمّد بن إدريس بن المعتلي، فبقي عليها إلى أن مات سنة خمسٍ وأربعين وأربعمئةٍ، وعُزل أبوه هٰذه المدّة ثمّ ردّوه بعد ولده إلى إمرة مالقة فهو آخر من ملكها من الإدريسيّين، فلمّا مات اجتمع رأي البربر على نفي الإدريسيّة عن الأندلس إلى العدوة والاستبداد بضبط ما بأيديهم من الممالك، ففعلوا ذٰلك، فكانت الجزيرة وما والاها إلى تاكزونة ومالقة وغرناطة إلى قبيلةٍ أخرى ولم يزالوا كذٰلك إلى أن قوي المعتضد بالله عبّاد بن القاضي بن عبّاد على الأندلس فأجلاهم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فيما يخصّ موقع الجزيرة فذكر أنّها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جزيرةٌ ذات ثلاثة أركانٍ مثل شكل المثلّث قد أحاط بها البحران المحيط والمتوسّط، وهو خليجٌ خارجٌ من البحر المحيط قرب سلا من برّ البربر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فالركن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فالضلع الأوّل منها أوّله حيث مخرج البحر المتوسّط الشاميّ من البحر المحيط، وهو أوّل الزقاق في موضعٍ يعرف بجزيرة طريف من برّ الأندلس، يقابل قصر مصمودة بإزاء سلا في الغرب الأقصى من البرّ المتّصل بأفريقيا وديار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وعرض الزقاق ها هنا اثنا عشر ميلًا، ثمّ تمرّ في القبلة إلى الجزيرة الخضراء من البرّ الأندلسيّ المقابلة لمدينة سبتة، وعرض الزقاق ها هنا ثمانية عشر ميلًا، وطوله في هٰذه المسافة الّتي ما بين الجزيرة طريفٌ، وقصر مصمودة إلى المسافة الّتي ما بين الجزيرة الخضراء وسبتة نحو العشرين ميلًا، ومن ها هنا يتّسع البحر الشاميّ إلى جهة المشرق، ثمّ يمرّ من الجزيرة الخضراء إلى مدينة مالقة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مدينةٌ مشهورةٌ بالأندلس وقبالتها من البرّ بلاد البربر سبتة، وأعمالها متّصلةٌ بأعمال شذونة، وهي شرقيّ شذونة، وقبليّ قرطبة، ومدينتها من أشرف المدن وأطيبها أرضًا، وسورها يضرب به ماء البحر ولا يحيط بها البحر كما تكون الجزائر، لٰكنّها متّصلةٌ ببرّ الأندلس لا حائل من الماء دونها، كذا أخبرني جماعةٌ ممّن شاهدها من أهلها ولعلّها سمّيت بالجزيرة لمعنًى آخر على أنّه قد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الجزيرة في كلام العرب أرضٌ في البحر يفرج عنها ماء البحر فتبدو، وكذٰلك الأرض الّتي يعلوها السيل ويحدق بها، ومرساها من أجور المراسي للجور، وأقربها من البحر الأعظم بينهما ثمانية عشر ميلًا، وبين الجزيرة الخضراء وقرطبة خمسةّ وخمسون فرسخًا، وهي على نهر برباط ونهر لجأ إليه أهل الأندلس في عام 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والجزيرة الخضراء أيضًا جزيرةٌ عظيمةٌ بأرض الزنج من بحر الهند، و هي كبيرةٌ عريضةٌ يحيط بها البحر المالح من كلّ جانبٍ، وفيها مدينتان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إحداهما منتبي واسم الأخرى مكنبلوا، في كلّ واحدةٍ منهما سلطانٌ لا طاعة له على الآخر، وفيها عدّة قرًى ورساتيق ويزعم سلطانهم أنّه عربيٌّ، وأنّه من ناقلة الكوفة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بذٰلك الشيخ الصالح عبد الملك الحلاويّ البصريّ، وكان قد شاهد ذٰلك وعرفه، وهو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خضرا، افسانه یا واقعیت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باللغة الفارسيّة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image" Target="media/image2.jpeg"/><Relationship Id="rId540" Type="http://schemas.openxmlformats.org/officeDocument/2006/relationships/image" Target="media/image2.jpeg"/><Relationship Id="rId541" Type="http://schemas.openxmlformats.org/officeDocument/2006/relationships/footer" Target="footer534.xml"/><Relationship Id="rId542" Type="http://schemas.openxmlformats.org/officeDocument/2006/relationships/footnotes" Target="footnotes.xml"/><Relationship Id="rId543" Type="http://schemas.openxmlformats.org/officeDocument/2006/relationships/numbering" Target="numbering.xml"/><Relationship Id="rId544" Type="http://schemas.openxmlformats.org/officeDocument/2006/relationships/fontTable" Target="fontTable.xml"/><Relationship Id="rId545" Type="http://schemas.openxmlformats.org/officeDocument/2006/relationships/settings" Target="settings.xml"/><Relationship Id="rId5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540</Pages>
  <Words>82747</Words>
  <Characters>367641</Characters>
  <CharactersWithSpaces>447889</CharactersWithSpaces>
  <Paragraphs>2945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2026-08-25T06:00:18Z</dcterms:created>
  <dc:creator>ghaemiyeh.com</dc:creator>
  <dc:description/>
  <dc:language>en-US</dc:language>
  <cp:lastModifiedBy/>
  <dcterms:modified xsi:type="dcterms:W3CDTF">2026-08-25T09:30:34Z</dcterms:modified>
  <cp:revision>1</cp:revision>
  <dc:subject/>
  <dc:title>بحوث علمیة فی القضیة المهدویة جلد 1</dc:title>
</cp:coreProperties>
</file>

<file path=docProps/custom.xml><?xml version="1.0" encoding="utf-8"?>
<Properties xmlns="http://schemas.openxmlformats.org/officeDocument/2006/custom-properties" xmlns:vt="http://schemas.openxmlformats.org/officeDocument/2006/docPropsVTypes"/>
</file>